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B5983" w:rsidRPr="000335B3" w:rsidRDefault="000335B3" w:rsidP="00C56170">
      <w:pPr>
        <w:spacing w:line="360" w:lineRule="auto"/>
        <w:jc w:val="center"/>
        <w:rPr>
          <w:rFonts w:ascii="David" w:hAnsi="David" w:cs="David"/>
          <w:u w:val="single"/>
        </w:rPr>
      </w:pPr>
      <w:r w:rsidRPr="000335B3">
        <w:rPr>
          <w:rFonts w:ascii="David" w:hAnsi="David" w:cs="David" w:hint="cs"/>
          <w:u w:val="single"/>
          <w:rtl/>
        </w:rPr>
        <w:t>דיני חברות- מחברת קורס</w:t>
      </w:r>
    </w:p>
    <w:p w:rsidR="00C56170" w:rsidRDefault="00C56170" w:rsidP="00C56170">
      <w:pPr>
        <w:spacing w:line="360" w:lineRule="auto"/>
        <w:jc w:val="center"/>
        <w:rPr>
          <w:rFonts w:ascii="David" w:hAnsi="David" w:cs="David"/>
          <w:b/>
          <w:bCs/>
          <w:rtl/>
        </w:rPr>
      </w:pPr>
    </w:p>
    <w:p w:rsidR="005E09E4" w:rsidRPr="009A05B2" w:rsidRDefault="00A3673E" w:rsidP="005E09E4">
      <w:pPr>
        <w:spacing w:line="360" w:lineRule="auto"/>
        <w:jc w:val="both"/>
        <w:rPr>
          <w:rFonts w:ascii="David" w:hAnsi="David" w:cs="David"/>
          <w:color w:val="808080" w:themeColor="background1" w:themeShade="80"/>
          <w:sz w:val="22"/>
          <w:szCs w:val="22"/>
          <w:rtl/>
        </w:rPr>
      </w:pPr>
      <w:r w:rsidRPr="009A05B2">
        <w:rPr>
          <w:rFonts w:ascii="David" w:hAnsi="David" w:cs="David" w:hint="cs"/>
          <w:color w:val="808080" w:themeColor="background1" w:themeShade="80"/>
          <w:sz w:val="22"/>
          <w:szCs w:val="22"/>
          <w:rtl/>
        </w:rPr>
        <w:t>סילבוס-</w:t>
      </w:r>
    </w:p>
    <w:p w:rsidR="00A3673E" w:rsidRPr="009A05B2" w:rsidRDefault="00A3673E" w:rsidP="00A3673E">
      <w:pPr>
        <w:pStyle w:val="a8"/>
        <w:numPr>
          <w:ilvl w:val="0"/>
          <w:numId w:val="1"/>
        </w:numPr>
        <w:spacing w:line="360" w:lineRule="auto"/>
        <w:jc w:val="both"/>
        <w:rPr>
          <w:rFonts w:ascii="David" w:hAnsi="David" w:cs="David"/>
          <w:color w:val="808080" w:themeColor="background1" w:themeShade="80"/>
          <w:sz w:val="22"/>
          <w:szCs w:val="22"/>
        </w:rPr>
      </w:pPr>
      <w:r w:rsidRPr="009A05B2">
        <w:rPr>
          <w:rFonts w:ascii="David" w:hAnsi="David" w:cs="David" w:hint="cs"/>
          <w:color w:val="808080" w:themeColor="background1" w:themeShade="80"/>
          <w:sz w:val="22"/>
          <w:szCs w:val="22"/>
          <w:rtl/>
        </w:rPr>
        <w:t>סוגי תאגידים- שותפויות/ חברות פרטיות וציבוריות</w:t>
      </w:r>
      <w:r w:rsidR="009A05B2" w:rsidRPr="009A05B2">
        <w:rPr>
          <w:rFonts w:ascii="David" w:hAnsi="David" w:cs="David" w:hint="cs"/>
          <w:color w:val="808080" w:themeColor="background1" w:themeShade="80"/>
          <w:sz w:val="22"/>
          <w:szCs w:val="22"/>
          <w:rtl/>
        </w:rPr>
        <w:t>.</w:t>
      </w:r>
    </w:p>
    <w:p w:rsidR="00A3673E" w:rsidRPr="009A05B2" w:rsidRDefault="00A3673E" w:rsidP="00A3673E">
      <w:pPr>
        <w:pStyle w:val="a8"/>
        <w:numPr>
          <w:ilvl w:val="0"/>
          <w:numId w:val="1"/>
        </w:numPr>
        <w:spacing w:line="360" w:lineRule="auto"/>
        <w:jc w:val="both"/>
        <w:rPr>
          <w:rFonts w:ascii="David" w:hAnsi="David" w:cs="David"/>
          <w:color w:val="808080" w:themeColor="background1" w:themeShade="80"/>
          <w:sz w:val="22"/>
          <w:szCs w:val="22"/>
        </w:rPr>
      </w:pPr>
      <w:r w:rsidRPr="009A05B2">
        <w:rPr>
          <w:rFonts w:ascii="David" w:hAnsi="David" w:cs="David" w:hint="cs"/>
          <w:color w:val="808080" w:themeColor="background1" w:themeShade="80"/>
          <w:sz w:val="22"/>
          <w:szCs w:val="22"/>
          <w:rtl/>
        </w:rPr>
        <w:t xml:space="preserve">מאפייני חברה- </w:t>
      </w:r>
      <w:r w:rsidR="009A05B2" w:rsidRPr="009A05B2">
        <w:rPr>
          <w:rFonts w:ascii="David" w:hAnsi="David" w:cs="David" w:hint="cs"/>
          <w:color w:val="808080" w:themeColor="background1" w:themeShade="80"/>
          <w:sz w:val="22"/>
          <w:szCs w:val="22"/>
          <w:rtl/>
        </w:rPr>
        <w:t>ישות</w:t>
      </w:r>
      <w:r w:rsidRPr="009A05B2">
        <w:rPr>
          <w:rFonts w:ascii="David" w:hAnsi="David" w:cs="David" w:hint="cs"/>
          <w:color w:val="808080" w:themeColor="background1" w:themeShade="80"/>
          <w:sz w:val="22"/>
          <w:szCs w:val="22"/>
          <w:rtl/>
        </w:rPr>
        <w:t xml:space="preserve"> משפטית נפרדת והגבלת אחריות</w:t>
      </w:r>
      <w:r w:rsidR="009A05B2" w:rsidRPr="009A05B2">
        <w:rPr>
          <w:rFonts w:ascii="David" w:hAnsi="David" w:cs="David" w:hint="cs"/>
          <w:color w:val="808080" w:themeColor="background1" w:themeShade="80"/>
          <w:sz w:val="22"/>
          <w:szCs w:val="22"/>
          <w:rtl/>
        </w:rPr>
        <w:t>.</w:t>
      </w:r>
    </w:p>
    <w:p w:rsidR="00A3673E" w:rsidRPr="009A05B2" w:rsidRDefault="00A3673E" w:rsidP="00A3673E">
      <w:pPr>
        <w:pStyle w:val="a8"/>
        <w:numPr>
          <w:ilvl w:val="0"/>
          <w:numId w:val="1"/>
        </w:numPr>
        <w:spacing w:line="360" w:lineRule="auto"/>
        <w:jc w:val="both"/>
        <w:rPr>
          <w:rFonts w:ascii="David" w:hAnsi="David" w:cs="David"/>
          <w:color w:val="808080" w:themeColor="background1" w:themeShade="80"/>
          <w:sz w:val="22"/>
          <w:szCs w:val="22"/>
        </w:rPr>
      </w:pPr>
      <w:r w:rsidRPr="009A05B2">
        <w:rPr>
          <w:rFonts w:ascii="David" w:hAnsi="David" w:cs="David" w:hint="cs"/>
          <w:color w:val="808080" w:themeColor="background1" w:themeShade="80"/>
          <w:sz w:val="22"/>
          <w:szCs w:val="22"/>
          <w:rtl/>
        </w:rPr>
        <w:t>הרמת מסך מלאה ומדומה</w:t>
      </w:r>
      <w:r w:rsidR="009A05B2" w:rsidRPr="009A05B2">
        <w:rPr>
          <w:rFonts w:ascii="David" w:hAnsi="David" w:cs="David" w:hint="cs"/>
          <w:color w:val="808080" w:themeColor="background1" w:themeShade="80"/>
          <w:sz w:val="22"/>
          <w:szCs w:val="22"/>
          <w:rtl/>
        </w:rPr>
        <w:t>.</w:t>
      </w:r>
    </w:p>
    <w:p w:rsidR="00A3673E" w:rsidRPr="009A05B2" w:rsidRDefault="00A3673E" w:rsidP="00A3673E">
      <w:pPr>
        <w:pStyle w:val="a8"/>
        <w:numPr>
          <w:ilvl w:val="0"/>
          <w:numId w:val="1"/>
        </w:numPr>
        <w:spacing w:line="360" w:lineRule="auto"/>
        <w:jc w:val="both"/>
        <w:rPr>
          <w:rFonts w:ascii="David" w:hAnsi="David" w:cs="David"/>
          <w:color w:val="808080" w:themeColor="background1" w:themeShade="80"/>
          <w:sz w:val="22"/>
          <w:szCs w:val="22"/>
        </w:rPr>
      </w:pPr>
      <w:r w:rsidRPr="009A05B2">
        <w:rPr>
          <w:rFonts w:ascii="David" w:hAnsi="David" w:cs="David" w:hint="cs"/>
          <w:color w:val="808080" w:themeColor="background1" w:themeShade="80"/>
          <w:sz w:val="22"/>
          <w:szCs w:val="22"/>
          <w:rtl/>
        </w:rPr>
        <w:t>מבנה הירארכי של חברה וחובות התנהגות</w:t>
      </w:r>
      <w:r w:rsidR="009A05B2" w:rsidRPr="009A05B2">
        <w:rPr>
          <w:rFonts w:ascii="David" w:hAnsi="David" w:cs="David" w:hint="cs"/>
          <w:color w:val="808080" w:themeColor="background1" w:themeShade="80"/>
          <w:sz w:val="22"/>
          <w:szCs w:val="22"/>
          <w:rtl/>
        </w:rPr>
        <w:t>.</w:t>
      </w:r>
    </w:p>
    <w:p w:rsidR="00A3673E" w:rsidRPr="009A05B2" w:rsidRDefault="00A3673E" w:rsidP="00A3673E">
      <w:pPr>
        <w:pStyle w:val="a8"/>
        <w:numPr>
          <w:ilvl w:val="0"/>
          <w:numId w:val="1"/>
        </w:numPr>
        <w:spacing w:line="360" w:lineRule="auto"/>
        <w:jc w:val="both"/>
        <w:rPr>
          <w:rFonts w:ascii="David" w:hAnsi="David" w:cs="David"/>
          <w:color w:val="808080" w:themeColor="background1" w:themeShade="80"/>
          <w:sz w:val="22"/>
          <w:szCs w:val="22"/>
        </w:rPr>
      </w:pPr>
      <w:r w:rsidRPr="009A05B2">
        <w:rPr>
          <w:rFonts w:ascii="David" w:hAnsi="David" w:cs="David" w:hint="cs"/>
          <w:color w:val="808080" w:themeColor="background1" w:themeShade="80"/>
          <w:sz w:val="22"/>
          <w:szCs w:val="22"/>
          <w:rtl/>
        </w:rPr>
        <w:t>מנגנוני אישור עסקאות חריגות ועסקאות עם בעלי עניין</w:t>
      </w:r>
      <w:r w:rsidR="009A05B2" w:rsidRPr="009A05B2">
        <w:rPr>
          <w:rFonts w:ascii="David" w:hAnsi="David" w:cs="David" w:hint="cs"/>
          <w:color w:val="808080" w:themeColor="background1" w:themeShade="80"/>
          <w:sz w:val="22"/>
          <w:szCs w:val="22"/>
          <w:rtl/>
        </w:rPr>
        <w:t>.</w:t>
      </w:r>
    </w:p>
    <w:p w:rsidR="00A3673E" w:rsidRPr="009A05B2" w:rsidRDefault="00A3673E" w:rsidP="00A3673E">
      <w:pPr>
        <w:pStyle w:val="a8"/>
        <w:numPr>
          <w:ilvl w:val="0"/>
          <w:numId w:val="1"/>
        </w:numPr>
        <w:spacing w:line="360" w:lineRule="auto"/>
        <w:jc w:val="both"/>
        <w:rPr>
          <w:rFonts w:ascii="David" w:hAnsi="David" w:cs="David"/>
          <w:color w:val="808080" w:themeColor="background1" w:themeShade="80"/>
          <w:sz w:val="22"/>
          <w:szCs w:val="22"/>
        </w:rPr>
      </w:pPr>
      <w:r w:rsidRPr="009A05B2">
        <w:rPr>
          <w:rFonts w:ascii="David" w:hAnsi="David" w:cs="David" w:hint="cs"/>
          <w:color w:val="808080" w:themeColor="background1" w:themeShade="80"/>
          <w:sz w:val="22"/>
          <w:szCs w:val="22"/>
          <w:rtl/>
        </w:rPr>
        <w:t>תורת האורגנים</w:t>
      </w:r>
      <w:r w:rsidR="009A05B2" w:rsidRPr="009A05B2">
        <w:rPr>
          <w:rFonts w:ascii="David" w:hAnsi="David" w:cs="David" w:hint="cs"/>
          <w:color w:val="808080" w:themeColor="background1" w:themeShade="80"/>
          <w:sz w:val="22"/>
          <w:szCs w:val="22"/>
          <w:rtl/>
        </w:rPr>
        <w:t>.</w:t>
      </w:r>
    </w:p>
    <w:p w:rsidR="00A3673E" w:rsidRPr="009A05B2" w:rsidRDefault="00A3673E" w:rsidP="00A3673E">
      <w:pPr>
        <w:pStyle w:val="a8"/>
        <w:numPr>
          <w:ilvl w:val="0"/>
          <w:numId w:val="1"/>
        </w:numPr>
        <w:spacing w:line="360" w:lineRule="auto"/>
        <w:jc w:val="both"/>
        <w:rPr>
          <w:rFonts w:ascii="David" w:hAnsi="David" w:cs="David"/>
          <w:color w:val="808080" w:themeColor="background1" w:themeShade="80"/>
          <w:sz w:val="22"/>
          <w:szCs w:val="22"/>
        </w:rPr>
      </w:pPr>
      <w:r w:rsidRPr="009A05B2">
        <w:rPr>
          <w:rFonts w:ascii="David" w:hAnsi="David" w:cs="David" w:hint="cs"/>
          <w:color w:val="808080" w:themeColor="background1" w:themeShade="80"/>
          <w:sz w:val="22"/>
          <w:szCs w:val="22"/>
          <w:rtl/>
        </w:rPr>
        <w:t>אמצעי אכיפה- תביעה ייצוגית ותביעה נגזרת</w:t>
      </w:r>
      <w:r w:rsidR="009A05B2" w:rsidRPr="009A05B2">
        <w:rPr>
          <w:rFonts w:ascii="David" w:hAnsi="David" w:cs="David" w:hint="cs"/>
          <w:color w:val="808080" w:themeColor="background1" w:themeShade="80"/>
          <w:sz w:val="22"/>
          <w:szCs w:val="22"/>
          <w:rtl/>
        </w:rPr>
        <w:t>.</w:t>
      </w:r>
    </w:p>
    <w:p w:rsidR="009A05B2" w:rsidRPr="009A05B2" w:rsidRDefault="009A05B2" w:rsidP="009A05B2">
      <w:pPr>
        <w:spacing w:line="360" w:lineRule="auto"/>
        <w:jc w:val="both"/>
        <w:rPr>
          <w:rFonts w:ascii="David" w:hAnsi="David" w:cs="David"/>
          <w:color w:val="808080" w:themeColor="background1" w:themeShade="80"/>
          <w:sz w:val="22"/>
          <w:szCs w:val="22"/>
          <w:rtl/>
        </w:rPr>
      </w:pPr>
    </w:p>
    <w:p w:rsidR="009A05B2" w:rsidRPr="009A05B2" w:rsidRDefault="009A05B2" w:rsidP="009A05B2">
      <w:pPr>
        <w:spacing w:line="360" w:lineRule="auto"/>
        <w:jc w:val="both"/>
        <w:rPr>
          <w:rFonts w:ascii="David" w:hAnsi="David" w:cs="David"/>
          <w:color w:val="808080" w:themeColor="background1" w:themeShade="80"/>
          <w:sz w:val="22"/>
          <w:szCs w:val="22"/>
          <w:rtl/>
        </w:rPr>
      </w:pPr>
      <w:r w:rsidRPr="009A05B2">
        <w:rPr>
          <w:rFonts w:ascii="David" w:hAnsi="David" w:cs="David" w:hint="cs"/>
          <w:color w:val="808080" w:themeColor="background1" w:themeShade="80"/>
          <w:sz w:val="22"/>
          <w:szCs w:val="22"/>
          <w:rtl/>
        </w:rPr>
        <w:t>מקורות סטטוטוריים-</w:t>
      </w:r>
    </w:p>
    <w:p w:rsidR="009A05B2" w:rsidRPr="009A05B2" w:rsidRDefault="009A05B2" w:rsidP="009A05B2">
      <w:pPr>
        <w:pStyle w:val="a8"/>
        <w:numPr>
          <w:ilvl w:val="0"/>
          <w:numId w:val="2"/>
        </w:numPr>
        <w:spacing w:line="360" w:lineRule="auto"/>
        <w:jc w:val="both"/>
        <w:rPr>
          <w:rFonts w:ascii="David" w:hAnsi="David" w:cs="David"/>
          <w:color w:val="808080" w:themeColor="background1" w:themeShade="80"/>
          <w:sz w:val="22"/>
          <w:szCs w:val="22"/>
        </w:rPr>
      </w:pPr>
      <w:r w:rsidRPr="009A05B2">
        <w:rPr>
          <w:rFonts w:ascii="David" w:hAnsi="David" w:cs="David" w:hint="cs"/>
          <w:color w:val="808080" w:themeColor="background1" w:themeShade="80"/>
          <w:sz w:val="22"/>
          <w:szCs w:val="22"/>
          <w:rtl/>
        </w:rPr>
        <w:t>חוק החברות.</w:t>
      </w:r>
    </w:p>
    <w:p w:rsidR="009A05B2" w:rsidRPr="009A05B2" w:rsidRDefault="009A05B2" w:rsidP="009A05B2">
      <w:pPr>
        <w:pStyle w:val="a8"/>
        <w:numPr>
          <w:ilvl w:val="0"/>
          <w:numId w:val="2"/>
        </w:numPr>
        <w:spacing w:line="360" w:lineRule="auto"/>
        <w:jc w:val="both"/>
        <w:rPr>
          <w:rFonts w:ascii="David" w:hAnsi="David" w:cs="David"/>
          <w:color w:val="808080" w:themeColor="background1" w:themeShade="80"/>
          <w:sz w:val="22"/>
          <w:szCs w:val="22"/>
        </w:rPr>
      </w:pPr>
      <w:r w:rsidRPr="009A05B2">
        <w:rPr>
          <w:rFonts w:ascii="David" w:hAnsi="David" w:cs="David" w:hint="cs"/>
          <w:color w:val="808080" w:themeColor="background1" w:themeShade="80"/>
          <w:sz w:val="22"/>
          <w:szCs w:val="22"/>
          <w:rtl/>
        </w:rPr>
        <w:t>חוק ניירות ערך.</w:t>
      </w:r>
    </w:p>
    <w:p w:rsidR="009A05B2" w:rsidRPr="009A05B2" w:rsidRDefault="009A05B2" w:rsidP="009A05B2">
      <w:pPr>
        <w:pStyle w:val="a8"/>
        <w:numPr>
          <w:ilvl w:val="0"/>
          <w:numId w:val="2"/>
        </w:numPr>
        <w:spacing w:line="360" w:lineRule="auto"/>
        <w:jc w:val="both"/>
        <w:rPr>
          <w:rFonts w:ascii="David" w:hAnsi="David" w:cs="David"/>
          <w:color w:val="808080" w:themeColor="background1" w:themeShade="80"/>
          <w:sz w:val="22"/>
          <w:szCs w:val="22"/>
        </w:rPr>
      </w:pPr>
      <w:r w:rsidRPr="009A05B2">
        <w:rPr>
          <w:rFonts w:ascii="David" w:hAnsi="David" w:cs="David" w:hint="cs"/>
          <w:color w:val="808080" w:themeColor="background1" w:themeShade="80"/>
          <w:sz w:val="22"/>
          <w:szCs w:val="22"/>
          <w:rtl/>
        </w:rPr>
        <w:t>פקודת החברות.</w:t>
      </w:r>
    </w:p>
    <w:p w:rsidR="009A05B2" w:rsidRPr="009A05B2" w:rsidRDefault="009A05B2" w:rsidP="009A05B2">
      <w:pPr>
        <w:pStyle w:val="a8"/>
        <w:numPr>
          <w:ilvl w:val="0"/>
          <w:numId w:val="2"/>
        </w:numPr>
        <w:spacing w:line="360" w:lineRule="auto"/>
        <w:jc w:val="both"/>
        <w:rPr>
          <w:rFonts w:ascii="David" w:hAnsi="David" w:cs="David"/>
          <w:color w:val="808080" w:themeColor="background1" w:themeShade="80"/>
          <w:sz w:val="22"/>
          <w:szCs w:val="22"/>
        </w:rPr>
      </w:pPr>
      <w:r w:rsidRPr="009A05B2">
        <w:rPr>
          <w:rFonts w:ascii="David" w:hAnsi="David" w:cs="David" w:hint="cs"/>
          <w:color w:val="808080" w:themeColor="background1" w:themeShade="80"/>
          <w:sz w:val="22"/>
          <w:szCs w:val="22"/>
          <w:rtl/>
        </w:rPr>
        <w:t>פקודת השותפויות.</w:t>
      </w:r>
    </w:p>
    <w:p w:rsidR="009A05B2" w:rsidRDefault="009A05B2" w:rsidP="009A05B2">
      <w:pPr>
        <w:pStyle w:val="a8"/>
        <w:numPr>
          <w:ilvl w:val="0"/>
          <w:numId w:val="2"/>
        </w:numPr>
        <w:spacing w:line="360" w:lineRule="auto"/>
        <w:jc w:val="both"/>
        <w:rPr>
          <w:rFonts w:ascii="David" w:hAnsi="David" w:cs="David"/>
          <w:color w:val="808080" w:themeColor="background1" w:themeShade="80"/>
          <w:sz w:val="22"/>
          <w:szCs w:val="22"/>
        </w:rPr>
      </w:pPr>
      <w:r w:rsidRPr="009A05B2">
        <w:rPr>
          <w:rFonts w:ascii="David" w:hAnsi="David" w:cs="David" w:hint="cs"/>
          <w:color w:val="808080" w:themeColor="background1" w:themeShade="80"/>
          <w:sz w:val="22"/>
          <w:szCs w:val="22"/>
          <w:rtl/>
        </w:rPr>
        <w:t>תקנות.</w:t>
      </w:r>
    </w:p>
    <w:p w:rsidR="00343C58" w:rsidRDefault="00343C58" w:rsidP="00343C58">
      <w:pPr>
        <w:spacing w:line="360" w:lineRule="auto"/>
        <w:jc w:val="both"/>
        <w:rPr>
          <w:rFonts w:ascii="David" w:hAnsi="David" w:cs="David"/>
          <w:color w:val="808080" w:themeColor="background1" w:themeShade="80"/>
          <w:sz w:val="22"/>
          <w:szCs w:val="22"/>
          <w:rtl/>
        </w:rPr>
      </w:pPr>
    </w:p>
    <w:p w:rsidR="00343C58" w:rsidRPr="00343C58" w:rsidRDefault="00343C58" w:rsidP="00343C58">
      <w:pPr>
        <w:spacing w:line="360" w:lineRule="auto"/>
        <w:jc w:val="both"/>
        <w:rPr>
          <w:rFonts w:ascii="David" w:hAnsi="David" w:cs="David"/>
          <w:color w:val="808080" w:themeColor="background1" w:themeShade="80"/>
          <w:sz w:val="22"/>
          <w:szCs w:val="22"/>
          <w:rtl/>
        </w:rPr>
      </w:pPr>
      <w:r>
        <w:rPr>
          <w:rFonts w:ascii="David" w:hAnsi="David" w:cs="David" w:hint="cs"/>
          <w:color w:val="808080" w:themeColor="background1" w:themeShade="80"/>
          <w:sz w:val="22"/>
          <w:szCs w:val="22"/>
          <w:rtl/>
        </w:rPr>
        <w:t xml:space="preserve">רכיב הציון- 90% מבחן. 10%- עבודה (אפשרית). ישנה רשימת קריאה שתישלח במודל </w:t>
      </w:r>
      <w:r w:rsidR="00766F0A">
        <w:rPr>
          <w:rFonts w:ascii="David" w:hAnsi="David" w:cs="David" w:hint="cs"/>
          <w:color w:val="808080" w:themeColor="background1" w:themeShade="80"/>
          <w:sz w:val="22"/>
          <w:szCs w:val="22"/>
          <w:rtl/>
        </w:rPr>
        <w:t>בה ניתן להירשם</w:t>
      </w:r>
      <w:r>
        <w:rPr>
          <w:rFonts w:ascii="David" w:hAnsi="David" w:cs="David" w:hint="cs"/>
          <w:color w:val="808080" w:themeColor="background1" w:themeShade="80"/>
          <w:sz w:val="22"/>
          <w:szCs w:val="22"/>
          <w:rtl/>
        </w:rPr>
        <w:t>. ההרשמה משמעותה שאותו אדם ישאל על החומר בצורה יזומה</w:t>
      </w:r>
      <w:r w:rsidR="00766F0A">
        <w:rPr>
          <w:rFonts w:ascii="David" w:hAnsi="David" w:cs="David" w:hint="cs"/>
          <w:color w:val="808080" w:themeColor="background1" w:themeShade="80"/>
          <w:sz w:val="22"/>
          <w:szCs w:val="22"/>
          <w:rtl/>
        </w:rPr>
        <w:t>. ניתן להירשם תוך 3 שבועות</w:t>
      </w:r>
      <w:r>
        <w:rPr>
          <w:rFonts w:ascii="David" w:hAnsi="David" w:cs="David" w:hint="cs"/>
          <w:color w:val="808080" w:themeColor="background1" w:themeShade="80"/>
          <w:sz w:val="22"/>
          <w:szCs w:val="22"/>
          <w:rtl/>
        </w:rPr>
        <w:t>.</w:t>
      </w:r>
      <w:r w:rsidR="009307A8">
        <w:rPr>
          <w:rFonts w:ascii="David" w:hAnsi="David" w:cs="David" w:hint="cs"/>
          <w:color w:val="808080" w:themeColor="background1" w:themeShade="80"/>
          <w:sz w:val="22"/>
          <w:szCs w:val="22"/>
          <w:rtl/>
        </w:rPr>
        <w:t xml:space="preserve"> ניתן עד חצי שעה לפני השיעור לסמן </w:t>
      </w:r>
      <w:r w:rsidR="009307A8">
        <w:rPr>
          <w:rFonts w:ascii="David" w:hAnsi="David" w:cs="David"/>
          <w:color w:val="808080" w:themeColor="background1" w:themeShade="80"/>
          <w:sz w:val="22"/>
          <w:szCs w:val="22"/>
        </w:rPr>
        <w:t>X</w:t>
      </w:r>
      <w:r w:rsidR="00766F0A">
        <w:rPr>
          <w:rFonts w:ascii="David" w:hAnsi="David" w:cs="David" w:hint="cs"/>
          <w:color w:val="808080" w:themeColor="background1" w:themeShade="80"/>
          <w:sz w:val="22"/>
          <w:szCs w:val="22"/>
          <w:rtl/>
        </w:rPr>
        <w:t xml:space="preserve"> ולא להישאל באותו שיעור</w:t>
      </w:r>
      <w:r w:rsidR="009307A8">
        <w:rPr>
          <w:rFonts w:ascii="David" w:hAnsi="David" w:cs="David" w:hint="cs"/>
          <w:color w:val="808080" w:themeColor="background1" w:themeShade="80"/>
          <w:sz w:val="22"/>
          <w:szCs w:val="22"/>
          <w:rtl/>
        </w:rPr>
        <w:t xml:space="preserve">. ניתן לקבל עד 5 נק׳ מיטיב. </w:t>
      </w:r>
      <w:r w:rsidR="0060328F">
        <w:rPr>
          <w:rFonts w:ascii="David" w:hAnsi="David" w:cs="David" w:hint="cs"/>
          <w:color w:val="808080" w:themeColor="background1" w:themeShade="80"/>
          <w:sz w:val="22"/>
          <w:szCs w:val="22"/>
          <w:rtl/>
        </w:rPr>
        <w:t xml:space="preserve">הקריאה לא תעלה על 40 עמודים. </w:t>
      </w:r>
      <w:r w:rsidR="000A3EE1">
        <w:rPr>
          <w:rFonts w:ascii="David" w:hAnsi="David" w:cs="David" w:hint="cs"/>
          <w:color w:val="808080" w:themeColor="background1" w:themeShade="80"/>
          <w:sz w:val="22"/>
          <w:szCs w:val="22"/>
          <w:rtl/>
        </w:rPr>
        <w:t>המבחן יכיל 3 חלקים</w:t>
      </w:r>
      <w:r w:rsidR="004B77DC">
        <w:rPr>
          <w:rFonts w:ascii="David" w:hAnsi="David" w:cs="David" w:hint="cs"/>
          <w:color w:val="808080" w:themeColor="background1" w:themeShade="80"/>
          <w:sz w:val="22"/>
          <w:szCs w:val="22"/>
          <w:rtl/>
        </w:rPr>
        <w:t xml:space="preserve"> עם *</w:t>
      </w:r>
      <w:r w:rsidR="004B77DC" w:rsidRPr="004B77DC">
        <w:rPr>
          <w:rFonts w:ascii="David" w:hAnsi="David" w:cs="David" w:hint="cs"/>
          <w:b/>
          <w:bCs/>
          <w:color w:val="808080" w:themeColor="background1" w:themeShade="80"/>
          <w:sz w:val="22"/>
          <w:szCs w:val="22"/>
          <w:rtl/>
        </w:rPr>
        <w:t>ספר פתוח</w:t>
      </w:r>
      <w:r w:rsidR="004B77DC">
        <w:rPr>
          <w:rFonts w:ascii="David" w:hAnsi="David" w:cs="David" w:hint="cs"/>
          <w:color w:val="808080" w:themeColor="background1" w:themeShade="80"/>
          <w:sz w:val="22"/>
          <w:szCs w:val="22"/>
          <w:rtl/>
        </w:rPr>
        <w:t>*</w:t>
      </w:r>
      <w:r w:rsidR="000A3EE1">
        <w:rPr>
          <w:rFonts w:ascii="David" w:hAnsi="David" w:cs="David" w:hint="cs"/>
          <w:color w:val="808080" w:themeColor="background1" w:themeShade="80"/>
          <w:sz w:val="22"/>
          <w:szCs w:val="22"/>
          <w:rtl/>
        </w:rPr>
        <w:t xml:space="preserve">- החלק הראשון </w:t>
      </w:r>
      <w:r w:rsidR="004B77DC">
        <w:rPr>
          <w:rFonts w:ascii="David" w:hAnsi="David" w:cs="David" w:hint="cs"/>
          <w:color w:val="808080" w:themeColor="background1" w:themeShade="80"/>
          <w:sz w:val="22"/>
          <w:szCs w:val="22"/>
          <w:rtl/>
        </w:rPr>
        <w:t xml:space="preserve">יהיה שאלת קייס, החלק השני יהי כ-60% מהמבחן- 10 שאלות אמריקאיות. השאלות הנ״ל יהיו על נושאים שנדון בהם אבל קשה להעלות אותן בקייס (7 שאלות על החומר + 2/3 שאלות לגבי דברים שלא נאמרו בכיתה על סעיפים בחוק). החלק השלישי כ-20% יהיה שאלת מדיניות- תישאל על סוגיה שלא עלתה בכיתה, מהפסיקה, מהעיתונות וכו. הרעיון הוא לבחון את הכלים שלנו (אין </w:t>
      </w:r>
      <w:proofErr w:type="spellStart"/>
      <w:r w:rsidR="004B77DC">
        <w:rPr>
          <w:rFonts w:ascii="David" w:hAnsi="David" w:cs="David" w:hint="cs"/>
          <w:color w:val="808080" w:themeColor="background1" w:themeShade="80"/>
          <w:sz w:val="22"/>
          <w:szCs w:val="22"/>
          <w:rtl/>
        </w:rPr>
        <w:t>צ׳קליסט</w:t>
      </w:r>
      <w:proofErr w:type="spellEnd"/>
      <w:r w:rsidR="004B77DC">
        <w:rPr>
          <w:rFonts w:ascii="David" w:hAnsi="David" w:cs="David" w:hint="cs"/>
          <w:color w:val="808080" w:themeColor="background1" w:themeShade="80"/>
          <w:sz w:val="22"/>
          <w:szCs w:val="22"/>
          <w:rtl/>
        </w:rPr>
        <w:t xml:space="preserve">), כל תשובה אינטליגנטית מתקבלת. </w:t>
      </w:r>
    </w:p>
    <w:p w:rsidR="00417097" w:rsidRDefault="00417097" w:rsidP="00C56170">
      <w:pPr>
        <w:spacing w:line="360" w:lineRule="auto"/>
        <w:jc w:val="center"/>
        <w:rPr>
          <w:rFonts w:ascii="David" w:hAnsi="David" w:cs="David"/>
          <w:b/>
          <w:bCs/>
          <w:rtl/>
        </w:rPr>
      </w:pPr>
    </w:p>
    <w:p w:rsidR="00C56170" w:rsidRDefault="00C56170" w:rsidP="00C56170">
      <w:pPr>
        <w:spacing w:line="360" w:lineRule="auto"/>
        <w:jc w:val="center"/>
        <w:rPr>
          <w:rFonts w:ascii="David" w:hAnsi="David" w:cs="David"/>
          <w:b/>
          <w:bCs/>
          <w:rtl/>
        </w:rPr>
      </w:pPr>
      <w:r w:rsidRPr="004262EC">
        <w:rPr>
          <w:rFonts w:ascii="David" w:hAnsi="David" w:cs="David" w:hint="cs"/>
          <w:b/>
          <w:bCs/>
          <w:rtl/>
        </w:rPr>
        <w:t>שיעור 1- 27.10.19</w:t>
      </w:r>
    </w:p>
    <w:p w:rsidR="00951187" w:rsidRPr="004262EC" w:rsidRDefault="00951187" w:rsidP="00C56170">
      <w:pPr>
        <w:spacing w:line="360" w:lineRule="auto"/>
        <w:jc w:val="center"/>
        <w:rPr>
          <w:rFonts w:ascii="David" w:hAnsi="David" w:cs="David"/>
          <w:b/>
          <w:bCs/>
          <w:rtl/>
        </w:rPr>
      </w:pPr>
    </w:p>
    <w:p w:rsidR="000335B3" w:rsidRDefault="00951187" w:rsidP="00C56170">
      <w:pPr>
        <w:spacing w:line="360" w:lineRule="auto"/>
        <w:jc w:val="both"/>
        <w:rPr>
          <w:rFonts w:ascii="David" w:hAnsi="David" w:cs="David"/>
          <w:rtl/>
        </w:rPr>
      </w:pPr>
      <w:r>
        <w:rPr>
          <w:rFonts w:ascii="David" w:hAnsi="David" w:cs="David" w:hint="cs"/>
          <w:rtl/>
        </w:rPr>
        <w:t>סיפור</w:t>
      </w:r>
      <w:r w:rsidR="00C56170">
        <w:rPr>
          <w:rFonts w:ascii="David" w:hAnsi="David" w:cs="David" w:hint="cs"/>
          <w:rtl/>
        </w:rPr>
        <w:t xml:space="preserve">- </w:t>
      </w:r>
      <w:r w:rsidR="008F4A67">
        <w:rPr>
          <w:rFonts w:ascii="David" w:hAnsi="David" w:cs="David" w:hint="cs"/>
          <w:rtl/>
        </w:rPr>
        <w:t>אבטיפוס ל</w:t>
      </w:r>
      <w:r w:rsidR="00C56170">
        <w:rPr>
          <w:rFonts w:ascii="David" w:hAnsi="David" w:cs="David" w:hint="cs"/>
          <w:rtl/>
        </w:rPr>
        <w:t>מכונה לייצור סלט. משאבים נדרשים: 2 מיליון ש״ח + ניהול ייצור + ניהול מכירות. השאלה היא כיצד ניתן להשיג את הכסף. נקודת ההנחה שלנו היא שלפלוני יש צורך במיליון ש״ח + הון אנושי של מכירות</w:t>
      </w:r>
      <w:r w:rsidR="008F4A67">
        <w:rPr>
          <w:rFonts w:ascii="David" w:hAnsi="David" w:cs="David" w:hint="cs"/>
          <w:rtl/>
        </w:rPr>
        <w:t xml:space="preserve"> מאחר וכבר יש לו מיליון ש״ח וידע בייצור</w:t>
      </w:r>
      <w:r w:rsidR="00C56170">
        <w:rPr>
          <w:rFonts w:ascii="David" w:hAnsi="David" w:cs="David" w:hint="cs"/>
          <w:rtl/>
        </w:rPr>
        <w:t>. הצעד הראשון יכול להיות לקיחת הלוואה מהבנק.</w:t>
      </w:r>
      <w:r>
        <w:rPr>
          <w:rFonts w:ascii="David" w:hAnsi="David" w:cs="David" w:hint="cs"/>
          <w:rtl/>
        </w:rPr>
        <w:t xml:space="preserve"> הבנק ככל הנראה לא יוכל להתניע מיזמים מהסוג הזה בגלל רמת הסיכון- לא ניתן להראות </w:t>
      </w:r>
      <w:proofErr w:type="spellStart"/>
      <w:r>
        <w:rPr>
          <w:rFonts w:ascii="David" w:hAnsi="David" w:cs="David" w:hint="cs"/>
          <w:rtl/>
        </w:rPr>
        <w:t>תזרימים</w:t>
      </w:r>
      <w:proofErr w:type="spellEnd"/>
      <w:r>
        <w:rPr>
          <w:rFonts w:ascii="David" w:hAnsi="David" w:cs="David" w:hint="cs"/>
          <w:rtl/>
        </w:rPr>
        <w:t xml:space="preserve"> או פוטנציא</w:t>
      </w:r>
      <w:r w:rsidR="008F4A67">
        <w:rPr>
          <w:rFonts w:ascii="David" w:hAnsi="David" w:cs="David" w:hint="cs"/>
          <w:rtl/>
        </w:rPr>
        <w:t>ל והבנקים הם גופים פיננסיים שמרניים</w:t>
      </w:r>
      <w:r>
        <w:rPr>
          <w:rFonts w:ascii="David" w:hAnsi="David" w:cs="David" w:hint="cs"/>
          <w:rtl/>
        </w:rPr>
        <w:t xml:space="preserve">. </w:t>
      </w:r>
    </w:p>
    <w:p w:rsidR="008F4A67" w:rsidRDefault="008F4A67" w:rsidP="00C56170">
      <w:pPr>
        <w:spacing w:line="360" w:lineRule="auto"/>
        <w:jc w:val="both"/>
        <w:rPr>
          <w:rFonts w:ascii="David" w:hAnsi="David" w:cs="David"/>
          <w:rtl/>
        </w:rPr>
      </w:pPr>
    </w:p>
    <w:p w:rsidR="00951187" w:rsidRDefault="008F4A67" w:rsidP="00C56170">
      <w:pPr>
        <w:spacing w:line="360" w:lineRule="auto"/>
        <w:jc w:val="both"/>
        <w:rPr>
          <w:rFonts w:ascii="David" w:hAnsi="David" w:cs="David"/>
          <w:rtl/>
        </w:rPr>
      </w:pPr>
      <w:r>
        <w:rPr>
          <w:rFonts w:ascii="David" w:hAnsi="David" w:cs="David" w:hint="cs"/>
          <w:rtl/>
        </w:rPr>
        <w:t xml:space="preserve">אם כך, האפשרות הראשונה </w:t>
      </w:r>
      <w:r w:rsidR="00951187">
        <w:rPr>
          <w:rFonts w:ascii="David" w:hAnsi="David" w:cs="David" w:hint="cs"/>
          <w:rtl/>
        </w:rPr>
        <w:t xml:space="preserve">היא למצוא אדם שישלים את החצי החסר (מיליון שקל + הון אנושי של מכירות). גם האופציה הזו בעייתית מאחר וקשה לאתר מישהו שיש לו גם את הכישורים הנדרשים וגם ההון הנדרש </w:t>
      </w:r>
      <w:r w:rsidR="00951187" w:rsidRPr="00951187">
        <w:rPr>
          <w:rFonts w:ascii="David" w:hAnsi="David" w:cs="David" w:hint="cs"/>
          <w:b/>
          <w:bCs/>
          <w:rtl/>
        </w:rPr>
        <w:t>יחדיו</w:t>
      </w:r>
      <w:r w:rsidR="00951187">
        <w:rPr>
          <w:rFonts w:ascii="David" w:hAnsi="David" w:cs="David" w:hint="cs"/>
          <w:rtl/>
        </w:rPr>
        <w:t xml:space="preserve">. </w:t>
      </w:r>
    </w:p>
    <w:p w:rsidR="008F4A67" w:rsidRDefault="008F4A67" w:rsidP="00C56170">
      <w:pPr>
        <w:spacing w:line="360" w:lineRule="auto"/>
        <w:jc w:val="both"/>
        <w:rPr>
          <w:rFonts w:ascii="David" w:hAnsi="David" w:cs="David"/>
          <w:rtl/>
        </w:rPr>
      </w:pPr>
    </w:p>
    <w:p w:rsidR="008F4A67" w:rsidRDefault="00951187" w:rsidP="00C56170">
      <w:pPr>
        <w:spacing w:line="360" w:lineRule="auto"/>
        <w:jc w:val="both"/>
        <w:rPr>
          <w:rFonts w:ascii="David" w:hAnsi="David" w:cs="David"/>
          <w:rtl/>
        </w:rPr>
      </w:pPr>
      <w:r>
        <w:rPr>
          <w:rFonts w:ascii="David" w:hAnsi="David" w:cs="David" w:hint="cs"/>
          <w:rtl/>
        </w:rPr>
        <w:t xml:space="preserve">החלופה היא פיצול של השותפים, לפלוני יהיו 50% ולכל אחד מהשותפים יהיו 25%. </w:t>
      </w:r>
      <w:r w:rsidRPr="007E203B">
        <w:rPr>
          <w:rFonts w:ascii="David" w:hAnsi="David" w:cs="David" w:hint="cs"/>
          <w:b/>
          <w:bCs/>
          <w:rtl/>
        </w:rPr>
        <w:t>הפיצול הנ״ל מעורר רצון לפצל גם את התשומות של פלוני עצמו כגיוון השקעות/פיזור סיכונים</w:t>
      </w:r>
      <w:r>
        <w:rPr>
          <w:rFonts w:ascii="David" w:hAnsi="David" w:cs="David" w:hint="cs"/>
          <w:rtl/>
        </w:rPr>
        <w:t xml:space="preserve">. </w:t>
      </w:r>
      <w:r w:rsidR="008F4A67">
        <w:rPr>
          <w:rFonts w:ascii="David" w:hAnsi="David" w:cs="David" w:hint="cs"/>
          <w:rtl/>
        </w:rPr>
        <w:t xml:space="preserve">״לשים את כל </w:t>
      </w:r>
      <w:r w:rsidR="008F4A67">
        <w:rPr>
          <w:rFonts w:ascii="David" w:hAnsi="David" w:cs="David" w:hint="cs"/>
          <w:rtl/>
        </w:rPr>
        <w:lastRenderedPageBreak/>
        <w:t xml:space="preserve">הביצים בסל אחד״ </w:t>
      </w:r>
      <w:r w:rsidR="00302DC4">
        <w:rPr>
          <w:rFonts w:ascii="David" w:hAnsi="David" w:cs="David" w:hint="cs"/>
          <w:rtl/>
        </w:rPr>
        <w:t xml:space="preserve">זוהי טעות נפוצה של עובדים המשקיעים בחברה </w:t>
      </w:r>
      <w:r w:rsidR="008F4A67">
        <w:rPr>
          <w:rFonts w:ascii="David" w:hAnsi="David" w:cs="David" w:hint="cs"/>
          <w:rtl/>
        </w:rPr>
        <w:t>שבה הם עובדים</w:t>
      </w:r>
      <w:r w:rsidR="00302DC4">
        <w:rPr>
          <w:rFonts w:ascii="David" w:hAnsi="David" w:cs="David" w:hint="cs"/>
          <w:rtl/>
        </w:rPr>
        <w:t xml:space="preserve"> או </w:t>
      </w:r>
      <w:r w:rsidR="008F4A67">
        <w:rPr>
          <w:rFonts w:ascii="David" w:hAnsi="David" w:cs="David" w:hint="cs"/>
          <w:rtl/>
        </w:rPr>
        <w:t>להשקיע במנייה אחת</w:t>
      </w:r>
      <w:r w:rsidR="00302DC4">
        <w:rPr>
          <w:rFonts w:ascii="David" w:hAnsi="David" w:cs="David" w:hint="cs"/>
          <w:rtl/>
        </w:rPr>
        <w:t xml:space="preserve">. </w:t>
      </w:r>
      <w:r w:rsidR="007E203B">
        <w:rPr>
          <w:rFonts w:ascii="David" w:hAnsi="David" w:cs="David" w:hint="cs"/>
          <w:rtl/>
        </w:rPr>
        <w:t>את ההון האנושי לא ניתן לפזר, הוא תמיד יהיה מושקע במקום אחד</w:t>
      </w:r>
      <w:r w:rsidR="007E203B">
        <w:rPr>
          <w:rFonts w:ascii="David" w:hAnsi="David" w:cs="David"/>
        </w:rPr>
        <w:t xml:space="preserve"> </w:t>
      </w:r>
      <w:r w:rsidR="007E203B">
        <w:rPr>
          <w:rFonts w:ascii="David" w:hAnsi="David" w:cs="David" w:hint="cs"/>
          <w:rtl/>
        </w:rPr>
        <w:t xml:space="preserve"> לכן תמיד כדאי להפנות את ההון הכספי במקום אחר. לפי המרצה, כדי לגוון עדיף להגיע ל-30 מניות שונות ולא ליותר מכך</w:t>
      </w:r>
      <w:r w:rsidR="008F4A67">
        <w:rPr>
          <w:rFonts w:ascii="David" w:hAnsi="David" w:cs="David" w:hint="cs"/>
          <w:rtl/>
        </w:rPr>
        <w:t xml:space="preserve">. </w:t>
      </w:r>
    </w:p>
    <w:p w:rsidR="008F4A67" w:rsidRDefault="008F4A67" w:rsidP="00C56170">
      <w:pPr>
        <w:spacing w:line="360" w:lineRule="auto"/>
        <w:jc w:val="both"/>
        <w:rPr>
          <w:rFonts w:ascii="David" w:hAnsi="David" w:cs="David"/>
          <w:rtl/>
        </w:rPr>
      </w:pPr>
    </w:p>
    <w:p w:rsidR="00B62278" w:rsidRDefault="00B62278" w:rsidP="008F4A67">
      <w:pPr>
        <w:spacing w:line="360" w:lineRule="auto"/>
        <w:jc w:val="both"/>
        <w:rPr>
          <w:rFonts w:ascii="David" w:hAnsi="David" w:cs="David"/>
          <w:rtl/>
        </w:rPr>
      </w:pPr>
      <w:r>
        <w:rPr>
          <w:rFonts w:ascii="David" w:hAnsi="David" w:cs="David" w:hint="cs"/>
          <w:rtl/>
        </w:rPr>
        <w:t xml:space="preserve">לאחר מכן, ניתן לפצל לא רק את כישורי הניהול אלא גם את המשקיעים, במקום משקיע אחד עם מיליון ש״ח או 4 משקיעים וכן הלאה- כך יהיה פשוט יותר לגייס את ההון הפיזי הנדרש. </w:t>
      </w:r>
    </w:p>
    <w:p w:rsidR="00B62278" w:rsidRDefault="00B62278" w:rsidP="00B62278">
      <w:pPr>
        <w:spacing w:line="360" w:lineRule="auto"/>
        <w:jc w:val="both"/>
        <w:rPr>
          <w:rFonts w:ascii="David" w:hAnsi="David" w:cs="David"/>
          <w:rtl/>
        </w:rPr>
      </w:pPr>
      <w:r>
        <w:rPr>
          <w:rFonts w:ascii="David" w:hAnsi="David" w:cs="David" w:hint="cs"/>
          <w:rtl/>
        </w:rPr>
        <w:t xml:space="preserve">המהלך הנ״ל הינו ניתוק בין הניהול לבין ההון- כל גורם יביא את שלו. </w:t>
      </w:r>
      <w:r w:rsidR="008F4A67">
        <w:rPr>
          <w:rFonts w:ascii="David" w:hAnsi="David" w:cs="David" w:hint="cs"/>
          <w:rtl/>
        </w:rPr>
        <w:t xml:space="preserve">למהלך יש יתרונות וחסרונות- מתאפשרת </w:t>
      </w:r>
      <w:r>
        <w:rPr>
          <w:rFonts w:ascii="David" w:hAnsi="David" w:cs="David" w:hint="cs"/>
          <w:rtl/>
        </w:rPr>
        <w:t xml:space="preserve"> גמישות מצד אחד אך </w:t>
      </w:r>
      <w:r w:rsidR="008F4A67">
        <w:rPr>
          <w:rFonts w:ascii="David" w:hAnsi="David" w:cs="David" w:hint="cs"/>
          <w:rtl/>
        </w:rPr>
        <w:t xml:space="preserve">מצד שני </w:t>
      </w:r>
      <w:r>
        <w:rPr>
          <w:rFonts w:ascii="David" w:hAnsi="David" w:cs="David" w:hint="cs"/>
          <w:rtl/>
        </w:rPr>
        <w:t xml:space="preserve">נוצרות </w:t>
      </w:r>
      <w:r w:rsidRPr="00B62278">
        <w:rPr>
          <w:rFonts w:ascii="David" w:hAnsi="David" w:cs="David" w:hint="cs"/>
          <w:b/>
          <w:bCs/>
          <w:rtl/>
        </w:rPr>
        <w:t>עלויות מו״מ ופיקוח</w:t>
      </w:r>
      <w:r>
        <w:rPr>
          <w:rFonts w:ascii="David" w:hAnsi="David" w:cs="David" w:hint="cs"/>
          <w:rtl/>
        </w:rPr>
        <w:t>. ישנם יותר גורמים שצריך לשתף איתם פעולה</w:t>
      </w:r>
      <w:r w:rsidR="008F4A67">
        <w:rPr>
          <w:rFonts w:ascii="David" w:hAnsi="David" w:cs="David" w:hint="cs"/>
          <w:rtl/>
        </w:rPr>
        <w:t>, בין היתר בגלל ש</w:t>
      </w:r>
      <w:r>
        <w:rPr>
          <w:rFonts w:ascii="David" w:hAnsi="David" w:cs="David" w:hint="cs"/>
          <w:rtl/>
        </w:rPr>
        <w:t xml:space="preserve">קבוצה אחת מנהלת את הכסף של הקבוצה השנייה. הדבר בעייתי בגלל קונפליקט של אינטרסים שלא עולים בקנה אחד (רצון לסיכון- המנהלים בדרך כלל לא לוקחים סיכונים מוגזמים כי הם דואגים למקום עבודתם בניגוד </w:t>
      </w:r>
      <w:r w:rsidR="008F4A67">
        <w:rPr>
          <w:rFonts w:ascii="David" w:hAnsi="David" w:cs="David" w:hint="cs"/>
          <w:rtl/>
        </w:rPr>
        <w:t>לקבוצה שתרמה את ההון ויכולה להרשות לעצמה את הסיכון תודות לגיוון</w:t>
      </w:r>
      <w:r>
        <w:rPr>
          <w:rFonts w:ascii="David" w:hAnsi="David" w:cs="David" w:hint="cs"/>
          <w:rtl/>
        </w:rPr>
        <w:t xml:space="preserve">, יש להם רצון שכל מניה תעשה את המקסימום שלה). </w:t>
      </w:r>
    </w:p>
    <w:p w:rsidR="00B62278" w:rsidRDefault="00B62278" w:rsidP="00B62278">
      <w:pPr>
        <w:spacing w:line="360" w:lineRule="auto"/>
        <w:jc w:val="both"/>
        <w:rPr>
          <w:rFonts w:ascii="David" w:hAnsi="David" w:cs="David"/>
          <w:rtl/>
        </w:rPr>
      </w:pPr>
    </w:p>
    <w:p w:rsidR="00B62278" w:rsidRDefault="00B62278" w:rsidP="00B62278">
      <w:pPr>
        <w:spacing w:line="360" w:lineRule="auto"/>
        <w:jc w:val="both"/>
        <w:rPr>
          <w:rFonts w:ascii="David" w:hAnsi="David" w:cs="David"/>
          <w:rtl/>
        </w:rPr>
      </w:pPr>
      <w:r w:rsidRPr="008F4A67">
        <w:rPr>
          <w:rFonts w:ascii="David" w:hAnsi="David" w:cs="David" w:hint="cs"/>
          <w:rtl/>
        </w:rPr>
        <w:t xml:space="preserve">בדיני החברות החוק הוא בעל משמעות </w:t>
      </w:r>
      <w:r w:rsidR="008F4A67" w:rsidRPr="008F4A67">
        <w:rPr>
          <w:rFonts w:ascii="David" w:hAnsi="David" w:cs="David" w:hint="cs"/>
          <w:rtl/>
        </w:rPr>
        <w:t>ולא</w:t>
      </w:r>
      <w:r w:rsidRPr="008F4A67">
        <w:rPr>
          <w:rFonts w:ascii="David" w:hAnsi="David" w:cs="David" w:hint="cs"/>
          <w:rtl/>
        </w:rPr>
        <w:t xml:space="preserve"> </w:t>
      </w:r>
      <w:r w:rsidR="008F4A67" w:rsidRPr="008F4A67">
        <w:rPr>
          <w:rFonts w:ascii="David" w:hAnsi="David" w:cs="David" w:hint="cs"/>
          <w:rtl/>
        </w:rPr>
        <w:t>ה</w:t>
      </w:r>
      <w:r w:rsidRPr="008F4A67">
        <w:rPr>
          <w:rFonts w:ascii="David" w:hAnsi="David" w:cs="David" w:hint="cs"/>
          <w:rtl/>
        </w:rPr>
        <w:t>פסיקה</w:t>
      </w:r>
      <w:r>
        <w:rPr>
          <w:rFonts w:ascii="David" w:hAnsi="David" w:cs="David" w:hint="cs"/>
          <w:rtl/>
        </w:rPr>
        <w:t xml:space="preserve">. החוק מנסה להתמודד עם ההתנגשויות </w:t>
      </w:r>
      <w:r w:rsidR="008F4A67">
        <w:rPr>
          <w:rFonts w:ascii="David" w:hAnsi="David" w:cs="David" w:hint="cs"/>
          <w:rtl/>
        </w:rPr>
        <w:t>הנוצרות בין הקבוצות</w:t>
      </w:r>
      <w:r>
        <w:rPr>
          <w:rFonts w:ascii="David" w:hAnsi="David" w:cs="David" w:hint="cs"/>
          <w:rtl/>
        </w:rPr>
        <w:t>.</w:t>
      </w:r>
      <w:r w:rsidR="005E09E4">
        <w:rPr>
          <w:rFonts w:ascii="David" w:hAnsi="David" w:cs="David" w:hint="cs"/>
          <w:rtl/>
        </w:rPr>
        <w:t xml:space="preserve"> </w:t>
      </w:r>
      <w:r>
        <w:rPr>
          <w:rFonts w:ascii="David" w:hAnsi="David" w:cs="David" w:hint="cs"/>
          <w:rtl/>
        </w:rPr>
        <w:t>הוא מציג לנו מנגנונים שמאפשר</w:t>
      </w:r>
      <w:r w:rsidR="008F4A67">
        <w:rPr>
          <w:rFonts w:ascii="David" w:hAnsi="David" w:cs="David" w:hint="cs"/>
          <w:rtl/>
        </w:rPr>
        <w:t>ים</w:t>
      </w:r>
      <w:r>
        <w:rPr>
          <w:rFonts w:ascii="David" w:hAnsi="David" w:cs="David" w:hint="cs"/>
          <w:rtl/>
        </w:rPr>
        <w:t xml:space="preserve"> ליהנות מהגמישות הניהולית לצד צמצום המחיר שלה</w:t>
      </w:r>
      <w:r w:rsidR="005E09E4">
        <w:rPr>
          <w:rFonts w:ascii="David" w:hAnsi="David" w:cs="David" w:hint="cs"/>
          <w:rtl/>
        </w:rPr>
        <w:t xml:space="preserve"> (פיקוח הדדי בין הצדדים). זוהי אחת המטרות המרכזיות של חוק החברות- התמודדות עם מערכות היחסים של המו״מ והפיקוח. </w:t>
      </w:r>
    </w:p>
    <w:p w:rsidR="004B77DC" w:rsidRDefault="004B77DC" w:rsidP="00B62278">
      <w:pPr>
        <w:spacing w:line="360" w:lineRule="auto"/>
        <w:jc w:val="both"/>
        <w:rPr>
          <w:rFonts w:ascii="David" w:hAnsi="David" w:cs="David"/>
          <w:rtl/>
        </w:rPr>
      </w:pPr>
    </w:p>
    <w:p w:rsidR="004B77DC" w:rsidRPr="0035501A" w:rsidRDefault="0035501A" w:rsidP="00B62278">
      <w:pPr>
        <w:spacing w:line="360" w:lineRule="auto"/>
        <w:jc w:val="both"/>
        <w:rPr>
          <w:rFonts w:ascii="David" w:hAnsi="David" w:cs="David"/>
          <w:u w:val="single"/>
          <w:rtl/>
        </w:rPr>
      </w:pPr>
      <w:r w:rsidRPr="0035501A">
        <w:rPr>
          <w:rFonts w:ascii="David" w:hAnsi="David" w:cs="David" w:hint="cs"/>
          <w:u w:val="single"/>
          <w:rtl/>
        </w:rPr>
        <w:t>סוגי תאגיד</w:t>
      </w:r>
      <w:r w:rsidR="008F4A67">
        <w:rPr>
          <w:rFonts w:ascii="David" w:hAnsi="David" w:cs="David" w:hint="cs"/>
          <w:u w:val="single"/>
          <w:rtl/>
        </w:rPr>
        <w:t>ים</w:t>
      </w:r>
    </w:p>
    <w:p w:rsidR="0035501A" w:rsidRDefault="0035501A" w:rsidP="00B62278">
      <w:pPr>
        <w:spacing w:line="360" w:lineRule="auto"/>
        <w:jc w:val="both"/>
        <w:rPr>
          <w:rFonts w:ascii="David" w:hAnsi="David" w:cs="David"/>
          <w:rtl/>
        </w:rPr>
      </w:pPr>
      <w:r>
        <w:rPr>
          <w:rFonts w:ascii="David" w:hAnsi="David" w:cs="David" w:hint="cs"/>
          <w:rtl/>
        </w:rPr>
        <w:t xml:space="preserve">האופציה הראשונה (כישורים + הון </w:t>
      </w:r>
      <w:r>
        <w:rPr>
          <w:rFonts w:ascii="David" w:hAnsi="David" w:cs="David"/>
        </w:rPr>
        <w:t>X</w:t>
      </w:r>
      <w:r>
        <w:rPr>
          <w:rFonts w:ascii="David" w:hAnsi="David" w:cs="David" w:hint="cs"/>
          <w:rtl/>
        </w:rPr>
        <w:t xml:space="preserve"> 2) הינה </w:t>
      </w:r>
      <w:r w:rsidRPr="0035501A">
        <w:rPr>
          <w:rFonts w:ascii="David" w:hAnsi="David" w:cs="David" w:hint="cs"/>
          <w:b/>
          <w:bCs/>
          <w:rtl/>
        </w:rPr>
        <w:t>שותפות</w:t>
      </w:r>
      <w:r>
        <w:rPr>
          <w:rFonts w:ascii="David" w:hAnsi="David" w:cs="David" w:hint="cs"/>
          <w:rtl/>
        </w:rPr>
        <w:t xml:space="preserve">- זוהי שותפות קלאסית. שותפות יכולה גם להיות מותנת- אחד השותפים הוא זה שמנהל והשני איננו מתעסק בניהול כלל. רוב ההסדרים בפקודת השותפויות </w:t>
      </w:r>
      <w:r w:rsidR="008F4A67">
        <w:rPr>
          <w:rFonts w:ascii="David" w:hAnsi="David" w:cs="David" w:hint="cs"/>
          <w:rtl/>
        </w:rPr>
        <w:t>הינם</w:t>
      </w:r>
      <w:r>
        <w:rPr>
          <w:rFonts w:ascii="David" w:hAnsi="David" w:cs="David" w:hint="cs"/>
          <w:rtl/>
        </w:rPr>
        <w:t xml:space="preserve"> המקרה הקלאסי. השותפות היא מינימום 2 אנשים. </w:t>
      </w:r>
    </w:p>
    <w:p w:rsidR="0035501A" w:rsidRPr="0035501A" w:rsidRDefault="0035501A" w:rsidP="00B62278">
      <w:pPr>
        <w:spacing w:line="360" w:lineRule="auto"/>
        <w:jc w:val="both"/>
        <w:rPr>
          <w:rFonts w:ascii="David" w:hAnsi="David" w:cs="David"/>
          <w:u w:val="single"/>
          <w:rtl/>
        </w:rPr>
      </w:pPr>
      <w:r w:rsidRPr="0035501A">
        <w:rPr>
          <w:rFonts w:ascii="David" w:hAnsi="David" w:cs="David" w:hint="cs"/>
          <w:u w:val="single"/>
          <w:rtl/>
        </w:rPr>
        <w:t>סעיף 1 לפקודת השותפויות</w:t>
      </w:r>
    </w:p>
    <w:p w:rsidR="0035501A" w:rsidRPr="0035501A" w:rsidRDefault="0035501A" w:rsidP="0035501A">
      <w:pPr>
        <w:spacing w:line="360" w:lineRule="auto"/>
        <w:rPr>
          <w:rFonts w:ascii="Times New Roman" w:eastAsia="Times New Roman" w:hAnsi="Times New Roman" w:cs="Times New Roman"/>
        </w:rPr>
      </w:pPr>
      <w:r w:rsidRPr="0035501A">
        <w:rPr>
          <w:rFonts w:ascii="FrankRuehl" w:eastAsia="Times New Roman" w:hAnsi="FrankRuehl" w:cs="FrankRuehl"/>
          <w:color w:val="000000"/>
          <w:sz w:val="26"/>
          <w:szCs w:val="26"/>
        </w:rPr>
        <w:t>  "</w:t>
      </w:r>
      <w:r w:rsidRPr="0035501A">
        <w:rPr>
          <w:rFonts w:ascii="FrankRuehl" w:eastAsia="Times New Roman" w:hAnsi="FrankRuehl" w:cs="FrankRuehl"/>
          <w:color w:val="000000"/>
          <w:sz w:val="26"/>
          <w:szCs w:val="26"/>
          <w:rtl/>
        </w:rPr>
        <w:t>שותפות" – חבר בני האדם שהתקשרו בקשרי שותפות</w:t>
      </w:r>
      <w:r w:rsidRPr="0035501A">
        <w:rPr>
          <w:rFonts w:ascii="FrankRuehl" w:eastAsia="Times New Roman" w:hAnsi="FrankRuehl" w:cs="FrankRuehl"/>
          <w:color w:val="000000"/>
          <w:sz w:val="26"/>
          <w:szCs w:val="26"/>
        </w:rPr>
        <w:t>;</w:t>
      </w:r>
    </w:p>
    <w:p w:rsidR="0035501A" w:rsidRDefault="0035501A" w:rsidP="00B62278">
      <w:pPr>
        <w:spacing w:line="360" w:lineRule="auto"/>
        <w:jc w:val="both"/>
        <w:rPr>
          <w:rFonts w:ascii="David" w:hAnsi="David" w:cs="David"/>
          <w:rtl/>
        </w:rPr>
      </w:pPr>
      <w:r>
        <w:rPr>
          <w:rFonts w:ascii="David" w:hAnsi="David" w:cs="David" w:hint="cs"/>
          <w:rtl/>
        </w:rPr>
        <w:t>מהם קשרי שותפות?</w:t>
      </w:r>
    </w:p>
    <w:p w:rsidR="0035501A" w:rsidRPr="0035501A" w:rsidRDefault="0035501A" w:rsidP="0035501A">
      <w:pPr>
        <w:spacing w:line="360" w:lineRule="auto"/>
        <w:rPr>
          <w:rFonts w:ascii="Times New Roman" w:eastAsia="Times New Roman" w:hAnsi="Times New Roman" w:cs="Times New Roman"/>
          <w:rtl/>
        </w:rPr>
      </w:pPr>
      <w:r w:rsidRPr="0035501A">
        <w:rPr>
          <w:rFonts w:ascii="FrankRuehl" w:eastAsia="Times New Roman" w:hAnsi="FrankRuehl" w:cs="FrankRuehl"/>
          <w:color w:val="000000"/>
          <w:sz w:val="26"/>
          <w:szCs w:val="26"/>
        </w:rPr>
        <w:t> "</w:t>
      </w:r>
      <w:r w:rsidRPr="0035501A">
        <w:rPr>
          <w:rFonts w:ascii="FrankRuehl" w:eastAsia="Times New Roman" w:hAnsi="FrankRuehl" w:cs="FrankRuehl"/>
          <w:color w:val="000000"/>
          <w:sz w:val="26"/>
          <w:szCs w:val="26"/>
          <w:rtl/>
        </w:rPr>
        <w:t xml:space="preserve">קשרי שותפות" – הקשרים שבין בני אדם המנהלים יחד עסק לשם הפקת רווחים, למעט את הקשרים שבין חברי תאגיד </w:t>
      </w:r>
      <w:proofErr w:type="spellStart"/>
      <w:r w:rsidRPr="0035501A">
        <w:rPr>
          <w:rFonts w:ascii="FrankRuehl" w:eastAsia="Times New Roman" w:hAnsi="FrankRuehl" w:cs="FrankRuehl"/>
          <w:color w:val="000000"/>
          <w:sz w:val="26"/>
          <w:szCs w:val="26"/>
          <w:rtl/>
        </w:rPr>
        <w:t>שהואגד</w:t>
      </w:r>
      <w:proofErr w:type="spellEnd"/>
      <w:r w:rsidRPr="0035501A">
        <w:rPr>
          <w:rFonts w:ascii="FrankRuehl" w:eastAsia="Times New Roman" w:hAnsi="FrankRuehl" w:cs="FrankRuehl"/>
          <w:color w:val="000000"/>
          <w:sz w:val="26"/>
          <w:szCs w:val="26"/>
          <w:rtl/>
        </w:rPr>
        <w:t xml:space="preserve"> לפי כל דין אחר</w:t>
      </w:r>
      <w:r w:rsidRPr="0035501A">
        <w:rPr>
          <w:rFonts w:ascii="FrankRuehl" w:eastAsia="Times New Roman" w:hAnsi="FrankRuehl" w:cs="FrankRuehl"/>
          <w:color w:val="000000"/>
          <w:sz w:val="26"/>
          <w:szCs w:val="26"/>
        </w:rPr>
        <w:t>;</w:t>
      </w:r>
    </w:p>
    <w:p w:rsidR="0035501A" w:rsidRDefault="0035501A" w:rsidP="00B62278">
      <w:pPr>
        <w:spacing w:line="360" w:lineRule="auto"/>
        <w:jc w:val="both"/>
        <w:rPr>
          <w:rFonts w:ascii="David" w:hAnsi="David" w:cs="David"/>
          <w:rtl/>
        </w:rPr>
      </w:pPr>
    </w:p>
    <w:p w:rsidR="0035501A" w:rsidRPr="0035501A" w:rsidRDefault="0035501A" w:rsidP="00B62278">
      <w:pPr>
        <w:spacing w:line="360" w:lineRule="auto"/>
        <w:jc w:val="both"/>
        <w:rPr>
          <w:rFonts w:ascii="David" w:hAnsi="David" w:cs="David"/>
          <w:u w:val="single"/>
          <w:rtl/>
        </w:rPr>
      </w:pPr>
      <w:r w:rsidRPr="0035501A">
        <w:rPr>
          <w:rFonts w:ascii="David" w:hAnsi="David" w:cs="David" w:hint="cs"/>
          <w:u w:val="single"/>
          <w:rtl/>
        </w:rPr>
        <w:t>מאפייני שותפות לפי חוק</w:t>
      </w:r>
    </w:p>
    <w:p w:rsidR="0035501A" w:rsidRPr="0035501A" w:rsidRDefault="0035501A" w:rsidP="0035501A">
      <w:pPr>
        <w:pStyle w:val="a8"/>
        <w:numPr>
          <w:ilvl w:val="0"/>
          <w:numId w:val="3"/>
        </w:numPr>
        <w:spacing w:line="360" w:lineRule="auto"/>
        <w:jc w:val="both"/>
        <w:rPr>
          <w:rFonts w:ascii="David" w:hAnsi="David" w:cs="David"/>
          <w:rtl/>
        </w:rPr>
      </w:pPr>
      <w:r w:rsidRPr="0035501A">
        <w:rPr>
          <w:rFonts w:ascii="David" w:hAnsi="David" w:cs="David" w:hint="cs"/>
          <w:rtl/>
        </w:rPr>
        <w:t>בשותפות צריכים להיות מינימום 2</w:t>
      </w:r>
      <w:r>
        <w:rPr>
          <w:rFonts w:ascii="David" w:hAnsi="David" w:cs="David" w:hint="cs"/>
          <w:rtl/>
        </w:rPr>
        <w:t xml:space="preserve"> שותפים.</w:t>
      </w:r>
    </w:p>
    <w:p w:rsidR="0035501A" w:rsidRPr="0035501A" w:rsidRDefault="0035501A" w:rsidP="0035501A">
      <w:pPr>
        <w:pStyle w:val="a8"/>
        <w:numPr>
          <w:ilvl w:val="0"/>
          <w:numId w:val="3"/>
        </w:numPr>
        <w:spacing w:line="360" w:lineRule="auto"/>
        <w:jc w:val="both"/>
        <w:rPr>
          <w:rFonts w:ascii="David" w:hAnsi="David" w:cs="David"/>
          <w:rtl/>
        </w:rPr>
      </w:pPr>
      <w:r w:rsidRPr="0035501A">
        <w:rPr>
          <w:rFonts w:ascii="David" w:hAnsi="David" w:cs="David" w:hint="cs"/>
          <w:rtl/>
        </w:rPr>
        <w:t>שותפות היא תאגיד לשם הפקת רווח</w:t>
      </w:r>
      <w:r>
        <w:rPr>
          <w:rFonts w:ascii="David" w:hAnsi="David" w:cs="David" w:hint="cs"/>
          <w:rtl/>
        </w:rPr>
        <w:t>.</w:t>
      </w:r>
    </w:p>
    <w:p w:rsidR="0035501A" w:rsidRPr="0035501A" w:rsidRDefault="0035501A" w:rsidP="0035501A">
      <w:pPr>
        <w:pStyle w:val="a8"/>
        <w:numPr>
          <w:ilvl w:val="0"/>
          <w:numId w:val="3"/>
        </w:numPr>
        <w:spacing w:line="360" w:lineRule="auto"/>
        <w:jc w:val="both"/>
        <w:rPr>
          <w:rFonts w:ascii="David" w:hAnsi="David" w:cs="David"/>
          <w:rtl/>
        </w:rPr>
      </w:pPr>
      <w:r w:rsidRPr="0035501A">
        <w:rPr>
          <w:rFonts w:ascii="David" w:hAnsi="David" w:cs="David" w:hint="cs"/>
          <w:rtl/>
        </w:rPr>
        <w:t>ניהול משותף בפועל</w:t>
      </w:r>
      <w:r>
        <w:rPr>
          <w:rFonts w:ascii="David" w:hAnsi="David" w:cs="David" w:hint="cs"/>
          <w:rtl/>
        </w:rPr>
        <w:t>.</w:t>
      </w:r>
    </w:p>
    <w:p w:rsidR="0035501A" w:rsidRDefault="0035501A" w:rsidP="0035501A">
      <w:pPr>
        <w:pStyle w:val="a8"/>
        <w:numPr>
          <w:ilvl w:val="0"/>
          <w:numId w:val="3"/>
        </w:numPr>
        <w:spacing w:line="360" w:lineRule="auto"/>
        <w:jc w:val="both"/>
        <w:rPr>
          <w:rFonts w:ascii="David" w:hAnsi="David" w:cs="David"/>
        </w:rPr>
      </w:pPr>
      <w:r w:rsidRPr="0035501A">
        <w:rPr>
          <w:rFonts w:ascii="David" w:hAnsi="David" w:cs="David" w:hint="cs"/>
          <w:rtl/>
        </w:rPr>
        <w:t>שותפות היא דין שיורי (ברירת מחדל).</w:t>
      </w:r>
    </w:p>
    <w:p w:rsidR="0035501A" w:rsidRDefault="0035501A" w:rsidP="0035501A">
      <w:pPr>
        <w:pStyle w:val="a8"/>
        <w:numPr>
          <w:ilvl w:val="0"/>
          <w:numId w:val="3"/>
        </w:numPr>
        <w:spacing w:line="360" w:lineRule="auto"/>
        <w:jc w:val="both"/>
        <w:rPr>
          <w:rFonts w:ascii="David" w:hAnsi="David" w:cs="David"/>
        </w:rPr>
      </w:pPr>
      <w:r>
        <w:rPr>
          <w:rFonts w:ascii="David" w:hAnsi="David" w:cs="David" w:hint="cs"/>
          <w:rtl/>
        </w:rPr>
        <w:t xml:space="preserve">זכות משותפת בנכס לא יוצרת בהכרח שותפות- אם פלוני ואלמוני מחזיקים כל אחד ב-50% מדירה </w:t>
      </w:r>
      <w:r w:rsidR="008F4A67">
        <w:rPr>
          <w:rFonts w:ascii="David" w:hAnsi="David" w:cs="David" w:hint="cs"/>
          <w:rtl/>
        </w:rPr>
        <w:t xml:space="preserve">הדבר לא </w:t>
      </w:r>
      <w:r>
        <w:rPr>
          <w:rFonts w:ascii="David" w:hAnsi="David" w:cs="David" w:hint="cs"/>
          <w:rtl/>
        </w:rPr>
        <w:t xml:space="preserve"> </w:t>
      </w:r>
      <w:r w:rsidR="008F4A67">
        <w:rPr>
          <w:rFonts w:ascii="David" w:hAnsi="David" w:cs="David" w:hint="cs"/>
          <w:rtl/>
        </w:rPr>
        <w:t>הופך</w:t>
      </w:r>
      <w:r>
        <w:rPr>
          <w:rFonts w:ascii="David" w:hAnsi="David" w:cs="David" w:hint="cs"/>
          <w:rtl/>
        </w:rPr>
        <w:t xml:space="preserve"> אותם לשותפים</w:t>
      </w:r>
      <w:r w:rsidR="00822298">
        <w:rPr>
          <w:rFonts w:ascii="David" w:hAnsi="David" w:cs="David" w:hint="cs"/>
          <w:rtl/>
        </w:rPr>
        <w:t xml:space="preserve"> (ס׳ 2(1)).</w:t>
      </w:r>
    </w:p>
    <w:p w:rsidR="008F4A67" w:rsidRDefault="0035501A" w:rsidP="002B5983">
      <w:pPr>
        <w:pStyle w:val="a8"/>
        <w:numPr>
          <w:ilvl w:val="0"/>
          <w:numId w:val="3"/>
        </w:numPr>
        <w:spacing w:line="360" w:lineRule="auto"/>
        <w:jc w:val="both"/>
        <w:rPr>
          <w:rFonts w:ascii="David" w:hAnsi="David" w:cs="David"/>
        </w:rPr>
      </w:pPr>
      <w:r w:rsidRPr="008F4A67">
        <w:rPr>
          <w:rFonts w:ascii="David" w:hAnsi="David" w:cs="David" w:hint="cs"/>
          <w:rtl/>
        </w:rPr>
        <w:lastRenderedPageBreak/>
        <w:t>גם עובד</w:t>
      </w:r>
      <w:r w:rsidR="00FC0E95" w:rsidRPr="008F4A67">
        <w:rPr>
          <w:rFonts w:ascii="David" w:hAnsi="David" w:cs="David" w:hint="cs"/>
          <w:rtl/>
        </w:rPr>
        <w:t xml:space="preserve"> </w:t>
      </w:r>
      <w:r w:rsidR="00822298" w:rsidRPr="008F4A67">
        <w:rPr>
          <w:rFonts w:ascii="David" w:hAnsi="David" w:cs="David" w:hint="cs"/>
          <w:rtl/>
        </w:rPr>
        <w:t>(ס׳ 2(4))</w:t>
      </w:r>
      <w:r w:rsidRPr="008F4A67">
        <w:rPr>
          <w:rFonts w:ascii="David" w:hAnsi="David" w:cs="David" w:hint="cs"/>
          <w:rtl/>
        </w:rPr>
        <w:t xml:space="preserve"> או מלווה</w:t>
      </w:r>
      <w:r w:rsidR="00822298" w:rsidRPr="008F4A67">
        <w:rPr>
          <w:rFonts w:ascii="David" w:hAnsi="David" w:cs="David" w:hint="cs"/>
          <w:rtl/>
        </w:rPr>
        <w:t xml:space="preserve"> (ס׳ 2(6)), על אף שהם מקבלים חלק מהרווחים לא יחשבו לשותפים. </w:t>
      </w:r>
      <w:r w:rsidR="00822298" w:rsidRPr="008F4A67">
        <w:rPr>
          <w:rFonts w:ascii="David" w:hAnsi="David" w:cs="David" w:hint="cs"/>
          <w:b/>
          <w:bCs/>
          <w:rtl/>
        </w:rPr>
        <w:t xml:space="preserve">המשמעות המשפטית מי שותף </w:t>
      </w:r>
      <w:r w:rsidR="008F4A67" w:rsidRPr="008F4A67">
        <w:rPr>
          <w:rFonts w:ascii="David" w:hAnsi="David" w:cs="David" w:hint="cs"/>
          <w:b/>
          <w:bCs/>
          <w:rtl/>
        </w:rPr>
        <w:t>ומי לא</w:t>
      </w:r>
      <w:r w:rsidR="00822298" w:rsidRPr="008F4A67">
        <w:rPr>
          <w:rFonts w:ascii="David" w:hAnsi="David" w:cs="David" w:hint="cs"/>
          <w:b/>
          <w:bCs/>
          <w:rtl/>
        </w:rPr>
        <w:t xml:space="preserve"> היא ששותפים חבים </w:t>
      </w:r>
      <w:r w:rsidR="00822298" w:rsidRPr="008F4A67">
        <w:rPr>
          <w:rFonts w:ascii="David" w:hAnsi="David" w:cs="David" w:hint="cs"/>
          <w:b/>
          <w:bCs/>
          <w:u w:val="single"/>
          <w:rtl/>
        </w:rPr>
        <w:t>ביחד ולחוד</w:t>
      </w:r>
      <w:r w:rsidR="00822298" w:rsidRPr="008F4A67">
        <w:rPr>
          <w:rFonts w:ascii="David" w:hAnsi="David" w:cs="David" w:hint="cs"/>
          <w:b/>
          <w:bCs/>
          <w:rtl/>
        </w:rPr>
        <w:t xml:space="preserve"> לחובות החברה. אם יש הפסד, כל מי שנקרא שותף אחראי על כל החובות</w:t>
      </w:r>
      <w:r w:rsidR="00822298" w:rsidRPr="008F4A67">
        <w:rPr>
          <w:rFonts w:ascii="David" w:hAnsi="David" w:cs="David" w:hint="cs"/>
          <w:rtl/>
        </w:rPr>
        <w:t xml:space="preserve">. </w:t>
      </w:r>
      <w:r w:rsidR="00822298" w:rsidRPr="008F4A67">
        <w:rPr>
          <w:rFonts w:ascii="David" w:hAnsi="David" w:cs="David" w:hint="cs"/>
          <w:color w:val="FF0000"/>
          <w:rtl/>
        </w:rPr>
        <w:t xml:space="preserve">הנקודה היא ששותף לוקח חלק בהחלטות ניהוליות ולכן גם לוקח חלק בחובות </w:t>
      </w:r>
      <w:r w:rsidR="00822298" w:rsidRPr="008F4A67">
        <w:rPr>
          <w:rFonts w:ascii="David" w:hAnsi="David" w:cs="David" w:hint="cs"/>
          <w:rtl/>
        </w:rPr>
        <w:t>(במידה ויש). אדם יכול לקבל החלטות ולא להיות שותף (מנכ״ל</w:t>
      </w:r>
      <w:r w:rsidR="008F4A67" w:rsidRPr="008F4A67">
        <w:rPr>
          <w:rFonts w:ascii="David" w:hAnsi="David" w:cs="David" w:hint="cs"/>
          <w:rtl/>
        </w:rPr>
        <w:t xml:space="preserve"> שמועסק ע״י השותפים</w:t>
      </w:r>
      <w:r w:rsidR="00822298" w:rsidRPr="008F4A67">
        <w:rPr>
          <w:rFonts w:ascii="David" w:hAnsi="David" w:cs="David" w:hint="cs"/>
          <w:rtl/>
        </w:rPr>
        <w:t xml:space="preserve">). ניתן להתנות שותפות </w:t>
      </w:r>
      <w:r w:rsidR="008F4A67" w:rsidRPr="008F4A67">
        <w:rPr>
          <w:rFonts w:ascii="David" w:hAnsi="David" w:cs="David" w:hint="cs"/>
          <w:rtl/>
        </w:rPr>
        <w:t xml:space="preserve">לשני הכיוונים </w:t>
      </w:r>
      <w:r w:rsidR="00822298" w:rsidRPr="008F4A67">
        <w:rPr>
          <w:rFonts w:ascii="David" w:hAnsi="David" w:cs="David" w:hint="cs"/>
          <w:rtl/>
        </w:rPr>
        <w:t>כך שאדם יקבל החלטות אבל לא יהיה שותף או שאדם לא ינהל ועדיין יהיה שותף</w:t>
      </w:r>
      <w:r w:rsidR="008F4A67">
        <w:rPr>
          <w:rFonts w:ascii="David" w:hAnsi="David" w:cs="David" w:hint="cs"/>
          <w:rtl/>
        </w:rPr>
        <w:t>.</w:t>
      </w:r>
    </w:p>
    <w:p w:rsidR="00CF4D0C" w:rsidRPr="008F4A67" w:rsidRDefault="00CF4D0C" w:rsidP="002B5983">
      <w:pPr>
        <w:pStyle w:val="a8"/>
        <w:numPr>
          <w:ilvl w:val="0"/>
          <w:numId w:val="3"/>
        </w:numPr>
        <w:spacing w:line="360" w:lineRule="auto"/>
        <w:jc w:val="both"/>
        <w:rPr>
          <w:rFonts w:ascii="David" w:hAnsi="David" w:cs="David"/>
        </w:rPr>
      </w:pPr>
      <w:r w:rsidRPr="008F4A67">
        <w:rPr>
          <w:rFonts w:ascii="David" w:hAnsi="David" w:cs="David" w:hint="cs"/>
          <w:u w:val="single"/>
          <w:rtl/>
        </w:rPr>
        <w:t>הסטטיות של השותפות</w:t>
      </w:r>
      <w:r w:rsidRPr="008F4A67">
        <w:rPr>
          <w:rFonts w:ascii="David" w:hAnsi="David" w:cs="David" w:hint="cs"/>
          <w:rtl/>
        </w:rPr>
        <w:t xml:space="preserve">- </w:t>
      </w:r>
      <w:r w:rsidRPr="008F4A67">
        <w:rPr>
          <w:rFonts w:ascii="David" w:hAnsi="David" w:cs="David" w:hint="cs"/>
          <w:b/>
          <w:bCs/>
          <w:rtl/>
        </w:rPr>
        <w:t>כברירת מחדל,</w:t>
      </w:r>
      <w:r w:rsidRPr="008F4A67">
        <w:rPr>
          <w:rFonts w:ascii="David" w:hAnsi="David" w:cs="David" w:hint="cs"/>
          <w:rtl/>
        </w:rPr>
        <w:t xml:space="preserve"> החלטה בשותפות מתקבלת </w:t>
      </w:r>
      <w:r w:rsidR="00FC0E95" w:rsidRPr="008F4A67">
        <w:rPr>
          <w:rFonts w:ascii="David" w:hAnsi="David" w:cs="David" w:hint="cs"/>
          <w:rtl/>
        </w:rPr>
        <w:t>ב</w:t>
      </w:r>
      <w:r w:rsidRPr="008F4A67">
        <w:rPr>
          <w:rFonts w:ascii="David" w:hAnsi="David" w:cs="David" w:hint="cs"/>
          <w:rtl/>
        </w:rPr>
        <w:t>פה אחד</w:t>
      </w:r>
      <w:r w:rsidR="00FC0E95" w:rsidRPr="008F4A67">
        <w:rPr>
          <w:rFonts w:ascii="David" w:hAnsi="David" w:cs="David" w:hint="cs"/>
          <w:rtl/>
        </w:rPr>
        <w:t xml:space="preserve"> (הסכמה מתמדת) </w:t>
      </w:r>
      <w:r w:rsidR="00FC0E95" w:rsidRPr="008F4A67">
        <w:rPr>
          <w:rFonts w:ascii="David" w:hAnsi="David" w:cs="David" w:hint="cs"/>
          <w:b/>
          <w:bCs/>
          <w:rtl/>
        </w:rPr>
        <w:t>אך</w:t>
      </w:r>
      <w:r w:rsidRPr="008F4A67">
        <w:rPr>
          <w:rFonts w:ascii="David" w:hAnsi="David" w:cs="David" w:hint="cs"/>
          <w:b/>
          <w:bCs/>
          <w:rtl/>
        </w:rPr>
        <w:t xml:space="preserve"> </w:t>
      </w:r>
      <w:r w:rsidR="00FC0E95" w:rsidRPr="008F4A67">
        <w:rPr>
          <w:rFonts w:ascii="David" w:hAnsi="David" w:cs="David" w:hint="cs"/>
          <w:b/>
          <w:bCs/>
          <w:rtl/>
        </w:rPr>
        <w:t>נ</w:t>
      </w:r>
      <w:r w:rsidRPr="008F4A67">
        <w:rPr>
          <w:rFonts w:ascii="David" w:hAnsi="David" w:cs="David" w:hint="cs"/>
          <w:b/>
          <w:bCs/>
          <w:rtl/>
        </w:rPr>
        <w:t>יתן להתנות על כך</w:t>
      </w:r>
      <w:r w:rsidR="008F4A67">
        <w:rPr>
          <w:rFonts w:ascii="David" w:hAnsi="David" w:cs="David" w:hint="cs"/>
          <w:rtl/>
        </w:rPr>
        <w:t xml:space="preserve"> (</w:t>
      </w:r>
      <w:r w:rsidR="00FC0E95" w:rsidRPr="008F4A67">
        <w:rPr>
          <w:rFonts w:ascii="David" w:hAnsi="David" w:cs="David" w:hint="cs"/>
          <w:rtl/>
        </w:rPr>
        <w:t>ס׳ 36</w:t>
      </w:r>
      <w:r w:rsidR="008F4A67">
        <w:rPr>
          <w:rFonts w:ascii="David" w:hAnsi="David" w:cs="David" w:hint="cs"/>
          <w:rtl/>
        </w:rPr>
        <w:t>)</w:t>
      </w:r>
      <w:r w:rsidR="00FC0E95" w:rsidRPr="008F4A67">
        <w:rPr>
          <w:rFonts w:ascii="David" w:hAnsi="David" w:cs="David" w:hint="cs"/>
          <w:rtl/>
        </w:rPr>
        <w:t xml:space="preserve">. בגלל שהשותפות יוצרת תלות בשותפים האחרים, לא מאפשרים לשותפים להעביר לאדם אחר </w:t>
      </w:r>
      <w:r w:rsidR="008F4A67">
        <w:rPr>
          <w:rFonts w:ascii="David" w:hAnsi="David" w:cs="David" w:hint="cs"/>
          <w:rtl/>
        </w:rPr>
        <w:t>את אפשרות הניהול</w:t>
      </w:r>
      <w:r w:rsidR="00FC0E95" w:rsidRPr="008F4A67">
        <w:rPr>
          <w:rFonts w:ascii="David" w:hAnsi="David" w:cs="David" w:hint="cs"/>
          <w:rtl/>
        </w:rPr>
        <w:t xml:space="preserve">. כדי לבצע העברה של השותפות יש לקבל הסכמה של שאר השותפים. </w:t>
      </w:r>
    </w:p>
    <w:p w:rsidR="00FC0E95" w:rsidRDefault="00FC0E95" w:rsidP="0035501A">
      <w:pPr>
        <w:pStyle w:val="a8"/>
        <w:numPr>
          <w:ilvl w:val="0"/>
          <w:numId w:val="3"/>
        </w:numPr>
        <w:spacing w:line="360" w:lineRule="auto"/>
        <w:jc w:val="both"/>
        <w:rPr>
          <w:rFonts w:ascii="David" w:hAnsi="David" w:cs="David"/>
        </w:rPr>
      </w:pPr>
      <w:r w:rsidRPr="008F4A67">
        <w:rPr>
          <w:rFonts w:ascii="David" w:hAnsi="David" w:cs="David" w:hint="cs"/>
          <w:u w:val="single"/>
          <w:rtl/>
        </w:rPr>
        <w:t>שותפות עם אחריות מוגבלת</w:t>
      </w:r>
      <w:r>
        <w:rPr>
          <w:rFonts w:ascii="David" w:hAnsi="David" w:cs="David" w:hint="cs"/>
          <w:rtl/>
        </w:rPr>
        <w:t xml:space="preserve">- </w:t>
      </w:r>
      <w:r w:rsidR="008F4A67">
        <w:rPr>
          <w:rFonts w:ascii="David" w:hAnsi="David" w:cs="David" w:hint="cs"/>
          <w:rtl/>
        </w:rPr>
        <w:t>ישנה אפשרות ל</w:t>
      </w:r>
      <w:r>
        <w:rPr>
          <w:rFonts w:ascii="David" w:hAnsi="David" w:cs="David" w:hint="cs"/>
          <w:rtl/>
        </w:rPr>
        <w:t xml:space="preserve">שותף </w:t>
      </w:r>
      <w:r w:rsidRPr="008F4A67">
        <w:rPr>
          <w:rFonts w:ascii="David" w:hAnsi="David" w:cs="David" w:hint="cs"/>
          <w:b/>
          <w:bCs/>
          <w:rtl/>
        </w:rPr>
        <w:t>שמוגבל באחריות</w:t>
      </w:r>
      <w:r>
        <w:rPr>
          <w:rFonts w:ascii="David" w:hAnsi="David" w:cs="David" w:hint="cs"/>
          <w:rtl/>
        </w:rPr>
        <w:t xml:space="preserve"> שלו כלפי </w:t>
      </w:r>
      <w:r w:rsidR="008F4A67">
        <w:rPr>
          <w:rFonts w:ascii="David" w:hAnsi="David" w:cs="David" w:hint="cs"/>
          <w:rtl/>
        </w:rPr>
        <w:t>חובות החברה</w:t>
      </w:r>
      <w:r>
        <w:rPr>
          <w:rFonts w:ascii="David" w:hAnsi="David" w:cs="David" w:hint="cs"/>
          <w:rtl/>
        </w:rPr>
        <w:t xml:space="preserve">. אדם שלא ניתן ״לרדוף״ אחריו לקבלת החוב. הגבלת האחריות משמעותה שפלוני ואלמוני מקימים שותפות מוגבלת- בעלי החוב יוכלו לגבות רק את הכסף של השותפות. יש לכך </w:t>
      </w:r>
      <w:r w:rsidRPr="00C779B2">
        <w:rPr>
          <w:rFonts w:ascii="David" w:hAnsi="David" w:cs="David" w:hint="cs"/>
          <w:u w:val="single"/>
          <w:rtl/>
        </w:rPr>
        <w:t>חריג</w:t>
      </w:r>
      <w:r>
        <w:rPr>
          <w:rFonts w:ascii="David" w:hAnsi="David" w:cs="David" w:hint="cs"/>
          <w:rtl/>
        </w:rPr>
        <w:t xml:space="preserve">- </w:t>
      </w:r>
      <w:r w:rsidRPr="008F4A67">
        <w:rPr>
          <w:rFonts w:ascii="David" w:hAnsi="David" w:cs="David" w:hint="cs"/>
          <w:color w:val="FF0000"/>
          <w:rtl/>
        </w:rPr>
        <w:t>אי אפשר שכל השותפים יהיו עם הגבלת אחריות</w:t>
      </w:r>
      <w:r>
        <w:rPr>
          <w:rFonts w:ascii="David" w:hAnsi="David" w:cs="David" w:hint="cs"/>
          <w:rtl/>
        </w:rPr>
        <w:t xml:space="preserve">. </w:t>
      </w:r>
      <w:r w:rsidR="00C779B2">
        <w:rPr>
          <w:rFonts w:ascii="David" w:hAnsi="David" w:cs="David" w:hint="cs"/>
          <w:rtl/>
        </w:rPr>
        <w:t xml:space="preserve">תמיד צריך להיות שותף אחד שאינו מוגבל- </w:t>
      </w:r>
      <w:r w:rsidR="00C779B2" w:rsidRPr="00C779B2">
        <w:rPr>
          <w:rFonts w:ascii="David" w:hAnsi="David" w:cs="David" w:hint="cs"/>
          <w:b/>
          <w:bCs/>
          <w:rtl/>
        </w:rPr>
        <w:t>שותף כללי</w:t>
      </w:r>
      <w:r w:rsidR="00C779B2">
        <w:rPr>
          <w:rFonts w:ascii="David" w:hAnsi="David" w:cs="David" w:hint="cs"/>
          <w:rtl/>
        </w:rPr>
        <w:t xml:space="preserve">. </w:t>
      </w:r>
      <w:r w:rsidR="008F4A67">
        <w:rPr>
          <w:rFonts w:ascii="David" w:hAnsi="David" w:cs="David" w:hint="cs"/>
          <w:rtl/>
        </w:rPr>
        <w:t>הבעיה היא שאם כך אף</w:t>
      </w:r>
      <w:r w:rsidR="00C368E4">
        <w:rPr>
          <w:rFonts w:ascii="David" w:hAnsi="David" w:cs="David" w:hint="cs"/>
          <w:rtl/>
        </w:rPr>
        <w:t xml:space="preserve"> אחד לא ירצה להיות השותף הכללי</w:t>
      </w:r>
      <w:r w:rsidR="00C779B2">
        <w:rPr>
          <w:rFonts w:ascii="David" w:hAnsi="David" w:cs="David" w:hint="cs"/>
          <w:rtl/>
        </w:rPr>
        <w:t xml:space="preserve">, הפתרון </w:t>
      </w:r>
      <w:r w:rsidR="008F4A67">
        <w:rPr>
          <w:rFonts w:ascii="David" w:hAnsi="David" w:cs="David" w:hint="cs"/>
          <w:rtl/>
        </w:rPr>
        <w:t>לבעיה היא</w:t>
      </w:r>
      <w:r w:rsidR="00C779B2">
        <w:rPr>
          <w:rFonts w:ascii="David" w:hAnsi="David" w:cs="David" w:hint="cs"/>
          <w:rtl/>
        </w:rPr>
        <w:t xml:space="preserve"> </w:t>
      </w:r>
      <w:r w:rsidR="008F4A67">
        <w:rPr>
          <w:rFonts w:ascii="David" w:hAnsi="David" w:cs="David" w:hint="cs"/>
          <w:rtl/>
        </w:rPr>
        <w:t xml:space="preserve">להפוך את השותף </w:t>
      </w:r>
      <w:r w:rsidR="008F4A67" w:rsidRPr="0038422C">
        <w:rPr>
          <w:rFonts w:ascii="David" w:hAnsi="David" w:cs="David" w:hint="cs"/>
          <w:b/>
          <w:bCs/>
          <w:rtl/>
        </w:rPr>
        <w:t>לחברה בע״מ</w:t>
      </w:r>
      <w:r w:rsidR="008F4A67">
        <w:rPr>
          <w:rFonts w:ascii="David" w:hAnsi="David" w:cs="David" w:hint="cs"/>
          <w:rtl/>
        </w:rPr>
        <w:t xml:space="preserve"> כך </w:t>
      </w:r>
      <w:r w:rsidR="0038422C">
        <w:rPr>
          <w:rFonts w:ascii="David" w:hAnsi="David" w:cs="David" w:hint="cs"/>
          <w:rtl/>
        </w:rPr>
        <w:t>שלבסוף לא ניתן יהיה להגיע אליו ישירות</w:t>
      </w:r>
      <w:r w:rsidR="00C368E4">
        <w:rPr>
          <w:rFonts w:ascii="David" w:hAnsi="David" w:cs="David" w:hint="cs"/>
          <w:rtl/>
        </w:rPr>
        <w:t xml:space="preserve"> (החברה היא השותף הכללי). </w:t>
      </w:r>
    </w:p>
    <w:p w:rsidR="00CF4D0C" w:rsidRDefault="00CF4D0C" w:rsidP="00CF4D0C">
      <w:pPr>
        <w:spacing w:line="360" w:lineRule="auto"/>
        <w:jc w:val="both"/>
        <w:rPr>
          <w:rFonts w:ascii="David" w:hAnsi="David" w:cs="David"/>
          <w:rtl/>
        </w:rPr>
      </w:pPr>
    </w:p>
    <w:p w:rsidR="00CF4D0C" w:rsidRPr="00CF4D0C" w:rsidRDefault="00CF4D0C" w:rsidP="00CF4D0C">
      <w:pPr>
        <w:spacing w:line="360" w:lineRule="auto"/>
        <w:jc w:val="both"/>
        <w:rPr>
          <w:rFonts w:ascii="David" w:hAnsi="David" w:cs="David"/>
          <w:u w:val="single"/>
          <w:rtl/>
        </w:rPr>
      </w:pPr>
      <w:r w:rsidRPr="00CF4D0C">
        <w:rPr>
          <w:rFonts w:ascii="David" w:hAnsi="David" w:cs="David" w:hint="cs"/>
          <w:u w:val="single"/>
          <w:rtl/>
        </w:rPr>
        <w:t>דרישת רישום בשותפות</w:t>
      </w:r>
    </w:p>
    <w:p w:rsidR="00FC0E95" w:rsidRDefault="0038422C" w:rsidP="00FC0E95">
      <w:pPr>
        <w:spacing w:line="360" w:lineRule="auto"/>
        <w:jc w:val="both"/>
        <w:rPr>
          <w:rFonts w:ascii="David" w:hAnsi="David" w:cs="David"/>
          <w:rtl/>
        </w:rPr>
      </w:pPr>
      <w:r>
        <w:rPr>
          <w:rFonts w:ascii="David" w:hAnsi="David" w:cs="David" w:hint="cs"/>
          <w:rtl/>
        </w:rPr>
        <w:t>לפי פקודת השותפויות יש להירשם אצל רשם השותפויות בעת הקמת השותפות</w:t>
      </w:r>
      <w:r w:rsidR="00CF4D0C">
        <w:rPr>
          <w:rFonts w:ascii="David" w:hAnsi="David" w:cs="David" w:hint="cs"/>
          <w:rtl/>
        </w:rPr>
        <w:t xml:space="preserve">. האם פעולת הרישום היא הכרחית? גם בשאלה זו התשובה לא ברורה. מצד אחד כתוב כי </w:t>
      </w:r>
      <w:r>
        <w:rPr>
          <w:rFonts w:ascii="David" w:hAnsi="David" w:cs="David" w:hint="cs"/>
          <w:rtl/>
        </w:rPr>
        <w:t>השותפות</w:t>
      </w:r>
      <w:r w:rsidR="00CF4D0C">
        <w:rPr>
          <w:rFonts w:ascii="David" w:hAnsi="David" w:cs="David" w:hint="cs"/>
          <w:rtl/>
        </w:rPr>
        <w:t xml:space="preserve"> חייבת ברישום וכל יום בו היא לא נרשמה </w:t>
      </w:r>
      <w:r>
        <w:rPr>
          <w:rFonts w:ascii="David" w:hAnsi="David" w:cs="David" w:hint="cs"/>
          <w:rtl/>
        </w:rPr>
        <w:t>גורר</w:t>
      </w:r>
      <w:r w:rsidR="00CF4D0C">
        <w:rPr>
          <w:rFonts w:ascii="David" w:hAnsi="David" w:cs="David" w:hint="cs"/>
          <w:rtl/>
        </w:rPr>
        <w:t xml:space="preserve"> קנס אך השותפות תהיה קיימת גם </w:t>
      </w:r>
      <w:r>
        <w:rPr>
          <w:rFonts w:ascii="David" w:hAnsi="David" w:cs="David" w:hint="cs"/>
          <w:rtl/>
        </w:rPr>
        <w:t>אם</w:t>
      </w:r>
      <w:r w:rsidR="00CF4D0C">
        <w:rPr>
          <w:rFonts w:ascii="David" w:hAnsi="David" w:cs="David" w:hint="cs"/>
          <w:rtl/>
        </w:rPr>
        <w:t xml:space="preserve"> לא נרשמה. בסעיף 66 (א) בפקודת השותפויות נכתב כי רק שותפות רשומה היא תאגיד (שותפות היא סוג מסוים של תאגיד) אך עקרונית סעיף 6 הוא הנהוג בפועל. </w:t>
      </w:r>
    </w:p>
    <w:p w:rsidR="002C2C17" w:rsidRDefault="002C2C17" w:rsidP="00FC0E95">
      <w:pPr>
        <w:spacing w:line="360" w:lineRule="auto"/>
        <w:jc w:val="both"/>
        <w:rPr>
          <w:rFonts w:ascii="David" w:hAnsi="David" w:cs="David"/>
          <w:rtl/>
        </w:rPr>
      </w:pPr>
    </w:p>
    <w:p w:rsidR="002C2C17" w:rsidRDefault="002C2C17" w:rsidP="002C2C17">
      <w:pPr>
        <w:spacing w:line="360" w:lineRule="auto"/>
        <w:jc w:val="center"/>
        <w:rPr>
          <w:rFonts w:ascii="David" w:hAnsi="David" w:cs="David"/>
          <w:b/>
          <w:bCs/>
          <w:rtl/>
        </w:rPr>
      </w:pPr>
      <w:r w:rsidRPr="004262EC">
        <w:rPr>
          <w:rFonts w:ascii="David" w:hAnsi="David" w:cs="David" w:hint="cs"/>
          <w:b/>
          <w:bCs/>
          <w:rtl/>
        </w:rPr>
        <w:t xml:space="preserve">שיעור </w:t>
      </w:r>
      <w:r>
        <w:rPr>
          <w:rFonts w:ascii="David" w:hAnsi="David" w:cs="David" w:hint="cs"/>
          <w:b/>
          <w:bCs/>
          <w:rtl/>
        </w:rPr>
        <w:t>2</w:t>
      </w:r>
      <w:r w:rsidRPr="004262EC">
        <w:rPr>
          <w:rFonts w:ascii="David" w:hAnsi="David" w:cs="David" w:hint="cs"/>
          <w:b/>
          <w:bCs/>
          <w:rtl/>
        </w:rPr>
        <w:t xml:space="preserve">- </w:t>
      </w:r>
      <w:r>
        <w:rPr>
          <w:rFonts w:ascii="David" w:hAnsi="David" w:cs="David" w:hint="cs"/>
          <w:b/>
          <w:bCs/>
          <w:rtl/>
        </w:rPr>
        <w:t>03</w:t>
      </w:r>
      <w:r w:rsidRPr="004262EC">
        <w:rPr>
          <w:rFonts w:ascii="David" w:hAnsi="David" w:cs="David" w:hint="cs"/>
          <w:b/>
          <w:bCs/>
          <w:rtl/>
        </w:rPr>
        <w:t>.</w:t>
      </w:r>
      <w:r>
        <w:rPr>
          <w:rFonts w:ascii="David" w:hAnsi="David" w:cs="David" w:hint="cs"/>
          <w:b/>
          <w:bCs/>
          <w:rtl/>
        </w:rPr>
        <w:t>11</w:t>
      </w:r>
      <w:r w:rsidRPr="004262EC">
        <w:rPr>
          <w:rFonts w:ascii="David" w:hAnsi="David" w:cs="David" w:hint="cs"/>
          <w:b/>
          <w:bCs/>
          <w:rtl/>
        </w:rPr>
        <w:t>.19</w:t>
      </w:r>
    </w:p>
    <w:p w:rsidR="002C2C17" w:rsidRDefault="002C2C17" w:rsidP="00FC0E95">
      <w:pPr>
        <w:spacing w:line="360" w:lineRule="auto"/>
        <w:jc w:val="both"/>
        <w:rPr>
          <w:rFonts w:ascii="David" w:hAnsi="David" w:cs="David"/>
          <w:rtl/>
        </w:rPr>
      </w:pPr>
    </w:p>
    <w:p w:rsidR="008553FB" w:rsidRPr="008F40B3" w:rsidRDefault="008F40B3" w:rsidP="00FC0E95">
      <w:pPr>
        <w:spacing w:line="360" w:lineRule="auto"/>
        <w:jc w:val="both"/>
        <w:rPr>
          <w:rFonts w:ascii="David" w:hAnsi="David" w:cs="David"/>
          <w:u w:val="single"/>
          <w:rtl/>
        </w:rPr>
      </w:pPr>
      <w:r w:rsidRPr="008F40B3">
        <w:rPr>
          <w:rFonts w:ascii="David" w:hAnsi="David" w:cs="David" w:hint="cs"/>
          <w:u w:val="single"/>
          <w:rtl/>
        </w:rPr>
        <w:t>חברה כמנגנון משפטי לשיתוף פעולה</w:t>
      </w:r>
    </w:p>
    <w:p w:rsidR="008F40B3" w:rsidRPr="00255C42" w:rsidRDefault="00255C42" w:rsidP="00FC0E95">
      <w:pPr>
        <w:spacing w:line="360" w:lineRule="auto"/>
        <w:jc w:val="both"/>
        <w:rPr>
          <w:rFonts w:ascii="David" w:hAnsi="David" w:cs="David"/>
          <w:color w:val="808080" w:themeColor="background1" w:themeShade="80"/>
          <w:rtl/>
        </w:rPr>
      </w:pPr>
      <w:r w:rsidRPr="00255C42">
        <w:rPr>
          <w:rFonts w:ascii="David" w:hAnsi="David" w:cs="David" w:hint="cs"/>
          <w:color w:val="808080" w:themeColor="background1" w:themeShade="80"/>
          <w:rtl/>
        </w:rPr>
        <w:t>[</w:t>
      </w:r>
      <w:r w:rsidR="008F40B3" w:rsidRPr="00255C42">
        <w:rPr>
          <w:rFonts w:ascii="David" w:hAnsi="David" w:cs="David" w:hint="cs"/>
          <w:color w:val="808080" w:themeColor="background1" w:themeShade="80"/>
          <w:rtl/>
        </w:rPr>
        <w:t xml:space="preserve">השיקול העיקרי להקים ישות משפטית כזו או אחרת הוא שיקול המס. שותפות עדיפה כי </w:t>
      </w:r>
      <w:r w:rsidRPr="00255C42">
        <w:rPr>
          <w:rFonts w:ascii="David" w:hAnsi="David" w:cs="David" w:hint="cs"/>
          <w:color w:val="808080" w:themeColor="background1" w:themeShade="80"/>
          <w:rtl/>
        </w:rPr>
        <w:t>למיזם עם סיכונים גדולים יש סיכוי גדול להפסדים, הפסדים מבחינת מס הם כמו נכס- אם יש רווחים מעסקים אחרים אפשר להשתתף בהפסדים מהשותפות ולקזז בהם את הרווחים בעסקים אחרים. היתרון של שותפות מול חברה הוא ששותפות מבחינת מס היא כמו אישיות שקופה- אם יש הפסד במיזם אפשר לקחת את ההפסד ולזקוף אותו לכל שותף באופן אישי. אם זאת הייתה החברה ההפסד היה נשאר שלה ולא עובר לכל אחד מהשותפים. תעשיות עתירות סיכון</w:t>
      </w:r>
      <w:r>
        <w:rPr>
          <w:rFonts w:ascii="David" w:hAnsi="David" w:cs="David" w:hint="cs"/>
          <w:color w:val="808080" w:themeColor="background1" w:themeShade="80"/>
          <w:rtl/>
        </w:rPr>
        <w:t xml:space="preserve"> כמו הפקות הוליוודיות או חברות חיפוש נפט,</w:t>
      </w:r>
      <w:r w:rsidRPr="00255C42">
        <w:rPr>
          <w:rFonts w:ascii="David" w:hAnsi="David" w:cs="David" w:hint="cs"/>
          <w:color w:val="808080" w:themeColor="background1" w:themeShade="80"/>
          <w:rtl/>
        </w:rPr>
        <w:t xml:space="preserve"> יעדיפו להקים שותפות כאשר השיקול העיקרי הוא מיסויי]</w:t>
      </w:r>
      <w:r>
        <w:rPr>
          <w:rFonts w:ascii="David" w:hAnsi="David" w:cs="David" w:hint="cs"/>
          <w:color w:val="808080" w:themeColor="background1" w:themeShade="80"/>
          <w:rtl/>
        </w:rPr>
        <w:t>- לא למבחן.</w:t>
      </w:r>
    </w:p>
    <w:p w:rsidR="00255C42" w:rsidRDefault="00255C42" w:rsidP="00FC0E95">
      <w:pPr>
        <w:spacing w:line="360" w:lineRule="auto"/>
        <w:jc w:val="both"/>
        <w:rPr>
          <w:rFonts w:ascii="David" w:hAnsi="David" w:cs="David"/>
          <w:rtl/>
        </w:rPr>
      </w:pPr>
    </w:p>
    <w:p w:rsidR="00255C42" w:rsidRDefault="00255C42" w:rsidP="00FC0E95">
      <w:pPr>
        <w:spacing w:line="360" w:lineRule="auto"/>
        <w:jc w:val="both"/>
        <w:rPr>
          <w:rFonts w:ascii="David" w:hAnsi="David" w:cs="David"/>
          <w:rtl/>
        </w:rPr>
      </w:pPr>
      <w:r w:rsidRPr="000E7827">
        <w:rPr>
          <w:rFonts w:ascii="David" w:hAnsi="David" w:cs="David" w:hint="cs"/>
          <w:b/>
          <w:bCs/>
          <w:rtl/>
        </w:rPr>
        <w:lastRenderedPageBreak/>
        <w:t>חברה</w:t>
      </w:r>
      <w:r>
        <w:rPr>
          <w:rFonts w:ascii="David" w:hAnsi="David" w:cs="David" w:hint="cs"/>
          <w:rtl/>
        </w:rPr>
        <w:t>- שיתוף הפעולה השני שהצגנו</w:t>
      </w:r>
      <w:r w:rsidR="00E350F2">
        <w:rPr>
          <w:rFonts w:ascii="David" w:hAnsi="David" w:cs="David" w:hint="cs"/>
          <w:rtl/>
        </w:rPr>
        <w:t xml:space="preserve">. </w:t>
      </w:r>
      <w:r>
        <w:rPr>
          <w:rFonts w:ascii="David" w:hAnsi="David" w:cs="David" w:hint="cs"/>
          <w:rtl/>
        </w:rPr>
        <w:t xml:space="preserve">המאפיין המרכזי שלה הוא </w:t>
      </w:r>
      <w:r w:rsidRPr="00255C42">
        <w:rPr>
          <w:rFonts w:ascii="David" w:hAnsi="David" w:cs="David" w:hint="cs"/>
          <w:b/>
          <w:bCs/>
          <w:rtl/>
        </w:rPr>
        <w:t>הפרדה בין הניהול לבין ההון</w:t>
      </w:r>
      <w:r>
        <w:rPr>
          <w:rFonts w:ascii="David" w:hAnsi="David" w:cs="David" w:hint="cs"/>
          <w:rtl/>
        </w:rPr>
        <w:t xml:space="preserve">. בחברה יש גורמים שנותנים את ההון ויש את אלו שמנהלים אותו. </w:t>
      </w:r>
      <w:r w:rsidR="000F7345">
        <w:rPr>
          <w:rFonts w:ascii="David" w:hAnsi="David" w:cs="David" w:hint="cs"/>
          <w:rtl/>
        </w:rPr>
        <w:t xml:space="preserve">בחוק החברות נראה התמודדות עם הפיקוח והמו״מ הרלוונטיים </w:t>
      </w:r>
      <w:r w:rsidR="00E350F2">
        <w:rPr>
          <w:rFonts w:ascii="David" w:hAnsi="David" w:cs="David" w:hint="cs"/>
          <w:rtl/>
        </w:rPr>
        <w:t>ל</w:t>
      </w:r>
      <w:r w:rsidR="000F7345">
        <w:rPr>
          <w:rFonts w:ascii="David" w:hAnsi="David" w:cs="David" w:hint="cs"/>
          <w:rtl/>
        </w:rPr>
        <w:t xml:space="preserve">חברה </w:t>
      </w:r>
      <w:r w:rsidR="00E350F2">
        <w:rPr>
          <w:rFonts w:ascii="David" w:hAnsi="David" w:cs="David" w:hint="cs"/>
          <w:rtl/>
        </w:rPr>
        <w:t>ולא ל</w:t>
      </w:r>
      <w:r w:rsidR="000F7345">
        <w:rPr>
          <w:rFonts w:ascii="David" w:hAnsi="David" w:cs="David" w:hint="cs"/>
          <w:rtl/>
        </w:rPr>
        <w:t xml:space="preserve">שותפות. </w:t>
      </w:r>
    </w:p>
    <w:p w:rsidR="00E350F2" w:rsidRDefault="00E350F2" w:rsidP="00FC0E95">
      <w:pPr>
        <w:spacing w:line="360" w:lineRule="auto"/>
        <w:jc w:val="both"/>
        <w:rPr>
          <w:rFonts w:ascii="David" w:hAnsi="David" w:cs="David"/>
          <w:rtl/>
        </w:rPr>
      </w:pPr>
    </w:p>
    <w:p w:rsidR="00E350F2" w:rsidRDefault="000F7345" w:rsidP="00FC0E95">
      <w:pPr>
        <w:spacing w:line="360" w:lineRule="auto"/>
        <w:jc w:val="both"/>
        <w:rPr>
          <w:rFonts w:ascii="David" w:hAnsi="David" w:cs="David"/>
          <w:rtl/>
        </w:rPr>
      </w:pPr>
      <w:r>
        <w:rPr>
          <w:rFonts w:ascii="David" w:hAnsi="David" w:cs="David" w:hint="cs"/>
          <w:rtl/>
        </w:rPr>
        <w:t xml:space="preserve">חברה היא תאגיד המורכב מבעלי מניות. בפקודת </w:t>
      </w:r>
      <w:r w:rsidR="00E350F2">
        <w:rPr>
          <w:rFonts w:ascii="David" w:hAnsi="David" w:cs="David" w:hint="cs"/>
          <w:rtl/>
        </w:rPr>
        <w:t>השותפויות</w:t>
      </w:r>
      <w:r>
        <w:rPr>
          <w:rFonts w:ascii="David" w:hAnsi="David" w:cs="David" w:hint="cs"/>
          <w:rtl/>
        </w:rPr>
        <w:t xml:space="preserve"> כלל לא מופיעה המילה מניה. מניה היא ״אגד של זכויות בחברה הנקבעות דין ובתקון״.</w:t>
      </w:r>
    </w:p>
    <w:p w:rsidR="000F7345" w:rsidRDefault="000F7345" w:rsidP="00FC0E95">
      <w:pPr>
        <w:spacing w:line="360" w:lineRule="auto"/>
        <w:jc w:val="both"/>
        <w:rPr>
          <w:rFonts w:ascii="David" w:hAnsi="David" w:cs="David"/>
          <w:rtl/>
        </w:rPr>
      </w:pPr>
      <w:r>
        <w:rPr>
          <w:rFonts w:ascii="David" w:hAnsi="David" w:cs="David" w:hint="cs"/>
          <w:rtl/>
        </w:rPr>
        <w:t>הזכויות היסודיות המגיעות</w:t>
      </w:r>
      <w:r w:rsidR="00E350F2">
        <w:rPr>
          <w:rFonts w:ascii="David" w:hAnsi="David" w:cs="David" w:hint="cs"/>
          <w:rtl/>
        </w:rPr>
        <w:t xml:space="preserve"> איתן</w:t>
      </w:r>
      <w:r>
        <w:rPr>
          <w:rFonts w:ascii="David" w:hAnsi="David" w:cs="David" w:hint="cs"/>
          <w:rtl/>
        </w:rPr>
        <w:t xml:space="preserve"> הן:</w:t>
      </w:r>
    </w:p>
    <w:p w:rsidR="000F7345" w:rsidRDefault="000F7345" w:rsidP="000F7345">
      <w:pPr>
        <w:pStyle w:val="a8"/>
        <w:numPr>
          <w:ilvl w:val="0"/>
          <w:numId w:val="4"/>
        </w:numPr>
        <w:spacing w:line="360" w:lineRule="auto"/>
        <w:jc w:val="both"/>
        <w:rPr>
          <w:rFonts w:ascii="David" w:hAnsi="David" w:cs="David"/>
        </w:rPr>
      </w:pPr>
      <w:r w:rsidRPr="000F7345">
        <w:rPr>
          <w:rFonts w:ascii="David" w:hAnsi="David" w:cs="David" w:hint="cs"/>
          <w:b/>
          <w:bCs/>
          <w:rtl/>
        </w:rPr>
        <w:t>זכות להשתתף באסיפה הכללית של החברה ולהצביע בה</w:t>
      </w:r>
      <w:r>
        <w:rPr>
          <w:rFonts w:ascii="David" w:hAnsi="David" w:cs="David" w:hint="cs"/>
          <w:rtl/>
        </w:rPr>
        <w:t xml:space="preserve"> (ס׳ 188)- אסיפה המתכנסת כפעם בשנה. </w:t>
      </w:r>
      <w:r w:rsidRPr="00E350F2">
        <w:rPr>
          <w:rFonts w:ascii="David" w:hAnsi="David" w:cs="David" w:hint="cs"/>
          <w:u w:val="single"/>
          <w:rtl/>
        </w:rPr>
        <w:t>זכות שליטה.</w:t>
      </w:r>
      <w:r>
        <w:rPr>
          <w:rFonts w:ascii="David" w:hAnsi="David" w:cs="David" w:hint="cs"/>
          <w:rtl/>
        </w:rPr>
        <w:t xml:space="preserve"> </w:t>
      </w:r>
    </w:p>
    <w:p w:rsidR="000F7345" w:rsidRDefault="000F7345" w:rsidP="000F7345">
      <w:pPr>
        <w:pStyle w:val="a8"/>
        <w:numPr>
          <w:ilvl w:val="0"/>
          <w:numId w:val="4"/>
        </w:numPr>
        <w:spacing w:line="360" w:lineRule="auto"/>
        <w:jc w:val="both"/>
        <w:rPr>
          <w:rFonts w:ascii="David" w:hAnsi="David" w:cs="David"/>
        </w:rPr>
      </w:pPr>
      <w:r w:rsidRPr="000F7345">
        <w:rPr>
          <w:rFonts w:ascii="David" w:hAnsi="David" w:cs="David" w:hint="cs"/>
          <w:b/>
          <w:bCs/>
          <w:rtl/>
        </w:rPr>
        <w:t xml:space="preserve">זכות להשתתף </w:t>
      </w:r>
      <w:r w:rsidR="00E350F2">
        <w:rPr>
          <w:rFonts w:ascii="David" w:hAnsi="David" w:cs="David" w:hint="cs"/>
          <w:b/>
          <w:bCs/>
          <w:rtl/>
        </w:rPr>
        <w:t>ברווחי</w:t>
      </w:r>
      <w:r w:rsidRPr="000F7345">
        <w:rPr>
          <w:rFonts w:ascii="David" w:hAnsi="David" w:cs="David" w:hint="cs"/>
          <w:b/>
          <w:bCs/>
          <w:rtl/>
        </w:rPr>
        <w:t xml:space="preserve"> החברה השוטפים</w:t>
      </w:r>
      <w:r>
        <w:rPr>
          <w:rFonts w:ascii="David" w:hAnsi="David" w:cs="David" w:hint="cs"/>
          <w:rtl/>
        </w:rPr>
        <w:t xml:space="preserve">- דיבידנד (ס׳ 190). </w:t>
      </w:r>
      <w:r w:rsidRPr="00E350F2">
        <w:rPr>
          <w:rFonts w:ascii="David" w:hAnsi="David" w:cs="David" w:hint="cs"/>
          <w:u w:val="single"/>
          <w:rtl/>
        </w:rPr>
        <w:t>זכות הונית.</w:t>
      </w:r>
    </w:p>
    <w:p w:rsidR="000F7345" w:rsidRDefault="000F7345" w:rsidP="000F7345">
      <w:pPr>
        <w:pStyle w:val="a8"/>
        <w:numPr>
          <w:ilvl w:val="0"/>
          <w:numId w:val="4"/>
        </w:numPr>
        <w:spacing w:line="360" w:lineRule="auto"/>
        <w:jc w:val="both"/>
        <w:rPr>
          <w:rFonts w:ascii="David" w:hAnsi="David" w:cs="David"/>
        </w:rPr>
      </w:pPr>
      <w:r w:rsidRPr="000F7345">
        <w:rPr>
          <w:rFonts w:ascii="David" w:hAnsi="David" w:cs="David" w:hint="cs"/>
          <w:b/>
          <w:bCs/>
          <w:rtl/>
        </w:rPr>
        <w:t>זכות שיורית בנכסי החברה בפירוקה</w:t>
      </w:r>
      <w:r>
        <w:rPr>
          <w:rFonts w:ascii="David" w:hAnsi="David" w:cs="David" w:hint="cs"/>
          <w:rtl/>
        </w:rPr>
        <w:t xml:space="preserve"> (ס׳ 248)- אם החברה מתפרקת </w:t>
      </w:r>
      <w:r w:rsidR="00E350F2">
        <w:rPr>
          <w:rFonts w:ascii="David" w:hAnsi="David" w:cs="David" w:hint="cs"/>
          <w:rtl/>
        </w:rPr>
        <w:t>ל</w:t>
      </w:r>
      <w:r>
        <w:rPr>
          <w:rFonts w:ascii="David" w:hAnsi="David" w:cs="David" w:hint="cs"/>
          <w:rtl/>
        </w:rPr>
        <w:t>כל בעל מניה</w:t>
      </w:r>
      <w:r w:rsidR="00E350F2">
        <w:rPr>
          <w:rFonts w:ascii="David" w:hAnsi="David" w:cs="David" w:hint="cs"/>
          <w:rtl/>
        </w:rPr>
        <w:t xml:space="preserve"> יש</w:t>
      </w:r>
      <w:r>
        <w:rPr>
          <w:rFonts w:ascii="David" w:hAnsi="David" w:cs="David" w:hint="cs"/>
          <w:rtl/>
        </w:rPr>
        <w:t xml:space="preserve"> זכות לקבל חלק מהנכסים שנשארים.</w:t>
      </w:r>
      <w:r w:rsidR="00E350F2">
        <w:rPr>
          <w:rFonts w:ascii="David" w:hAnsi="David" w:cs="David" w:hint="cs"/>
          <w:rtl/>
        </w:rPr>
        <w:t xml:space="preserve"> זוהי</w:t>
      </w:r>
      <w:r>
        <w:rPr>
          <w:rFonts w:ascii="David" w:hAnsi="David" w:cs="David" w:hint="cs"/>
          <w:rtl/>
        </w:rPr>
        <w:t xml:space="preserve"> זכות יחסית נדירה כי לרוב חברה שמתפרקת היא בחובות אז אין לה מה להשאיר למשקיעים בה. </w:t>
      </w:r>
      <w:r w:rsidR="00E350F2">
        <w:rPr>
          <w:rFonts w:ascii="David" w:hAnsi="David" w:cs="David" w:hint="cs"/>
          <w:rtl/>
        </w:rPr>
        <w:t>זוהי זכות</w:t>
      </w:r>
      <w:r>
        <w:rPr>
          <w:rFonts w:ascii="David" w:hAnsi="David" w:cs="David" w:hint="cs"/>
          <w:rtl/>
        </w:rPr>
        <w:t xml:space="preserve"> </w:t>
      </w:r>
      <w:r w:rsidRPr="000F7345">
        <w:rPr>
          <w:rFonts w:ascii="David" w:hAnsi="David" w:cs="David" w:hint="cs"/>
          <w:u w:val="single"/>
          <w:rtl/>
        </w:rPr>
        <w:t>שיורית</w:t>
      </w:r>
      <w:r>
        <w:rPr>
          <w:rFonts w:ascii="David" w:hAnsi="David" w:cs="David" w:hint="cs"/>
          <w:rtl/>
        </w:rPr>
        <w:t xml:space="preserve"> לכן </w:t>
      </w:r>
      <w:r w:rsidR="00E350F2">
        <w:rPr>
          <w:rFonts w:ascii="David" w:hAnsi="David" w:cs="David" w:hint="cs"/>
          <w:rtl/>
        </w:rPr>
        <w:t>המשקיע</w:t>
      </w:r>
      <w:r>
        <w:rPr>
          <w:rFonts w:ascii="David" w:hAnsi="David" w:cs="David" w:hint="cs"/>
          <w:rtl/>
        </w:rPr>
        <w:t xml:space="preserve"> יהיה האחרון לקבל את הנכסים (אחרי הנושים). </w:t>
      </w:r>
      <w:r w:rsidRPr="00E350F2">
        <w:rPr>
          <w:rFonts w:ascii="David" w:hAnsi="David" w:cs="David" w:hint="cs"/>
          <w:u w:val="single"/>
          <w:rtl/>
        </w:rPr>
        <w:t>זכות הונית.</w:t>
      </w:r>
    </w:p>
    <w:p w:rsidR="000F7345" w:rsidRDefault="000F7345" w:rsidP="000F7345">
      <w:pPr>
        <w:spacing w:line="360" w:lineRule="auto"/>
        <w:jc w:val="both"/>
        <w:rPr>
          <w:rFonts w:ascii="David" w:hAnsi="David" w:cs="David"/>
          <w:rtl/>
        </w:rPr>
      </w:pPr>
      <w:r>
        <w:rPr>
          <w:rFonts w:ascii="David" w:hAnsi="David" w:cs="David" w:hint="cs"/>
          <w:rtl/>
        </w:rPr>
        <w:t xml:space="preserve">המפתח </w:t>
      </w:r>
      <w:r w:rsidR="00E350F2">
        <w:rPr>
          <w:rFonts w:ascii="David" w:hAnsi="David" w:cs="David" w:hint="cs"/>
          <w:rtl/>
        </w:rPr>
        <w:t>ל</w:t>
      </w:r>
      <w:r>
        <w:rPr>
          <w:rFonts w:ascii="David" w:hAnsi="David" w:cs="David" w:hint="cs"/>
          <w:rtl/>
        </w:rPr>
        <w:t xml:space="preserve">דינמיות בחברה היא המנייה. בשותפות כדי לקבל החלטה יש צורך באישור </w:t>
      </w:r>
      <w:r w:rsidR="00E350F2">
        <w:rPr>
          <w:rFonts w:ascii="David" w:hAnsi="David" w:cs="David" w:hint="cs"/>
          <w:rtl/>
        </w:rPr>
        <w:t>״</w:t>
      </w:r>
      <w:r>
        <w:rPr>
          <w:rFonts w:ascii="David" w:hAnsi="David" w:cs="David" w:hint="cs"/>
          <w:rtl/>
        </w:rPr>
        <w:t>פה אחד</w:t>
      </w:r>
      <w:r w:rsidR="00E350F2">
        <w:rPr>
          <w:rFonts w:ascii="David" w:hAnsi="David" w:cs="David" w:hint="cs"/>
          <w:rtl/>
        </w:rPr>
        <w:t>״</w:t>
      </w:r>
      <w:r>
        <w:rPr>
          <w:rFonts w:ascii="David" w:hAnsi="David" w:cs="David" w:hint="cs"/>
          <w:rtl/>
        </w:rPr>
        <w:t xml:space="preserve"> של כל השותפים</w:t>
      </w:r>
      <w:r w:rsidR="00E350F2">
        <w:rPr>
          <w:rFonts w:ascii="David" w:hAnsi="David" w:cs="David" w:hint="cs"/>
          <w:rtl/>
        </w:rPr>
        <w:t xml:space="preserve"> בעוד </w:t>
      </w:r>
      <w:r>
        <w:rPr>
          <w:rFonts w:ascii="David" w:hAnsi="David" w:cs="David" w:hint="cs"/>
          <w:rtl/>
        </w:rPr>
        <w:t>המניה מאפשרת להעביר זכויות בצורה קלה ופשוטה</w:t>
      </w:r>
      <w:r w:rsidR="00E350F2">
        <w:rPr>
          <w:rFonts w:ascii="David" w:hAnsi="David" w:cs="David" w:hint="cs"/>
          <w:rtl/>
        </w:rPr>
        <w:t xml:space="preserve"> מאוד</w:t>
      </w:r>
      <w:r>
        <w:rPr>
          <w:rFonts w:ascii="David" w:hAnsi="David" w:cs="David" w:hint="cs"/>
          <w:rtl/>
        </w:rPr>
        <w:t xml:space="preserve"> למישהו אחר. </w:t>
      </w:r>
    </w:p>
    <w:p w:rsidR="000F7345" w:rsidRDefault="000F7345" w:rsidP="000F7345">
      <w:pPr>
        <w:spacing w:line="360" w:lineRule="auto"/>
        <w:jc w:val="both"/>
        <w:rPr>
          <w:rFonts w:ascii="David" w:hAnsi="David" w:cs="David"/>
          <w:rtl/>
        </w:rPr>
      </w:pPr>
    </w:p>
    <w:p w:rsidR="000F7345" w:rsidRPr="000F7345" w:rsidRDefault="000F7345" w:rsidP="000F7345">
      <w:pPr>
        <w:spacing w:line="360" w:lineRule="auto"/>
        <w:jc w:val="both"/>
        <w:rPr>
          <w:rFonts w:ascii="David" w:hAnsi="David" w:cs="David"/>
          <w:u w:val="single"/>
          <w:rtl/>
        </w:rPr>
      </w:pPr>
      <w:r w:rsidRPr="000F7345">
        <w:rPr>
          <w:rFonts w:ascii="David" w:hAnsi="David" w:cs="David" w:hint="cs"/>
          <w:u w:val="single"/>
          <w:rtl/>
        </w:rPr>
        <w:t>תכלית החברה</w:t>
      </w:r>
    </w:p>
    <w:p w:rsidR="000F7345" w:rsidRDefault="000F7345" w:rsidP="000F7345">
      <w:pPr>
        <w:pStyle w:val="p00"/>
        <w:bidi/>
        <w:spacing w:before="72" w:beforeAutospacing="0" w:after="0" w:afterAutospacing="0" w:line="360" w:lineRule="auto"/>
        <w:ind w:right="1134"/>
        <w:rPr>
          <w:color w:val="000000"/>
          <w:sz w:val="20"/>
          <w:szCs w:val="20"/>
        </w:rPr>
      </w:pPr>
      <w:r>
        <w:rPr>
          <w:rStyle w:val="big-number"/>
          <w:rFonts w:ascii="Time New Roman" w:hAnsi="Time New Roman"/>
          <w:b/>
          <w:bCs/>
          <w:color w:val="008000"/>
          <w:sz w:val="27"/>
          <w:szCs w:val="27"/>
          <w:rtl/>
        </w:rPr>
        <w:t>תכלית החברה</w:t>
      </w:r>
    </w:p>
    <w:p w:rsidR="000F7345" w:rsidRDefault="000F7345" w:rsidP="000F7345">
      <w:pPr>
        <w:pStyle w:val="p00"/>
        <w:bidi/>
        <w:spacing w:before="72" w:beforeAutospacing="0" w:after="0" w:afterAutospacing="0" w:line="360" w:lineRule="auto"/>
        <w:ind w:right="1134"/>
        <w:jc w:val="both"/>
        <w:rPr>
          <w:color w:val="000000"/>
          <w:sz w:val="20"/>
          <w:szCs w:val="20"/>
          <w:rtl/>
        </w:rPr>
      </w:pPr>
      <w:r>
        <w:rPr>
          <w:rStyle w:val="big-number"/>
          <w:rFonts w:ascii="Miriam" w:hAnsi="Miriam" w:cs="Miriam" w:hint="cs"/>
          <w:color w:val="000000"/>
          <w:sz w:val="32"/>
          <w:szCs w:val="32"/>
          <w:rtl/>
        </w:rPr>
        <w:t>11. </w:t>
      </w:r>
      <w:r>
        <w:rPr>
          <w:rStyle w:val="apple-converted-space"/>
          <w:rFonts w:ascii="Miriam" w:hAnsi="Miriam" w:cs="Miriam" w:hint="cs"/>
          <w:color w:val="000000"/>
          <w:sz w:val="32"/>
          <w:szCs w:val="32"/>
          <w:rtl/>
        </w:rPr>
        <w:t> </w:t>
      </w:r>
      <w:r>
        <w:rPr>
          <w:rStyle w:val="default"/>
          <w:rFonts w:ascii="FrankRuehl" w:hAnsi="FrankRuehl" w:cs="FrankRuehl"/>
          <w:color w:val="000000"/>
          <w:sz w:val="26"/>
          <w:szCs w:val="26"/>
          <w:rtl/>
        </w:rPr>
        <w:t xml:space="preserve">(א) תכלית חברה היא לפעול על פי שיקולים עסקיים להשאת רווחיה, </w:t>
      </w:r>
      <w:r w:rsidRPr="000F7345">
        <w:rPr>
          <w:rStyle w:val="default"/>
          <w:rFonts w:ascii="FrankRuehl" w:hAnsi="FrankRuehl" w:cs="FrankRuehl"/>
          <w:b/>
          <w:bCs/>
          <w:color w:val="000000"/>
          <w:sz w:val="26"/>
          <w:szCs w:val="26"/>
          <w:rtl/>
        </w:rPr>
        <w:t>וניתן</w:t>
      </w:r>
      <w:r>
        <w:rPr>
          <w:rStyle w:val="default"/>
          <w:rFonts w:ascii="FrankRuehl" w:hAnsi="FrankRuehl" w:cs="FrankRuehl"/>
          <w:color w:val="000000"/>
          <w:sz w:val="26"/>
          <w:szCs w:val="26"/>
          <w:rtl/>
        </w:rPr>
        <w:t xml:space="preserve"> להביא בחשבון במסגרת שיקולים אלה, בין השאר, את </w:t>
      </w:r>
      <w:proofErr w:type="spellStart"/>
      <w:r>
        <w:rPr>
          <w:rStyle w:val="default"/>
          <w:rFonts w:ascii="FrankRuehl" w:hAnsi="FrankRuehl" w:cs="FrankRuehl"/>
          <w:color w:val="000000"/>
          <w:sz w:val="26"/>
          <w:szCs w:val="26"/>
          <w:rtl/>
        </w:rPr>
        <w:t>עניניהם</w:t>
      </w:r>
      <w:proofErr w:type="spellEnd"/>
      <w:r>
        <w:rPr>
          <w:rStyle w:val="default"/>
          <w:rFonts w:ascii="FrankRuehl" w:hAnsi="FrankRuehl" w:cs="FrankRuehl"/>
          <w:color w:val="000000"/>
          <w:sz w:val="26"/>
          <w:szCs w:val="26"/>
          <w:rtl/>
        </w:rPr>
        <w:t xml:space="preserve"> של </w:t>
      </w:r>
      <w:proofErr w:type="spellStart"/>
      <w:r>
        <w:rPr>
          <w:rStyle w:val="default"/>
          <w:rFonts w:ascii="FrankRuehl" w:hAnsi="FrankRuehl" w:cs="FrankRuehl"/>
          <w:color w:val="000000"/>
          <w:sz w:val="26"/>
          <w:szCs w:val="26"/>
          <w:rtl/>
        </w:rPr>
        <w:t>נושיה</w:t>
      </w:r>
      <w:proofErr w:type="spellEnd"/>
      <w:r>
        <w:rPr>
          <w:rStyle w:val="default"/>
          <w:rFonts w:ascii="FrankRuehl" w:hAnsi="FrankRuehl" w:cs="FrankRuehl"/>
          <w:color w:val="000000"/>
          <w:sz w:val="26"/>
          <w:szCs w:val="26"/>
          <w:rtl/>
        </w:rPr>
        <w:t>, עובדיה ואת ענינו של הציבור; כמו כן רשאית חברה לתרום סכום סביר למטרה ראויה, אף אם התרומה אינה במסגרת שיקולים עסקיים כאמור, אם נקבעה לכך הוראה בתקנון.</w:t>
      </w:r>
    </w:p>
    <w:p w:rsidR="000F7345" w:rsidRDefault="000F7345" w:rsidP="000F7345">
      <w:pPr>
        <w:pStyle w:val="p00"/>
        <w:bidi/>
        <w:spacing w:before="72" w:beforeAutospacing="0" w:after="0" w:afterAutospacing="0" w:line="360" w:lineRule="auto"/>
        <w:ind w:right="1134"/>
        <w:jc w:val="both"/>
        <w:rPr>
          <w:color w:val="000000"/>
          <w:sz w:val="20"/>
          <w:szCs w:val="20"/>
          <w:rtl/>
        </w:rPr>
      </w:pPr>
      <w:r>
        <w:rPr>
          <w:rFonts w:ascii="FrankRuehl" w:hAnsi="FrankRuehl" w:cs="FrankRuehl"/>
          <w:color w:val="000000"/>
          <w:sz w:val="26"/>
          <w:szCs w:val="26"/>
          <w:rtl/>
        </w:rPr>
        <w:t>         </w:t>
      </w:r>
      <w:r>
        <w:rPr>
          <w:rStyle w:val="apple-converted-space"/>
          <w:rFonts w:ascii="FrankRuehl" w:hAnsi="FrankRuehl" w:cs="FrankRuehl"/>
          <w:color w:val="000000"/>
          <w:sz w:val="26"/>
          <w:szCs w:val="26"/>
          <w:rtl/>
        </w:rPr>
        <w:t> </w:t>
      </w:r>
      <w:r>
        <w:rPr>
          <w:rStyle w:val="default"/>
          <w:rFonts w:ascii="FrankRuehl" w:hAnsi="FrankRuehl" w:cs="FrankRuehl"/>
          <w:color w:val="000000"/>
          <w:sz w:val="26"/>
          <w:szCs w:val="26"/>
          <w:rtl/>
        </w:rPr>
        <w:t>(ב)  הוראת סעיף קטן (א) לא תחול על חברה לתועלת הציבור.</w:t>
      </w:r>
    </w:p>
    <w:p w:rsidR="000F7345" w:rsidRDefault="000F7345" w:rsidP="000F7345">
      <w:pPr>
        <w:spacing w:line="360" w:lineRule="auto"/>
        <w:jc w:val="both"/>
        <w:rPr>
          <w:rFonts w:ascii="David" w:hAnsi="David" w:cs="David"/>
          <w:rtl/>
        </w:rPr>
      </w:pPr>
      <w:r>
        <w:rPr>
          <w:rFonts w:ascii="David" w:hAnsi="David" w:cs="David" w:hint="cs"/>
          <w:rtl/>
        </w:rPr>
        <w:t xml:space="preserve">בשורה התחתונה- </w:t>
      </w:r>
      <w:r w:rsidRPr="00E350F2">
        <w:rPr>
          <w:rFonts w:ascii="David" w:hAnsi="David" w:cs="David" w:hint="cs"/>
          <w:b/>
          <w:bCs/>
          <w:rtl/>
        </w:rPr>
        <w:t>התכלית של החברה היא להרוויח כסף</w:t>
      </w:r>
      <w:r>
        <w:rPr>
          <w:rFonts w:ascii="David" w:hAnsi="David" w:cs="David" w:hint="cs"/>
          <w:rtl/>
        </w:rPr>
        <w:t xml:space="preserve">. </w:t>
      </w:r>
      <w:r w:rsidR="00D954EF">
        <w:rPr>
          <w:rFonts w:ascii="David" w:hAnsi="David" w:cs="David" w:hint="cs"/>
          <w:rtl/>
        </w:rPr>
        <w:t xml:space="preserve">חשוב יותר שיהיה את הסעיף הנ״ל בחוק החברות מאשר בפקודת השותפויות כי כפועל יוצא מההפרדה בין הניהול לבין ההון, </w:t>
      </w:r>
      <w:r w:rsidR="00E350F2">
        <w:rPr>
          <w:rFonts w:ascii="David" w:hAnsi="David" w:cs="David" w:hint="cs"/>
          <w:rtl/>
        </w:rPr>
        <w:t xml:space="preserve">יש לוודא כי </w:t>
      </w:r>
      <w:r w:rsidR="00D954EF">
        <w:rPr>
          <w:rFonts w:ascii="David" w:hAnsi="David" w:cs="David" w:hint="cs"/>
          <w:rtl/>
        </w:rPr>
        <w:t xml:space="preserve"> הגורם המנהל </w:t>
      </w:r>
      <w:r w:rsidR="00E350F2">
        <w:rPr>
          <w:rFonts w:ascii="David" w:hAnsi="David" w:cs="David" w:hint="cs"/>
          <w:rtl/>
        </w:rPr>
        <w:t>ידע בבירור</w:t>
      </w:r>
      <w:r w:rsidR="00D954EF">
        <w:rPr>
          <w:rFonts w:ascii="David" w:hAnsi="David" w:cs="David" w:hint="cs"/>
          <w:rtl/>
        </w:rPr>
        <w:t xml:space="preserve"> הוא צריך לעשות. בשותפות זה לא קריטי כי מי שנותן את ההון הוא גם זה שמנהל את הכסף. </w:t>
      </w:r>
    </w:p>
    <w:p w:rsidR="00D954EF" w:rsidRDefault="00D954EF" w:rsidP="000F7345">
      <w:pPr>
        <w:spacing w:line="360" w:lineRule="auto"/>
        <w:jc w:val="both"/>
        <w:rPr>
          <w:rFonts w:ascii="David" w:hAnsi="David" w:cs="David"/>
          <w:rtl/>
        </w:rPr>
      </w:pPr>
      <w:r>
        <w:rPr>
          <w:rFonts w:ascii="David" w:hAnsi="David" w:cs="David" w:hint="cs"/>
          <w:rtl/>
        </w:rPr>
        <w:t>סעיף התכלית</w:t>
      </w:r>
      <w:r w:rsidR="00E350F2">
        <w:rPr>
          <w:rFonts w:ascii="David" w:hAnsi="David" w:cs="David" w:hint="cs"/>
          <w:rtl/>
        </w:rPr>
        <w:t xml:space="preserve"> שלנו</w:t>
      </w:r>
      <w:r>
        <w:rPr>
          <w:rFonts w:ascii="David" w:hAnsi="David" w:cs="David" w:hint="cs"/>
          <w:rtl/>
        </w:rPr>
        <w:t xml:space="preserve"> איננו ברור לחלוטין, מצד אחד </w:t>
      </w:r>
      <w:r w:rsidR="00E350F2">
        <w:rPr>
          <w:rFonts w:ascii="David" w:hAnsi="David" w:cs="David" w:hint="cs"/>
          <w:rtl/>
        </w:rPr>
        <w:t xml:space="preserve">הוא </w:t>
      </w:r>
      <w:r>
        <w:rPr>
          <w:rFonts w:ascii="David" w:hAnsi="David" w:cs="David" w:hint="cs"/>
          <w:rtl/>
        </w:rPr>
        <w:t>מבקש להשיא רווחים ומצד שני גם לדאוג לעובדים או לתרום לציבור</w:t>
      </w:r>
      <w:r w:rsidR="00E350F2">
        <w:rPr>
          <w:rFonts w:ascii="David" w:hAnsi="David" w:cs="David" w:hint="cs"/>
          <w:rtl/>
        </w:rPr>
        <w:t xml:space="preserve">, </w:t>
      </w:r>
      <w:r w:rsidR="001D7D70">
        <w:rPr>
          <w:rFonts w:ascii="David" w:hAnsi="David" w:cs="David" w:hint="cs"/>
          <w:rtl/>
        </w:rPr>
        <w:t>הוא מאוד חד משמעי בתחילתו ואז מאוד מעומעם בסופו.</w:t>
      </w:r>
      <w:r>
        <w:rPr>
          <w:rFonts w:ascii="David" w:hAnsi="David" w:cs="David" w:hint="cs"/>
          <w:rtl/>
        </w:rPr>
        <w:t xml:space="preserve"> עקרונית, בעלי המניות לא שותפים לניהול השוטף של החברה. </w:t>
      </w:r>
    </w:p>
    <w:p w:rsidR="00E350F2" w:rsidRDefault="00E350F2" w:rsidP="000F7345">
      <w:pPr>
        <w:spacing w:line="360" w:lineRule="auto"/>
        <w:jc w:val="both"/>
        <w:rPr>
          <w:rFonts w:ascii="David" w:hAnsi="David" w:cs="David"/>
          <w:rtl/>
        </w:rPr>
      </w:pPr>
    </w:p>
    <w:p w:rsidR="00EF3171" w:rsidRDefault="00EF3171" w:rsidP="000F7345">
      <w:pPr>
        <w:spacing w:line="360" w:lineRule="auto"/>
        <w:jc w:val="both"/>
        <w:rPr>
          <w:rFonts w:ascii="David" w:hAnsi="David" w:cs="David"/>
          <w:rtl/>
        </w:rPr>
      </w:pPr>
      <w:r>
        <w:rPr>
          <w:rFonts w:ascii="David" w:hAnsi="David" w:cs="David" w:hint="cs"/>
          <w:rtl/>
        </w:rPr>
        <w:t xml:space="preserve">ישנם כמה פתרונות </w:t>
      </w:r>
      <w:r w:rsidR="00E350F2">
        <w:rPr>
          <w:rFonts w:ascii="David" w:hAnsi="David" w:cs="David" w:hint="cs"/>
          <w:rtl/>
        </w:rPr>
        <w:t>לעמימותו של הסעיף</w:t>
      </w:r>
      <w:r>
        <w:rPr>
          <w:rFonts w:ascii="David" w:hAnsi="David" w:cs="David" w:hint="cs"/>
          <w:rtl/>
        </w:rPr>
        <w:t>:</w:t>
      </w:r>
    </w:p>
    <w:p w:rsidR="00EF3171" w:rsidRDefault="00E350F2" w:rsidP="00EF3171">
      <w:pPr>
        <w:pStyle w:val="a8"/>
        <w:numPr>
          <w:ilvl w:val="0"/>
          <w:numId w:val="5"/>
        </w:numPr>
        <w:spacing w:line="360" w:lineRule="auto"/>
        <w:jc w:val="both"/>
        <w:rPr>
          <w:rFonts w:ascii="David" w:hAnsi="David" w:cs="David"/>
        </w:rPr>
      </w:pPr>
      <w:r>
        <w:rPr>
          <w:rFonts w:ascii="David" w:hAnsi="David" w:cs="David" w:hint="cs"/>
          <w:b/>
          <w:bCs/>
          <w:rtl/>
        </w:rPr>
        <w:t xml:space="preserve">לפי </w:t>
      </w:r>
      <w:r w:rsidR="00EF3171" w:rsidRPr="00EF3171">
        <w:rPr>
          <w:rFonts w:ascii="David" w:hAnsi="David" w:cs="David" w:hint="cs"/>
          <w:b/>
          <w:bCs/>
          <w:rtl/>
        </w:rPr>
        <w:t>פרופ׳ ידידיה שטרן</w:t>
      </w:r>
      <w:r w:rsidR="00EF3171" w:rsidRPr="00EF3171">
        <w:rPr>
          <w:rFonts w:ascii="David" w:hAnsi="David" w:cs="David" w:hint="cs"/>
          <w:rtl/>
        </w:rPr>
        <w:t xml:space="preserve">- הצורה להבין את הסעיף היא בכך שניתן להתחשב ״בקהלים נוספים״ מעבר לבעלי המניות </w:t>
      </w:r>
      <w:r>
        <w:rPr>
          <w:rFonts w:ascii="David" w:hAnsi="David" w:cs="David" w:hint="cs"/>
          <w:rtl/>
        </w:rPr>
        <w:t>לצורך</w:t>
      </w:r>
      <w:r w:rsidR="00EF3171" w:rsidRPr="00EF3171">
        <w:rPr>
          <w:rFonts w:ascii="David" w:hAnsi="David" w:cs="David" w:hint="cs"/>
          <w:rtl/>
        </w:rPr>
        <w:t xml:space="preserve"> </w:t>
      </w:r>
      <w:r>
        <w:rPr>
          <w:rFonts w:ascii="David" w:hAnsi="David" w:cs="David" w:hint="cs"/>
          <w:rtl/>
        </w:rPr>
        <w:t>מקסום</w:t>
      </w:r>
      <w:r w:rsidR="00EF3171" w:rsidRPr="00EF3171">
        <w:rPr>
          <w:rFonts w:ascii="David" w:hAnsi="David" w:cs="David" w:hint="cs"/>
          <w:rtl/>
        </w:rPr>
        <w:t xml:space="preserve"> </w:t>
      </w:r>
      <w:r>
        <w:rPr>
          <w:rFonts w:ascii="David" w:hAnsi="David" w:cs="David" w:hint="cs"/>
          <w:rtl/>
        </w:rPr>
        <w:t>רווחי החברה בטווח הרחוק.</w:t>
      </w:r>
      <w:r w:rsidR="00EF3171" w:rsidRPr="00EF3171">
        <w:rPr>
          <w:rFonts w:ascii="David" w:hAnsi="David" w:cs="David" w:hint="cs"/>
          <w:rtl/>
        </w:rPr>
        <w:t xml:space="preserve"> הסיפא נוכח </w:t>
      </w:r>
      <w:r w:rsidR="00EF3171" w:rsidRPr="00EF3171">
        <w:rPr>
          <w:rFonts w:ascii="David" w:hAnsi="David" w:cs="David" w:hint="cs"/>
          <w:rtl/>
        </w:rPr>
        <w:lastRenderedPageBreak/>
        <w:t>כאשר בודקים את האופק של הרווחים. חלק גדול מבעלי המניות מעניין אותם הרווח בטווח הקצר</w:t>
      </w:r>
      <w:r>
        <w:rPr>
          <w:rFonts w:ascii="David" w:hAnsi="David" w:cs="David" w:hint="cs"/>
          <w:rtl/>
        </w:rPr>
        <w:t xml:space="preserve"> אבל לטווח הארוך</w:t>
      </w:r>
      <w:r w:rsidR="00EF3171" w:rsidRPr="00EF3171">
        <w:rPr>
          <w:rFonts w:ascii="David" w:hAnsi="David" w:cs="David" w:hint="cs"/>
          <w:rtl/>
        </w:rPr>
        <w:t xml:space="preserve"> הרבה פעמים צריך לדאוג לנושים, לעובדים וכן הלאה. </w:t>
      </w:r>
    </w:p>
    <w:p w:rsidR="001E1426" w:rsidRDefault="00E350F2" w:rsidP="001E1426">
      <w:pPr>
        <w:pStyle w:val="a8"/>
        <w:numPr>
          <w:ilvl w:val="0"/>
          <w:numId w:val="5"/>
        </w:numPr>
        <w:spacing w:line="360" w:lineRule="auto"/>
        <w:jc w:val="both"/>
        <w:rPr>
          <w:rFonts w:ascii="David" w:hAnsi="David" w:cs="David"/>
        </w:rPr>
      </w:pPr>
      <w:r>
        <w:rPr>
          <w:rFonts w:ascii="David" w:hAnsi="David" w:cs="David" w:hint="cs"/>
          <w:b/>
          <w:bCs/>
          <w:rtl/>
        </w:rPr>
        <w:t xml:space="preserve">לפי </w:t>
      </w:r>
      <w:proofErr w:type="spellStart"/>
      <w:r w:rsidR="001E1426" w:rsidRPr="001E1426">
        <w:rPr>
          <w:rFonts w:ascii="David" w:hAnsi="David" w:cs="David" w:hint="cs"/>
          <w:b/>
          <w:bCs/>
          <w:rtl/>
        </w:rPr>
        <w:t>מילטון</w:t>
      </w:r>
      <w:proofErr w:type="spellEnd"/>
      <w:r w:rsidR="001E1426" w:rsidRPr="001E1426">
        <w:rPr>
          <w:rFonts w:ascii="David" w:hAnsi="David" w:cs="David" w:hint="cs"/>
          <w:b/>
          <w:bCs/>
          <w:rtl/>
        </w:rPr>
        <w:t xml:space="preserve"> פרידמן</w:t>
      </w:r>
      <w:r w:rsidR="001E1426" w:rsidRPr="001E1426">
        <w:rPr>
          <w:rFonts w:ascii="David" w:hAnsi="David" w:cs="David" w:hint="cs"/>
          <w:rtl/>
        </w:rPr>
        <w:t xml:space="preserve">- לחברה צריכה להיות פונקציה אחת והיא לעשות עסקים. הפרטים לאחר קבלת הרווח יוכלו לבחור </w:t>
      </w:r>
      <w:r>
        <w:rPr>
          <w:rFonts w:ascii="David" w:hAnsi="David" w:cs="David" w:hint="cs"/>
          <w:rtl/>
        </w:rPr>
        <w:t>אם לתרום או לא</w:t>
      </w:r>
      <w:r w:rsidR="001E1426" w:rsidRPr="001E1426">
        <w:rPr>
          <w:rFonts w:ascii="David" w:hAnsi="David" w:cs="David" w:hint="cs"/>
          <w:rtl/>
        </w:rPr>
        <w:t xml:space="preserve">. </w:t>
      </w:r>
    </w:p>
    <w:p w:rsidR="001E1426" w:rsidRDefault="001E1426" w:rsidP="001E1426">
      <w:pPr>
        <w:spacing w:line="360" w:lineRule="auto"/>
        <w:jc w:val="both"/>
        <w:rPr>
          <w:rFonts w:ascii="David" w:hAnsi="David" w:cs="David"/>
          <w:rtl/>
        </w:rPr>
      </w:pPr>
      <w:r w:rsidRPr="001E1426">
        <w:rPr>
          <w:rFonts w:ascii="David" w:hAnsi="David" w:cs="David" w:hint="cs"/>
          <w:rtl/>
        </w:rPr>
        <w:t xml:space="preserve">הגישה הרווחת בארה״ב </w:t>
      </w:r>
      <w:r w:rsidR="00E350F2">
        <w:rPr>
          <w:rFonts w:ascii="David" w:hAnsi="David" w:cs="David" w:hint="cs"/>
          <w:rtl/>
        </w:rPr>
        <w:t xml:space="preserve">כיום </w:t>
      </w:r>
      <w:r w:rsidRPr="001E1426">
        <w:rPr>
          <w:rFonts w:ascii="David" w:hAnsi="David" w:cs="David" w:hint="cs"/>
          <w:rtl/>
        </w:rPr>
        <w:t xml:space="preserve">היא לתרום לציבור. הרבה פעמים תרומה היא </w:t>
      </w:r>
      <w:r w:rsidR="00E350F2">
        <w:rPr>
          <w:rFonts w:ascii="David" w:hAnsi="David" w:cs="David" w:hint="cs"/>
          <w:rtl/>
        </w:rPr>
        <w:t>מעין</w:t>
      </w:r>
      <w:r w:rsidRPr="001E1426">
        <w:rPr>
          <w:rFonts w:ascii="David" w:hAnsi="David" w:cs="David" w:hint="cs"/>
          <w:rtl/>
        </w:rPr>
        <w:t xml:space="preserve"> תחליף לפרסום שמסייעת לבנות מוניטין. </w:t>
      </w:r>
      <w:r>
        <w:rPr>
          <w:rFonts w:ascii="David" w:hAnsi="David" w:cs="David" w:hint="cs"/>
          <w:rtl/>
        </w:rPr>
        <w:t xml:space="preserve">בארה״ב יש לא מעט מדינות שלהן יש סעיף תכלית חברה </w:t>
      </w:r>
      <w:r w:rsidR="00E350F2">
        <w:rPr>
          <w:rFonts w:ascii="David" w:hAnsi="David" w:cs="David" w:hint="cs"/>
          <w:rtl/>
        </w:rPr>
        <w:t>שהולך אף</w:t>
      </w:r>
      <w:r>
        <w:rPr>
          <w:rFonts w:ascii="David" w:hAnsi="David" w:cs="David" w:hint="cs"/>
          <w:rtl/>
        </w:rPr>
        <w:t xml:space="preserve"> יותר רחוק מהסעיף הישראלי </w:t>
      </w:r>
      <w:r w:rsidR="009419BA">
        <w:rPr>
          <w:rFonts w:ascii="David" w:hAnsi="David" w:cs="David" w:hint="cs"/>
          <w:rtl/>
        </w:rPr>
        <w:t>ובו</w:t>
      </w:r>
      <w:r>
        <w:rPr>
          <w:rFonts w:ascii="David" w:hAnsi="David" w:cs="David" w:hint="cs"/>
          <w:rtl/>
        </w:rPr>
        <w:t xml:space="preserve"> נקבע כי ניתן לקחת בחשבון אינטרסים נוספים, גם כשזה על חשבון בעלי המניות בחברה. </w:t>
      </w:r>
      <w:r w:rsidR="00E350F2">
        <w:rPr>
          <w:rFonts w:ascii="David" w:hAnsi="David" w:cs="David" w:hint="cs"/>
          <w:rtl/>
        </w:rPr>
        <w:t xml:space="preserve">יש לכך גורם היסטורי- </w:t>
      </w:r>
      <w:r>
        <w:rPr>
          <w:rFonts w:ascii="David" w:hAnsi="David" w:cs="David" w:hint="cs"/>
          <w:rtl/>
        </w:rPr>
        <w:t xml:space="preserve">בשנות ה-80׳ </w:t>
      </w:r>
      <w:r w:rsidR="00E350F2">
        <w:rPr>
          <w:rFonts w:ascii="David" w:hAnsi="David" w:cs="David" w:hint="cs"/>
          <w:rtl/>
        </w:rPr>
        <w:t>התקיים בארה״ב</w:t>
      </w:r>
      <w:r>
        <w:rPr>
          <w:rFonts w:ascii="David" w:hAnsi="David" w:cs="David" w:hint="cs"/>
          <w:rtl/>
        </w:rPr>
        <w:t xml:space="preserve"> עידן מפרקי החברות</w:t>
      </w:r>
      <w:r w:rsidR="00E350F2">
        <w:rPr>
          <w:rFonts w:ascii="David" w:hAnsi="David" w:cs="David" w:hint="cs"/>
          <w:rtl/>
        </w:rPr>
        <w:t>.</w:t>
      </w:r>
      <w:r>
        <w:rPr>
          <w:rFonts w:ascii="David" w:hAnsi="David" w:cs="David" w:hint="cs"/>
          <w:rtl/>
        </w:rPr>
        <w:t xml:space="preserve"> </w:t>
      </w:r>
      <w:r w:rsidR="00E350F2">
        <w:rPr>
          <w:rFonts w:ascii="David" w:hAnsi="David" w:cs="David" w:hint="cs"/>
          <w:rtl/>
        </w:rPr>
        <w:t>גורמים</w:t>
      </w:r>
      <w:r>
        <w:rPr>
          <w:rFonts w:ascii="David" w:hAnsi="David" w:cs="David" w:hint="cs"/>
          <w:rtl/>
        </w:rPr>
        <w:t xml:space="preserve"> </w:t>
      </w:r>
      <w:r w:rsidR="00E350F2">
        <w:rPr>
          <w:rFonts w:ascii="David" w:hAnsi="David" w:cs="David" w:hint="cs"/>
          <w:rtl/>
        </w:rPr>
        <w:t>איתרו חברות עם</w:t>
      </w:r>
      <w:r>
        <w:rPr>
          <w:rFonts w:ascii="David" w:hAnsi="David" w:cs="David" w:hint="cs"/>
          <w:rtl/>
        </w:rPr>
        <w:t xml:space="preserve"> </w:t>
      </w:r>
      <w:r w:rsidR="00E350F2">
        <w:rPr>
          <w:rFonts w:ascii="David" w:hAnsi="David" w:cs="David" w:hint="cs"/>
          <w:rtl/>
        </w:rPr>
        <w:t>נכסים יקרים אך בלי רווח רציני מהם בטווח הארוך.</w:t>
      </w:r>
      <w:r>
        <w:rPr>
          <w:rFonts w:ascii="David" w:hAnsi="David" w:cs="David" w:hint="cs"/>
          <w:rtl/>
        </w:rPr>
        <w:t xml:space="preserve"> לכן </w:t>
      </w:r>
      <w:r w:rsidR="00E350F2">
        <w:rPr>
          <w:rFonts w:ascii="David" w:hAnsi="David" w:cs="David" w:hint="cs"/>
          <w:rtl/>
        </w:rPr>
        <w:t>יהיה</w:t>
      </w:r>
      <w:r>
        <w:rPr>
          <w:rFonts w:ascii="David" w:hAnsi="David" w:cs="David" w:hint="cs"/>
          <w:rtl/>
        </w:rPr>
        <w:t xml:space="preserve"> יותר רווחי לפרק את החברה</w:t>
      </w:r>
      <w:r w:rsidR="0059005E">
        <w:rPr>
          <w:rFonts w:ascii="David" w:hAnsi="David" w:cs="David" w:hint="cs"/>
          <w:rtl/>
        </w:rPr>
        <w:t xml:space="preserve"> ולמכור את </w:t>
      </w:r>
      <w:r w:rsidR="00D764E1">
        <w:rPr>
          <w:rFonts w:ascii="David" w:hAnsi="David" w:cs="David" w:hint="cs"/>
          <w:rtl/>
        </w:rPr>
        <w:t>נכסיה</w:t>
      </w:r>
      <w:r>
        <w:rPr>
          <w:rFonts w:ascii="David" w:hAnsi="David" w:cs="David" w:hint="cs"/>
          <w:rtl/>
        </w:rPr>
        <w:t xml:space="preserve">. המדינות מאוד לא אהבו </w:t>
      </w:r>
      <w:r w:rsidR="00E350F2">
        <w:rPr>
          <w:rFonts w:ascii="David" w:hAnsi="David" w:cs="David" w:hint="cs"/>
          <w:rtl/>
        </w:rPr>
        <w:t>זאת כי הטקטיקה</w:t>
      </w:r>
      <w:r>
        <w:rPr>
          <w:rFonts w:ascii="David" w:hAnsi="David" w:cs="David" w:hint="cs"/>
          <w:rtl/>
        </w:rPr>
        <w:t xml:space="preserve"> יצר</w:t>
      </w:r>
      <w:r w:rsidR="00E350F2">
        <w:rPr>
          <w:rFonts w:ascii="David" w:hAnsi="David" w:cs="David" w:hint="cs"/>
          <w:rtl/>
        </w:rPr>
        <w:t xml:space="preserve">ה </w:t>
      </w:r>
      <w:r>
        <w:rPr>
          <w:rFonts w:ascii="David" w:hAnsi="David" w:cs="David" w:hint="cs"/>
          <w:rtl/>
        </w:rPr>
        <w:t xml:space="preserve">עיירות רפאים </w:t>
      </w:r>
      <w:r w:rsidR="00E350F2">
        <w:rPr>
          <w:rFonts w:ascii="David" w:hAnsi="David" w:cs="David" w:hint="cs"/>
          <w:rtl/>
        </w:rPr>
        <w:t>שהתרוקנו מעובדיהן בעקבות פירוק המפעל המרכזי.</w:t>
      </w:r>
    </w:p>
    <w:p w:rsidR="00E350F2" w:rsidRDefault="00E350F2" w:rsidP="001E1426">
      <w:pPr>
        <w:spacing w:line="360" w:lineRule="auto"/>
        <w:jc w:val="both"/>
        <w:rPr>
          <w:rFonts w:ascii="David" w:hAnsi="David" w:cs="David"/>
          <w:rtl/>
        </w:rPr>
      </w:pPr>
    </w:p>
    <w:p w:rsidR="001E1426" w:rsidRPr="001E1426" w:rsidRDefault="001E1426" w:rsidP="001E1426">
      <w:pPr>
        <w:spacing w:line="360" w:lineRule="auto"/>
        <w:jc w:val="both"/>
        <w:rPr>
          <w:rFonts w:ascii="David" w:hAnsi="David" w:cs="David"/>
        </w:rPr>
      </w:pPr>
      <w:r>
        <w:rPr>
          <w:rFonts w:ascii="David" w:hAnsi="David" w:cs="David" w:hint="cs"/>
          <w:rtl/>
        </w:rPr>
        <w:t>כיום השיח הזה מאוד מתחזק</w:t>
      </w:r>
      <w:r w:rsidR="00E350F2">
        <w:rPr>
          <w:rFonts w:ascii="David" w:hAnsi="David" w:cs="David" w:hint="cs"/>
          <w:rtl/>
        </w:rPr>
        <w:t>.</w:t>
      </w:r>
      <w:r w:rsidR="00FC33AF">
        <w:rPr>
          <w:rFonts w:ascii="David" w:hAnsi="David" w:cs="David" w:hint="cs"/>
          <w:rtl/>
        </w:rPr>
        <w:t xml:space="preserve"> בוועידות האחרונות של </w:t>
      </w:r>
      <w:r w:rsidR="00E350F2">
        <w:rPr>
          <w:rFonts w:ascii="David" w:hAnsi="David" w:cs="David" w:hint="cs"/>
          <w:rtl/>
        </w:rPr>
        <w:t xml:space="preserve">המנכ״לים </w:t>
      </w:r>
      <w:r w:rsidR="00FC33AF">
        <w:rPr>
          <w:rFonts w:ascii="David" w:hAnsi="David" w:cs="David" w:hint="cs"/>
          <w:rtl/>
        </w:rPr>
        <w:t xml:space="preserve">הכי גדולים בארה״ב, </w:t>
      </w:r>
      <w:r w:rsidR="00E350F2">
        <w:rPr>
          <w:rFonts w:ascii="David" w:hAnsi="David" w:cs="David" w:hint="cs"/>
          <w:rtl/>
        </w:rPr>
        <w:t>נקבע</w:t>
      </w:r>
      <w:r w:rsidR="00FC33AF">
        <w:rPr>
          <w:rFonts w:ascii="David" w:hAnsi="David" w:cs="David" w:hint="cs"/>
          <w:rtl/>
        </w:rPr>
        <w:t xml:space="preserve"> כי </w:t>
      </w:r>
      <w:r w:rsidR="00E350F2">
        <w:rPr>
          <w:rFonts w:ascii="David" w:hAnsi="David" w:cs="David" w:hint="cs"/>
          <w:rtl/>
        </w:rPr>
        <w:t>תכלית החברה</w:t>
      </w:r>
      <w:r w:rsidR="00FC33AF">
        <w:rPr>
          <w:rFonts w:ascii="David" w:hAnsi="David" w:cs="David" w:hint="cs"/>
          <w:rtl/>
        </w:rPr>
        <w:t xml:space="preserve"> היא לא רק למקסם </w:t>
      </w:r>
      <w:r w:rsidR="00E350F2">
        <w:rPr>
          <w:rFonts w:ascii="David" w:hAnsi="David" w:cs="David" w:hint="cs"/>
          <w:rtl/>
        </w:rPr>
        <w:t xml:space="preserve">את הרווחים </w:t>
      </w:r>
      <w:r w:rsidR="00FC33AF">
        <w:rPr>
          <w:rFonts w:ascii="David" w:hAnsi="David" w:cs="David" w:hint="cs"/>
          <w:rtl/>
        </w:rPr>
        <w:t xml:space="preserve">אלא </w:t>
      </w:r>
      <w:r w:rsidR="00E350F2">
        <w:rPr>
          <w:rFonts w:ascii="David" w:hAnsi="David" w:cs="David" w:hint="cs"/>
          <w:rtl/>
        </w:rPr>
        <w:t xml:space="preserve">גם </w:t>
      </w:r>
      <w:r w:rsidR="00FC33AF">
        <w:rPr>
          <w:rFonts w:ascii="David" w:hAnsi="David" w:cs="David" w:hint="cs"/>
          <w:rtl/>
        </w:rPr>
        <w:t xml:space="preserve">לדאוג לקהלים נוספים. </w:t>
      </w:r>
      <w:r w:rsidR="00E350F2">
        <w:rPr>
          <w:rFonts w:ascii="David" w:hAnsi="David" w:cs="David" w:hint="cs"/>
          <w:rtl/>
        </w:rPr>
        <w:t xml:space="preserve">ניתן גם להביט על הפורום הזה מנק׳ מבט צינית- </w:t>
      </w:r>
      <w:proofErr w:type="spellStart"/>
      <w:r w:rsidR="00E350F2">
        <w:rPr>
          <w:rFonts w:ascii="David" w:hAnsi="David" w:cs="David" w:hint="cs"/>
          <w:rtl/>
        </w:rPr>
        <w:t>שהמנ״כלים</w:t>
      </w:r>
      <w:proofErr w:type="spellEnd"/>
      <w:r w:rsidR="002D736C">
        <w:rPr>
          <w:rFonts w:ascii="David" w:hAnsi="David" w:cs="David" w:hint="cs"/>
          <w:rtl/>
        </w:rPr>
        <w:t xml:space="preserve"> אומרים שהם לא חייבים</w:t>
      </w:r>
      <w:r w:rsidR="00E350F2">
        <w:rPr>
          <w:rFonts w:ascii="David" w:hAnsi="David" w:cs="David" w:hint="cs"/>
          <w:rtl/>
        </w:rPr>
        <w:t xml:space="preserve"> רק</w:t>
      </w:r>
      <w:r w:rsidR="002D736C">
        <w:rPr>
          <w:rFonts w:ascii="David" w:hAnsi="David" w:cs="David" w:hint="cs"/>
          <w:rtl/>
        </w:rPr>
        <w:t xml:space="preserve"> למקסם</w:t>
      </w:r>
      <w:r w:rsidR="00E350F2">
        <w:rPr>
          <w:rFonts w:ascii="David" w:hAnsi="David" w:cs="David" w:hint="cs"/>
          <w:rtl/>
        </w:rPr>
        <w:t xml:space="preserve"> רווחים</w:t>
      </w:r>
      <w:r w:rsidR="002D736C">
        <w:rPr>
          <w:rFonts w:ascii="David" w:hAnsi="David" w:cs="David" w:hint="cs"/>
          <w:rtl/>
        </w:rPr>
        <w:t>, הם לא הנפגעים העיקריים (</w:t>
      </w:r>
      <w:r w:rsidR="00E350F2">
        <w:rPr>
          <w:rFonts w:ascii="David" w:hAnsi="David" w:cs="David" w:hint="cs"/>
          <w:rtl/>
        </w:rPr>
        <w:t>מאחר ו</w:t>
      </w:r>
      <w:r w:rsidR="002D736C">
        <w:rPr>
          <w:rFonts w:ascii="David" w:hAnsi="David" w:cs="David" w:hint="cs"/>
          <w:rtl/>
        </w:rPr>
        <w:t>הם לא בעלי ההון)</w:t>
      </w:r>
      <w:r w:rsidR="00E350F2">
        <w:rPr>
          <w:rFonts w:ascii="David" w:hAnsi="David" w:cs="David" w:hint="cs"/>
          <w:rtl/>
        </w:rPr>
        <w:t xml:space="preserve">. אפשרות נוספת היא </w:t>
      </w:r>
      <w:r w:rsidR="002D736C">
        <w:rPr>
          <w:rFonts w:ascii="David" w:hAnsi="David" w:cs="David" w:hint="cs"/>
          <w:rtl/>
        </w:rPr>
        <w:t>שהם יכולים אפילו להרוויח</w:t>
      </w:r>
      <w:r w:rsidR="00E350F2">
        <w:rPr>
          <w:rFonts w:ascii="David" w:hAnsi="David" w:cs="David" w:hint="cs"/>
          <w:rtl/>
        </w:rPr>
        <w:t xml:space="preserve"> מהתרומה הזו-</w:t>
      </w:r>
      <w:r w:rsidR="002D736C">
        <w:rPr>
          <w:rFonts w:ascii="David" w:hAnsi="David" w:cs="David" w:hint="cs"/>
          <w:rtl/>
        </w:rPr>
        <w:t xml:space="preserve"> כשיש </w:t>
      </w:r>
      <w:r w:rsidR="00E350F2">
        <w:rPr>
          <w:rFonts w:ascii="David" w:hAnsi="David" w:cs="David" w:hint="cs"/>
          <w:rtl/>
        </w:rPr>
        <w:t>יותר מרק</w:t>
      </w:r>
      <w:r w:rsidR="002D736C">
        <w:rPr>
          <w:rFonts w:ascii="David" w:hAnsi="David" w:cs="David" w:hint="cs"/>
          <w:rtl/>
        </w:rPr>
        <w:t xml:space="preserve"> פרמטר אחד של רווח </w:t>
      </w:r>
      <w:r w:rsidR="00E350F2">
        <w:rPr>
          <w:rFonts w:ascii="David" w:hAnsi="David" w:cs="David" w:hint="cs"/>
          <w:rtl/>
        </w:rPr>
        <w:t>קשה יותר</w:t>
      </w:r>
      <w:r w:rsidR="002D736C">
        <w:rPr>
          <w:rFonts w:ascii="David" w:hAnsi="David" w:cs="David" w:hint="cs"/>
          <w:rtl/>
        </w:rPr>
        <w:t xml:space="preserve"> לאמוד את אותם מנכ״לים. </w:t>
      </w:r>
    </w:p>
    <w:p w:rsidR="000F7345" w:rsidRDefault="000F7345" w:rsidP="000F7345">
      <w:pPr>
        <w:spacing w:line="360" w:lineRule="auto"/>
        <w:jc w:val="both"/>
        <w:rPr>
          <w:rFonts w:ascii="David" w:hAnsi="David" w:cs="David"/>
          <w:rtl/>
        </w:rPr>
      </w:pPr>
    </w:p>
    <w:p w:rsidR="00D764E1" w:rsidRPr="00D764E1" w:rsidRDefault="00D764E1" w:rsidP="000F7345">
      <w:pPr>
        <w:spacing w:line="360" w:lineRule="auto"/>
        <w:jc w:val="both"/>
        <w:rPr>
          <w:rFonts w:ascii="David" w:hAnsi="David" w:cs="David"/>
          <w:u w:val="single"/>
          <w:rtl/>
        </w:rPr>
      </w:pPr>
      <w:r w:rsidRPr="00D764E1">
        <w:rPr>
          <w:rFonts w:ascii="David" w:hAnsi="David" w:cs="David" w:hint="cs"/>
          <w:u w:val="single"/>
          <w:rtl/>
        </w:rPr>
        <w:t>תקנון החברה</w:t>
      </w:r>
    </w:p>
    <w:p w:rsidR="00D764E1" w:rsidRDefault="00BF0D0B" w:rsidP="00E61BD3">
      <w:pPr>
        <w:spacing w:line="360" w:lineRule="auto"/>
        <w:jc w:val="both"/>
        <w:rPr>
          <w:rFonts w:ascii="David" w:hAnsi="David" w:cs="David"/>
          <w:rtl/>
        </w:rPr>
      </w:pPr>
      <w:r>
        <w:rPr>
          <w:rFonts w:ascii="David" w:hAnsi="David" w:cs="David" w:hint="cs"/>
          <w:rtl/>
        </w:rPr>
        <w:t xml:space="preserve">לכל חברה צריך להיות תקנון. התקנון הוא מעין ״חוזה״ בין כל בעלי המניות של החברה. בתקנון חייבים להיות </w:t>
      </w:r>
      <w:r w:rsidR="000E7827">
        <w:rPr>
          <w:rFonts w:ascii="David" w:hAnsi="David" w:cs="David" w:hint="cs"/>
          <w:rtl/>
        </w:rPr>
        <w:t xml:space="preserve">3 </w:t>
      </w:r>
      <w:r>
        <w:rPr>
          <w:rFonts w:ascii="David" w:hAnsi="David" w:cs="David" w:hint="cs"/>
          <w:rtl/>
        </w:rPr>
        <w:t>דברים:</w:t>
      </w:r>
    </w:p>
    <w:p w:rsidR="00BF0D0B" w:rsidRDefault="00BF0D0B" w:rsidP="00BF0D0B">
      <w:pPr>
        <w:pStyle w:val="a8"/>
        <w:numPr>
          <w:ilvl w:val="0"/>
          <w:numId w:val="6"/>
        </w:numPr>
        <w:spacing w:line="360" w:lineRule="auto"/>
        <w:jc w:val="both"/>
        <w:rPr>
          <w:rFonts w:ascii="David" w:hAnsi="David" w:cs="David"/>
        </w:rPr>
      </w:pPr>
      <w:r w:rsidRPr="00BF0D0B">
        <w:rPr>
          <w:rFonts w:ascii="David" w:hAnsi="David" w:cs="David" w:hint="cs"/>
          <w:b/>
          <w:bCs/>
          <w:rtl/>
        </w:rPr>
        <w:t>שם החברה</w:t>
      </w:r>
      <w:r>
        <w:rPr>
          <w:rFonts w:ascii="David" w:hAnsi="David" w:cs="David" w:hint="cs"/>
          <w:rtl/>
        </w:rPr>
        <w:t>.</w:t>
      </w:r>
    </w:p>
    <w:p w:rsidR="00BF0D0B" w:rsidRDefault="00BF0D0B" w:rsidP="00BF0D0B">
      <w:pPr>
        <w:pStyle w:val="a8"/>
        <w:numPr>
          <w:ilvl w:val="0"/>
          <w:numId w:val="6"/>
        </w:numPr>
        <w:spacing w:line="360" w:lineRule="auto"/>
        <w:jc w:val="both"/>
        <w:rPr>
          <w:rFonts w:ascii="David" w:hAnsi="David" w:cs="David"/>
        </w:rPr>
      </w:pPr>
      <w:r w:rsidRPr="00BF0D0B">
        <w:rPr>
          <w:rFonts w:ascii="David" w:hAnsi="David" w:cs="David" w:hint="cs"/>
          <w:b/>
          <w:bCs/>
          <w:rtl/>
        </w:rPr>
        <w:t>מטרות החברה</w:t>
      </w:r>
      <w:r>
        <w:rPr>
          <w:rFonts w:ascii="David" w:hAnsi="David" w:cs="David" w:hint="cs"/>
          <w:rtl/>
        </w:rPr>
        <w:t xml:space="preserve">- אם אדם רוצה לעשות משהו למרות תכלית החברה, לדוגמה רק </w:t>
      </w:r>
      <w:proofErr w:type="spellStart"/>
      <w:r>
        <w:rPr>
          <w:rFonts w:ascii="David" w:hAnsi="David" w:cs="David" w:hint="cs"/>
          <w:rtl/>
        </w:rPr>
        <w:t>מיקסום</w:t>
      </w:r>
      <w:proofErr w:type="spellEnd"/>
      <w:r>
        <w:rPr>
          <w:rFonts w:ascii="David" w:hAnsi="David" w:cs="David" w:hint="cs"/>
          <w:rtl/>
        </w:rPr>
        <w:t xml:space="preserve"> רווח, </w:t>
      </w:r>
      <w:r w:rsidR="003C4DFF">
        <w:rPr>
          <w:rFonts w:ascii="David" w:hAnsi="David" w:cs="David" w:hint="cs"/>
          <w:rtl/>
        </w:rPr>
        <w:t>ההתניה הזו תוכנס כאן</w:t>
      </w:r>
      <w:r>
        <w:rPr>
          <w:rFonts w:ascii="David" w:hAnsi="David" w:cs="David" w:hint="cs"/>
          <w:rtl/>
        </w:rPr>
        <w:t>.</w:t>
      </w:r>
    </w:p>
    <w:p w:rsidR="00BF0D0B" w:rsidRDefault="00BF0D0B" w:rsidP="00BF0D0B">
      <w:pPr>
        <w:pStyle w:val="a8"/>
        <w:numPr>
          <w:ilvl w:val="0"/>
          <w:numId w:val="6"/>
        </w:numPr>
        <w:spacing w:line="360" w:lineRule="auto"/>
        <w:jc w:val="both"/>
        <w:rPr>
          <w:rFonts w:ascii="David" w:hAnsi="David" w:cs="David"/>
        </w:rPr>
      </w:pPr>
      <w:r w:rsidRPr="00BF0D0B">
        <w:rPr>
          <w:rFonts w:ascii="David" w:hAnsi="David" w:cs="David" w:hint="cs"/>
          <w:b/>
          <w:bCs/>
          <w:rtl/>
        </w:rPr>
        <w:t>הון מניות רשום</w:t>
      </w:r>
      <w:r>
        <w:rPr>
          <w:rFonts w:ascii="David" w:hAnsi="David" w:cs="David" w:hint="cs"/>
          <w:rtl/>
        </w:rPr>
        <w:t>- כמות המניות שהחברה יכולה להנפיק</w:t>
      </w:r>
      <w:r w:rsidR="003C64B6">
        <w:rPr>
          <w:rFonts w:ascii="David" w:hAnsi="David" w:cs="David" w:hint="cs"/>
          <w:rtl/>
        </w:rPr>
        <w:t xml:space="preserve"> בעתיד</w:t>
      </w:r>
      <w:r w:rsidR="003C4DFF">
        <w:rPr>
          <w:rFonts w:ascii="David" w:hAnsi="David" w:cs="David" w:hint="cs"/>
          <w:rtl/>
        </w:rPr>
        <w:t>,</w:t>
      </w:r>
      <w:r>
        <w:rPr>
          <w:rFonts w:ascii="David" w:hAnsi="David" w:cs="David" w:hint="cs"/>
          <w:rtl/>
        </w:rPr>
        <w:t xml:space="preserve"> להבדיל מכמות המניות שהיא הנפיקה בפועל. </w:t>
      </w:r>
      <w:r w:rsidR="003C64B6">
        <w:rPr>
          <w:rFonts w:ascii="David" w:hAnsi="David" w:cs="David" w:hint="cs"/>
          <w:rtl/>
        </w:rPr>
        <w:t>אדם יכול למכור 10 מיליון ש״ח מניות כשבפועל יכולת ההנפקה של החברה היא 20 מיליון ש״ח</w:t>
      </w:r>
      <w:r>
        <w:rPr>
          <w:rFonts w:ascii="David" w:hAnsi="David" w:cs="David" w:hint="cs"/>
          <w:rtl/>
        </w:rPr>
        <w:t xml:space="preserve">. </w:t>
      </w:r>
      <w:r w:rsidRPr="00BF0D0B">
        <w:rPr>
          <w:rFonts w:ascii="David" w:hAnsi="David" w:cs="David" w:hint="cs"/>
          <w:u w:val="single"/>
          <w:rtl/>
        </w:rPr>
        <w:t>הון מונפק</w:t>
      </w:r>
      <w:r>
        <w:rPr>
          <w:rFonts w:ascii="David" w:hAnsi="David" w:cs="David" w:hint="cs"/>
          <w:rtl/>
        </w:rPr>
        <w:t xml:space="preserve">= המניות שכבר הונפקו והתקבלה תמורה עבורן. </w:t>
      </w:r>
      <w:r w:rsidRPr="00BF0D0B">
        <w:rPr>
          <w:rFonts w:ascii="David" w:hAnsi="David" w:cs="David" w:hint="cs"/>
          <w:u w:val="single"/>
          <w:rtl/>
        </w:rPr>
        <w:t>הון מניות רשום</w:t>
      </w:r>
      <w:r>
        <w:rPr>
          <w:rFonts w:ascii="David" w:hAnsi="David" w:cs="David" w:hint="cs"/>
          <w:rtl/>
        </w:rPr>
        <w:t xml:space="preserve">= כמה מניות אפשר בפוטנציה למכור. אם אדם קונה 5% </w:t>
      </w:r>
      <w:r w:rsidR="003C64B6">
        <w:rPr>
          <w:rFonts w:ascii="David" w:hAnsi="David" w:cs="David" w:hint="cs"/>
          <w:rtl/>
        </w:rPr>
        <w:t xml:space="preserve">הוא </w:t>
      </w:r>
      <w:r>
        <w:rPr>
          <w:rFonts w:ascii="David" w:hAnsi="David" w:cs="David" w:hint="cs"/>
          <w:rtl/>
        </w:rPr>
        <w:t xml:space="preserve">צריך לדעת </w:t>
      </w:r>
      <w:r w:rsidR="003C64B6">
        <w:rPr>
          <w:rFonts w:ascii="David" w:hAnsi="David" w:cs="David" w:hint="cs"/>
          <w:rtl/>
        </w:rPr>
        <w:t>כמה ניתן ״לדלל אותו״</w:t>
      </w:r>
      <w:r>
        <w:rPr>
          <w:rFonts w:ascii="David" w:hAnsi="David" w:cs="David" w:hint="cs"/>
          <w:rtl/>
        </w:rPr>
        <w:t xml:space="preserve">. אדם יכול לא להנפיק את כל המניות שלו כי הוא חושב שהערך של החברה יעלה בעתיד, הוא ירצה למכור חלק מהמניות כשהחברה תהיה יותר מפותחת. </w:t>
      </w:r>
      <w:r w:rsidR="000E7827" w:rsidRPr="000E7827">
        <w:rPr>
          <w:rFonts w:ascii="David" w:hAnsi="David" w:cs="David" w:hint="cs"/>
          <w:u w:val="single"/>
          <w:rtl/>
        </w:rPr>
        <w:t>הון מניות נפרעות</w:t>
      </w:r>
      <w:r w:rsidR="000E7827">
        <w:rPr>
          <w:rFonts w:ascii="David" w:hAnsi="David" w:cs="David" w:hint="cs"/>
          <w:rtl/>
        </w:rPr>
        <w:t xml:space="preserve"> (לא חייב להיות בתקנון)= לא תמיד ההון שאדם מנפיק הוא יקבל את התמורה במקום אז יש מניות שהונפקו אבל טרם התקבלה עבורן תמורה. </w:t>
      </w:r>
    </w:p>
    <w:p w:rsidR="000E7827" w:rsidRDefault="000E7827" w:rsidP="000E7827">
      <w:pPr>
        <w:spacing w:line="360" w:lineRule="auto"/>
        <w:jc w:val="both"/>
        <w:rPr>
          <w:rFonts w:ascii="David" w:hAnsi="David" w:cs="David"/>
          <w:rtl/>
        </w:rPr>
      </w:pPr>
      <w:r>
        <w:rPr>
          <w:rFonts w:ascii="David" w:hAnsi="David" w:cs="David" w:hint="cs"/>
          <w:rtl/>
        </w:rPr>
        <w:t xml:space="preserve">כמו כן יהיו בתקנון </w:t>
      </w:r>
      <w:r w:rsidRPr="000E7827">
        <w:rPr>
          <w:rFonts w:ascii="David" w:hAnsi="David" w:cs="David" w:hint="cs"/>
          <w:b/>
          <w:bCs/>
          <w:rtl/>
        </w:rPr>
        <w:t>התניות</w:t>
      </w:r>
      <w:r>
        <w:rPr>
          <w:rFonts w:ascii="David" w:hAnsi="David" w:cs="David" w:hint="cs"/>
          <w:rtl/>
        </w:rPr>
        <w:t xml:space="preserve">- כל מידע או כלל שיהיה שונה מהחוק או מעבר לו. </w:t>
      </w:r>
    </w:p>
    <w:p w:rsidR="000E7827" w:rsidRDefault="000E7827" w:rsidP="000E7827">
      <w:pPr>
        <w:spacing w:line="360" w:lineRule="auto"/>
        <w:jc w:val="both"/>
        <w:rPr>
          <w:rFonts w:ascii="David" w:hAnsi="David" w:cs="David"/>
          <w:rtl/>
        </w:rPr>
      </w:pPr>
      <w:r>
        <w:rPr>
          <w:rFonts w:ascii="David" w:hAnsi="David" w:cs="David" w:hint="cs"/>
          <w:rtl/>
        </w:rPr>
        <w:t>אדם שקונה מניה חייב לקרוא את התקנון כי הוא מחייב.</w:t>
      </w:r>
    </w:p>
    <w:p w:rsidR="000E7827" w:rsidRDefault="000E7827" w:rsidP="000E7827">
      <w:pPr>
        <w:spacing w:line="360" w:lineRule="auto"/>
        <w:jc w:val="both"/>
        <w:rPr>
          <w:rFonts w:ascii="David" w:hAnsi="David" w:cs="David"/>
          <w:u w:val="single"/>
          <w:rtl/>
        </w:rPr>
      </w:pPr>
    </w:p>
    <w:p w:rsidR="000E7827" w:rsidRPr="000E7827" w:rsidRDefault="000E7827" w:rsidP="000E7827">
      <w:pPr>
        <w:spacing w:line="360" w:lineRule="auto"/>
        <w:jc w:val="both"/>
        <w:rPr>
          <w:rFonts w:ascii="David" w:hAnsi="David" w:cs="David"/>
          <w:u w:val="single"/>
          <w:rtl/>
        </w:rPr>
      </w:pPr>
      <w:r w:rsidRPr="000E7827">
        <w:rPr>
          <w:rFonts w:ascii="David" w:hAnsi="David" w:cs="David" w:hint="cs"/>
          <w:u w:val="single"/>
          <w:rtl/>
        </w:rPr>
        <w:t>שינוי תקנון</w:t>
      </w:r>
    </w:p>
    <w:p w:rsidR="000E7827" w:rsidRDefault="000E7827" w:rsidP="000E7827">
      <w:pPr>
        <w:spacing w:line="360" w:lineRule="auto"/>
        <w:jc w:val="both"/>
        <w:rPr>
          <w:rFonts w:ascii="David" w:hAnsi="David" w:cs="David"/>
          <w:rtl/>
        </w:rPr>
      </w:pPr>
      <w:r>
        <w:rPr>
          <w:rFonts w:ascii="David" w:hAnsi="David" w:cs="David" w:hint="cs"/>
          <w:rtl/>
        </w:rPr>
        <w:t>ניתן לבצע שינוי בתקנון ע״י רוב של בעלי המניות (ס׳ 20א). יחד עם זאת ישנן כמה החלטות בהן לא מספיק רוב רגיל:</w:t>
      </w:r>
    </w:p>
    <w:p w:rsidR="000E7827" w:rsidRDefault="000E7827" w:rsidP="000E7827">
      <w:pPr>
        <w:pStyle w:val="a8"/>
        <w:numPr>
          <w:ilvl w:val="0"/>
          <w:numId w:val="7"/>
        </w:numPr>
        <w:spacing w:line="360" w:lineRule="auto"/>
        <w:jc w:val="both"/>
        <w:rPr>
          <w:rFonts w:ascii="David" w:hAnsi="David" w:cs="David"/>
        </w:rPr>
      </w:pPr>
      <w:r w:rsidRPr="000E7827">
        <w:rPr>
          <w:rFonts w:ascii="David" w:hAnsi="David" w:cs="David" w:hint="cs"/>
          <w:b/>
          <w:bCs/>
          <w:rtl/>
        </w:rPr>
        <w:t>אם התקנון קובע רוב אחר</w:t>
      </w:r>
      <w:r>
        <w:rPr>
          <w:rFonts w:ascii="David" w:hAnsi="David" w:cs="David" w:hint="cs"/>
          <w:rtl/>
        </w:rPr>
        <w:t>- רוב משוריין (20ב).</w:t>
      </w:r>
    </w:p>
    <w:p w:rsidR="000E7827" w:rsidRDefault="000E7827" w:rsidP="000E7827">
      <w:pPr>
        <w:pStyle w:val="a8"/>
        <w:numPr>
          <w:ilvl w:val="0"/>
          <w:numId w:val="7"/>
        </w:numPr>
        <w:spacing w:line="360" w:lineRule="auto"/>
        <w:jc w:val="both"/>
        <w:rPr>
          <w:rFonts w:ascii="David" w:hAnsi="David" w:cs="David"/>
        </w:rPr>
      </w:pPr>
      <w:r w:rsidRPr="000E7827">
        <w:rPr>
          <w:rFonts w:ascii="David" w:hAnsi="David" w:cs="David" w:hint="cs"/>
          <w:b/>
          <w:bCs/>
          <w:rtl/>
        </w:rPr>
        <w:lastRenderedPageBreak/>
        <w:t>ההצעה לשינוי הרוב לצורך תיקון, מצריכה אישור של הרוב המוצע</w:t>
      </w:r>
      <w:r>
        <w:rPr>
          <w:rFonts w:ascii="David" w:hAnsi="David" w:cs="David" w:hint="cs"/>
          <w:rtl/>
        </w:rPr>
        <w:t xml:space="preserve"> (20ג)- מי שרוצה לשנות את התקנון מרוב רגיל לרוב מיוחד, </w:t>
      </w:r>
      <w:r w:rsidR="003C64B6">
        <w:rPr>
          <w:rFonts w:ascii="David" w:hAnsi="David" w:cs="David" w:hint="cs"/>
          <w:rtl/>
        </w:rPr>
        <w:t>צריך</w:t>
      </w:r>
      <w:r>
        <w:rPr>
          <w:rFonts w:ascii="David" w:hAnsi="David" w:cs="David" w:hint="cs"/>
          <w:rtl/>
        </w:rPr>
        <w:t xml:space="preserve"> לבצע זאת ע״י האחוז שאותו מציעים בתיקון</w:t>
      </w:r>
      <w:r w:rsidR="003C64B6">
        <w:rPr>
          <w:rFonts w:ascii="David" w:hAnsi="David" w:cs="David" w:hint="cs"/>
          <w:rtl/>
        </w:rPr>
        <w:t xml:space="preserve"> (לדוגמה, אם מעלים את הרוב ל-80%, יש לאשר את השינוי ברוב של 80%).</w:t>
      </w:r>
    </w:p>
    <w:p w:rsidR="000E7827" w:rsidRDefault="000E7827" w:rsidP="000E7827">
      <w:pPr>
        <w:pStyle w:val="a8"/>
        <w:numPr>
          <w:ilvl w:val="0"/>
          <w:numId w:val="7"/>
        </w:numPr>
        <w:spacing w:line="360" w:lineRule="auto"/>
        <w:jc w:val="both"/>
        <w:rPr>
          <w:rFonts w:ascii="David" w:hAnsi="David" w:cs="David"/>
        </w:rPr>
      </w:pPr>
      <w:r w:rsidRPr="000E7827">
        <w:rPr>
          <w:rFonts w:ascii="David" w:hAnsi="David" w:cs="David" w:hint="cs"/>
          <w:b/>
          <w:bCs/>
          <w:rtl/>
        </w:rPr>
        <w:t>אם יש שינוי הפוגע בזכויות של המניות או ביחס בין מניות שונות, לא מספיק רוב של כל המניות אלא צריך רוב מכל סוג של מניות</w:t>
      </w:r>
      <w:r>
        <w:rPr>
          <w:rFonts w:ascii="David" w:hAnsi="David" w:cs="David" w:hint="cs"/>
          <w:rtl/>
        </w:rPr>
        <w:t xml:space="preserve">- עד עתה דיברנו על </w:t>
      </w:r>
      <w:r w:rsidR="003C64B6">
        <w:rPr>
          <w:rFonts w:ascii="David" w:hAnsi="David" w:cs="David" w:hint="cs"/>
          <w:rtl/>
        </w:rPr>
        <w:t>חברות</w:t>
      </w:r>
      <w:r>
        <w:rPr>
          <w:rFonts w:ascii="David" w:hAnsi="David" w:cs="David" w:hint="cs"/>
          <w:rtl/>
        </w:rPr>
        <w:t xml:space="preserve"> עם סוג מניה אחד, בה לכל בעל מניה יש את אותה הזכות. יש מקרים בהם לחברה יהיו 2 סוגי מניות או יותר</w:t>
      </w:r>
      <w:r w:rsidR="001A66FA">
        <w:rPr>
          <w:rFonts w:ascii="David" w:hAnsi="David" w:cs="David" w:hint="cs"/>
          <w:rtl/>
        </w:rPr>
        <w:t xml:space="preserve">. לעיתים נרצה שיהיו מניות שמקנות הרבה זכויות הוניות ומעט זכויות שליטה או להפך. זה נותן לגורמים מסוימים אפשרות לשלוט בחברה בלי לשים בה הון משמעותי. דוגמה- ישנה חברה בה יש 2 סוגי מניות. </w:t>
      </w:r>
      <w:r w:rsidR="001A66FA" w:rsidRPr="003C64B6">
        <w:rPr>
          <w:rFonts w:ascii="David" w:hAnsi="David" w:cs="David" w:hint="cs"/>
          <w:u w:val="single"/>
          <w:rtl/>
        </w:rPr>
        <w:t>סוג א׳-</w:t>
      </w:r>
      <w:r w:rsidR="001A66FA">
        <w:rPr>
          <w:rFonts w:ascii="David" w:hAnsi="David" w:cs="David" w:hint="cs"/>
          <w:rtl/>
        </w:rPr>
        <w:t xml:space="preserve"> מקנה </w:t>
      </w:r>
      <w:r w:rsidR="003C64B6">
        <w:rPr>
          <w:rFonts w:ascii="David" w:hAnsi="David" w:cs="David" w:hint="cs"/>
          <w:rtl/>
        </w:rPr>
        <w:t>זכות שליטה</w:t>
      </w:r>
      <w:r w:rsidR="001A66FA">
        <w:rPr>
          <w:rFonts w:ascii="David" w:hAnsi="David" w:cs="David" w:hint="cs"/>
          <w:rtl/>
        </w:rPr>
        <w:t xml:space="preserve"> אחת </w:t>
      </w:r>
      <w:r w:rsidR="003C64B6">
        <w:rPr>
          <w:rFonts w:ascii="David" w:hAnsi="David" w:cs="David" w:hint="cs"/>
          <w:rtl/>
        </w:rPr>
        <w:t>וזכות הונית</w:t>
      </w:r>
      <w:r w:rsidR="001A66FA">
        <w:rPr>
          <w:rFonts w:ascii="David" w:hAnsi="David" w:cs="David" w:hint="cs"/>
          <w:rtl/>
        </w:rPr>
        <w:t xml:space="preserve"> אחת. </w:t>
      </w:r>
      <w:r w:rsidR="001A66FA" w:rsidRPr="003C64B6">
        <w:rPr>
          <w:rFonts w:ascii="David" w:hAnsi="David" w:cs="David" w:hint="cs"/>
          <w:u w:val="single"/>
          <w:rtl/>
        </w:rPr>
        <w:t>סוג ב׳-</w:t>
      </w:r>
      <w:r w:rsidR="001A66FA">
        <w:rPr>
          <w:rFonts w:ascii="David" w:hAnsi="David" w:cs="David" w:hint="cs"/>
          <w:rtl/>
        </w:rPr>
        <w:t xml:space="preserve"> מקנה</w:t>
      </w:r>
      <w:r w:rsidR="003C64B6">
        <w:rPr>
          <w:rFonts w:ascii="David" w:hAnsi="David" w:cs="David" w:hint="cs"/>
          <w:rtl/>
        </w:rPr>
        <w:t xml:space="preserve"> 5 זכויות שליטה</w:t>
      </w:r>
      <w:r w:rsidR="001A66FA">
        <w:rPr>
          <w:rFonts w:ascii="David" w:hAnsi="David" w:cs="David" w:hint="cs"/>
          <w:rtl/>
        </w:rPr>
        <w:t xml:space="preserve"> </w:t>
      </w:r>
      <w:r w:rsidR="003C64B6">
        <w:rPr>
          <w:rFonts w:ascii="David" w:hAnsi="David" w:cs="David" w:hint="cs"/>
          <w:rtl/>
        </w:rPr>
        <w:t>וזכות הונית</w:t>
      </w:r>
      <w:r w:rsidR="001A66FA">
        <w:rPr>
          <w:rFonts w:ascii="David" w:hAnsi="David" w:cs="David" w:hint="cs"/>
          <w:rtl/>
        </w:rPr>
        <w:t xml:space="preserve"> אחת. הונפקו 10 מניות מסוג ב׳  + 49 מניות מסוג א׳ (לאדם אחר). המשמעות היא שחברה יכולה לתת יחס שונה בין הזכויות ההוניות לבין זכויות השליטה. בשני הסוגים כל מי שמחזיק במנייה יקבל יחידה אחת מההון. מחלקים את ההון בין 59 מניות באופן פרופורציונאלי. ההבדל נמצא בשליטה- בעוד ש</w:t>
      </w:r>
      <w:r w:rsidR="003C64B6">
        <w:rPr>
          <w:rFonts w:ascii="David" w:hAnsi="David" w:cs="David" w:hint="cs"/>
          <w:rtl/>
        </w:rPr>
        <w:t>ב</w:t>
      </w:r>
      <w:r w:rsidR="001A66FA">
        <w:rPr>
          <w:rFonts w:ascii="David" w:hAnsi="David" w:cs="David" w:hint="cs"/>
          <w:rtl/>
        </w:rPr>
        <w:t>סוג מניות א׳</w:t>
      </w:r>
      <w:r w:rsidR="003C64B6">
        <w:rPr>
          <w:rFonts w:ascii="David" w:hAnsi="David" w:cs="David" w:hint="cs"/>
          <w:rtl/>
        </w:rPr>
        <w:t>,</w:t>
      </w:r>
      <w:r w:rsidR="001A66FA">
        <w:rPr>
          <w:rFonts w:ascii="David" w:hAnsi="David" w:cs="David" w:hint="cs"/>
          <w:rtl/>
        </w:rPr>
        <w:t xml:space="preserve"> יש לכל מניה קול אחד</w:t>
      </w:r>
      <w:r w:rsidR="003C64B6">
        <w:rPr>
          <w:rFonts w:ascii="David" w:hAnsi="David" w:cs="David" w:hint="cs"/>
          <w:rtl/>
        </w:rPr>
        <w:t>,</w:t>
      </w:r>
      <w:r w:rsidR="001A66FA">
        <w:rPr>
          <w:rFonts w:ascii="David" w:hAnsi="David" w:cs="David" w:hint="cs"/>
          <w:rtl/>
        </w:rPr>
        <w:t xml:space="preserve"> בסוג ב׳ כל בעל מניה יכול להצביע כ-5 קולות. ההבדל הוא במחיר- סוג ב׳ יהיה יקר יותר ומי שיהיה מוכן לשלם עליו יותר הוא מי שרוצה לשלוט בחברה. המנגנון מאפשר לאדם לשלוט בחברה למרות שהוא במיעוט מבחינת הון. </w:t>
      </w:r>
      <w:r w:rsidR="003C64B6">
        <w:rPr>
          <w:rFonts w:ascii="David" w:hAnsi="David" w:cs="David" w:hint="cs"/>
          <w:rtl/>
        </w:rPr>
        <w:t>ל</w:t>
      </w:r>
      <w:r w:rsidR="005C1E9F">
        <w:rPr>
          <w:rFonts w:ascii="David" w:hAnsi="David" w:cs="David" w:hint="cs"/>
          <w:rtl/>
        </w:rPr>
        <w:t xml:space="preserve">הרבה מהחברות הטכנולוגיה האמריקאיות (פייסבוק, גוגל וכו) יש 2 </w:t>
      </w:r>
      <w:r w:rsidR="003C64B6">
        <w:rPr>
          <w:rFonts w:ascii="David" w:hAnsi="David" w:cs="David" w:hint="cs"/>
          <w:rtl/>
        </w:rPr>
        <w:t>סוגי</w:t>
      </w:r>
      <w:r w:rsidR="005C1E9F">
        <w:rPr>
          <w:rFonts w:ascii="David" w:hAnsi="David" w:cs="David" w:hint="cs"/>
          <w:rtl/>
        </w:rPr>
        <w:t xml:space="preserve"> מניה מאחר והמקימים </w:t>
      </w:r>
      <w:r w:rsidR="003C64B6">
        <w:rPr>
          <w:rFonts w:ascii="David" w:hAnsi="David" w:cs="David" w:hint="cs"/>
          <w:rtl/>
        </w:rPr>
        <w:t>שלהם</w:t>
      </w:r>
      <w:r w:rsidR="005C1E9F">
        <w:rPr>
          <w:rFonts w:ascii="David" w:hAnsi="David" w:cs="David" w:hint="cs"/>
          <w:rtl/>
        </w:rPr>
        <w:t xml:space="preserve"> רצו לשמור על האפשרות לשלוט בחברה בלי </w:t>
      </w:r>
      <w:r w:rsidR="003C64B6">
        <w:rPr>
          <w:rFonts w:ascii="David" w:hAnsi="David" w:cs="David" w:hint="cs"/>
          <w:rtl/>
        </w:rPr>
        <w:t>להשקיע את רוב ההון בה</w:t>
      </w:r>
      <w:r w:rsidR="005C1E9F">
        <w:rPr>
          <w:rFonts w:ascii="David" w:hAnsi="David" w:cs="David" w:hint="cs"/>
          <w:rtl/>
        </w:rPr>
        <w:t xml:space="preserve">. </w:t>
      </w:r>
      <w:r w:rsidR="0013799C">
        <w:rPr>
          <w:rFonts w:ascii="David" w:hAnsi="David" w:cs="David" w:hint="cs"/>
          <w:rtl/>
        </w:rPr>
        <w:t>״</w:t>
      </w:r>
      <w:proofErr w:type="spellStart"/>
      <w:r w:rsidR="005C1E9F">
        <w:rPr>
          <w:rFonts w:ascii="David" w:hAnsi="David" w:cs="David" w:hint="cs"/>
          <w:rtl/>
        </w:rPr>
        <w:t>סנאפצ׳אט</w:t>
      </w:r>
      <w:proofErr w:type="spellEnd"/>
      <w:r w:rsidR="0013799C">
        <w:rPr>
          <w:rFonts w:ascii="David" w:hAnsi="David" w:cs="David" w:hint="cs"/>
          <w:rtl/>
        </w:rPr>
        <w:t>״</w:t>
      </w:r>
      <w:r w:rsidR="005C1E9F">
        <w:rPr>
          <w:rFonts w:ascii="David" w:hAnsi="David" w:cs="David" w:hint="cs"/>
          <w:rtl/>
        </w:rPr>
        <w:t xml:space="preserve"> הנפיקה את החברה </w:t>
      </w:r>
      <w:r w:rsidR="003C64B6">
        <w:rPr>
          <w:rFonts w:ascii="David" w:hAnsi="David" w:cs="David" w:hint="cs"/>
          <w:rtl/>
        </w:rPr>
        <w:t>תוך כדי ניסיון</w:t>
      </w:r>
      <w:r w:rsidR="005C1E9F">
        <w:rPr>
          <w:rFonts w:ascii="David" w:hAnsi="David" w:cs="David" w:hint="cs"/>
          <w:rtl/>
        </w:rPr>
        <w:t xml:space="preserve"> להנפיק </w:t>
      </w:r>
      <w:r w:rsidR="0013799C">
        <w:rPr>
          <w:rFonts w:ascii="David" w:hAnsi="David" w:cs="David" w:hint="cs"/>
          <w:rtl/>
        </w:rPr>
        <w:t xml:space="preserve">מניות הוניות בלבד (ללא שליטה). הדבר יכול להיות מסוכן למשקיע כי אין </w:t>
      </w:r>
      <w:r w:rsidR="003C64B6">
        <w:rPr>
          <w:rFonts w:ascii="David" w:hAnsi="David" w:cs="David" w:hint="cs"/>
          <w:rtl/>
        </w:rPr>
        <w:t>לו</w:t>
      </w:r>
      <w:r w:rsidR="0013799C">
        <w:rPr>
          <w:rFonts w:ascii="David" w:hAnsi="David" w:cs="David" w:hint="cs"/>
          <w:rtl/>
        </w:rPr>
        <w:t xml:space="preserve"> שליטה </w:t>
      </w:r>
      <w:r w:rsidR="003C64B6">
        <w:rPr>
          <w:rFonts w:ascii="David" w:hAnsi="David" w:cs="David" w:hint="cs"/>
          <w:rtl/>
        </w:rPr>
        <w:t xml:space="preserve">כלל </w:t>
      </w:r>
      <w:r w:rsidR="0013799C">
        <w:rPr>
          <w:rFonts w:ascii="David" w:hAnsi="David" w:cs="David" w:hint="cs"/>
          <w:rtl/>
        </w:rPr>
        <w:t xml:space="preserve">על הנעשה בחברה. </w:t>
      </w:r>
      <w:r w:rsidR="00D02759">
        <w:rPr>
          <w:rFonts w:ascii="David" w:hAnsi="David" w:cs="David" w:hint="cs"/>
          <w:rtl/>
        </w:rPr>
        <w:t xml:space="preserve">אם רוצים לשנות את הזכויות ולהעביר החלטה כי </w:t>
      </w:r>
      <w:r w:rsidR="003C64B6">
        <w:rPr>
          <w:rFonts w:ascii="David" w:hAnsi="David" w:cs="David" w:hint="cs"/>
          <w:rtl/>
        </w:rPr>
        <w:t>ל</w:t>
      </w:r>
      <w:r w:rsidR="00D02759">
        <w:rPr>
          <w:rFonts w:ascii="David" w:hAnsi="David" w:cs="David" w:hint="cs"/>
          <w:rtl/>
        </w:rPr>
        <w:t xml:space="preserve">סוג א׳ </w:t>
      </w:r>
      <w:r w:rsidR="003C64B6">
        <w:rPr>
          <w:rFonts w:ascii="David" w:hAnsi="David" w:cs="David" w:hint="cs"/>
          <w:rtl/>
        </w:rPr>
        <w:t>יהיו מעתה</w:t>
      </w:r>
      <w:r w:rsidR="00D02759">
        <w:rPr>
          <w:rFonts w:ascii="David" w:hAnsi="David" w:cs="David" w:hint="cs"/>
          <w:rtl/>
        </w:rPr>
        <w:t xml:space="preserve"> 0 זכויות </w:t>
      </w:r>
      <w:r w:rsidR="003C64B6">
        <w:rPr>
          <w:rFonts w:ascii="David" w:hAnsi="David" w:cs="David" w:hint="cs"/>
          <w:rtl/>
        </w:rPr>
        <w:t>הוניות</w:t>
      </w:r>
      <w:r w:rsidR="00D02759">
        <w:rPr>
          <w:rFonts w:ascii="David" w:hAnsi="David" w:cs="David" w:hint="cs"/>
          <w:rtl/>
        </w:rPr>
        <w:t xml:space="preserve"> (יעבירו את ההחלטה הזו רק בעלי ההצבעה כי הם הרוב- 5</w:t>
      </w:r>
      <w:r w:rsidR="00D02759">
        <w:rPr>
          <w:rFonts w:ascii="David" w:hAnsi="David" w:cs="David"/>
        </w:rPr>
        <w:t>X</w:t>
      </w:r>
      <w:r w:rsidR="00D02759">
        <w:rPr>
          <w:rFonts w:ascii="David" w:hAnsi="David" w:cs="David" w:hint="cs"/>
          <w:rtl/>
        </w:rPr>
        <w:t>50)</w:t>
      </w:r>
      <w:r w:rsidR="003C64B6">
        <w:rPr>
          <w:rFonts w:ascii="David" w:hAnsi="David" w:cs="David" w:hint="cs"/>
          <w:rtl/>
        </w:rPr>
        <w:t>,</w:t>
      </w:r>
      <w:r w:rsidR="00D02759">
        <w:rPr>
          <w:rFonts w:ascii="David" w:hAnsi="David" w:cs="David" w:hint="cs"/>
          <w:rtl/>
        </w:rPr>
        <w:t xml:space="preserve"> יש צורך בהסכמה גם של רוב אותו סוג מניה. יש צורך </w:t>
      </w:r>
      <w:r w:rsidR="00D02759" w:rsidRPr="00D02759">
        <w:rPr>
          <w:rFonts w:ascii="David" w:hAnsi="David" w:cs="David" w:hint="cs"/>
          <w:b/>
          <w:bCs/>
          <w:rtl/>
        </w:rPr>
        <w:t>באספות סוג</w:t>
      </w:r>
      <w:r w:rsidR="00D02759">
        <w:rPr>
          <w:rFonts w:ascii="David" w:hAnsi="David" w:cs="David" w:hint="cs"/>
          <w:rtl/>
        </w:rPr>
        <w:t xml:space="preserve">- כל סוג מניות יתכנס לבדו ובכל הסוגים השינוי </w:t>
      </w:r>
      <w:r w:rsidR="003C64B6">
        <w:rPr>
          <w:rFonts w:ascii="David" w:hAnsi="David" w:cs="David" w:hint="cs"/>
          <w:rtl/>
        </w:rPr>
        <w:t>צריך לעבור</w:t>
      </w:r>
      <w:r w:rsidR="00D02759">
        <w:rPr>
          <w:rFonts w:ascii="David" w:hAnsi="David" w:cs="David" w:hint="cs"/>
          <w:rtl/>
        </w:rPr>
        <w:t xml:space="preserve"> ברוב. </w:t>
      </w:r>
      <w:r w:rsidR="00701C0A">
        <w:rPr>
          <w:rFonts w:ascii="David" w:hAnsi="David" w:cs="David" w:hint="cs"/>
          <w:rtl/>
        </w:rPr>
        <w:t xml:space="preserve"> מי שמחזיק מניות גם בסוג א׳ וגם בסוג ב׳, האינטרס שלו שונה מהאינטרס של סוג א׳ ולכן עליו לעשות אספה נפרדת, המבחן הוא </w:t>
      </w:r>
      <w:r w:rsidR="00701C0A" w:rsidRPr="00701C0A">
        <w:rPr>
          <w:rFonts w:ascii="David" w:hAnsi="David" w:cs="David" w:hint="cs"/>
          <w:b/>
          <w:bCs/>
          <w:rtl/>
        </w:rPr>
        <w:t>מבחן האינטרס</w:t>
      </w:r>
      <w:r w:rsidR="00701C0A">
        <w:rPr>
          <w:rFonts w:ascii="David" w:hAnsi="David" w:cs="David" w:hint="cs"/>
          <w:rtl/>
        </w:rPr>
        <w:t xml:space="preserve"> </w:t>
      </w:r>
      <w:r w:rsidR="003C64B6">
        <w:rPr>
          <w:rFonts w:ascii="David" w:hAnsi="David" w:cs="David" w:hint="cs"/>
          <w:rtl/>
        </w:rPr>
        <w:t xml:space="preserve">ולא מבחן ״הסוג״ </w:t>
      </w:r>
      <w:r w:rsidR="00701C0A">
        <w:rPr>
          <w:rFonts w:ascii="David" w:hAnsi="David" w:cs="David" w:hint="cs"/>
          <w:rtl/>
        </w:rPr>
        <w:t xml:space="preserve">(פס״ד </w:t>
      </w:r>
      <w:r w:rsidR="00AC20C1" w:rsidRPr="00AC20C1">
        <w:rPr>
          <w:rFonts w:ascii="David" w:hAnsi="David" w:cs="David" w:hint="cs"/>
          <w:b/>
          <w:bCs/>
          <w:rtl/>
        </w:rPr>
        <w:t>פס</w:t>
      </w:r>
      <w:r w:rsidR="00AC20C1" w:rsidRPr="00AC20C1">
        <w:rPr>
          <w:rFonts w:ascii="David" w:hAnsi="David" w:cs="David"/>
          <w:b/>
          <w:bCs/>
          <w:rtl/>
        </w:rPr>
        <w:t>"</w:t>
      </w:r>
      <w:r w:rsidR="00AC20C1" w:rsidRPr="00AC20C1">
        <w:rPr>
          <w:rFonts w:ascii="David" w:hAnsi="David" w:cs="David" w:hint="cs"/>
          <w:b/>
          <w:bCs/>
          <w:rtl/>
        </w:rPr>
        <w:t>ד</w:t>
      </w:r>
      <w:r w:rsidR="00AC20C1" w:rsidRPr="00AC20C1">
        <w:rPr>
          <w:rFonts w:ascii="David" w:hAnsi="David" w:cs="David"/>
          <w:b/>
          <w:bCs/>
          <w:rtl/>
        </w:rPr>
        <w:t xml:space="preserve"> </w:t>
      </w:r>
      <w:r w:rsidR="00AC20C1" w:rsidRPr="00AC20C1">
        <w:rPr>
          <w:rFonts w:ascii="David" w:hAnsi="David" w:cs="David" w:hint="cs"/>
          <w:b/>
          <w:bCs/>
          <w:rtl/>
        </w:rPr>
        <w:t>כבלי</w:t>
      </w:r>
      <w:r w:rsidR="00AC20C1" w:rsidRPr="00AC20C1">
        <w:rPr>
          <w:rFonts w:ascii="David" w:hAnsi="David" w:cs="David"/>
          <w:b/>
          <w:bCs/>
          <w:rtl/>
        </w:rPr>
        <w:t xml:space="preserve"> </w:t>
      </w:r>
      <w:r w:rsidR="00AC20C1" w:rsidRPr="00AC20C1">
        <w:rPr>
          <w:rFonts w:ascii="David" w:hAnsi="David" w:cs="David" w:hint="cs"/>
          <w:b/>
          <w:bCs/>
          <w:rtl/>
        </w:rPr>
        <w:t>ציון</w:t>
      </w:r>
      <w:r w:rsidR="00AC20C1" w:rsidRPr="00AC20C1">
        <w:rPr>
          <w:rFonts w:ascii="David" w:hAnsi="David" w:cs="David"/>
          <w:b/>
          <w:bCs/>
          <w:rtl/>
        </w:rPr>
        <w:t xml:space="preserve"> </w:t>
      </w:r>
      <w:r w:rsidR="00AC20C1" w:rsidRPr="00AC20C1">
        <w:rPr>
          <w:rFonts w:ascii="David" w:hAnsi="David" w:cs="David" w:hint="cs"/>
          <w:b/>
          <w:bCs/>
          <w:rtl/>
        </w:rPr>
        <w:t>נ</w:t>
      </w:r>
      <w:r w:rsidR="00AC20C1" w:rsidRPr="00AC20C1">
        <w:rPr>
          <w:rFonts w:ascii="David" w:hAnsi="David" w:cs="David"/>
          <w:b/>
          <w:bCs/>
          <w:rtl/>
        </w:rPr>
        <w:t xml:space="preserve">' </w:t>
      </w:r>
      <w:r w:rsidR="00AC20C1" w:rsidRPr="00AC20C1">
        <w:rPr>
          <w:rFonts w:ascii="David" w:hAnsi="David" w:cs="David" w:hint="cs"/>
          <w:b/>
          <w:bCs/>
          <w:rtl/>
        </w:rPr>
        <w:t>לאומי</w:t>
      </w:r>
      <w:r w:rsidR="00AC20C1" w:rsidRPr="00AC20C1">
        <w:rPr>
          <w:rFonts w:ascii="David" w:hAnsi="David" w:cs="David"/>
          <w:b/>
          <w:bCs/>
          <w:rtl/>
        </w:rPr>
        <w:t xml:space="preserve"> </w:t>
      </w:r>
      <w:proofErr w:type="spellStart"/>
      <w:r w:rsidR="00AC20C1" w:rsidRPr="00AC20C1">
        <w:rPr>
          <w:rFonts w:ascii="David" w:hAnsi="David" w:cs="David" w:hint="cs"/>
          <w:b/>
          <w:bCs/>
          <w:rtl/>
        </w:rPr>
        <w:t>פיא</w:t>
      </w:r>
      <w:proofErr w:type="spellEnd"/>
      <w:r w:rsidR="00AC20C1">
        <w:rPr>
          <w:rFonts w:ascii="David" w:hAnsi="David" w:cs="David" w:hint="cs"/>
          <w:rtl/>
        </w:rPr>
        <w:t>)</w:t>
      </w:r>
      <w:r w:rsidR="00701C0A">
        <w:rPr>
          <w:rFonts w:ascii="David" w:hAnsi="David" w:cs="David" w:hint="cs"/>
          <w:rtl/>
        </w:rPr>
        <w:t>.</w:t>
      </w:r>
    </w:p>
    <w:p w:rsidR="002C2C17" w:rsidRDefault="002C2C17" w:rsidP="00FC0E95">
      <w:pPr>
        <w:spacing w:line="360" w:lineRule="auto"/>
        <w:jc w:val="both"/>
        <w:rPr>
          <w:rFonts w:ascii="David" w:hAnsi="David" w:cs="David"/>
          <w:rtl/>
        </w:rPr>
      </w:pPr>
    </w:p>
    <w:p w:rsidR="006A30A3" w:rsidRPr="006A30A3" w:rsidRDefault="006A30A3" w:rsidP="00FC0E95">
      <w:pPr>
        <w:spacing w:line="360" w:lineRule="auto"/>
        <w:jc w:val="both"/>
        <w:rPr>
          <w:rFonts w:ascii="David" w:hAnsi="David" w:cs="David"/>
          <w:u w:val="single"/>
          <w:rtl/>
        </w:rPr>
      </w:pPr>
      <w:r>
        <w:rPr>
          <w:rFonts w:ascii="David" w:hAnsi="David" w:cs="David" w:hint="cs"/>
          <w:u w:val="single"/>
          <w:rtl/>
        </w:rPr>
        <w:t>אופציות ל</w:t>
      </w:r>
      <w:r w:rsidRPr="006A30A3">
        <w:rPr>
          <w:rFonts w:ascii="David" w:hAnsi="David" w:cs="David" w:hint="cs"/>
          <w:u w:val="single"/>
          <w:rtl/>
        </w:rPr>
        <w:t>מימון חברה</w:t>
      </w:r>
    </w:p>
    <w:p w:rsidR="006A30A3" w:rsidRPr="006A30A3" w:rsidRDefault="006A30A3" w:rsidP="006A30A3">
      <w:pPr>
        <w:pStyle w:val="a8"/>
        <w:numPr>
          <w:ilvl w:val="0"/>
          <w:numId w:val="8"/>
        </w:numPr>
        <w:spacing w:line="360" w:lineRule="auto"/>
        <w:jc w:val="both"/>
        <w:rPr>
          <w:rFonts w:ascii="David" w:hAnsi="David" w:cs="David"/>
          <w:rtl/>
        </w:rPr>
      </w:pPr>
      <w:r w:rsidRPr="006A30A3">
        <w:rPr>
          <w:rFonts w:ascii="David" w:hAnsi="David" w:cs="David" w:hint="cs"/>
          <w:b/>
          <w:bCs/>
          <w:rtl/>
        </w:rPr>
        <w:t>מניה</w:t>
      </w:r>
      <w:r w:rsidRPr="006A30A3">
        <w:rPr>
          <w:rFonts w:ascii="David" w:hAnsi="David" w:cs="David" w:hint="cs"/>
          <w:rtl/>
        </w:rPr>
        <w:t>- צורה אחת לממן חברה. במיזם ניתן למכור מניות ותמורתן לקבל הכנסה.</w:t>
      </w:r>
    </w:p>
    <w:p w:rsidR="006A30A3" w:rsidRDefault="006A30A3" w:rsidP="006A30A3">
      <w:pPr>
        <w:pStyle w:val="a8"/>
        <w:numPr>
          <w:ilvl w:val="0"/>
          <w:numId w:val="8"/>
        </w:numPr>
        <w:spacing w:line="360" w:lineRule="auto"/>
        <w:jc w:val="both"/>
        <w:rPr>
          <w:rFonts w:ascii="David" w:hAnsi="David" w:cs="David"/>
        </w:rPr>
      </w:pPr>
      <w:r w:rsidRPr="006A30A3">
        <w:rPr>
          <w:rFonts w:ascii="David" w:hAnsi="David" w:cs="David" w:hint="cs"/>
          <w:b/>
          <w:bCs/>
          <w:rtl/>
        </w:rPr>
        <w:t>אגרת חוב (אג״ח</w:t>
      </w:r>
      <w:r w:rsidRPr="006A30A3">
        <w:rPr>
          <w:rFonts w:ascii="David" w:hAnsi="David" w:cs="David" w:hint="cs"/>
          <w:rtl/>
        </w:rPr>
        <w:t xml:space="preserve">)- מעין הלוואה שבמקום דיבידנד היא מצמיחה ריבית קבועה ללא קשר לרווחים. הדבר מאפשר למכור את הזכות לקבל בחזרה את ההלוואה. אם פלוני הנפיק אג״ח, </w:t>
      </w:r>
      <w:r w:rsidR="003C64B6">
        <w:rPr>
          <w:rFonts w:ascii="David" w:hAnsi="David" w:cs="David" w:hint="cs"/>
          <w:rtl/>
        </w:rPr>
        <w:t>יהיה לו פשוט יותר ״למכור״</w:t>
      </w:r>
      <w:r w:rsidRPr="006A30A3">
        <w:rPr>
          <w:rFonts w:ascii="David" w:hAnsi="David" w:cs="David" w:hint="cs"/>
          <w:rtl/>
        </w:rPr>
        <w:t xml:space="preserve"> </w:t>
      </w:r>
      <w:r w:rsidR="003C64B6">
        <w:rPr>
          <w:rFonts w:ascii="David" w:hAnsi="David" w:cs="David" w:hint="cs"/>
          <w:rtl/>
        </w:rPr>
        <w:t xml:space="preserve">אותה מאשר </w:t>
      </w:r>
      <w:r w:rsidRPr="006A30A3">
        <w:rPr>
          <w:rFonts w:ascii="David" w:hAnsi="David" w:cs="David" w:hint="cs"/>
          <w:rtl/>
        </w:rPr>
        <w:t>הלוואה או חוזה כזה או אחר</w:t>
      </w:r>
      <w:r w:rsidR="003C64B6">
        <w:rPr>
          <w:rFonts w:ascii="David" w:hAnsi="David" w:cs="David" w:hint="cs"/>
          <w:rtl/>
        </w:rPr>
        <w:t xml:space="preserve">. </w:t>
      </w:r>
      <w:r>
        <w:rPr>
          <w:rFonts w:ascii="David" w:hAnsi="David" w:cs="David" w:hint="cs"/>
          <w:rtl/>
        </w:rPr>
        <w:t xml:space="preserve">בהסכם הלוואה רגיל (אישי) יש פחות גמישות כי הוא נפדה לאחר </w:t>
      </w:r>
      <w:r>
        <w:rPr>
          <w:rFonts w:ascii="David" w:hAnsi="David" w:cs="David"/>
        </w:rPr>
        <w:t>x</w:t>
      </w:r>
      <w:r>
        <w:rPr>
          <w:rFonts w:ascii="David" w:hAnsi="David" w:cs="David" w:hint="cs"/>
          <w:rtl/>
        </w:rPr>
        <w:t xml:space="preserve"> שנים</w:t>
      </w:r>
      <w:r w:rsidR="003C64B6">
        <w:rPr>
          <w:rFonts w:ascii="David" w:hAnsi="David" w:cs="David" w:hint="cs"/>
          <w:rtl/>
        </w:rPr>
        <w:t xml:space="preserve"> בלבד בעוד</w:t>
      </w:r>
      <w:r>
        <w:rPr>
          <w:rFonts w:ascii="David" w:hAnsi="David" w:cs="David" w:hint="cs"/>
          <w:rtl/>
        </w:rPr>
        <w:t xml:space="preserve"> באיגרת חוב ניתן ״</w:t>
      </w:r>
      <w:proofErr w:type="spellStart"/>
      <w:r>
        <w:rPr>
          <w:rFonts w:ascii="David" w:hAnsi="David" w:cs="David" w:hint="cs"/>
          <w:rtl/>
        </w:rPr>
        <w:t>להנזיל</w:t>
      </w:r>
      <w:proofErr w:type="spellEnd"/>
      <w:r>
        <w:rPr>
          <w:rFonts w:ascii="David" w:hAnsi="David" w:cs="David" w:hint="cs"/>
          <w:rtl/>
        </w:rPr>
        <w:t>״ את ההשקעה ולקבל את הכסף באותו הרגע.</w:t>
      </w:r>
      <w:r w:rsidR="00DE6648">
        <w:rPr>
          <w:rFonts w:ascii="David" w:hAnsi="David" w:cs="David" w:hint="cs"/>
          <w:rtl/>
        </w:rPr>
        <w:t xml:space="preserve"> </w:t>
      </w:r>
      <w:r w:rsidR="00DE6648" w:rsidRPr="00DE6648">
        <w:rPr>
          <w:rFonts w:ascii="David" w:hAnsi="David" w:cs="David" w:hint="cs"/>
          <w:b/>
          <w:bCs/>
          <w:rtl/>
        </w:rPr>
        <w:t>זהו מימון באמצעות חוב</w:t>
      </w:r>
      <w:r w:rsidR="00DE6648">
        <w:rPr>
          <w:rFonts w:ascii="David" w:hAnsi="David" w:cs="David" w:hint="cs"/>
          <w:rtl/>
        </w:rPr>
        <w:t>.</w:t>
      </w:r>
    </w:p>
    <w:p w:rsidR="00361B71" w:rsidRPr="00361B71" w:rsidRDefault="00361B71" w:rsidP="00361B71">
      <w:pPr>
        <w:spacing w:line="360" w:lineRule="auto"/>
        <w:jc w:val="both"/>
        <w:rPr>
          <w:rFonts w:ascii="David" w:hAnsi="David" w:cs="David"/>
        </w:rPr>
      </w:pPr>
      <w:r>
        <w:rPr>
          <w:rFonts w:ascii="David" w:hAnsi="David" w:cs="David" w:hint="cs"/>
          <w:rtl/>
        </w:rPr>
        <w:t xml:space="preserve">ההבדל בין מניה לבין אג״ח היא בסוג הזכות- </w:t>
      </w:r>
      <w:r w:rsidR="00F16994">
        <w:rPr>
          <w:rFonts w:ascii="David" w:hAnsi="David" w:cs="David" w:hint="cs"/>
          <w:rtl/>
        </w:rPr>
        <w:t>במניה יש גם זכויות שליטה, דבר שלא קיים באג״ח.</w:t>
      </w:r>
    </w:p>
    <w:p w:rsidR="00975ACE" w:rsidRDefault="00975ACE" w:rsidP="00975ACE">
      <w:pPr>
        <w:spacing w:line="360" w:lineRule="auto"/>
        <w:jc w:val="both"/>
        <w:rPr>
          <w:rFonts w:ascii="David" w:hAnsi="David" w:cs="David"/>
          <w:rtl/>
        </w:rPr>
      </w:pPr>
      <w:r>
        <w:rPr>
          <w:rFonts w:ascii="David" w:hAnsi="David" w:cs="David" w:hint="cs"/>
          <w:rtl/>
        </w:rPr>
        <w:t>בשתי האופציות הרעיון הוא הנזילות</w:t>
      </w:r>
      <w:r w:rsidR="00B376FF">
        <w:rPr>
          <w:rFonts w:ascii="David" w:hAnsi="David" w:cs="David" w:hint="cs"/>
          <w:rtl/>
        </w:rPr>
        <w:t xml:space="preserve"> והקלות בהעברת הזכות. </w:t>
      </w:r>
    </w:p>
    <w:p w:rsidR="005D58DE" w:rsidRDefault="005D58DE" w:rsidP="005D58DE">
      <w:pPr>
        <w:spacing w:line="360" w:lineRule="auto"/>
        <w:rPr>
          <w:rFonts w:ascii="David" w:hAnsi="David" w:cs="David"/>
          <w:rtl/>
        </w:rPr>
      </w:pPr>
    </w:p>
    <w:p w:rsidR="005D58DE" w:rsidRDefault="005D58DE" w:rsidP="005D58DE">
      <w:pPr>
        <w:spacing w:line="360" w:lineRule="auto"/>
        <w:rPr>
          <w:rFonts w:ascii="David" w:hAnsi="David" w:cs="David"/>
          <w:b/>
          <w:bCs/>
          <w:rtl/>
        </w:rPr>
      </w:pPr>
    </w:p>
    <w:p w:rsidR="005D58DE" w:rsidRDefault="005D58DE" w:rsidP="005D58DE">
      <w:pPr>
        <w:spacing w:line="360" w:lineRule="auto"/>
        <w:rPr>
          <w:rFonts w:ascii="David" w:hAnsi="David" w:cs="David"/>
          <w:b/>
          <w:bCs/>
          <w:rtl/>
        </w:rPr>
      </w:pPr>
    </w:p>
    <w:p w:rsidR="009530FE" w:rsidRDefault="009530FE" w:rsidP="005D58DE">
      <w:pPr>
        <w:spacing w:line="360" w:lineRule="auto"/>
        <w:jc w:val="center"/>
        <w:rPr>
          <w:rFonts w:ascii="David" w:hAnsi="David" w:cs="David"/>
          <w:b/>
          <w:bCs/>
          <w:rtl/>
        </w:rPr>
      </w:pPr>
      <w:r w:rsidRPr="004262EC">
        <w:rPr>
          <w:rFonts w:ascii="David" w:hAnsi="David" w:cs="David" w:hint="cs"/>
          <w:b/>
          <w:bCs/>
          <w:rtl/>
        </w:rPr>
        <w:lastRenderedPageBreak/>
        <w:t xml:space="preserve">שיעור </w:t>
      </w:r>
      <w:r>
        <w:rPr>
          <w:rFonts w:ascii="David" w:hAnsi="David" w:cs="David" w:hint="cs"/>
          <w:b/>
          <w:bCs/>
          <w:rtl/>
        </w:rPr>
        <w:t>3</w:t>
      </w:r>
      <w:r w:rsidRPr="004262EC">
        <w:rPr>
          <w:rFonts w:ascii="David" w:hAnsi="David" w:cs="David" w:hint="cs"/>
          <w:b/>
          <w:bCs/>
          <w:rtl/>
        </w:rPr>
        <w:t xml:space="preserve">- </w:t>
      </w:r>
      <w:r>
        <w:rPr>
          <w:rFonts w:ascii="David" w:hAnsi="David" w:cs="David" w:hint="cs"/>
          <w:b/>
          <w:bCs/>
          <w:rtl/>
        </w:rPr>
        <w:t>10</w:t>
      </w:r>
      <w:r w:rsidRPr="004262EC">
        <w:rPr>
          <w:rFonts w:ascii="David" w:hAnsi="David" w:cs="David" w:hint="cs"/>
          <w:b/>
          <w:bCs/>
          <w:rtl/>
        </w:rPr>
        <w:t>.</w:t>
      </w:r>
      <w:r>
        <w:rPr>
          <w:rFonts w:ascii="David" w:hAnsi="David" w:cs="David" w:hint="cs"/>
          <w:b/>
          <w:bCs/>
          <w:rtl/>
        </w:rPr>
        <w:t>11</w:t>
      </w:r>
      <w:r w:rsidRPr="004262EC">
        <w:rPr>
          <w:rFonts w:ascii="David" w:hAnsi="David" w:cs="David" w:hint="cs"/>
          <w:b/>
          <w:bCs/>
          <w:rtl/>
        </w:rPr>
        <w:t>.19</w:t>
      </w:r>
    </w:p>
    <w:p w:rsidR="00A84A0C" w:rsidRDefault="00A84A0C" w:rsidP="009530FE">
      <w:pPr>
        <w:spacing w:line="360" w:lineRule="auto"/>
        <w:jc w:val="center"/>
        <w:rPr>
          <w:rFonts w:ascii="David" w:hAnsi="David" w:cs="David"/>
          <w:b/>
          <w:bCs/>
          <w:rtl/>
        </w:rPr>
      </w:pPr>
    </w:p>
    <w:p w:rsidR="00CF4D0C" w:rsidRDefault="00A84A0C" w:rsidP="00826084">
      <w:pPr>
        <w:spacing w:line="360" w:lineRule="auto"/>
        <w:ind w:left="720"/>
        <w:jc w:val="both"/>
        <w:rPr>
          <w:rFonts w:ascii="David" w:hAnsi="David" w:cs="David"/>
          <w:rtl/>
        </w:rPr>
      </w:pPr>
      <w:r>
        <w:rPr>
          <w:rFonts w:ascii="David" w:hAnsi="David" w:cs="David" w:hint="cs"/>
          <w:rtl/>
        </w:rPr>
        <w:t>בשאלה מה יותר נזיל- מניה או אג״ח, אין תשובה ברורה. הדבר תלוי בחברה ובכמה ״סיכון״ יש לכל אופציה. לדוגמה, אג״ח ממשלתית</w:t>
      </w:r>
      <w:r w:rsidR="00EF5806">
        <w:rPr>
          <w:rFonts w:ascii="David" w:hAnsi="David" w:cs="David" w:hint="cs"/>
          <w:rtl/>
        </w:rPr>
        <w:t>,</w:t>
      </w:r>
      <w:r>
        <w:rPr>
          <w:rFonts w:ascii="David" w:hAnsi="David" w:cs="David" w:hint="cs"/>
          <w:rtl/>
        </w:rPr>
        <w:t xml:space="preserve"> בין אם ישראלית או בארה״ב היא בטוחה מאוד ולכן היא שווה כמעט כמו כסף- נזילה מאוד.</w:t>
      </w:r>
    </w:p>
    <w:p w:rsidR="00EF5806" w:rsidRDefault="00A84A0C" w:rsidP="00826084">
      <w:pPr>
        <w:spacing w:line="360" w:lineRule="auto"/>
        <w:ind w:left="720"/>
        <w:jc w:val="both"/>
        <w:rPr>
          <w:rFonts w:ascii="David" w:hAnsi="David" w:cs="David"/>
          <w:rtl/>
        </w:rPr>
      </w:pPr>
      <w:r>
        <w:rPr>
          <w:rFonts w:ascii="David" w:hAnsi="David" w:cs="David" w:hint="cs"/>
          <w:rtl/>
        </w:rPr>
        <w:t xml:space="preserve">באופן טיפוסי, הסיכון של אג״ח הוא יותר נמוך כי בעלי האג״ח אינם נושים שיוריים ולא יהיו האחרונים לקבל את הכסף. </w:t>
      </w:r>
      <w:r w:rsidR="006D0DCE">
        <w:rPr>
          <w:rFonts w:ascii="David" w:hAnsi="David" w:cs="David" w:hint="cs"/>
          <w:rtl/>
        </w:rPr>
        <w:t>באג״ח ידוע מראש מהי הריבית שתתקבל. יחד עם זאת,</w:t>
      </w:r>
      <w:r w:rsidR="00EF5806">
        <w:rPr>
          <w:rFonts w:ascii="David" w:hAnsi="David" w:cs="David" w:hint="cs"/>
          <w:rtl/>
        </w:rPr>
        <w:t xml:space="preserve"> מי שמעוניין בסיכוי להרוויח הרבה</w:t>
      </w:r>
      <w:r w:rsidR="006D0DCE">
        <w:rPr>
          <w:rFonts w:ascii="David" w:hAnsi="David" w:cs="David" w:hint="cs"/>
          <w:rtl/>
        </w:rPr>
        <w:t xml:space="preserve"> כדאי </w:t>
      </w:r>
      <w:r w:rsidR="00EF5806">
        <w:rPr>
          <w:rFonts w:ascii="David" w:hAnsi="David" w:cs="David" w:hint="cs"/>
          <w:rtl/>
        </w:rPr>
        <w:t xml:space="preserve">לו </w:t>
      </w:r>
      <w:r w:rsidR="006D0DCE">
        <w:rPr>
          <w:rFonts w:ascii="David" w:hAnsi="David" w:cs="David" w:hint="cs"/>
          <w:rtl/>
        </w:rPr>
        <w:t xml:space="preserve">להשקיע במניה- בהנחה שמי שמשקיע בה </w:t>
      </w:r>
      <w:r w:rsidR="00EF5806">
        <w:rPr>
          <w:rFonts w:ascii="David" w:hAnsi="David" w:cs="David" w:hint="cs"/>
          <w:rtl/>
        </w:rPr>
        <w:t>חושב</w:t>
      </w:r>
      <w:r w:rsidR="006D0DCE">
        <w:rPr>
          <w:rFonts w:ascii="David" w:hAnsi="David" w:cs="David" w:hint="cs"/>
          <w:rtl/>
        </w:rPr>
        <w:t xml:space="preserve"> שערך החברה יעלה.</w:t>
      </w:r>
    </w:p>
    <w:p w:rsidR="00A84A0C" w:rsidRDefault="006D0DCE" w:rsidP="00826084">
      <w:pPr>
        <w:spacing w:line="360" w:lineRule="auto"/>
        <w:ind w:left="720"/>
        <w:jc w:val="both"/>
        <w:rPr>
          <w:rFonts w:ascii="David" w:hAnsi="David" w:cs="David"/>
          <w:rtl/>
        </w:rPr>
      </w:pPr>
      <w:r>
        <w:rPr>
          <w:rFonts w:ascii="David" w:hAnsi="David" w:cs="David" w:hint="cs"/>
          <w:rtl/>
        </w:rPr>
        <w:t>עולה השאלה האם גם הערך של האג״ח יכול לעלות ולרדת ביחס לרווחים של חברה מסוימת?</w:t>
      </w:r>
      <w:r w:rsidR="00402F58">
        <w:rPr>
          <w:rFonts w:ascii="David" w:hAnsi="David" w:cs="David" w:hint="cs"/>
          <w:rtl/>
        </w:rPr>
        <w:t xml:space="preserve"> ככל שחברה מצליחה הסיכון פוחת</w:t>
      </w:r>
      <w:r w:rsidR="00EF5806">
        <w:rPr>
          <w:rFonts w:ascii="David" w:hAnsi="David" w:cs="David" w:hint="cs"/>
          <w:rtl/>
        </w:rPr>
        <w:t xml:space="preserve"> ואיתו גם</w:t>
      </w:r>
      <w:r w:rsidR="00402F58">
        <w:rPr>
          <w:rFonts w:ascii="David" w:hAnsi="David" w:cs="David" w:hint="cs"/>
          <w:rtl/>
        </w:rPr>
        <w:t xml:space="preserve"> ״והמחיר של הסיכון״ עבור הפרמיה של הסיכון (=הריבית שניתנת בעבור הסיכון) </w:t>
      </w:r>
      <w:r w:rsidR="00EF5806">
        <w:rPr>
          <w:rFonts w:ascii="David" w:hAnsi="David" w:cs="David" w:hint="cs"/>
          <w:rtl/>
        </w:rPr>
        <w:t>לכן על אף ש</w:t>
      </w:r>
      <w:r w:rsidR="00402F58" w:rsidRPr="00402F58">
        <w:rPr>
          <w:rFonts w:ascii="David" w:hAnsi="David" w:cs="David" w:hint="cs"/>
          <w:b/>
          <w:bCs/>
          <w:rtl/>
        </w:rPr>
        <w:t>התנועה כלפי מעלה היא מוגבלת</w:t>
      </w:r>
      <w:r w:rsidR="00EF5806">
        <w:rPr>
          <w:rFonts w:ascii="David" w:hAnsi="David" w:cs="David" w:hint="cs"/>
          <w:b/>
          <w:bCs/>
          <w:rtl/>
        </w:rPr>
        <w:t xml:space="preserve">, </w:t>
      </w:r>
      <w:r w:rsidR="00402F58" w:rsidRPr="00402F58">
        <w:rPr>
          <w:rFonts w:ascii="David" w:hAnsi="David" w:cs="David" w:hint="cs"/>
          <w:b/>
          <w:bCs/>
          <w:rtl/>
        </w:rPr>
        <w:t>גם אג״ח מושפע ורגיש לערך החברה</w:t>
      </w:r>
      <w:r w:rsidR="00402F58">
        <w:rPr>
          <w:rFonts w:ascii="David" w:hAnsi="David" w:cs="David" w:hint="cs"/>
          <w:rtl/>
        </w:rPr>
        <w:t xml:space="preserve">. </w:t>
      </w:r>
      <w:r w:rsidR="00D20230">
        <w:rPr>
          <w:rFonts w:ascii="David" w:hAnsi="David" w:cs="David" w:hint="cs"/>
          <w:rtl/>
        </w:rPr>
        <w:t>כלפי מעלה- יש מקסימום</w:t>
      </w:r>
      <w:r w:rsidR="00EF5806">
        <w:rPr>
          <w:rFonts w:ascii="David" w:hAnsi="David" w:cs="David" w:hint="cs"/>
          <w:rtl/>
        </w:rPr>
        <w:t>,</w:t>
      </w:r>
      <w:r w:rsidR="00D20230">
        <w:rPr>
          <w:rFonts w:ascii="David" w:hAnsi="David" w:cs="David" w:hint="cs"/>
          <w:rtl/>
        </w:rPr>
        <w:t xml:space="preserve"> </w:t>
      </w:r>
      <w:r w:rsidR="00EF5806">
        <w:rPr>
          <w:rFonts w:ascii="David" w:hAnsi="David" w:cs="David" w:hint="cs"/>
          <w:rtl/>
        </w:rPr>
        <w:t>אגרת חוב</w:t>
      </w:r>
      <w:r w:rsidR="00D20230">
        <w:rPr>
          <w:rFonts w:ascii="David" w:hAnsi="David" w:cs="David" w:hint="cs"/>
          <w:rtl/>
        </w:rPr>
        <w:t xml:space="preserve"> לא </w:t>
      </w:r>
      <w:r w:rsidR="00EF5806">
        <w:rPr>
          <w:rFonts w:ascii="David" w:hAnsi="David" w:cs="David" w:hint="cs"/>
          <w:rtl/>
        </w:rPr>
        <w:t>מעלה</w:t>
      </w:r>
      <w:r w:rsidR="00D20230">
        <w:rPr>
          <w:rFonts w:ascii="David" w:hAnsi="David" w:cs="David" w:hint="cs"/>
          <w:rtl/>
        </w:rPr>
        <w:t xml:space="preserve"> מעל </w:t>
      </w:r>
      <w:r w:rsidR="00EF5806">
        <w:rPr>
          <w:rFonts w:ascii="David" w:hAnsi="David" w:cs="David" w:hint="cs"/>
          <w:rtl/>
        </w:rPr>
        <w:t>הריבית שניתנה בעבור הסיכון</w:t>
      </w:r>
      <w:r w:rsidR="00D20230">
        <w:rPr>
          <w:rFonts w:ascii="David" w:hAnsi="David" w:cs="David" w:hint="cs"/>
          <w:rtl/>
        </w:rPr>
        <w:t xml:space="preserve">. כל עוד לחברה יש כסף הבעלים של האיגרת יקבל את הכסף, כשאין כסף- </w:t>
      </w:r>
      <w:r w:rsidR="00EF5806">
        <w:rPr>
          <w:rFonts w:ascii="David" w:hAnsi="David" w:cs="David" w:hint="cs"/>
          <w:rtl/>
        </w:rPr>
        <w:t>לא תתקבל הפרמיה של הסיכון. לדוגמה, אם נמכרה אג״ח על סך 1,000 ש״ח עם ריבית של 10%,</w:t>
      </w:r>
      <w:r w:rsidR="00D20230">
        <w:rPr>
          <w:rFonts w:ascii="David" w:hAnsi="David" w:cs="David" w:hint="cs"/>
          <w:rtl/>
        </w:rPr>
        <w:t xml:space="preserve"> </w:t>
      </w:r>
      <w:r w:rsidR="00FB0EB4">
        <w:rPr>
          <w:rFonts w:ascii="David" w:hAnsi="David" w:cs="David" w:hint="cs"/>
          <w:rtl/>
        </w:rPr>
        <w:t xml:space="preserve">מעולם לא ניתן יהיה למכור </w:t>
      </w:r>
      <w:r w:rsidR="00EF5806">
        <w:rPr>
          <w:rFonts w:ascii="David" w:hAnsi="David" w:cs="David" w:hint="cs"/>
          <w:rtl/>
        </w:rPr>
        <w:t>אותה</w:t>
      </w:r>
      <w:r w:rsidR="00FB0EB4">
        <w:rPr>
          <w:rFonts w:ascii="David" w:hAnsi="David" w:cs="David" w:hint="cs"/>
          <w:rtl/>
        </w:rPr>
        <w:t xml:space="preserve"> ביותר מ-1</w:t>
      </w:r>
      <w:r w:rsidR="00EF5806">
        <w:rPr>
          <w:rFonts w:ascii="David" w:hAnsi="David" w:cs="David" w:hint="cs"/>
          <w:rtl/>
        </w:rPr>
        <w:t>,</w:t>
      </w:r>
      <w:r w:rsidR="00FB0EB4">
        <w:rPr>
          <w:rFonts w:ascii="David" w:hAnsi="David" w:cs="David" w:hint="cs"/>
          <w:rtl/>
        </w:rPr>
        <w:t>100 ש</w:t>
      </w:r>
      <w:r w:rsidR="00EF5806">
        <w:rPr>
          <w:rFonts w:ascii="David" w:hAnsi="David" w:cs="David" w:hint="cs"/>
          <w:rtl/>
        </w:rPr>
        <w:t>״</w:t>
      </w:r>
      <w:r w:rsidR="00FB0EB4">
        <w:rPr>
          <w:rFonts w:ascii="David" w:hAnsi="David" w:cs="David" w:hint="cs"/>
          <w:rtl/>
        </w:rPr>
        <w:t>ח כי לא משנה מה יקרה זה המקסימום שניתן לקבל מהחברה. אם החברה מצליחה ויש לה יותר כסף בקופה, כשרוצים להעביר את האג״ח למישהו אחר, הסיכון נמוך יותר ולכן מי שיקנה את האג״ח</w:t>
      </w:r>
      <w:r w:rsidR="00EF5806">
        <w:rPr>
          <w:rFonts w:ascii="David" w:hAnsi="David" w:cs="David" w:hint="cs"/>
          <w:rtl/>
        </w:rPr>
        <w:t xml:space="preserve"> בשנית</w:t>
      </w:r>
      <w:r w:rsidR="00FB0EB4">
        <w:rPr>
          <w:rFonts w:ascii="David" w:hAnsi="David" w:cs="David" w:hint="cs"/>
          <w:rtl/>
        </w:rPr>
        <w:t xml:space="preserve"> יקנה אותה עם אחוז סיכון נמוך יותר וריבית נמוכה יותר</w:t>
      </w:r>
      <w:r w:rsidR="00EF5806">
        <w:rPr>
          <w:rFonts w:ascii="David" w:hAnsi="David" w:cs="David" w:hint="cs"/>
          <w:rtl/>
        </w:rPr>
        <w:t xml:space="preserve"> (לדוגמה, עם ריבית של 8% ולא 10%)</w:t>
      </w:r>
      <w:r w:rsidR="00FB0EB4">
        <w:rPr>
          <w:rFonts w:ascii="David" w:hAnsi="David" w:cs="David" w:hint="cs"/>
          <w:rtl/>
        </w:rPr>
        <w:t xml:space="preserve">. </w:t>
      </w:r>
    </w:p>
    <w:p w:rsidR="00C94378" w:rsidRPr="00C94378" w:rsidRDefault="00C94378" w:rsidP="00C94378">
      <w:pPr>
        <w:pStyle w:val="a8"/>
        <w:numPr>
          <w:ilvl w:val="0"/>
          <w:numId w:val="5"/>
        </w:numPr>
        <w:spacing w:line="360" w:lineRule="auto"/>
        <w:jc w:val="both"/>
        <w:rPr>
          <w:rFonts w:ascii="David" w:hAnsi="David" w:cs="David"/>
          <w:rtl/>
        </w:rPr>
      </w:pPr>
      <w:proofErr w:type="spellStart"/>
      <w:r w:rsidRPr="00C94378">
        <w:rPr>
          <w:rFonts w:ascii="David" w:hAnsi="David" w:cs="David" w:hint="cs"/>
          <w:u w:val="single"/>
          <w:rtl/>
        </w:rPr>
        <w:t>קובננט</w:t>
      </w:r>
      <w:proofErr w:type="spellEnd"/>
      <w:r>
        <w:rPr>
          <w:rFonts w:ascii="David" w:hAnsi="David" w:cs="David" w:hint="cs"/>
          <w:rtl/>
        </w:rPr>
        <w:t xml:space="preserve">, נגזר מהמילה </w:t>
      </w:r>
      <w:r>
        <w:rPr>
          <w:rFonts w:ascii="David" w:hAnsi="David" w:cs="David"/>
        </w:rPr>
        <w:t>covenant</w:t>
      </w:r>
      <w:r>
        <w:rPr>
          <w:rFonts w:ascii="David" w:hAnsi="David" w:cs="David" w:hint="cs"/>
          <w:rtl/>
        </w:rPr>
        <w:t xml:space="preserve">- הסכם. </w:t>
      </w:r>
      <w:r w:rsidR="00EF5806">
        <w:rPr>
          <w:rFonts w:ascii="David" w:hAnsi="David" w:cs="David" w:hint="cs"/>
          <w:rtl/>
        </w:rPr>
        <w:t>אלמנט חוזי של אג״ח ה</w:t>
      </w:r>
      <w:r>
        <w:rPr>
          <w:rFonts w:ascii="David" w:hAnsi="David" w:cs="David" w:hint="cs"/>
          <w:rtl/>
        </w:rPr>
        <w:t>מאפשר להגביל את בעל החברה בסיכונים שלו</w:t>
      </w:r>
      <w:r w:rsidR="00EF5806">
        <w:rPr>
          <w:rFonts w:ascii="David" w:hAnsi="David" w:cs="David" w:hint="cs"/>
          <w:rtl/>
        </w:rPr>
        <w:t>.</w:t>
      </w:r>
      <w:r>
        <w:rPr>
          <w:rFonts w:ascii="David" w:hAnsi="David" w:cs="David" w:hint="cs"/>
          <w:rtl/>
        </w:rPr>
        <w:t xml:space="preserve"> </w:t>
      </w:r>
      <w:r w:rsidR="00EF5806">
        <w:rPr>
          <w:rFonts w:ascii="David" w:hAnsi="David" w:cs="David" w:hint="cs"/>
          <w:rtl/>
        </w:rPr>
        <w:t>לדוגמה,</w:t>
      </w:r>
      <w:r>
        <w:rPr>
          <w:rFonts w:ascii="David" w:hAnsi="David" w:cs="David" w:hint="cs"/>
          <w:rtl/>
        </w:rPr>
        <w:t xml:space="preserve"> אפשר להסכים שההלוואה בעזרת אג</w:t>
      </w:r>
      <w:r w:rsidR="00EF5806">
        <w:rPr>
          <w:rFonts w:ascii="David" w:hAnsi="David" w:cs="David" w:hint="cs"/>
          <w:rtl/>
        </w:rPr>
        <w:t>״</w:t>
      </w:r>
      <w:r>
        <w:rPr>
          <w:rFonts w:ascii="David" w:hAnsi="David" w:cs="David" w:hint="cs"/>
          <w:rtl/>
        </w:rPr>
        <w:t xml:space="preserve">ח היא תמורת התחייבות שבעל החברה לא יקח הלוואות מעל לסכום מסוים או לא </w:t>
      </w:r>
      <w:r w:rsidR="00EF5806">
        <w:rPr>
          <w:rFonts w:ascii="David" w:hAnsi="David" w:cs="David" w:hint="cs"/>
          <w:rtl/>
        </w:rPr>
        <w:t>יעשה</w:t>
      </w:r>
      <w:r>
        <w:rPr>
          <w:rFonts w:ascii="David" w:hAnsi="David" w:cs="David" w:hint="cs"/>
          <w:rtl/>
        </w:rPr>
        <w:t xml:space="preserve"> פעילויות מסוכנות מדי מסוגים שונים.</w:t>
      </w:r>
      <w:r w:rsidR="0089732C">
        <w:rPr>
          <w:rFonts w:ascii="David" w:hAnsi="David" w:cs="David" w:hint="cs"/>
          <w:rtl/>
        </w:rPr>
        <w:t xml:space="preserve"> הסכמים כאלה </w:t>
      </w:r>
      <w:r w:rsidR="00EF5806">
        <w:rPr>
          <w:rFonts w:ascii="David" w:hAnsi="David" w:cs="David" w:hint="cs"/>
          <w:rtl/>
        </w:rPr>
        <w:t>הופכים את האג״ח לפחות סחירה מבדרך כלל</w:t>
      </w:r>
      <w:r w:rsidR="0089732C">
        <w:rPr>
          <w:rFonts w:ascii="David" w:hAnsi="David" w:cs="David" w:hint="cs"/>
          <w:rtl/>
        </w:rPr>
        <w:t>.</w:t>
      </w:r>
    </w:p>
    <w:p w:rsidR="00826084" w:rsidRDefault="00826084" w:rsidP="00826084">
      <w:pPr>
        <w:pStyle w:val="a8"/>
        <w:numPr>
          <w:ilvl w:val="0"/>
          <w:numId w:val="8"/>
        </w:numPr>
        <w:spacing w:line="360" w:lineRule="auto"/>
        <w:jc w:val="both"/>
        <w:rPr>
          <w:rFonts w:ascii="David" w:hAnsi="David" w:cs="David"/>
        </w:rPr>
      </w:pPr>
      <w:r w:rsidRPr="00826084">
        <w:rPr>
          <w:rFonts w:ascii="David" w:hAnsi="David" w:cs="David" w:hint="cs"/>
          <w:b/>
          <w:bCs/>
          <w:rtl/>
        </w:rPr>
        <w:t>מניות בכורה</w:t>
      </w:r>
      <w:r>
        <w:rPr>
          <w:rFonts w:ascii="David" w:hAnsi="David" w:cs="David" w:hint="cs"/>
          <w:rtl/>
        </w:rPr>
        <w:t xml:space="preserve">- יש כלים שהם על הספקטרום בין חוב לבין הון. </w:t>
      </w:r>
      <w:r w:rsidR="00EF5806">
        <w:rPr>
          <w:rFonts w:ascii="David" w:hAnsi="David" w:cs="David" w:hint="cs"/>
          <w:rtl/>
        </w:rPr>
        <w:t xml:space="preserve">מניה בכורה היא </w:t>
      </w:r>
      <w:r>
        <w:rPr>
          <w:rFonts w:ascii="David" w:hAnsi="David" w:cs="David" w:hint="cs"/>
          <w:rtl/>
        </w:rPr>
        <w:t xml:space="preserve">מניה </w:t>
      </w:r>
      <w:r w:rsidR="00EF5806">
        <w:rPr>
          <w:rFonts w:ascii="David" w:hAnsi="David" w:cs="David" w:hint="cs"/>
          <w:rtl/>
        </w:rPr>
        <w:t>שכאשר תהיה</w:t>
      </w:r>
      <w:r>
        <w:rPr>
          <w:rFonts w:ascii="David" w:hAnsi="David" w:cs="David" w:hint="cs"/>
          <w:rtl/>
        </w:rPr>
        <w:t xml:space="preserve"> חלוקת רווחים </w:t>
      </w:r>
      <w:r w:rsidR="00EF5806">
        <w:rPr>
          <w:rFonts w:ascii="David" w:hAnsi="David" w:cs="David" w:hint="cs"/>
          <w:rtl/>
        </w:rPr>
        <w:t>הבעלים שלה</w:t>
      </w:r>
      <w:r>
        <w:rPr>
          <w:rFonts w:ascii="David" w:hAnsi="David" w:cs="David" w:hint="cs"/>
          <w:rtl/>
        </w:rPr>
        <w:t xml:space="preserve"> </w:t>
      </w:r>
      <w:r w:rsidR="00EF5806">
        <w:rPr>
          <w:rFonts w:ascii="David" w:hAnsi="David" w:cs="David" w:hint="cs"/>
          <w:rtl/>
        </w:rPr>
        <w:t>יהיה</w:t>
      </w:r>
      <w:r>
        <w:rPr>
          <w:rFonts w:ascii="David" w:hAnsi="David" w:cs="David" w:hint="cs"/>
          <w:rtl/>
        </w:rPr>
        <w:t xml:space="preserve"> הראשון לקבל את הכסף עד </w:t>
      </w:r>
      <w:r w:rsidR="00EF5806">
        <w:rPr>
          <w:rFonts w:ascii="David" w:hAnsi="David" w:cs="David" w:hint="cs"/>
          <w:rtl/>
        </w:rPr>
        <w:t>שיחזיר</w:t>
      </w:r>
      <w:r>
        <w:rPr>
          <w:rFonts w:ascii="David" w:hAnsi="David" w:cs="David" w:hint="cs"/>
          <w:rtl/>
        </w:rPr>
        <w:t xml:space="preserve"> את ההשקעה</w:t>
      </w:r>
      <w:r w:rsidR="00EF5806">
        <w:rPr>
          <w:rFonts w:ascii="David" w:hAnsi="David" w:cs="David" w:hint="cs"/>
          <w:rtl/>
        </w:rPr>
        <w:t xml:space="preserve"> שלו</w:t>
      </w:r>
      <w:r>
        <w:rPr>
          <w:rFonts w:ascii="David" w:hAnsi="David" w:cs="David" w:hint="cs"/>
          <w:rtl/>
        </w:rPr>
        <w:t>. כשבעל החברה מחליט לחלק סכום מסוים, אף אחד מבעלי המניות לא יקבל כלום עד שבעל מניית הבכורה יקבל את הסכום שכתוב במניות</w:t>
      </w:r>
      <w:r w:rsidR="00EF5806">
        <w:rPr>
          <w:rFonts w:ascii="David" w:hAnsi="David" w:cs="David" w:hint="cs"/>
          <w:rtl/>
        </w:rPr>
        <w:t xml:space="preserve"> שלו</w:t>
      </w:r>
      <w:r>
        <w:rPr>
          <w:rFonts w:ascii="David" w:hAnsi="David" w:cs="David" w:hint="cs"/>
          <w:rtl/>
        </w:rPr>
        <w:t xml:space="preserve">. למניות בכורה יש אלמנט הוני (מניה) וגם אלמנט של חוב (סכום מסוים שבו יש קדימות על השאר). </w:t>
      </w:r>
      <w:r w:rsidR="000C73ED">
        <w:rPr>
          <w:rFonts w:ascii="David" w:hAnsi="David" w:cs="David" w:hint="cs"/>
          <w:rtl/>
        </w:rPr>
        <w:t>טיפוסי</w:t>
      </w:r>
      <w:r>
        <w:rPr>
          <w:rFonts w:ascii="David" w:hAnsi="David" w:cs="David" w:hint="cs"/>
          <w:rtl/>
        </w:rPr>
        <w:t xml:space="preserve"> </w:t>
      </w:r>
      <w:r w:rsidR="000C73ED">
        <w:rPr>
          <w:rFonts w:ascii="David" w:hAnsi="David" w:cs="David" w:hint="cs"/>
          <w:rtl/>
        </w:rPr>
        <w:t>ש</w:t>
      </w:r>
      <w:r>
        <w:rPr>
          <w:rFonts w:ascii="David" w:hAnsi="David" w:cs="David" w:hint="cs"/>
          <w:rtl/>
        </w:rPr>
        <w:t xml:space="preserve">קרנות הון סיכון שמשקיעות בסטרטאפים ובהשקעות מסוכנות יקבלו מניות בכורה. </w:t>
      </w:r>
      <w:r w:rsidR="000C73ED">
        <w:rPr>
          <w:rFonts w:ascii="David" w:hAnsi="David" w:cs="David" w:hint="cs"/>
          <w:rtl/>
        </w:rPr>
        <w:t xml:space="preserve">כמו כן, </w:t>
      </w:r>
      <w:r w:rsidR="003E01C6">
        <w:rPr>
          <w:rFonts w:ascii="David" w:hAnsi="David" w:cs="David" w:hint="cs"/>
          <w:rtl/>
        </w:rPr>
        <w:t>אפשר לשחק עם העניין כך שההשקעה היא 100 אלף ש</w:t>
      </w:r>
      <w:r w:rsidR="000C73ED">
        <w:rPr>
          <w:rFonts w:ascii="David" w:hAnsi="David" w:cs="David" w:hint="cs"/>
          <w:rtl/>
        </w:rPr>
        <w:t>״</w:t>
      </w:r>
      <w:r w:rsidR="003E01C6">
        <w:rPr>
          <w:rFonts w:ascii="David" w:hAnsi="David" w:cs="David" w:hint="cs"/>
          <w:rtl/>
        </w:rPr>
        <w:t>ח אבל ההחזר יהיה בסך 300 אלף ש</w:t>
      </w:r>
      <w:r w:rsidR="000C73ED">
        <w:rPr>
          <w:rFonts w:ascii="David" w:hAnsi="David" w:cs="David" w:hint="cs"/>
          <w:rtl/>
        </w:rPr>
        <w:t>״</w:t>
      </w:r>
      <w:r w:rsidR="003E01C6">
        <w:rPr>
          <w:rFonts w:ascii="David" w:hAnsi="David" w:cs="David" w:hint="cs"/>
          <w:rtl/>
        </w:rPr>
        <w:t>ח וכו</w:t>
      </w:r>
      <w:r w:rsidR="000C73ED">
        <w:rPr>
          <w:rFonts w:ascii="David" w:hAnsi="David" w:cs="David" w:hint="cs"/>
          <w:rtl/>
        </w:rPr>
        <w:t>׳</w:t>
      </w:r>
      <w:r w:rsidR="003E01C6">
        <w:rPr>
          <w:rFonts w:ascii="David" w:hAnsi="David" w:cs="David" w:hint="cs"/>
          <w:rtl/>
        </w:rPr>
        <w:t xml:space="preserve">. </w:t>
      </w:r>
    </w:p>
    <w:p w:rsidR="003E01C6" w:rsidRDefault="003E01C6" w:rsidP="00826084">
      <w:pPr>
        <w:pStyle w:val="a8"/>
        <w:numPr>
          <w:ilvl w:val="0"/>
          <w:numId w:val="8"/>
        </w:numPr>
        <w:spacing w:line="360" w:lineRule="auto"/>
        <w:jc w:val="both"/>
        <w:rPr>
          <w:rFonts w:ascii="David" w:hAnsi="David" w:cs="David"/>
        </w:rPr>
      </w:pPr>
      <w:r>
        <w:rPr>
          <w:rFonts w:ascii="David" w:hAnsi="David" w:cs="David" w:hint="cs"/>
          <w:b/>
          <w:bCs/>
          <w:rtl/>
        </w:rPr>
        <w:t>אגרות חוב להמרה</w:t>
      </w:r>
      <w:r w:rsidRPr="003E01C6">
        <w:rPr>
          <w:rFonts w:ascii="David" w:hAnsi="David" w:cs="David" w:hint="cs"/>
          <w:rtl/>
        </w:rPr>
        <w:t>-</w:t>
      </w:r>
      <w:r>
        <w:rPr>
          <w:rFonts w:ascii="David" w:hAnsi="David" w:cs="David" w:hint="cs"/>
          <w:rtl/>
        </w:rPr>
        <w:t xml:space="preserve"> אגרת חוב שיש בה אופציה להמיר אותה לזכות של מניה. כלי פיננסי נגזר שיש בו שילוב אלמנטים </w:t>
      </w:r>
      <w:r w:rsidR="000C73ED">
        <w:rPr>
          <w:rFonts w:ascii="David" w:hAnsi="David" w:cs="David" w:hint="cs"/>
          <w:rtl/>
        </w:rPr>
        <w:t>של הון</w:t>
      </w:r>
      <w:r>
        <w:rPr>
          <w:rFonts w:ascii="David" w:hAnsi="David" w:cs="David" w:hint="cs"/>
          <w:rtl/>
        </w:rPr>
        <w:t xml:space="preserve"> ושל חוב.</w:t>
      </w:r>
    </w:p>
    <w:p w:rsidR="00C96310" w:rsidRDefault="00C96310" w:rsidP="00C96310">
      <w:pPr>
        <w:spacing w:line="360" w:lineRule="auto"/>
        <w:jc w:val="both"/>
        <w:rPr>
          <w:rFonts w:ascii="David" w:hAnsi="David" w:cs="David"/>
          <w:rtl/>
        </w:rPr>
      </w:pPr>
    </w:p>
    <w:p w:rsidR="00C96310" w:rsidRPr="00C96310" w:rsidRDefault="00C96310" w:rsidP="00C96310">
      <w:pPr>
        <w:spacing w:line="360" w:lineRule="auto"/>
        <w:jc w:val="both"/>
        <w:rPr>
          <w:rFonts w:ascii="David" w:hAnsi="David" w:cs="David"/>
          <w:u w:val="single"/>
          <w:rtl/>
        </w:rPr>
      </w:pPr>
      <w:r w:rsidRPr="00C96310">
        <w:rPr>
          <w:rFonts w:ascii="David" w:hAnsi="David" w:cs="David" w:hint="cs"/>
          <w:u w:val="single"/>
          <w:rtl/>
        </w:rPr>
        <w:t>סוגי חברות</w:t>
      </w:r>
    </w:p>
    <w:p w:rsidR="00C96310" w:rsidRDefault="00C96310" w:rsidP="00C96310">
      <w:pPr>
        <w:spacing w:line="360" w:lineRule="auto"/>
        <w:jc w:val="both"/>
        <w:rPr>
          <w:rFonts w:ascii="David" w:hAnsi="David" w:cs="David"/>
          <w:rtl/>
        </w:rPr>
      </w:pPr>
      <w:r>
        <w:rPr>
          <w:rFonts w:ascii="David" w:hAnsi="David" w:cs="David" w:hint="cs"/>
          <w:rtl/>
        </w:rPr>
        <w:t>יש 2 סוגים מרכזיים של חברות</w:t>
      </w:r>
    </w:p>
    <w:p w:rsidR="00C96310" w:rsidRDefault="00C96310" w:rsidP="00C96310">
      <w:pPr>
        <w:pStyle w:val="a8"/>
        <w:numPr>
          <w:ilvl w:val="0"/>
          <w:numId w:val="9"/>
        </w:numPr>
        <w:spacing w:line="360" w:lineRule="auto"/>
        <w:jc w:val="both"/>
        <w:rPr>
          <w:rFonts w:ascii="David" w:hAnsi="David" w:cs="David"/>
        </w:rPr>
      </w:pPr>
      <w:r w:rsidRPr="00152410">
        <w:rPr>
          <w:rFonts w:ascii="David" w:hAnsi="David" w:cs="David" w:hint="cs"/>
          <w:b/>
          <w:bCs/>
          <w:rtl/>
        </w:rPr>
        <w:t>חברה פרטית</w:t>
      </w:r>
      <w:r>
        <w:rPr>
          <w:rFonts w:ascii="David" w:hAnsi="David" w:cs="David" w:hint="cs"/>
          <w:rtl/>
        </w:rPr>
        <w:t>- מניות שלא הונפקו לציבור הרחב.</w:t>
      </w:r>
    </w:p>
    <w:p w:rsidR="00E30795" w:rsidRDefault="00C96310" w:rsidP="002B5983">
      <w:pPr>
        <w:pStyle w:val="a8"/>
        <w:numPr>
          <w:ilvl w:val="0"/>
          <w:numId w:val="9"/>
        </w:numPr>
        <w:spacing w:line="360" w:lineRule="auto"/>
        <w:jc w:val="both"/>
        <w:rPr>
          <w:rFonts w:ascii="David" w:hAnsi="David" w:cs="David"/>
        </w:rPr>
      </w:pPr>
      <w:r w:rsidRPr="00152410">
        <w:rPr>
          <w:rFonts w:ascii="David" w:hAnsi="David" w:cs="David" w:hint="cs"/>
          <w:b/>
          <w:bCs/>
          <w:rtl/>
        </w:rPr>
        <w:lastRenderedPageBreak/>
        <w:t>חברה ציבורית</w:t>
      </w:r>
      <w:r w:rsidRPr="00152410">
        <w:rPr>
          <w:rFonts w:ascii="David" w:hAnsi="David" w:cs="David" w:hint="cs"/>
          <w:rtl/>
        </w:rPr>
        <w:t xml:space="preserve">- </w:t>
      </w:r>
      <w:r w:rsidR="00152410" w:rsidRPr="00152410">
        <w:rPr>
          <w:rFonts w:ascii="David" w:hAnsi="David" w:cs="David" w:hint="cs"/>
          <w:rtl/>
        </w:rPr>
        <w:t>מניות שמונפקות לציבור הרחב.</w:t>
      </w:r>
    </w:p>
    <w:p w:rsidR="000C73ED" w:rsidRDefault="00152410" w:rsidP="00E30795">
      <w:pPr>
        <w:spacing w:line="360" w:lineRule="auto"/>
        <w:jc w:val="both"/>
        <w:rPr>
          <w:rFonts w:ascii="David" w:hAnsi="David" w:cs="David"/>
          <w:rtl/>
        </w:rPr>
      </w:pPr>
      <w:r w:rsidRPr="00E30795">
        <w:rPr>
          <w:rFonts w:ascii="David" w:hAnsi="David" w:cs="David" w:hint="cs"/>
          <w:rtl/>
        </w:rPr>
        <w:t xml:space="preserve">המשמעות </w:t>
      </w:r>
      <w:r w:rsidR="000C73ED">
        <w:rPr>
          <w:rFonts w:ascii="David" w:hAnsi="David" w:cs="David" w:hint="cs"/>
          <w:rtl/>
        </w:rPr>
        <w:t xml:space="preserve">של חברה ציבורית היא שהיא </w:t>
      </w:r>
      <w:r w:rsidRPr="00E30795">
        <w:rPr>
          <w:rFonts w:ascii="David" w:hAnsi="David" w:cs="David" w:hint="cs"/>
          <w:rtl/>
        </w:rPr>
        <w:t xml:space="preserve">מונפקות בבורסה אבל זה לא הכרחי (לרוב זה עובד ככה). </w:t>
      </w:r>
      <w:r w:rsidR="000C73ED">
        <w:rPr>
          <w:rFonts w:ascii="David" w:hAnsi="David" w:cs="David" w:hint="cs"/>
          <w:rtl/>
        </w:rPr>
        <w:t>כדי שחברה תהיה ציבורית, עליה</w:t>
      </w:r>
      <w:r w:rsidRPr="00E30795">
        <w:rPr>
          <w:rFonts w:ascii="David" w:hAnsi="David" w:cs="David" w:hint="cs"/>
          <w:rtl/>
        </w:rPr>
        <w:t xml:space="preserve"> להציע ל-35 אנשים במשך שנה הצעה לציבור</w:t>
      </w:r>
      <w:r w:rsidR="000C73ED">
        <w:rPr>
          <w:rFonts w:ascii="David" w:hAnsi="David" w:cs="David" w:hint="cs"/>
          <w:rtl/>
        </w:rPr>
        <w:t xml:space="preserve"> (</w:t>
      </w:r>
      <w:r w:rsidRPr="00E30795">
        <w:rPr>
          <w:rFonts w:ascii="David" w:hAnsi="David" w:cs="David" w:hint="cs"/>
          <w:rtl/>
        </w:rPr>
        <w:t>גם בלי ללכת לבורסה</w:t>
      </w:r>
      <w:r w:rsidR="000C73ED">
        <w:rPr>
          <w:rFonts w:ascii="David" w:hAnsi="David" w:cs="David" w:hint="cs"/>
          <w:rtl/>
        </w:rPr>
        <w:t>,</w:t>
      </w:r>
      <w:r w:rsidRPr="00E30795">
        <w:rPr>
          <w:rFonts w:ascii="David" w:hAnsi="David" w:cs="David" w:hint="cs"/>
          <w:rtl/>
        </w:rPr>
        <w:t xml:space="preserve"> מספיק להציע לכיתה את המניות</w:t>
      </w:r>
      <w:r w:rsidR="000C73ED">
        <w:rPr>
          <w:rFonts w:ascii="David" w:hAnsi="David" w:cs="David" w:hint="cs"/>
          <w:rtl/>
        </w:rPr>
        <w:t>)</w:t>
      </w:r>
      <w:r w:rsidR="00A14720">
        <w:rPr>
          <w:rFonts w:ascii="David" w:hAnsi="David" w:cs="David" w:hint="cs"/>
          <w:rtl/>
        </w:rPr>
        <w:t>.</w:t>
      </w:r>
    </w:p>
    <w:p w:rsidR="000C73ED" w:rsidRDefault="00152410" w:rsidP="000C73ED">
      <w:pPr>
        <w:spacing w:line="360" w:lineRule="auto"/>
        <w:jc w:val="both"/>
        <w:rPr>
          <w:rFonts w:ascii="David" w:hAnsi="David" w:cs="David"/>
          <w:rtl/>
        </w:rPr>
      </w:pPr>
      <w:r w:rsidRPr="00E30795">
        <w:rPr>
          <w:rFonts w:ascii="David" w:hAnsi="David" w:cs="David" w:hint="cs"/>
          <w:rtl/>
        </w:rPr>
        <w:t xml:space="preserve">משמעות הציבוריות של החברה היא שיש הרבה מאוד </w:t>
      </w:r>
      <w:r w:rsidRPr="000C73ED">
        <w:rPr>
          <w:rFonts w:ascii="David" w:hAnsi="David" w:cs="David" w:hint="cs"/>
          <w:b/>
          <w:bCs/>
          <w:rtl/>
        </w:rPr>
        <w:t>רגולציה</w:t>
      </w:r>
      <w:r w:rsidRPr="00E30795">
        <w:rPr>
          <w:rFonts w:ascii="David" w:hAnsi="David" w:cs="David" w:hint="cs"/>
          <w:rtl/>
        </w:rPr>
        <w:t xml:space="preserve"> שיש לעמוד בה. אחד הדברים המרכזיים בהם היא </w:t>
      </w:r>
      <w:r w:rsidRPr="000C73ED">
        <w:rPr>
          <w:rFonts w:ascii="David" w:hAnsi="David" w:cs="David" w:hint="cs"/>
          <w:b/>
          <w:bCs/>
          <w:rtl/>
        </w:rPr>
        <w:t>תשקיף</w:t>
      </w:r>
      <w:r w:rsidRPr="00E30795">
        <w:rPr>
          <w:rFonts w:ascii="David" w:hAnsi="David" w:cs="David" w:hint="cs"/>
          <w:rtl/>
        </w:rPr>
        <w:t xml:space="preserve">- </w:t>
      </w:r>
      <w:r w:rsidR="000C73ED">
        <w:rPr>
          <w:rFonts w:ascii="David" w:hAnsi="David" w:cs="David" w:hint="cs"/>
          <w:rtl/>
        </w:rPr>
        <w:t>על החברה</w:t>
      </w:r>
      <w:r w:rsidRPr="00E30795">
        <w:rPr>
          <w:rFonts w:ascii="David" w:hAnsi="David" w:cs="David" w:hint="cs"/>
          <w:rtl/>
        </w:rPr>
        <w:t xml:space="preserve"> לפרט את הפרטים הפיננסיים ש</w:t>
      </w:r>
      <w:r w:rsidR="000C73ED">
        <w:rPr>
          <w:rFonts w:ascii="David" w:hAnsi="David" w:cs="David" w:hint="cs"/>
          <w:rtl/>
        </w:rPr>
        <w:t>לה</w:t>
      </w:r>
      <w:r w:rsidRPr="00E30795">
        <w:rPr>
          <w:rFonts w:ascii="David" w:hAnsi="David" w:cs="David" w:hint="cs"/>
          <w:rtl/>
        </w:rPr>
        <w:t xml:space="preserve">. רוב </w:t>
      </w:r>
      <w:r w:rsidR="000C73ED">
        <w:rPr>
          <w:rFonts w:ascii="David" w:hAnsi="David" w:cs="David" w:hint="cs"/>
          <w:rtl/>
        </w:rPr>
        <w:t>הפרטים</w:t>
      </w:r>
      <w:r w:rsidRPr="00E30795">
        <w:rPr>
          <w:rFonts w:ascii="David" w:hAnsi="David" w:cs="David" w:hint="cs"/>
          <w:rtl/>
        </w:rPr>
        <w:t xml:space="preserve"> </w:t>
      </w:r>
      <w:r w:rsidR="000C73ED">
        <w:rPr>
          <w:rFonts w:ascii="David" w:hAnsi="David" w:cs="David" w:hint="cs"/>
          <w:rtl/>
        </w:rPr>
        <w:t>הללו</w:t>
      </w:r>
      <w:r w:rsidRPr="00E30795">
        <w:rPr>
          <w:rFonts w:ascii="David" w:hAnsi="David" w:cs="David" w:hint="cs"/>
          <w:rtl/>
        </w:rPr>
        <w:t xml:space="preserve"> מוסדרים בחוק ניירות ערך. הסיבה שלחברה ציבורית שמציעה נייר ערך ישנם חובות גילוי מוגברים</w:t>
      </w:r>
      <w:r w:rsidR="000C73ED">
        <w:rPr>
          <w:rFonts w:ascii="David" w:hAnsi="David" w:cs="David" w:hint="cs"/>
          <w:rtl/>
        </w:rPr>
        <w:t xml:space="preserve"> היא </w:t>
      </w:r>
      <w:r w:rsidRPr="00152410">
        <w:rPr>
          <w:rFonts w:ascii="David" w:hAnsi="David" w:cs="David" w:hint="cs"/>
          <w:rtl/>
        </w:rPr>
        <w:t xml:space="preserve">בגלל </w:t>
      </w:r>
      <w:r w:rsidRPr="000C73ED">
        <w:rPr>
          <w:rFonts w:ascii="David" w:hAnsi="David" w:cs="David" w:hint="cs"/>
          <w:b/>
          <w:bCs/>
          <w:rtl/>
        </w:rPr>
        <w:t>שזכויות הן מוצר פיננסי</w:t>
      </w:r>
      <w:r>
        <w:rPr>
          <w:rFonts w:ascii="David" w:hAnsi="David" w:cs="David" w:hint="cs"/>
          <w:rtl/>
        </w:rPr>
        <w:t xml:space="preserve">- זכויות באוויר- </w:t>
      </w:r>
      <w:r w:rsidR="00E30795">
        <w:rPr>
          <w:rFonts w:ascii="David" w:hAnsi="David" w:cs="David" w:hint="cs"/>
          <w:rtl/>
        </w:rPr>
        <w:t xml:space="preserve">אפשר </w:t>
      </w:r>
      <w:r w:rsidR="000C73ED">
        <w:rPr>
          <w:rFonts w:ascii="David" w:hAnsi="David" w:cs="David" w:hint="cs"/>
          <w:rtl/>
        </w:rPr>
        <w:t xml:space="preserve">באמצעותן </w:t>
      </w:r>
      <w:r w:rsidR="00E30795">
        <w:rPr>
          <w:rFonts w:ascii="David" w:hAnsi="David" w:cs="David" w:hint="cs"/>
          <w:rtl/>
        </w:rPr>
        <w:t xml:space="preserve">לשחוט אנשים שלא מבינים בנושא </w:t>
      </w:r>
      <w:r w:rsidR="000C73ED">
        <w:rPr>
          <w:rFonts w:ascii="David" w:hAnsi="David" w:cs="David" w:hint="cs"/>
          <w:rtl/>
        </w:rPr>
        <w:t xml:space="preserve">יותר </w:t>
      </w:r>
      <w:r w:rsidR="00E30795">
        <w:rPr>
          <w:rFonts w:ascii="David" w:hAnsi="David" w:cs="David" w:hint="cs"/>
          <w:rtl/>
        </w:rPr>
        <w:t>מאשר במוצרים פיזיים. כשמציעים</w:t>
      </w:r>
      <w:r w:rsidR="000C73ED">
        <w:rPr>
          <w:rFonts w:ascii="David" w:hAnsi="David" w:cs="David" w:hint="cs"/>
          <w:rtl/>
        </w:rPr>
        <w:t xml:space="preserve"> הצעה</w:t>
      </w:r>
      <w:r w:rsidR="00E30795">
        <w:rPr>
          <w:rFonts w:ascii="David" w:hAnsi="David" w:cs="David" w:hint="cs"/>
          <w:rtl/>
        </w:rPr>
        <w:t xml:space="preserve"> לציבור של שחקנים לא מתוחכמים, חייבים ברגולציה מאוד מוגברת </w:t>
      </w:r>
      <w:r w:rsidR="000C73ED">
        <w:rPr>
          <w:rFonts w:ascii="David" w:hAnsi="David" w:cs="David" w:hint="cs"/>
          <w:rtl/>
        </w:rPr>
        <w:t>בצורת</w:t>
      </w:r>
      <w:r w:rsidR="00E30795">
        <w:rPr>
          <w:rFonts w:ascii="David" w:hAnsi="David" w:cs="David" w:hint="cs"/>
          <w:rtl/>
        </w:rPr>
        <w:t xml:space="preserve"> </w:t>
      </w:r>
      <w:r w:rsidR="000C73ED">
        <w:rPr>
          <w:rFonts w:ascii="David" w:hAnsi="David" w:cs="David" w:hint="cs"/>
          <w:rtl/>
        </w:rPr>
        <w:t>מנגנוני</w:t>
      </w:r>
      <w:r w:rsidR="00E30795">
        <w:rPr>
          <w:rFonts w:ascii="David" w:hAnsi="David" w:cs="David" w:hint="cs"/>
          <w:rtl/>
        </w:rPr>
        <w:t xml:space="preserve"> גילוי. </w:t>
      </w:r>
    </w:p>
    <w:p w:rsidR="00152410" w:rsidRDefault="000C73ED" w:rsidP="000C73ED">
      <w:pPr>
        <w:spacing w:line="360" w:lineRule="auto"/>
        <w:jc w:val="both"/>
        <w:rPr>
          <w:rFonts w:ascii="David" w:hAnsi="David" w:cs="David"/>
          <w:rtl/>
        </w:rPr>
      </w:pPr>
      <w:r>
        <w:rPr>
          <w:rFonts w:ascii="David" w:hAnsi="David" w:cs="David" w:hint="cs"/>
          <w:rtl/>
        </w:rPr>
        <w:t xml:space="preserve">לרגולציה הזו </w:t>
      </w:r>
      <w:r w:rsidR="00A14720">
        <w:rPr>
          <w:rFonts w:ascii="David" w:hAnsi="David" w:cs="David" w:hint="cs"/>
          <w:rtl/>
        </w:rPr>
        <w:t>יש 2 סוגי מחירים</w:t>
      </w:r>
      <w:r>
        <w:rPr>
          <w:rFonts w:ascii="David" w:hAnsi="David" w:cs="David" w:hint="cs"/>
          <w:rtl/>
        </w:rPr>
        <w:t xml:space="preserve">. הראשון הוא </w:t>
      </w:r>
      <w:r w:rsidR="00A14720" w:rsidRPr="000C73ED">
        <w:rPr>
          <w:rFonts w:ascii="David" w:hAnsi="David" w:cs="David" w:hint="cs"/>
          <w:u w:val="single"/>
          <w:rtl/>
        </w:rPr>
        <w:t>עלויות עסקה</w:t>
      </w:r>
      <w:r w:rsidR="00A14720">
        <w:rPr>
          <w:rFonts w:ascii="David" w:hAnsi="David" w:cs="David" w:hint="cs"/>
          <w:rtl/>
        </w:rPr>
        <w:t xml:space="preserve">- </w:t>
      </w:r>
      <w:r>
        <w:rPr>
          <w:rFonts w:ascii="David" w:hAnsi="David" w:cs="David" w:hint="cs"/>
          <w:rtl/>
        </w:rPr>
        <w:t>הכנת הדוחות והתשקיפים מגוללים עלויות</w:t>
      </w:r>
      <w:r w:rsidR="00A14720">
        <w:rPr>
          <w:rFonts w:ascii="David" w:hAnsi="David" w:cs="David" w:hint="cs"/>
          <w:rtl/>
        </w:rPr>
        <w:t xml:space="preserve"> כמו </w:t>
      </w:r>
      <w:r>
        <w:rPr>
          <w:rFonts w:ascii="David" w:hAnsi="David" w:cs="David" w:hint="cs"/>
          <w:rtl/>
        </w:rPr>
        <w:t>שכר טרחה ל</w:t>
      </w:r>
      <w:r w:rsidR="00A14720">
        <w:rPr>
          <w:rFonts w:ascii="David" w:hAnsi="David" w:cs="David" w:hint="cs"/>
          <w:rtl/>
        </w:rPr>
        <w:t>עורכי דין</w:t>
      </w:r>
      <w:r>
        <w:rPr>
          <w:rFonts w:ascii="David" w:hAnsi="David" w:cs="David" w:hint="cs"/>
          <w:rtl/>
        </w:rPr>
        <w:t xml:space="preserve"> ול</w:t>
      </w:r>
      <w:r w:rsidR="00A14720">
        <w:rPr>
          <w:rFonts w:ascii="David" w:hAnsi="David" w:cs="David" w:hint="cs"/>
          <w:rtl/>
        </w:rPr>
        <w:t xml:space="preserve">רואי חשבון- </w:t>
      </w:r>
      <w:r>
        <w:rPr>
          <w:rFonts w:ascii="David" w:hAnsi="David" w:cs="David" w:hint="cs"/>
          <w:rtl/>
        </w:rPr>
        <w:t xml:space="preserve">אלו </w:t>
      </w:r>
      <w:r w:rsidR="00A14720">
        <w:rPr>
          <w:rFonts w:ascii="David" w:hAnsi="David" w:cs="David" w:hint="cs"/>
          <w:rtl/>
        </w:rPr>
        <w:t xml:space="preserve">עלויות ישירות של חובות הגילוי. </w:t>
      </w:r>
      <w:r>
        <w:rPr>
          <w:rFonts w:ascii="David" w:hAnsi="David" w:cs="David" w:hint="cs"/>
          <w:rtl/>
        </w:rPr>
        <w:t xml:space="preserve">יחד עם זאת לדבר גם יש יתרונות: </w:t>
      </w:r>
      <w:r w:rsidR="00A14720">
        <w:rPr>
          <w:rFonts w:ascii="David" w:hAnsi="David" w:cs="David" w:hint="cs"/>
          <w:rtl/>
        </w:rPr>
        <w:t xml:space="preserve">כשיש מקסימום של משקיעים (מתחת ל-35) נוצר מינימום של השקעה בסכומים גבוהים ולכן קשה יותר לגייס את ההון הנדרש. המחיר השני הוא שכעת </w:t>
      </w:r>
      <w:r w:rsidR="00A14720" w:rsidRPr="000C73ED">
        <w:rPr>
          <w:rFonts w:ascii="David" w:hAnsi="David" w:cs="David" w:hint="cs"/>
          <w:u w:val="single"/>
          <w:rtl/>
        </w:rPr>
        <w:t>כל הפרטים</w:t>
      </w:r>
      <w:r w:rsidRPr="000C73ED">
        <w:rPr>
          <w:rFonts w:ascii="David" w:hAnsi="David" w:cs="David" w:hint="cs"/>
          <w:u w:val="single"/>
          <w:rtl/>
        </w:rPr>
        <w:t xml:space="preserve"> העסקיים של החברה</w:t>
      </w:r>
      <w:r w:rsidR="00A14720" w:rsidRPr="000C73ED">
        <w:rPr>
          <w:rFonts w:ascii="David" w:hAnsi="David" w:cs="David" w:hint="cs"/>
          <w:u w:val="single"/>
          <w:rtl/>
        </w:rPr>
        <w:t xml:space="preserve"> גלויים לציבור</w:t>
      </w:r>
      <w:r w:rsidR="00A14720">
        <w:rPr>
          <w:rFonts w:ascii="David" w:hAnsi="David" w:cs="David" w:hint="cs"/>
          <w:rtl/>
        </w:rPr>
        <w:t xml:space="preserve"> ובעיקר למתחרים. עצם הגילוי של המידע עולה כסף. לכן היום יש תופעה גדלה והולכת של חברות ״</w:t>
      </w:r>
      <w:r w:rsidR="00A14720" w:rsidRPr="000C73ED">
        <w:rPr>
          <w:rFonts w:ascii="David" w:hAnsi="David" w:cs="David" w:hint="cs"/>
          <w:b/>
          <w:bCs/>
          <w:rtl/>
        </w:rPr>
        <w:t>יוניקורן</w:t>
      </w:r>
      <w:r w:rsidR="00A14720">
        <w:rPr>
          <w:rFonts w:ascii="David" w:hAnsi="David" w:cs="David" w:hint="cs"/>
          <w:rtl/>
        </w:rPr>
        <w:t xml:space="preserve">״ המגייסות ממשקיעים בודדים מיליארד דולר ומעלה. לדוגמה, </w:t>
      </w:r>
      <w:proofErr w:type="spellStart"/>
      <w:r w:rsidR="00A14720">
        <w:rPr>
          <w:rFonts w:ascii="David" w:hAnsi="David" w:cs="David" w:hint="cs"/>
          <w:rtl/>
        </w:rPr>
        <w:t>דרופבוקס</w:t>
      </w:r>
      <w:proofErr w:type="spellEnd"/>
      <w:r w:rsidR="00A14720">
        <w:rPr>
          <w:rFonts w:ascii="David" w:hAnsi="David" w:cs="David" w:hint="cs"/>
          <w:rtl/>
        </w:rPr>
        <w:t xml:space="preserve">, או </w:t>
      </w:r>
      <w:proofErr w:type="spellStart"/>
      <w:r w:rsidR="00A14720">
        <w:rPr>
          <w:rFonts w:ascii="David" w:hAnsi="David" w:cs="David"/>
        </w:rPr>
        <w:t>wework</w:t>
      </w:r>
      <w:proofErr w:type="spellEnd"/>
      <w:r w:rsidR="00A14720">
        <w:rPr>
          <w:rFonts w:ascii="David" w:hAnsi="David" w:cs="David" w:hint="cs"/>
          <w:rtl/>
        </w:rPr>
        <w:t xml:space="preserve">. כל החברות האלה שוות הרבה מאוד כסף אבל כדי לגייס את </w:t>
      </w:r>
      <w:r>
        <w:rPr>
          <w:rFonts w:ascii="David" w:hAnsi="David" w:cs="David" w:hint="cs"/>
          <w:rtl/>
        </w:rPr>
        <w:t>ההון</w:t>
      </w:r>
      <w:r w:rsidR="00A14720">
        <w:rPr>
          <w:rFonts w:ascii="David" w:hAnsi="David" w:cs="David" w:hint="cs"/>
          <w:rtl/>
        </w:rPr>
        <w:t xml:space="preserve"> היה להן חשוב לא להציע הצעות לציבור כדי לא לחשוף את הנתונים שלה</w:t>
      </w:r>
      <w:r>
        <w:rPr>
          <w:rFonts w:ascii="David" w:hAnsi="David" w:cs="David" w:hint="cs"/>
          <w:rtl/>
        </w:rPr>
        <w:t>ן</w:t>
      </w:r>
      <w:r w:rsidR="00A14720">
        <w:rPr>
          <w:rFonts w:ascii="David" w:hAnsi="David" w:cs="David" w:hint="cs"/>
          <w:rtl/>
        </w:rPr>
        <w:t xml:space="preserve">. השיקול העיקרי הוא לא העלות של עורכי הדין והחשבון אלא השארת המידע פרטי. ככל שאין גילוי משמעותי </w:t>
      </w:r>
      <w:r>
        <w:rPr>
          <w:rFonts w:ascii="David" w:hAnsi="David" w:cs="David" w:hint="cs"/>
          <w:rtl/>
        </w:rPr>
        <w:t>מתאפשר</w:t>
      </w:r>
      <w:r w:rsidR="00A14720">
        <w:rPr>
          <w:rFonts w:ascii="David" w:hAnsi="David" w:cs="David" w:hint="cs"/>
          <w:rtl/>
        </w:rPr>
        <w:t xml:space="preserve"> </w:t>
      </w:r>
      <w:r>
        <w:rPr>
          <w:rFonts w:ascii="David" w:hAnsi="David" w:cs="David" w:hint="cs"/>
          <w:rtl/>
        </w:rPr>
        <w:t>למכור</w:t>
      </w:r>
      <w:r w:rsidR="00A14720">
        <w:rPr>
          <w:rFonts w:ascii="David" w:hAnsi="David" w:cs="David" w:hint="cs"/>
          <w:rtl/>
        </w:rPr>
        <w:t xml:space="preserve"> </w:t>
      </w:r>
      <w:r>
        <w:rPr>
          <w:rFonts w:ascii="David" w:hAnsi="David" w:cs="David" w:hint="cs"/>
          <w:rtl/>
        </w:rPr>
        <w:t xml:space="preserve">למשקיעים </w:t>
      </w:r>
      <w:r w:rsidR="00A14720">
        <w:rPr>
          <w:rFonts w:ascii="David" w:hAnsi="David" w:cs="David" w:hint="cs"/>
          <w:rtl/>
        </w:rPr>
        <w:t>״אשליות״- מכפיל מאוד גבוה</w:t>
      </w:r>
      <w:r>
        <w:rPr>
          <w:rFonts w:ascii="David" w:hAnsi="David" w:cs="David" w:hint="cs"/>
          <w:rtl/>
        </w:rPr>
        <w:t>:</w:t>
      </w:r>
      <w:r w:rsidR="00A14720">
        <w:rPr>
          <w:rFonts w:ascii="David" w:hAnsi="David" w:cs="David" w:hint="cs"/>
          <w:rtl/>
        </w:rPr>
        <w:t xml:space="preserve"> אם ההון שגויס הוא מיליון הערך</w:t>
      </w:r>
      <w:r>
        <w:rPr>
          <w:rFonts w:ascii="David" w:hAnsi="David" w:cs="David" w:hint="cs"/>
          <w:rtl/>
        </w:rPr>
        <w:t xml:space="preserve"> המדווח ע״י החברה</w:t>
      </w:r>
      <w:r w:rsidR="00A14720">
        <w:rPr>
          <w:rFonts w:ascii="David" w:hAnsi="David" w:cs="David" w:hint="cs"/>
          <w:rtl/>
        </w:rPr>
        <w:t xml:space="preserve"> יהיה מיליארד (הרווח שמתוכנן לכל שנה). לרוב מי שמשקיע בחברות הפרטיות הם מתוחכמים מאוד ואין גם צורך להגן עליהם ע״י רגולציה. </w:t>
      </w:r>
    </w:p>
    <w:p w:rsidR="000C73ED" w:rsidRDefault="001A7533" w:rsidP="00152410">
      <w:pPr>
        <w:pStyle w:val="a8"/>
        <w:spacing w:line="360" w:lineRule="auto"/>
        <w:ind w:left="0"/>
        <w:jc w:val="both"/>
        <w:rPr>
          <w:rFonts w:ascii="David" w:hAnsi="David" w:cs="David"/>
          <w:rtl/>
        </w:rPr>
      </w:pPr>
      <w:r>
        <w:rPr>
          <w:rFonts w:ascii="David" w:hAnsi="David" w:cs="David" w:hint="cs"/>
          <w:rtl/>
        </w:rPr>
        <w:t xml:space="preserve">כמעט תמיד כשעושים הצעה לציבור עושים אותה דרך הבורסה. </w:t>
      </w:r>
      <w:r w:rsidR="000C73ED">
        <w:rPr>
          <w:rFonts w:ascii="David" w:hAnsi="David" w:cs="David" w:hint="cs"/>
          <w:rtl/>
        </w:rPr>
        <w:t>הבורסה נותנת לנו</w:t>
      </w:r>
      <w:r>
        <w:rPr>
          <w:rFonts w:ascii="David" w:hAnsi="David" w:cs="David" w:hint="cs"/>
          <w:rtl/>
        </w:rPr>
        <w:t xml:space="preserve"> לראות את </w:t>
      </w:r>
      <w:r w:rsidRPr="000C73ED">
        <w:rPr>
          <w:rFonts w:ascii="David" w:hAnsi="David" w:cs="David" w:hint="cs"/>
          <w:b/>
          <w:bCs/>
          <w:rtl/>
        </w:rPr>
        <w:t>המחיר</w:t>
      </w:r>
      <w:r>
        <w:rPr>
          <w:rFonts w:ascii="David" w:hAnsi="David" w:cs="David" w:hint="cs"/>
          <w:rtl/>
        </w:rPr>
        <w:t xml:space="preserve"> הישיר של המניה. בבורסה </w:t>
      </w:r>
      <w:r w:rsidR="000C73ED">
        <w:rPr>
          <w:rFonts w:ascii="David" w:hAnsi="David" w:cs="David" w:hint="cs"/>
          <w:rtl/>
        </w:rPr>
        <w:t>מחיר כל מניה</w:t>
      </w:r>
      <w:r>
        <w:rPr>
          <w:rFonts w:ascii="David" w:hAnsi="David" w:cs="David" w:hint="cs"/>
          <w:rtl/>
        </w:rPr>
        <w:t xml:space="preserve"> ידוע לכולם. </w:t>
      </w:r>
      <w:r w:rsidR="002068A6">
        <w:rPr>
          <w:rFonts w:ascii="David" w:hAnsi="David" w:cs="David" w:hint="cs"/>
          <w:rtl/>
        </w:rPr>
        <w:t xml:space="preserve">לכאורה </w:t>
      </w:r>
      <w:r>
        <w:rPr>
          <w:rFonts w:ascii="David" w:hAnsi="David" w:cs="David" w:hint="cs"/>
          <w:rtl/>
        </w:rPr>
        <w:t>המחיר הזה משמש כערך של החברה</w:t>
      </w:r>
      <w:r w:rsidR="002068A6">
        <w:rPr>
          <w:rFonts w:ascii="David" w:hAnsi="David" w:cs="David" w:hint="cs"/>
          <w:rtl/>
        </w:rPr>
        <w:t xml:space="preserve"> בלי לקרוא את הדוחות והתשקיפים. </w:t>
      </w:r>
      <w:r w:rsidR="006E4EE6">
        <w:rPr>
          <w:rFonts w:ascii="David" w:hAnsi="David" w:cs="David" w:hint="cs"/>
          <w:rtl/>
        </w:rPr>
        <w:t>ההנחה הזאת נתונה במחלוקת</w:t>
      </w:r>
      <w:r w:rsidR="000C73ED">
        <w:rPr>
          <w:rFonts w:ascii="David" w:hAnsi="David" w:cs="David" w:hint="cs"/>
          <w:rtl/>
        </w:rPr>
        <w:t xml:space="preserve"> הידועה בשם</w:t>
      </w:r>
      <w:r w:rsidR="006E4EE6">
        <w:rPr>
          <w:rFonts w:ascii="David" w:hAnsi="David" w:cs="David" w:hint="cs"/>
          <w:rtl/>
        </w:rPr>
        <w:t xml:space="preserve"> ״</w:t>
      </w:r>
      <w:r w:rsidR="006E4EE6" w:rsidRPr="006E4EE6">
        <w:rPr>
          <w:rFonts w:ascii="David" w:hAnsi="David" w:cs="David" w:hint="cs"/>
          <w:b/>
          <w:bCs/>
          <w:rtl/>
        </w:rPr>
        <w:t>יעילות השוק</w:t>
      </w:r>
      <w:r w:rsidR="006E4EE6">
        <w:rPr>
          <w:rFonts w:ascii="David" w:hAnsi="David" w:cs="David" w:hint="cs"/>
          <w:rtl/>
        </w:rPr>
        <w:t>״.</w:t>
      </w:r>
    </w:p>
    <w:p w:rsidR="000C73ED" w:rsidRDefault="006E4EE6" w:rsidP="000C73ED">
      <w:pPr>
        <w:pStyle w:val="a8"/>
        <w:numPr>
          <w:ilvl w:val="0"/>
          <w:numId w:val="5"/>
        </w:numPr>
        <w:spacing w:line="360" w:lineRule="auto"/>
        <w:jc w:val="both"/>
        <w:rPr>
          <w:rFonts w:ascii="David" w:hAnsi="David" w:cs="David"/>
          <w:rtl/>
        </w:rPr>
      </w:pPr>
      <w:r>
        <w:rPr>
          <w:rFonts w:ascii="David" w:hAnsi="David" w:cs="David" w:hint="cs"/>
          <w:rtl/>
        </w:rPr>
        <w:t xml:space="preserve">עד שנות ה-60׳ האמינו שישנה </w:t>
      </w:r>
      <w:r w:rsidRPr="006E4EE6">
        <w:rPr>
          <w:rFonts w:ascii="David" w:hAnsi="David" w:cs="David" w:hint="cs"/>
          <w:b/>
          <w:bCs/>
          <w:rtl/>
        </w:rPr>
        <w:t>יעילות חזקה</w:t>
      </w:r>
      <w:r>
        <w:rPr>
          <w:rFonts w:ascii="David" w:hAnsi="David" w:cs="David" w:hint="cs"/>
          <w:rtl/>
        </w:rPr>
        <w:t xml:space="preserve">- המחיר מגלם את כל המידע הרלוונטי לחברה, כולל כל </w:t>
      </w:r>
      <w:r w:rsidRPr="000C73ED">
        <w:rPr>
          <w:rFonts w:ascii="David" w:hAnsi="David" w:cs="David" w:hint="cs"/>
          <w:u w:val="single"/>
          <w:rtl/>
        </w:rPr>
        <w:t>המידע הציבורי</w:t>
      </w:r>
      <w:r>
        <w:rPr>
          <w:rFonts w:ascii="David" w:hAnsi="David" w:cs="David" w:hint="cs"/>
          <w:rtl/>
        </w:rPr>
        <w:t xml:space="preserve"> (הדוחות הרבעוניים) וגם את כל </w:t>
      </w:r>
      <w:r w:rsidRPr="000C73ED">
        <w:rPr>
          <w:rFonts w:ascii="David" w:hAnsi="David" w:cs="David" w:hint="cs"/>
          <w:u w:val="single"/>
          <w:rtl/>
        </w:rPr>
        <w:t>המידע הפרטי</w:t>
      </w:r>
      <w:r>
        <w:rPr>
          <w:rFonts w:ascii="David" w:hAnsi="David" w:cs="David" w:hint="cs"/>
          <w:rtl/>
        </w:rPr>
        <w:t xml:space="preserve"> (המידע שאין אותו בתשקיפים, מידע שלא ״חייבים״ לגלות אותו בתשקיפים </w:t>
      </w:r>
      <w:r w:rsidR="000C73ED">
        <w:rPr>
          <w:rFonts w:ascii="David" w:hAnsi="David" w:cs="David" w:hint="cs"/>
          <w:rtl/>
        </w:rPr>
        <w:t>כמו</w:t>
      </w:r>
      <w:r>
        <w:rPr>
          <w:rFonts w:ascii="David" w:hAnsi="David" w:cs="David" w:hint="cs"/>
          <w:rtl/>
        </w:rPr>
        <w:t xml:space="preserve"> הניסיון של המנכ״ל</w:t>
      </w:r>
      <w:r w:rsidR="006D4985">
        <w:rPr>
          <w:rFonts w:ascii="David" w:hAnsi="David" w:cs="David" w:hint="cs"/>
          <w:rtl/>
        </w:rPr>
        <w:t>, עסקאות שמתבשלות וכו</w:t>
      </w:r>
      <w:r>
        <w:rPr>
          <w:rFonts w:ascii="David" w:hAnsi="David" w:cs="David" w:hint="cs"/>
          <w:rtl/>
        </w:rPr>
        <w:t>). ככל שזה נכון והיעילות חזקה, לאנליסטים או למנהלי השקעות יש פחות מקום בשוק כי תפקידם</w:t>
      </w:r>
      <w:r w:rsidR="000C73ED">
        <w:rPr>
          <w:rFonts w:ascii="David" w:hAnsi="David" w:cs="David" w:hint="cs"/>
          <w:rtl/>
        </w:rPr>
        <w:t xml:space="preserve"> הוא</w:t>
      </w:r>
      <w:r>
        <w:rPr>
          <w:rFonts w:ascii="David" w:hAnsi="David" w:cs="David" w:hint="cs"/>
          <w:rtl/>
        </w:rPr>
        <w:t xml:space="preserve"> להעריך מניות גם על סמך מידע שהוא מעבר לגלום במחיר</w:t>
      </w:r>
      <w:r w:rsidR="000C73ED">
        <w:rPr>
          <w:rFonts w:ascii="David" w:hAnsi="David" w:cs="David" w:hint="cs"/>
          <w:rtl/>
        </w:rPr>
        <w:t xml:space="preserve">. הם </w:t>
      </w:r>
      <w:r>
        <w:rPr>
          <w:rFonts w:ascii="David" w:hAnsi="David" w:cs="David" w:hint="cs"/>
          <w:rtl/>
        </w:rPr>
        <w:t>מתבסס</w:t>
      </w:r>
      <w:r w:rsidR="000C73ED">
        <w:rPr>
          <w:rFonts w:ascii="David" w:hAnsi="David" w:cs="David" w:hint="cs"/>
          <w:rtl/>
        </w:rPr>
        <w:t xml:space="preserve">ים </w:t>
      </w:r>
      <w:r>
        <w:rPr>
          <w:rFonts w:ascii="David" w:hAnsi="David" w:cs="David" w:hint="cs"/>
          <w:rtl/>
        </w:rPr>
        <w:t>על ההנחה שיש פער בין המחיר בשוק למחיר האמיתי</w:t>
      </w:r>
      <w:r w:rsidR="000C73ED">
        <w:rPr>
          <w:rFonts w:ascii="David" w:hAnsi="David" w:cs="David" w:hint="cs"/>
          <w:rtl/>
        </w:rPr>
        <w:t xml:space="preserve"> אך</w:t>
      </w:r>
      <w:r>
        <w:rPr>
          <w:rFonts w:ascii="David" w:hAnsi="David" w:cs="David" w:hint="cs"/>
          <w:rtl/>
        </w:rPr>
        <w:t xml:space="preserve"> לפי היעילות החזקה, אין פער כזה. ההנחה בזמנו הייתה שהשווקים פועלים בצורה מושלמת.</w:t>
      </w:r>
    </w:p>
    <w:p w:rsidR="000C73ED" w:rsidRDefault="006E4EE6" w:rsidP="000C73ED">
      <w:pPr>
        <w:pStyle w:val="a8"/>
        <w:numPr>
          <w:ilvl w:val="0"/>
          <w:numId w:val="5"/>
        </w:numPr>
        <w:spacing w:line="360" w:lineRule="auto"/>
        <w:jc w:val="both"/>
        <w:rPr>
          <w:rFonts w:ascii="David" w:hAnsi="David" w:cs="David"/>
        </w:rPr>
      </w:pPr>
      <w:r w:rsidRPr="006E4EE6">
        <w:rPr>
          <w:rFonts w:ascii="David" w:hAnsi="David" w:cs="David" w:hint="cs"/>
          <w:b/>
          <w:bCs/>
          <w:rtl/>
        </w:rPr>
        <w:t>יעילות חצי חזקה</w:t>
      </w:r>
      <w:r>
        <w:rPr>
          <w:rFonts w:ascii="David" w:hAnsi="David" w:cs="David" w:hint="cs"/>
          <w:rtl/>
        </w:rPr>
        <w:t xml:space="preserve"> משמעותה שהמחיר משקף בצורה מושלמת </w:t>
      </w:r>
      <w:r w:rsidRPr="006E4EE6">
        <w:rPr>
          <w:rFonts w:ascii="David" w:hAnsi="David" w:cs="David" w:hint="cs"/>
          <w:u w:val="single"/>
          <w:rtl/>
        </w:rPr>
        <w:t>רק</w:t>
      </w:r>
      <w:r>
        <w:rPr>
          <w:rFonts w:ascii="David" w:hAnsi="David" w:cs="David" w:hint="cs"/>
          <w:rtl/>
        </w:rPr>
        <w:t xml:space="preserve"> את המידע הציבורי. עדיין יש מידע שלא מגיע לשוק, אותו מידע פרטי של העובדים בחברה, אנשים שיותר בקיאים בסקטור וכו. ניתן פחות לבנות על המחיר בשוק כמשקף את הרכיב של המידע </w:t>
      </w:r>
      <w:r w:rsidR="00525FF9">
        <w:rPr>
          <w:rFonts w:ascii="David" w:hAnsi="David" w:cs="David" w:hint="cs"/>
          <w:rtl/>
        </w:rPr>
        <w:t>הציבורי</w:t>
      </w:r>
      <w:r>
        <w:rPr>
          <w:rFonts w:ascii="David" w:hAnsi="David" w:cs="David" w:hint="cs"/>
          <w:rtl/>
        </w:rPr>
        <w:t>.</w:t>
      </w:r>
    </w:p>
    <w:p w:rsidR="00A14720" w:rsidRDefault="006E4EE6" w:rsidP="000C73ED">
      <w:pPr>
        <w:pStyle w:val="a8"/>
        <w:numPr>
          <w:ilvl w:val="0"/>
          <w:numId w:val="5"/>
        </w:numPr>
        <w:spacing w:line="360" w:lineRule="auto"/>
        <w:jc w:val="both"/>
        <w:rPr>
          <w:rFonts w:ascii="David" w:hAnsi="David" w:cs="David"/>
          <w:rtl/>
        </w:rPr>
      </w:pPr>
      <w:r w:rsidRPr="006E4EE6">
        <w:rPr>
          <w:rFonts w:ascii="David" w:hAnsi="David" w:cs="David" w:hint="cs"/>
          <w:b/>
          <w:bCs/>
          <w:rtl/>
        </w:rPr>
        <w:t>יעילות חלשה</w:t>
      </w:r>
      <w:r>
        <w:rPr>
          <w:rFonts w:ascii="David" w:hAnsi="David" w:cs="David" w:hint="cs"/>
          <w:rtl/>
        </w:rPr>
        <w:t xml:space="preserve"> משמעותה שגם את המידע הציבורי לא ניתן לשקף בצורה מושלמת במחיר. אם נסתכל בדוחות יתכן ונגיע למחיר קצת שונה מהמחיר בשוק. </w:t>
      </w:r>
      <w:r w:rsidR="00BC3E15">
        <w:rPr>
          <w:rFonts w:ascii="David" w:hAnsi="David" w:cs="David" w:hint="cs"/>
          <w:rtl/>
        </w:rPr>
        <w:t xml:space="preserve">השוק יודע לעבד את </w:t>
      </w:r>
      <w:r w:rsidR="00BC3E15">
        <w:rPr>
          <w:rFonts w:ascii="David" w:hAnsi="David" w:cs="David" w:hint="cs"/>
          <w:rtl/>
        </w:rPr>
        <w:lastRenderedPageBreak/>
        <w:t>מחירי העבר בתוך מחירי ההווה ולכן הוא יעיל, אפילו אם הוא חלש. לשוק יש רגישות לזמן ולכן אם הוא עלה פי 2 אז יש סיבה לכך</w:t>
      </w:r>
      <w:r w:rsidR="000C73ED">
        <w:rPr>
          <w:rFonts w:ascii="David" w:hAnsi="David" w:cs="David" w:hint="cs"/>
          <w:rtl/>
        </w:rPr>
        <w:t xml:space="preserve">. </w:t>
      </w:r>
      <w:r w:rsidR="00CF1346">
        <w:rPr>
          <w:rFonts w:ascii="David" w:hAnsi="David" w:cs="David" w:hint="cs"/>
          <w:rtl/>
        </w:rPr>
        <w:t xml:space="preserve">מבחינה פרקטית- בתמחור של השוק לאדם הפרטי אין סיבה להסתכל על ביצועי העבר של המניה כי זה כבר הופנם במחירי ההווה. </w:t>
      </w:r>
    </w:p>
    <w:p w:rsidR="000C73ED" w:rsidRDefault="006D4985" w:rsidP="000C73ED">
      <w:pPr>
        <w:pStyle w:val="a8"/>
        <w:numPr>
          <w:ilvl w:val="0"/>
          <w:numId w:val="5"/>
        </w:numPr>
        <w:spacing w:line="360" w:lineRule="auto"/>
        <w:jc w:val="both"/>
        <w:rPr>
          <w:rFonts w:ascii="David" w:hAnsi="David" w:cs="David"/>
        </w:rPr>
      </w:pPr>
      <w:r>
        <w:rPr>
          <w:rFonts w:ascii="David" w:hAnsi="David" w:cs="David" w:hint="cs"/>
          <w:rtl/>
        </w:rPr>
        <w:t xml:space="preserve">מי שטוען </w:t>
      </w:r>
      <w:r w:rsidRPr="006D4985">
        <w:rPr>
          <w:rFonts w:ascii="David" w:hAnsi="David" w:cs="David" w:hint="cs"/>
          <w:b/>
          <w:bCs/>
          <w:rtl/>
        </w:rPr>
        <w:t>שאין יעילות בכלל</w:t>
      </w:r>
      <w:r>
        <w:rPr>
          <w:rFonts w:ascii="David" w:hAnsi="David" w:cs="David" w:hint="cs"/>
          <w:rtl/>
        </w:rPr>
        <w:t xml:space="preserve"> יטען שאפילו את ההסקה של הגרפים השוק לא יודע לעשות ולכן כדאי ללכת ולהסתכל בגרפים כדי להחליט אם המחיר ראוי או לא ראוי. במקרה כזה לאנליסטים יש סיבה ללכת ולהסתכל מה קרה למחירים בעבר כדי לדעת אם המחיר כיום נמוך או גבוה.</w:t>
      </w:r>
    </w:p>
    <w:p w:rsidR="006D4985" w:rsidRPr="000C73ED" w:rsidRDefault="006D4985" w:rsidP="000C73ED">
      <w:pPr>
        <w:spacing w:line="360" w:lineRule="auto"/>
        <w:jc w:val="both"/>
        <w:rPr>
          <w:rFonts w:ascii="David" w:hAnsi="David" w:cs="David"/>
          <w:rtl/>
        </w:rPr>
      </w:pPr>
      <w:r w:rsidRPr="000C73ED">
        <w:rPr>
          <w:rFonts w:ascii="David" w:hAnsi="David" w:cs="David" w:hint="cs"/>
          <w:rtl/>
        </w:rPr>
        <w:t>עקרונית השוק מאפשר לך לצאת מנק׳ הנחה שכשיש מידע פרטי הוא יגיע לשוק ויופנם בתוך המחיר</w:t>
      </w:r>
      <w:r w:rsidR="000C73ED">
        <w:rPr>
          <w:rFonts w:ascii="David" w:hAnsi="David" w:cs="David" w:hint="cs"/>
          <w:rtl/>
        </w:rPr>
        <w:t xml:space="preserve"> אבל ישנם גורמים נוספים שמשפיעים על היעילות. לדוגמה,</w:t>
      </w:r>
      <w:r w:rsidRPr="000C73ED">
        <w:rPr>
          <w:rFonts w:ascii="David" w:hAnsi="David" w:cs="David" w:hint="cs"/>
          <w:rtl/>
        </w:rPr>
        <w:t xml:space="preserve"> </w:t>
      </w:r>
      <w:r w:rsidR="00CA1F51" w:rsidRPr="000C73ED">
        <w:rPr>
          <w:rFonts w:ascii="David" w:hAnsi="David" w:cs="David" w:hint="cs"/>
          <w:b/>
          <w:bCs/>
          <w:rtl/>
        </w:rPr>
        <w:t>מניה דואלית</w:t>
      </w:r>
      <w:r w:rsidR="00CA1F51" w:rsidRPr="000C73ED">
        <w:rPr>
          <w:rFonts w:ascii="David" w:hAnsi="David" w:cs="David" w:hint="cs"/>
          <w:rtl/>
        </w:rPr>
        <w:t>- מניה שנחסרת ביותר משוק אחד,</w:t>
      </w:r>
      <w:r w:rsidR="000C73ED">
        <w:rPr>
          <w:rFonts w:ascii="David" w:hAnsi="David" w:cs="David" w:hint="cs"/>
          <w:rtl/>
        </w:rPr>
        <w:t xml:space="preserve"> </w:t>
      </w:r>
      <w:r w:rsidR="00CA1F51" w:rsidRPr="000C73ED">
        <w:rPr>
          <w:rFonts w:ascii="David" w:hAnsi="David" w:cs="David" w:hint="cs"/>
          <w:rtl/>
        </w:rPr>
        <w:t xml:space="preserve">בת״א ובניו יורק. אם שני השווקים יעילים באותה מידה, לדוגמה עם יעילות חזקה, המחיר של המניה תמיד יהיה אחיד. לעומת זאת, בפועל רואים משהו שנקרא </w:t>
      </w:r>
      <w:r w:rsidR="00CA1F51" w:rsidRPr="000C73ED">
        <w:rPr>
          <w:rFonts w:ascii="David" w:hAnsi="David" w:cs="David" w:hint="cs"/>
          <w:b/>
          <w:bCs/>
          <w:rtl/>
        </w:rPr>
        <w:t>פערי ארביטראז׳</w:t>
      </w:r>
      <w:r w:rsidR="00CA1F51" w:rsidRPr="000C73ED">
        <w:rPr>
          <w:rFonts w:ascii="David" w:hAnsi="David" w:cs="David" w:hint="cs"/>
          <w:rtl/>
        </w:rPr>
        <w:t>, אותו נכנס נמכר בשני השווקים במחירים שונים.</w:t>
      </w:r>
      <w:r w:rsidR="002455AA" w:rsidRPr="000C73ED">
        <w:rPr>
          <w:rFonts w:ascii="David" w:hAnsi="David" w:cs="David" w:hint="cs"/>
          <w:rtl/>
        </w:rPr>
        <w:t xml:space="preserve"> הפער נגרם בגלל בעיית עיבוד של המידע הפרטי או הציבורי.</w:t>
      </w:r>
      <w:r w:rsidR="00CA1F51" w:rsidRPr="000C73ED">
        <w:rPr>
          <w:rFonts w:ascii="David" w:hAnsi="David" w:cs="David" w:hint="cs"/>
          <w:rtl/>
        </w:rPr>
        <w:t xml:space="preserve"> עצם זה שיש פער זאת עדות לכך שלא יכול להיות ששני השווקים עם יעילות חזקה. </w:t>
      </w:r>
      <w:r w:rsidR="00CA1F51" w:rsidRPr="00706728">
        <w:rPr>
          <w:rFonts w:ascii="David" w:hAnsi="David" w:cs="David" w:hint="cs"/>
          <w:color w:val="FF0000"/>
          <w:rtl/>
        </w:rPr>
        <w:t>כיום, הגישה המקובלת היא שאנחנו נמצאים איפשהו בין יעילות חצי חזקה לבין יעילות חלשה</w:t>
      </w:r>
      <w:r w:rsidR="00CA1F51" w:rsidRPr="000C73ED">
        <w:rPr>
          <w:rFonts w:ascii="David" w:hAnsi="David" w:cs="David" w:hint="cs"/>
          <w:rtl/>
        </w:rPr>
        <w:t>. הדבר יהיה רלוונטי לנו במשך הקורס כולו.</w:t>
      </w:r>
    </w:p>
    <w:p w:rsidR="00706728" w:rsidRDefault="00706728" w:rsidP="00152410">
      <w:pPr>
        <w:pStyle w:val="a8"/>
        <w:spacing w:line="360" w:lineRule="auto"/>
        <w:ind w:left="0"/>
        <w:jc w:val="both"/>
        <w:rPr>
          <w:rFonts w:ascii="David" w:hAnsi="David" w:cs="David"/>
          <w:rtl/>
        </w:rPr>
      </w:pPr>
    </w:p>
    <w:p w:rsidR="009A766B" w:rsidRDefault="00706728" w:rsidP="00152410">
      <w:pPr>
        <w:pStyle w:val="a8"/>
        <w:spacing w:line="360" w:lineRule="auto"/>
        <w:ind w:left="0"/>
        <w:jc w:val="both"/>
        <w:rPr>
          <w:rFonts w:ascii="David" w:hAnsi="David" w:cs="David"/>
          <w:rtl/>
        </w:rPr>
      </w:pPr>
      <w:r>
        <w:rPr>
          <w:rFonts w:ascii="David" w:hAnsi="David" w:cs="David" w:hint="cs"/>
          <w:rtl/>
        </w:rPr>
        <w:t>היתרון של הבורסה</w:t>
      </w:r>
      <w:r w:rsidR="009A766B">
        <w:rPr>
          <w:rFonts w:ascii="David" w:hAnsi="David" w:cs="David" w:hint="cs"/>
          <w:rtl/>
        </w:rPr>
        <w:t xml:space="preserve"> </w:t>
      </w:r>
      <w:r>
        <w:rPr>
          <w:rFonts w:ascii="David" w:hAnsi="David" w:cs="David" w:hint="cs"/>
          <w:rtl/>
        </w:rPr>
        <w:t xml:space="preserve">טמון בכך שהיא מציגה </w:t>
      </w:r>
      <w:r w:rsidR="00603D72">
        <w:rPr>
          <w:rFonts w:ascii="David" w:hAnsi="David" w:cs="David" w:hint="cs"/>
          <w:rtl/>
        </w:rPr>
        <w:t xml:space="preserve">לנו מחיר ולכן נותנת לנו מידע </w:t>
      </w:r>
      <w:r>
        <w:rPr>
          <w:rFonts w:ascii="David" w:hAnsi="David" w:cs="David" w:hint="cs"/>
          <w:rtl/>
        </w:rPr>
        <w:t>ה</w:t>
      </w:r>
      <w:r w:rsidR="00603D72">
        <w:rPr>
          <w:rFonts w:ascii="David" w:hAnsi="David" w:cs="David" w:hint="cs"/>
          <w:rtl/>
        </w:rPr>
        <w:t>מאפשר לנו להשקיע בצורה הרבה יותר פשוטה. אבל מעבר לכך היתרון המשמעותי הוא מבחינת צורת ההשקעות הכלל משקית</w:t>
      </w:r>
      <w:r>
        <w:rPr>
          <w:rFonts w:ascii="David" w:hAnsi="David" w:cs="David" w:hint="cs"/>
          <w:rtl/>
        </w:rPr>
        <w:t xml:space="preserve">, הבורסה </w:t>
      </w:r>
      <w:r w:rsidR="00603D72">
        <w:rPr>
          <w:rFonts w:ascii="David" w:hAnsi="David" w:cs="David" w:hint="cs"/>
          <w:rtl/>
        </w:rPr>
        <w:t xml:space="preserve">מאפשר </w:t>
      </w:r>
      <w:r w:rsidR="00603D72" w:rsidRPr="00603D72">
        <w:rPr>
          <w:rFonts w:ascii="David" w:hAnsi="David" w:cs="David" w:hint="cs"/>
          <w:b/>
          <w:bCs/>
          <w:rtl/>
        </w:rPr>
        <w:t>גיוון השקעות</w:t>
      </w:r>
      <w:r w:rsidR="00603D72">
        <w:rPr>
          <w:rFonts w:ascii="David" w:hAnsi="David" w:cs="David" w:hint="cs"/>
          <w:rtl/>
        </w:rPr>
        <w:t xml:space="preserve"> </w:t>
      </w:r>
      <w:r w:rsidR="00603D72" w:rsidRPr="00603D72">
        <w:rPr>
          <w:rFonts w:ascii="David" w:hAnsi="David" w:cs="David" w:hint="cs"/>
          <w:b/>
          <w:bCs/>
          <w:rtl/>
        </w:rPr>
        <w:t>ופיזור סיכונים</w:t>
      </w:r>
      <w:r w:rsidR="00603D72">
        <w:rPr>
          <w:rFonts w:ascii="David" w:hAnsi="David" w:cs="David" w:hint="cs"/>
          <w:rtl/>
        </w:rPr>
        <w:t xml:space="preserve">. אם לפני כל השקעה היינו צריכים לקרוא דוחות היה לנו יקר מאוד להשקיע ב-100 חברות. זה מאפשר לגון בתחומים שונים </w:t>
      </w:r>
      <w:r>
        <w:rPr>
          <w:rFonts w:ascii="David" w:hAnsi="David" w:cs="David" w:hint="cs"/>
          <w:rtl/>
        </w:rPr>
        <w:t>ו</w:t>
      </w:r>
      <w:r w:rsidR="00603D72" w:rsidRPr="00603D72">
        <w:rPr>
          <w:rFonts w:ascii="David" w:hAnsi="David" w:cs="David" w:hint="cs"/>
          <w:b/>
          <w:bCs/>
          <w:rtl/>
        </w:rPr>
        <w:t>גיוון מנטרל סיכון</w:t>
      </w:r>
      <w:r>
        <w:rPr>
          <w:rFonts w:ascii="David" w:hAnsi="David" w:cs="David" w:hint="cs"/>
          <w:rtl/>
        </w:rPr>
        <w:t xml:space="preserve"> כאשר</w:t>
      </w:r>
      <w:r w:rsidR="00603D72">
        <w:rPr>
          <w:rFonts w:ascii="David" w:hAnsi="David" w:cs="David" w:hint="cs"/>
          <w:rtl/>
        </w:rPr>
        <w:t xml:space="preserve"> כל אחת מההשקעות היא בלתי תלויה. בסיכונים הכלל שוקיים </w:t>
      </w:r>
      <w:r>
        <w:rPr>
          <w:rFonts w:ascii="David" w:hAnsi="David" w:cs="David" w:hint="cs"/>
          <w:rtl/>
        </w:rPr>
        <w:t>ה</w:t>
      </w:r>
      <w:r w:rsidR="00603D72">
        <w:rPr>
          <w:rFonts w:ascii="David" w:hAnsi="David" w:cs="David" w:hint="cs"/>
          <w:rtl/>
        </w:rPr>
        <w:t xml:space="preserve">משפיעים על כל המניות </w:t>
      </w:r>
      <w:r>
        <w:rPr>
          <w:rFonts w:ascii="David" w:hAnsi="David" w:cs="David" w:hint="cs"/>
          <w:rtl/>
        </w:rPr>
        <w:t>גיוון לא יסייע בנטור הסיכון.</w:t>
      </w:r>
    </w:p>
    <w:p w:rsidR="001A7533" w:rsidRDefault="001A7533" w:rsidP="00152410">
      <w:pPr>
        <w:pStyle w:val="a8"/>
        <w:spacing w:line="360" w:lineRule="auto"/>
        <w:ind w:left="0"/>
        <w:jc w:val="both"/>
        <w:rPr>
          <w:rFonts w:ascii="David" w:hAnsi="David" w:cs="David"/>
          <w:rtl/>
        </w:rPr>
      </w:pPr>
    </w:p>
    <w:p w:rsidR="003A650B" w:rsidRDefault="003A650B" w:rsidP="003A650B">
      <w:pPr>
        <w:spacing w:line="360" w:lineRule="auto"/>
        <w:jc w:val="center"/>
        <w:rPr>
          <w:rFonts w:ascii="David" w:hAnsi="David" w:cs="David"/>
          <w:b/>
          <w:bCs/>
          <w:rtl/>
        </w:rPr>
      </w:pPr>
      <w:r w:rsidRPr="004262EC">
        <w:rPr>
          <w:rFonts w:ascii="David" w:hAnsi="David" w:cs="David" w:hint="cs"/>
          <w:b/>
          <w:bCs/>
          <w:rtl/>
        </w:rPr>
        <w:t xml:space="preserve">שיעור </w:t>
      </w:r>
      <w:r>
        <w:rPr>
          <w:rFonts w:ascii="David" w:hAnsi="David" w:cs="David" w:hint="cs"/>
          <w:b/>
          <w:bCs/>
          <w:rtl/>
        </w:rPr>
        <w:t>4</w:t>
      </w:r>
      <w:r w:rsidRPr="004262EC">
        <w:rPr>
          <w:rFonts w:ascii="David" w:hAnsi="David" w:cs="David" w:hint="cs"/>
          <w:b/>
          <w:bCs/>
          <w:rtl/>
        </w:rPr>
        <w:t xml:space="preserve">- </w:t>
      </w:r>
      <w:r>
        <w:rPr>
          <w:rFonts w:ascii="David" w:hAnsi="David" w:cs="David" w:hint="cs"/>
          <w:b/>
          <w:bCs/>
          <w:rtl/>
        </w:rPr>
        <w:t>17</w:t>
      </w:r>
      <w:r w:rsidRPr="004262EC">
        <w:rPr>
          <w:rFonts w:ascii="David" w:hAnsi="David" w:cs="David" w:hint="cs"/>
          <w:b/>
          <w:bCs/>
          <w:rtl/>
        </w:rPr>
        <w:t>.</w:t>
      </w:r>
      <w:r>
        <w:rPr>
          <w:rFonts w:ascii="David" w:hAnsi="David" w:cs="David" w:hint="cs"/>
          <w:b/>
          <w:bCs/>
          <w:rtl/>
        </w:rPr>
        <w:t>11</w:t>
      </w:r>
      <w:r w:rsidRPr="004262EC">
        <w:rPr>
          <w:rFonts w:ascii="David" w:hAnsi="David" w:cs="David" w:hint="cs"/>
          <w:b/>
          <w:bCs/>
          <w:rtl/>
        </w:rPr>
        <w:t>.19</w:t>
      </w:r>
    </w:p>
    <w:p w:rsidR="00D7099C" w:rsidRDefault="00D7099C" w:rsidP="00152410">
      <w:pPr>
        <w:pStyle w:val="a8"/>
        <w:spacing w:line="360" w:lineRule="auto"/>
        <w:ind w:left="0"/>
        <w:jc w:val="both"/>
        <w:rPr>
          <w:rFonts w:ascii="David" w:hAnsi="David" w:cs="David"/>
          <w:rtl/>
        </w:rPr>
      </w:pPr>
    </w:p>
    <w:p w:rsidR="00A14720" w:rsidRDefault="00D7099C" w:rsidP="00152410">
      <w:pPr>
        <w:pStyle w:val="a8"/>
        <w:spacing w:line="360" w:lineRule="auto"/>
        <w:ind w:left="0"/>
        <w:jc w:val="both"/>
        <w:rPr>
          <w:rFonts w:ascii="David" w:hAnsi="David" w:cs="David"/>
          <w:rtl/>
        </w:rPr>
      </w:pPr>
      <w:r w:rsidRPr="00D7099C">
        <w:rPr>
          <w:rFonts w:ascii="David" w:hAnsi="David" w:cs="David" w:hint="cs"/>
          <w:b/>
          <w:bCs/>
          <w:rtl/>
        </w:rPr>
        <w:t>חברת אגרות חוב</w:t>
      </w:r>
      <w:r>
        <w:rPr>
          <w:rFonts w:ascii="David" w:hAnsi="David" w:cs="David" w:hint="cs"/>
          <w:rtl/>
        </w:rPr>
        <w:t>- חברה פרטית ש</w:t>
      </w:r>
      <w:r w:rsidR="00C36889">
        <w:rPr>
          <w:rFonts w:ascii="David" w:hAnsi="David" w:cs="David" w:hint="cs"/>
          <w:rtl/>
        </w:rPr>
        <w:t xml:space="preserve">אמנם לא מנפיקה מניות אבל </w:t>
      </w:r>
      <w:r>
        <w:rPr>
          <w:rFonts w:ascii="David" w:hAnsi="David" w:cs="David" w:hint="cs"/>
          <w:rtl/>
        </w:rPr>
        <w:t xml:space="preserve">כן מנפיקה את החוב </w:t>
      </w:r>
      <w:r w:rsidR="00C36889">
        <w:rPr>
          <w:rFonts w:ascii="David" w:hAnsi="David" w:cs="David" w:hint="cs"/>
          <w:rtl/>
        </w:rPr>
        <w:t xml:space="preserve">שלה- </w:t>
      </w:r>
      <w:r>
        <w:rPr>
          <w:rFonts w:ascii="David" w:hAnsi="David" w:cs="David" w:hint="cs"/>
          <w:rtl/>
        </w:rPr>
        <w:t xml:space="preserve">מוכרות אגרות חוב בבורסה. לדוגמה, חברת החשמל, היא לעולם לא הנפיקה מניות לציבור אבל החוב שלה נמכר בבורסה, כנ״ל המדינה. כמעט כל הרגולציה הנדרשת בחברה ציבורית נדרשת גם בחברות מהסוג הזה. </w:t>
      </w:r>
    </w:p>
    <w:p w:rsidR="00C36889" w:rsidRDefault="00C36889" w:rsidP="00152410">
      <w:pPr>
        <w:pStyle w:val="a8"/>
        <w:spacing w:line="360" w:lineRule="auto"/>
        <w:ind w:left="0"/>
        <w:jc w:val="both"/>
        <w:rPr>
          <w:rFonts w:ascii="David" w:hAnsi="David" w:cs="David"/>
          <w:rtl/>
        </w:rPr>
      </w:pPr>
    </w:p>
    <w:p w:rsidR="008D128F" w:rsidRDefault="008D128F" w:rsidP="00152410">
      <w:pPr>
        <w:pStyle w:val="a8"/>
        <w:spacing w:line="360" w:lineRule="auto"/>
        <w:ind w:left="0"/>
        <w:jc w:val="both"/>
        <w:rPr>
          <w:rFonts w:ascii="David" w:hAnsi="David" w:cs="David"/>
          <w:rtl/>
        </w:rPr>
      </w:pPr>
      <w:r>
        <w:rPr>
          <w:rFonts w:ascii="David" w:hAnsi="David" w:cs="David" w:hint="cs"/>
          <w:rtl/>
        </w:rPr>
        <w:t xml:space="preserve">מעבר לדוחות השנתיים והרבעוניים יש לדווח לבורסה </w:t>
      </w:r>
      <w:r w:rsidR="00C36889">
        <w:rPr>
          <w:rFonts w:ascii="David" w:hAnsi="David" w:cs="David" w:hint="cs"/>
          <w:rtl/>
        </w:rPr>
        <w:t>מידע</w:t>
      </w:r>
      <w:r>
        <w:rPr>
          <w:rFonts w:ascii="David" w:hAnsi="David" w:cs="David" w:hint="cs"/>
          <w:rtl/>
        </w:rPr>
        <w:t xml:space="preserve"> מיידי על כל </w:t>
      </w:r>
      <w:r w:rsidRPr="008D128F">
        <w:rPr>
          <w:rFonts w:ascii="David" w:hAnsi="David" w:cs="David" w:hint="cs"/>
          <w:b/>
          <w:bCs/>
          <w:rtl/>
        </w:rPr>
        <w:t>אירוע מהותי בחברה</w:t>
      </w:r>
      <w:r w:rsidR="00C36889">
        <w:rPr>
          <w:rFonts w:ascii="David" w:hAnsi="David" w:cs="David" w:hint="cs"/>
          <w:rtl/>
        </w:rPr>
        <w:t>. על האירוע יש לדווח תוך 24 שעות</w:t>
      </w:r>
      <w:r>
        <w:rPr>
          <w:rFonts w:ascii="David" w:hAnsi="David" w:cs="David" w:hint="cs"/>
          <w:rtl/>
        </w:rPr>
        <w:t xml:space="preserve">. </w:t>
      </w:r>
    </w:p>
    <w:p w:rsidR="008D128F" w:rsidRDefault="008D128F" w:rsidP="00152410">
      <w:pPr>
        <w:pStyle w:val="a8"/>
        <w:spacing w:line="360" w:lineRule="auto"/>
        <w:ind w:left="0"/>
        <w:jc w:val="both"/>
        <w:rPr>
          <w:rFonts w:ascii="David" w:hAnsi="David" w:cs="David"/>
          <w:rtl/>
        </w:rPr>
      </w:pPr>
    </w:p>
    <w:p w:rsidR="008D128F" w:rsidRDefault="008D128F" w:rsidP="00152410">
      <w:pPr>
        <w:pStyle w:val="a8"/>
        <w:spacing w:line="360" w:lineRule="auto"/>
        <w:ind w:left="0"/>
        <w:jc w:val="both"/>
        <w:rPr>
          <w:rFonts w:ascii="David" w:hAnsi="David" w:cs="David"/>
          <w:rtl/>
        </w:rPr>
      </w:pPr>
      <w:r w:rsidRPr="008D128F">
        <w:rPr>
          <w:rFonts w:ascii="David" w:hAnsi="David" w:cs="David" w:hint="cs"/>
          <w:b/>
          <w:bCs/>
          <w:rtl/>
        </w:rPr>
        <w:t>פיקוח על הבורסה</w:t>
      </w:r>
      <w:r>
        <w:rPr>
          <w:rFonts w:ascii="David" w:hAnsi="David" w:cs="David" w:hint="cs"/>
          <w:rtl/>
        </w:rPr>
        <w:t xml:space="preserve">- הבורסה מוסדרת גם בחוק ניירות ערך, מבחינת התקנון, ההרכב וכו. הרשות לניירות ערך היא הרשות המפקחת על הבורסה ועל החברות הציבוריות. </w:t>
      </w:r>
    </w:p>
    <w:p w:rsidR="00BF7B9B" w:rsidRDefault="00BF7B9B" w:rsidP="00152410">
      <w:pPr>
        <w:pStyle w:val="a8"/>
        <w:spacing w:line="360" w:lineRule="auto"/>
        <w:ind w:left="0"/>
        <w:jc w:val="both"/>
        <w:rPr>
          <w:rFonts w:ascii="David" w:hAnsi="David" w:cs="David"/>
          <w:u w:val="single"/>
          <w:rtl/>
        </w:rPr>
      </w:pPr>
    </w:p>
    <w:p w:rsidR="008D128F" w:rsidRPr="008D128F" w:rsidRDefault="008D128F" w:rsidP="00152410">
      <w:pPr>
        <w:pStyle w:val="a8"/>
        <w:spacing w:line="360" w:lineRule="auto"/>
        <w:ind w:left="0"/>
        <w:jc w:val="both"/>
        <w:rPr>
          <w:rFonts w:ascii="David" w:hAnsi="David" w:cs="David"/>
          <w:u w:val="single"/>
          <w:rtl/>
        </w:rPr>
      </w:pPr>
      <w:r w:rsidRPr="008D128F">
        <w:rPr>
          <w:rFonts w:ascii="David" w:hAnsi="David" w:cs="David" w:hint="cs"/>
          <w:u w:val="single"/>
          <w:rtl/>
        </w:rPr>
        <w:t>מי הם המשקיעים בבורסה?</w:t>
      </w:r>
    </w:p>
    <w:p w:rsidR="00BF7B9B" w:rsidRDefault="00BF7B9B" w:rsidP="00152410">
      <w:pPr>
        <w:pStyle w:val="a8"/>
        <w:spacing w:line="360" w:lineRule="auto"/>
        <w:ind w:left="0"/>
        <w:jc w:val="both"/>
        <w:rPr>
          <w:rFonts w:ascii="David" w:hAnsi="David" w:cs="David"/>
          <w:rtl/>
        </w:rPr>
      </w:pPr>
      <w:r w:rsidRPr="00BF7B9B">
        <w:rPr>
          <w:rFonts w:ascii="David" w:hAnsi="David" w:cs="David"/>
          <w:noProof/>
          <w:rtl/>
        </w:rPr>
        <w:lastRenderedPageBreak/>
        <w:drawing>
          <wp:inline distT="0" distB="0" distL="0" distR="0" wp14:anchorId="53E431FC" wp14:editId="425C2632">
            <wp:extent cx="5036718" cy="4463868"/>
            <wp:effectExtent l="0" t="0" r="5715" b="0"/>
            <wp:docPr id="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062603" cy="4486809"/>
                    </a:xfrm>
                    <a:prstGeom prst="rect">
                      <a:avLst/>
                    </a:prstGeom>
                  </pic:spPr>
                </pic:pic>
              </a:graphicData>
            </a:graphic>
          </wp:inline>
        </w:drawing>
      </w:r>
    </w:p>
    <w:p w:rsidR="008D128F" w:rsidRDefault="008D128F" w:rsidP="00152410">
      <w:pPr>
        <w:pStyle w:val="a8"/>
        <w:spacing w:line="360" w:lineRule="auto"/>
        <w:ind w:left="0"/>
        <w:jc w:val="both"/>
        <w:rPr>
          <w:rFonts w:ascii="David" w:hAnsi="David" w:cs="David"/>
          <w:rtl/>
        </w:rPr>
      </w:pPr>
      <w:r>
        <w:rPr>
          <w:rFonts w:ascii="David" w:hAnsi="David" w:cs="David" w:hint="cs"/>
          <w:rtl/>
        </w:rPr>
        <w:t>איזה סוג של אנשים קונים מניות בבורסה?</w:t>
      </w:r>
    </w:p>
    <w:p w:rsidR="008D128F" w:rsidRDefault="008D128F" w:rsidP="00152410">
      <w:pPr>
        <w:pStyle w:val="a8"/>
        <w:spacing w:line="360" w:lineRule="auto"/>
        <w:ind w:left="0"/>
        <w:jc w:val="both"/>
        <w:rPr>
          <w:rFonts w:ascii="David" w:hAnsi="David" w:cs="David"/>
          <w:rtl/>
        </w:rPr>
      </w:pPr>
      <w:r>
        <w:rPr>
          <w:rFonts w:ascii="David" w:hAnsi="David" w:cs="David" w:hint="cs"/>
          <w:rtl/>
        </w:rPr>
        <w:t xml:space="preserve">החלוקה הראשונה היא </w:t>
      </w:r>
      <w:r w:rsidRPr="008D128F">
        <w:rPr>
          <w:rFonts w:ascii="David" w:hAnsi="David" w:cs="David" w:hint="cs"/>
          <w:b/>
          <w:bCs/>
          <w:rtl/>
        </w:rPr>
        <w:t>בין בעלי עניין</w:t>
      </w:r>
      <w:r>
        <w:rPr>
          <w:rFonts w:ascii="David" w:hAnsi="David" w:cs="David" w:hint="cs"/>
          <w:rtl/>
        </w:rPr>
        <w:t xml:space="preserve"> לבין </w:t>
      </w:r>
      <w:r w:rsidRPr="008D128F">
        <w:rPr>
          <w:rFonts w:ascii="David" w:hAnsi="David" w:cs="David" w:hint="cs"/>
          <w:b/>
          <w:bCs/>
          <w:rtl/>
        </w:rPr>
        <w:t>הכמות הצפה</w:t>
      </w:r>
      <w:r>
        <w:rPr>
          <w:rFonts w:ascii="David" w:hAnsi="David" w:cs="David" w:hint="cs"/>
          <w:rtl/>
        </w:rPr>
        <w:t xml:space="preserve">. </w:t>
      </w:r>
    </w:p>
    <w:p w:rsidR="00BF7B9B" w:rsidRPr="00BF7B9B" w:rsidRDefault="00BF7B9B" w:rsidP="00BF7B9B">
      <w:pPr>
        <w:spacing w:before="72" w:line="360" w:lineRule="auto"/>
        <w:ind w:right="1134"/>
        <w:jc w:val="both"/>
        <w:rPr>
          <w:rFonts w:ascii="Times New Roman" w:eastAsia="Times New Roman" w:hAnsi="Times New Roman" w:cs="Times New Roman"/>
          <w:color w:val="000000"/>
          <w:sz w:val="20"/>
          <w:szCs w:val="20"/>
        </w:rPr>
      </w:pPr>
      <w:r w:rsidRPr="00BF7B9B">
        <w:rPr>
          <w:rFonts w:ascii="FrankRuehl" w:eastAsia="Times New Roman" w:hAnsi="FrankRuehl" w:cs="FrankRuehl"/>
          <w:color w:val="000000"/>
          <w:sz w:val="26"/>
          <w:szCs w:val="26"/>
          <w:rtl/>
        </w:rPr>
        <w:t> "בעל מניה מהותי" – מי שמחזיק בחמישה אחוזים או יותר מהון המניות המונפק של החברה או מזכויות ההצבעה בה;</w:t>
      </w:r>
    </w:p>
    <w:p w:rsidR="008D128F" w:rsidRPr="00BF7B9B" w:rsidRDefault="00BF7B9B" w:rsidP="00BF7B9B">
      <w:pPr>
        <w:spacing w:before="72" w:line="360" w:lineRule="auto"/>
        <w:ind w:right="1134"/>
        <w:jc w:val="both"/>
        <w:rPr>
          <w:rFonts w:ascii="Times New Roman" w:eastAsia="Times New Roman" w:hAnsi="Times New Roman" w:cs="Times New Roman"/>
          <w:color w:val="000000"/>
          <w:sz w:val="20"/>
          <w:szCs w:val="20"/>
          <w:rtl/>
        </w:rPr>
      </w:pPr>
      <w:r w:rsidRPr="00BF7B9B">
        <w:rPr>
          <w:rFonts w:ascii="FrankRuehl" w:eastAsia="Times New Roman" w:hAnsi="FrankRuehl" w:cs="FrankRuehl"/>
          <w:color w:val="000000"/>
          <w:sz w:val="26"/>
          <w:szCs w:val="26"/>
          <w:rtl/>
        </w:rPr>
        <w:t>          "בעל ענין" – בעל מניות מהותי, מי שיש לו הסמכות למנות דירקטור אחד או יותר או את המנהל הכללי, ומי שמכהן בחברה כדירקטור או כמנהל כללי;</w:t>
      </w:r>
    </w:p>
    <w:p w:rsidR="008D128F" w:rsidRDefault="008D128F" w:rsidP="00152410">
      <w:pPr>
        <w:pStyle w:val="a8"/>
        <w:spacing w:line="360" w:lineRule="auto"/>
        <w:ind w:left="0"/>
        <w:jc w:val="both"/>
        <w:rPr>
          <w:rFonts w:ascii="David" w:hAnsi="David" w:cs="David"/>
          <w:rtl/>
        </w:rPr>
      </w:pPr>
      <w:r w:rsidRPr="00BF7B9B">
        <w:rPr>
          <w:rFonts w:ascii="David" w:hAnsi="David" w:cs="David" w:hint="cs"/>
          <w:b/>
          <w:bCs/>
          <w:rtl/>
        </w:rPr>
        <w:t>כל מי שמחזיק 5% ומעלה נחשב בעל עניין בחברה</w:t>
      </w:r>
      <w:r>
        <w:rPr>
          <w:rFonts w:ascii="David" w:hAnsi="David" w:cs="David" w:hint="cs"/>
          <w:rtl/>
        </w:rPr>
        <w:t>. מדוע ישנה קטגוריה משפטית? בעל עניין כולל בתוכו בעל מניות מהותי ובנוסף לכך מי שיש לו זכויות למנות דירקטור. אלה מניות זהב המקנות זכויות מיוחדות מעבר לזכויות של בעל מניה רגיל.</w:t>
      </w:r>
      <w:r w:rsidR="00BF7B9B">
        <w:rPr>
          <w:rFonts w:ascii="David" w:hAnsi="David" w:cs="David" w:hint="cs"/>
          <w:rtl/>
        </w:rPr>
        <w:t xml:space="preserve"> מתוך כלל בעלי המניות בבורסה, בעלי העניין </w:t>
      </w:r>
      <w:r w:rsidR="00C36889">
        <w:rPr>
          <w:rFonts w:ascii="David" w:hAnsi="David" w:cs="David" w:hint="cs"/>
          <w:rtl/>
        </w:rPr>
        <w:t>מהווים כ-</w:t>
      </w:r>
      <w:r w:rsidR="00BF7B9B">
        <w:rPr>
          <w:rFonts w:ascii="David" w:hAnsi="David" w:cs="David" w:hint="cs"/>
          <w:rtl/>
        </w:rPr>
        <w:t xml:space="preserve">36% מכלל </w:t>
      </w:r>
      <w:r w:rsidR="00C36889">
        <w:rPr>
          <w:rFonts w:ascii="David" w:hAnsi="David" w:cs="David" w:hint="cs"/>
          <w:rtl/>
        </w:rPr>
        <w:t>המשקיעים במניות</w:t>
      </w:r>
      <w:r w:rsidR="00BF7B9B">
        <w:rPr>
          <w:rFonts w:ascii="David" w:hAnsi="David" w:cs="David" w:hint="cs"/>
          <w:rtl/>
        </w:rPr>
        <w:t xml:space="preserve"> הנסחרות בבורסה בארץ. </w:t>
      </w:r>
    </w:p>
    <w:p w:rsidR="00BF7B9B" w:rsidRDefault="00C36889" w:rsidP="00152410">
      <w:pPr>
        <w:pStyle w:val="a8"/>
        <w:spacing w:line="360" w:lineRule="auto"/>
        <w:ind w:left="0"/>
        <w:jc w:val="both"/>
        <w:rPr>
          <w:rFonts w:ascii="David" w:hAnsi="David" w:cs="David"/>
          <w:rtl/>
        </w:rPr>
      </w:pPr>
      <w:r>
        <w:rPr>
          <w:rFonts w:ascii="David" w:hAnsi="David" w:cs="David" w:hint="cs"/>
          <w:rtl/>
        </w:rPr>
        <w:t>בעלי העניין</w:t>
      </w:r>
      <w:r w:rsidR="00BF7B9B">
        <w:rPr>
          <w:rFonts w:ascii="David" w:hAnsi="David" w:cs="David" w:hint="cs"/>
          <w:rtl/>
        </w:rPr>
        <w:t xml:space="preserve"> הם משקיעים אסטרטגיים, הם לרוב בעלי אמירה חזקה יותר בחברה. מעבר לזה, </w:t>
      </w:r>
      <w:r>
        <w:rPr>
          <w:rFonts w:ascii="David" w:hAnsi="David" w:cs="David" w:hint="cs"/>
          <w:rtl/>
        </w:rPr>
        <w:t>בעלי העניין</w:t>
      </w:r>
      <w:r w:rsidR="00BF7B9B">
        <w:rPr>
          <w:rFonts w:ascii="David" w:hAnsi="David" w:cs="David" w:hint="cs"/>
          <w:rtl/>
        </w:rPr>
        <w:t xml:space="preserve"> משקיעים באותה מניה לאורך זמן</w:t>
      </w:r>
      <w:r>
        <w:rPr>
          <w:rFonts w:ascii="David" w:hAnsi="David" w:cs="David" w:hint="cs"/>
          <w:rtl/>
        </w:rPr>
        <w:t xml:space="preserve">, </w:t>
      </w:r>
      <w:r w:rsidR="00BF7B9B">
        <w:rPr>
          <w:rFonts w:ascii="David" w:hAnsi="David" w:cs="David" w:hint="cs"/>
          <w:rtl/>
        </w:rPr>
        <w:t>לכן רוב המניות שנסחרות בבורסה באופן יומיומי נחסרות ע״י הכמות הצפה (64%). עליהם מבוסס רוב המסחר.</w:t>
      </w:r>
    </w:p>
    <w:p w:rsidR="00BF7B9B" w:rsidRDefault="00BF7B9B" w:rsidP="00152410">
      <w:pPr>
        <w:pStyle w:val="a8"/>
        <w:spacing w:line="360" w:lineRule="auto"/>
        <w:ind w:left="0"/>
        <w:jc w:val="both"/>
        <w:rPr>
          <w:rFonts w:ascii="David" w:hAnsi="David" w:cs="David"/>
          <w:rtl/>
        </w:rPr>
      </w:pPr>
    </w:p>
    <w:p w:rsidR="00BF7B9B" w:rsidRPr="00BF7B9B" w:rsidRDefault="00BF7B9B" w:rsidP="00152410">
      <w:pPr>
        <w:pStyle w:val="a8"/>
        <w:spacing w:line="360" w:lineRule="auto"/>
        <w:ind w:left="0"/>
        <w:jc w:val="both"/>
        <w:rPr>
          <w:rFonts w:ascii="David" w:hAnsi="David" w:cs="David"/>
          <w:u w:val="single"/>
          <w:rtl/>
        </w:rPr>
      </w:pPr>
      <w:r w:rsidRPr="00BF7B9B">
        <w:rPr>
          <w:rFonts w:ascii="David" w:hAnsi="David" w:cs="David" w:hint="cs"/>
          <w:u w:val="single"/>
          <w:rtl/>
        </w:rPr>
        <w:t>ישנה חלוקה גם בתוך הכמות הצפה</w:t>
      </w:r>
    </w:p>
    <w:p w:rsidR="00BF7B9B" w:rsidRDefault="00BF7B9B" w:rsidP="00BF7B9B">
      <w:pPr>
        <w:pStyle w:val="a8"/>
        <w:numPr>
          <w:ilvl w:val="0"/>
          <w:numId w:val="10"/>
        </w:numPr>
        <w:spacing w:line="360" w:lineRule="auto"/>
        <w:jc w:val="both"/>
        <w:rPr>
          <w:rFonts w:ascii="David" w:hAnsi="David" w:cs="David"/>
        </w:rPr>
      </w:pPr>
      <w:r w:rsidRPr="00BF7B9B">
        <w:rPr>
          <w:rFonts w:ascii="David" w:hAnsi="David" w:cs="David" w:hint="cs"/>
          <w:b/>
          <w:bCs/>
          <w:rtl/>
        </w:rPr>
        <w:t>הציבור</w:t>
      </w:r>
      <w:r>
        <w:rPr>
          <w:rFonts w:ascii="David" w:hAnsi="David" w:cs="David" w:hint="cs"/>
          <w:rtl/>
        </w:rPr>
        <w:t>- אנשים פרטיים- 20% מכלל הסוחרים.</w:t>
      </w:r>
    </w:p>
    <w:p w:rsidR="00BF7B9B" w:rsidRDefault="00BF7B9B" w:rsidP="00BF7B9B">
      <w:pPr>
        <w:pStyle w:val="a8"/>
        <w:numPr>
          <w:ilvl w:val="0"/>
          <w:numId w:val="10"/>
        </w:numPr>
        <w:spacing w:line="360" w:lineRule="auto"/>
        <w:jc w:val="both"/>
        <w:rPr>
          <w:rFonts w:ascii="David" w:hAnsi="David" w:cs="David"/>
        </w:rPr>
      </w:pPr>
      <w:r w:rsidRPr="00BF7B9B">
        <w:rPr>
          <w:rFonts w:ascii="David" w:hAnsi="David" w:cs="David" w:hint="cs"/>
          <w:b/>
          <w:bCs/>
          <w:rtl/>
        </w:rPr>
        <w:lastRenderedPageBreak/>
        <w:t>קרנות</w:t>
      </w:r>
      <w:r>
        <w:rPr>
          <w:rFonts w:ascii="David" w:hAnsi="David" w:cs="David" w:hint="cs"/>
          <w:rtl/>
        </w:rPr>
        <w:t xml:space="preserve">- השחקנים ״המוסדיים״, מוסדות פיננסיים כמו קופות גמל, קרנות פנסיה וחברות ביטוח. </w:t>
      </w:r>
    </w:p>
    <w:p w:rsidR="00BF7B9B" w:rsidRDefault="00BF7B9B" w:rsidP="00BF7B9B">
      <w:pPr>
        <w:spacing w:line="360" w:lineRule="auto"/>
        <w:jc w:val="both"/>
        <w:rPr>
          <w:rFonts w:ascii="David" w:hAnsi="David" w:cs="David"/>
          <w:rtl/>
        </w:rPr>
      </w:pPr>
      <w:r>
        <w:rPr>
          <w:rFonts w:ascii="David" w:hAnsi="David" w:cs="David" w:hint="cs"/>
          <w:rtl/>
        </w:rPr>
        <w:t xml:space="preserve">יש לכך השלכה משפטית משמעותית. </w:t>
      </w:r>
    </w:p>
    <w:p w:rsidR="0083574E" w:rsidRDefault="0083574E" w:rsidP="00133FBB">
      <w:pPr>
        <w:spacing w:line="360" w:lineRule="auto"/>
        <w:jc w:val="both"/>
        <w:rPr>
          <w:rFonts w:ascii="David" w:hAnsi="David" w:cs="David"/>
          <w:u w:val="single"/>
          <w:rtl/>
        </w:rPr>
      </w:pPr>
    </w:p>
    <w:p w:rsidR="00EF5512" w:rsidRPr="00EF5512" w:rsidRDefault="00EF5512" w:rsidP="00133FBB">
      <w:pPr>
        <w:spacing w:line="360" w:lineRule="auto"/>
        <w:jc w:val="both"/>
        <w:rPr>
          <w:rFonts w:ascii="David" w:hAnsi="David" w:cs="David"/>
          <w:u w:val="single"/>
          <w:rtl/>
        </w:rPr>
      </w:pPr>
      <w:r w:rsidRPr="00EF5512">
        <w:rPr>
          <w:rFonts w:ascii="David" w:hAnsi="David" w:cs="David" w:hint="cs"/>
          <w:u w:val="single"/>
          <w:rtl/>
        </w:rPr>
        <w:t>האם ניתן לגוון את זכויות ההצבעה של בעלי המניות?</w:t>
      </w:r>
    </w:p>
    <w:p w:rsidR="00EF5512" w:rsidRDefault="007E3F8A" w:rsidP="00133FBB">
      <w:pPr>
        <w:spacing w:line="360" w:lineRule="auto"/>
        <w:jc w:val="both"/>
        <w:rPr>
          <w:rFonts w:ascii="David" w:hAnsi="David" w:cs="David"/>
          <w:rtl/>
        </w:rPr>
      </w:pPr>
      <w:r>
        <w:rPr>
          <w:rFonts w:ascii="David" w:hAnsi="David" w:cs="David" w:hint="cs"/>
          <w:rtl/>
        </w:rPr>
        <w:t>בהנחה ויש 2 סוגי מניות</w:t>
      </w:r>
      <w:r w:rsidR="00B7354A">
        <w:rPr>
          <w:rFonts w:ascii="David" w:hAnsi="David" w:cs="David" w:hint="cs"/>
          <w:rtl/>
        </w:rPr>
        <w:t xml:space="preserve"> (מניה הונית או מנית שליטה), עולה השאלה האם גיוון מסוג זה אפשרי בארץ כפי שהוא אפשרי בארה״ב? </w:t>
      </w:r>
      <w:r>
        <w:rPr>
          <w:rFonts w:ascii="David" w:hAnsi="David" w:cs="David" w:hint="cs"/>
          <w:rtl/>
        </w:rPr>
        <w:t>הדבר תלוי בסוג החברה-</w:t>
      </w:r>
      <w:r w:rsidRPr="007E3F8A">
        <w:rPr>
          <w:rFonts w:ascii="David" w:hAnsi="David" w:cs="David" w:hint="cs"/>
          <w:rtl/>
        </w:rPr>
        <w:t xml:space="preserve"> </w:t>
      </w:r>
      <w:r>
        <w:rPr>
          <w:rFonts w:ascii="David" w:hAnsi="David" w:cs="David" w:hint="cs"/>
          <w:rtl/>
        </w:rPr>
        <w:t>בחברה פרטית אין בעיה שיהיה גיוון במניות. לעומת זאת, לפי סעיף 46ב(1) לחוק החברות</w:t>
      </w:r>
      <w:r w:rsidR="00B7354A">
        <w:rPr>
          <w:rFonts w:ascii="David" w:hAnsi="David" w:cs="David" w:hint="cs"/>
          <w:rtl/>
        </w:rPr>
        <w:t xml:space="preserve"> (שנחקק בשנת 2000)</w:t>
      </w:r>
      <w:r>
        <w:rPr>
          <w:rFonts w:ascii="David" w:hAnsi="David" w:cs="David" w:hint="cs"/>
          <w:rtl/>
        </w:rPr>
        <w:t xml:space="preserve">, לחברה ציבורית אסור </w:t>
      </w:r>
      <w:r w:rsidR="00B7354A">
        <w:rPr>
          <w:rFonts w:ascii="David" w:hAnsi="David" w:cs="David" w:hint="cs"/>
          <w:rtl/>
        </w:rPr>
        <w:t>שיהיה</w:t>
      </w:r>
      <w:r>
        <w:rPr>
          <w:rFonts w:ascii="David" w:hAnsi="David" w:cs="David" w:hint="cs"/>
          <w:rtl/>
        </w:rPr>
        <w:t xml:space="preserve"> יותר מסוג מניות אחד. הבעיה</w:t>
      </w:r>
      <w:r w:rsidR="00B7354A">
        <w:rPr>
          <w:rFonts w:ascii="David" w:hAnsi="David" w:cs="David" w:hint="cs"/>
          <w:rtl/>
        </w:rPr>
        <w:t xml:space="preserve"> בגיוון מניות</w:t>
      </w:r>
      <w:r>
        <w:rPr>
          <w:rFonts w:ascii="David" w:hAnsi="David" w:cs="David" w:hint="cs"/>
          <w:rtl/>
        </w:rPr>
        <w:t xml:space="preserve"> היא </w:t>
      </w:r>
      <w:r w:rsidR="00B7354A">
        <w:rPr>
          <w:rFonts w:ascii="David" w:hAnsi="David" w:cs="David" w:hint="cs"/>
          <w:rtl/>
        </w:rPr>
        <w:t>ש- 2</w:t>
      </w:r>
      <w:r w:rsidR="00A0388B">
        <w:rPr>
          <w:rFonts w:ascii="David" w:hAnsi="David" w:cs="David" w:hint="cs"/>
          <w:rtl/>
        </w:rPr>
        <w:t xml:space="preserve"> סוגי מניות מאפשרים לשלוט בחברה</w:t>
      </w:r>
      <w:r w:rsidR="00C36889">
        <w:rPr>
          <w:rFonts w:ascii="David" w:hAnsi="David" w:cs="David" w:hint="cs"/>
          <w:rtl/>
        </w:rPr>
        <w:t xml:space="preserve"> עם מעט הון</w:t>
      </w:r>
      <w:r w:rsidR="00A0388B">
        <w:rPr>
          <w:rFonts w:ascii="David" w:hAnsi="David" w:cs="David" w:hint="cs"/>
          <w:rtl/>
        </w:rPr>
        <w:t xml:space="preserve">, המנגנון הזה גורם </w:t>
      </w:r>
      <w:r w:rsidR="00A0388B" w:rsidRPr="00A0388B">
        <w:rPr>
          <w:rFonts w:ascii="David" w:hAnsi="David" w:cs="David" w:hint="cs"/>
          <w:b/>
          <w:bCs/>
          <w:rtl/>
        </w:rPr>
        <w:t xml:space="preserve">להגברת הריכוזיות </w:t>
      </w:r>
      <w:r w:rsidR="00A0388B">
        <w:rPr>
          <w:rFonts w:ascii="David" w:hAnsi="David" w:cs="David" w:hint="cs"/>
          <w:b/>
          <w:bCs/>
          <w:rtl/>
        </w:rPr>
        <w:t>במשק</w:t>
      </w:r>
      <w:r w:rsidR="00A0388B">
        <w:rPr>
          <w:rFonts w:ascii="David" w:hAnsi="David" w:cs="David" w:hint="cs"/>
          <w:rtl/>
        </w:rPr>
        <w:t>. כל גורם שיש לו קצת הון יכול לשלוט בחלק הרבה יותר משמעותי.</w:t>
      </w:r>
      <w:r w:rsidR="0083574E">
        <w:rPr>
          <w:rFonts w:ascii="David" w:hAnsi="David" w:cs="David" w:hint="cs"/>
          <w:rtl/>
        </w:rPr>
        <w:t xml:space="preserve"> </w:t>
      </w:r>
      <w:r w:rsidR="00A0388B">
        <w:rPr>
          <w:rFonts w:ascii="David" w:hAnsi="David" w:cs="David" w:hint="cs"/>
          <w:rtl/>
        </w:rPr>
        <w:t>יכולות להיות משפחות בודדות שיחזיקו ב-60% מכלל החברות הישראליות</w:t>
      </w:r>
      <w:r w:rsidR="00C36889">
        <w:rPr>
          <w:rFonts w:ascii="David" w:hAnsi="David" w:cs="David" w:hint="cs"/>
          <w:rtl/>
        </w:rPr>
        <w:t>.</w:t>
      </w:r>
    </w:p>
    <w:p w:rsidR="0004105D" w:rsidRDefault="0004105D" w:rsidP="00133FBB">
      <w:pPr>
        <w:spacing w:line="360" w:lineRule="auto"/>
        <w:jc w:val="both"/>
        <w:rPr>
          <w:rFonts w:ascii="David" w:hAnsi="David" w:cs="David"/>
          <w:rtl/>
        </w:rPr>
      </w:pPr>
    </w:p>
    <w:p w:rsidR="0004105D" w:rsidRPr="007517D8" w:rsidRDefault="007517D8" w:rsidP="00133FBB">
      <w:pPr>
        <w:spacing w:line="360" w:lineRule="auto"/>
        <w:jc w:val="both"/>
        <w:rPr>
          <w:rFonts w:ascii="David" w:hAnsi="David" w:cs="David"/>
          <w:u w:val="single"/>
          <w:rtl/>
        </w:rPr>
      </w:pPr>
      <w:r w:rsidRPr="007517D8">
        <w:rPr>
          <w:rFonts w:ascii="David" w:hAnsi="David" w:cs="David" w:hint="cs"/>
          <w:u w:val="single"/>
          <w:rtl/>
        </w:rPr>
        <w:t>פונקציה של חברה</w:t>
      </w:r>
    </w:p>
    <w:p w:rsidR="007517D8" w:rsidRDefault="007517D8" w:rsidP="007517D8">
      <w:pPr>
        <w:spacing w:line="360" w:lineRule="auto"/>
        <w:jc w:val="both"/>
        <w:rPr>
          <w:rFonts w:ascii="David" w:hAnsi="David" w:cs="David"/>
          <w:rtl/>
        </w:rPr>
      </w:pPr>
      <w:r>
        <w:rPr>
          <w:rFonts w:ascii="David" w:hAnsi="David" w:cs="David" w:hint="cs"/>
          <w:rtl/>
        </w:rPr>
        <w:t>ניתן להסתכל על החברה כ- ״</w:t>
      </w:r>
      <w:r w:rsidRPr="007517D8">
        <w:rPr>
          <w:rFonts w:ascii="David" w:hAnsi="David" w:cs="David" w:hint="cs"/>
          <w:b/>
          <w:bCs/>
          <w:rtl/>
        </w:rPr>
        <w:t>פקעת של חוזים</w:t>
      </w:r>
      <w:r>
        <w:rPr>
          <w:rFonts w:ascii="David" w:hAnsi="David" w:cs="David" w:hint="cs"/>
          <w:rtl/>
        </w:rPr>
        <w:t xml:space="preserve">״. ישנם הרבה גורמים שמשתפים פעולה וחוק החברות מסדיר את ההתנהלות ביניהם. במקום שכל פעם תהיה הסדרה חוזית מקומית ישנו חוק הממלא את המארג החוזי הנדרש. </w:t>
      </w:r>
      <w:r w:rsidR="00C36889">
        <w:rPr>
          <w:rFonts w:ascii="David" w:hAnsi="David" w:cs="David" w:hint="cs"/>
          <w:rtl/>
        </w:rPr>
        <w:t>יתרון אחד</w:t>
      </w:r>
      <w:r>
        <w:rPr>
          <w:rFonts w:ascii="David" w:hAnsi="David" w:cs="David" w:hint="cs"/>
          <w:rtl/>
        </w:rPr>
        <w:t xml:space="preserve"> הוא </w:t>
      </w:r>
      <w:r w:rsidRPr="00D11245">
        <w:rPr>
          <w:rFonts w:ascii="David" w:hAnsi="David" w:cs="David" w:hint="cs"/>
          <w:b/>
          <w:bCs/>
          <w:rtl/>
        </w:rPr>
        <w:t>הוזלת עלויות עסקה</w:t>
      </w:r>
      <w:r w:rsidR="00C36889">
        <w:rPr>
          <w:rFonts w:ascii="David" w:hAnsi="David" w:cs="David" w:hint="cs"/>
          <w:rtl/>
        </w:rPr>
        <w:t xml:space="preserve">- </w:t>
      </w:r>
      <w:r>
        <w:rPr>
          <w:rFonts w:ascii="David" w:hAnsi="David" w:cs="David" w:hint="cs"/>
          <w:rtl/>
        </w:rPr>
        <w:t>במקום ללכת לעו״ד שיקבע את המו״מ בין הגורמים השונים, החוק נותן משהו מוכן. ניתן ליצור את שיתוף הפעולה בצורה זולה</w:t>
      </w:r>
      <w:r w:rsidR="00C36889">
        <w:rPr>
          <w:rFonts w:ascii="David" w:hAnsi="David" w:cs="David" w:hint="cs"/>
          <w:rtl/>
        </w:rPr>
        <w:t xml:space="preserve"> ופשוטה יותר</w:t>
      </w:r>
      <w:r>
        <w:rPr>
          <w:rFonts w:ascii="David" w:hAnsi="David" w:cs="David" w:hint="cs"/>
          <w:rtl/>
        </w:rPr>
        <w:t>. יתרון נוסף הוא שכעת בכל השקעה אין צורך ללמוד מחדש את המערכת החוזית של אותה</w:t>
      </w:r>
      <w:r w:rsidR="00D11245">
        <w:rPr>
          <w:rFonts w:ascii="David" w:hAnsi="David" w:cs="David" w:hint="cs"/>
          <w:rtl/>
        </w:rPr>
        <w:t xml:space="preserve"> חברה- </w:t>
      </w:r>
      <w:r w:rsidR="00D11245" w:rsidRPr="00D11245">
        <w:rPr>
          <w:rFonts w:ascii="David" w:hAnsi="David" w:cs="David" w:hint="cs"/>
          <w:b/>
          <w:bCs/>
          <w:rtl/>
        </w:rPr>
        <w:t>סטנדרטיזציה</w:t>
      </w:r>
      <w:r w:rsidR="00D11245">
        <w:rPr>
          <w:rFonts w:ascii="David" w:hAnsi="David" w:cs="David" w:hint="cs"/>
          <w:rtl/>
        </w:rPr>
        <w:t xml:space="preserve">. הדבר מוריד את החיכוך בהתנהלות העסקית. </w:t>
      </w:r>
    </w:p>
    <w:p w:rsidR="00D11245" w:rsidRDefault="00D11245" w:rsidP="007517D8">
      <w:pPr>
        <w:spacing w:line="360" w:lineRule="auto"/>
        <w:jc w:val="both"/>
        <w:rPr>
          <w:rFonts w:ascii="David" w:hAnsi="David" w:cs="David"/>
          <w:rtl/>
        </w:rPr>
      </w:pPr>
    </w:p>
    <w:p w:rsidR="00D11245" w:rsidRPr="00D11245" w:rsidRDefault="00D11245" w:rsidP="007517D8">
      <w:pPr>
        <w:spacing w:line="360" w:lineRule="auto"/>
        <w:jc w:val="both"/>
        <w:rPr>
          <w:rFonts w:ascii="David" w:hAnsi="David" w:cs="David"/>
          <w:u w:val="single"/>
          <w:rtl/>
        </w:rPr>
      </w:pPr>
      <w:r w:rsidRPr="00D11245">
        <w:rPr>
          <w:rFonts w:ascii="David" w:hAnsi="David" w:cs="David" w:hint="cs"/>
          <w:u w:val="single"/>
          <w:rtl/>
        </w:rPr>
        <w:t>חברה כפקעת חוזית</w:t>
      </w:r>
    </w:p>
    <w:p w:rsidR="00D11245" w:rsidRDefault="00C36889" w:rsidP="007517D8">
      <w:pPr>
        <w:spacing w:line="360" w:lineRule="auto"/>
        <w:jc w:val="both"/>
        <w:rPr>
          <w:rFonts w:ascii="David" w:hAnsi="David" w:cs="David"/>
          <w:rtl/>
        </w:rPr>
      </w:pPr>
      <w:r>
        <w:rPr>
          <w:rFonts w:ascii="David" w:hAnsi="David" w:cs="David" w:hint="cs"/>
          <w:rtl/>
        </w:rPr>
        <w:t xml:space="preserve">לפי חוק החברות, </w:t>
      </w:r>
      <w:r w:rsidR="00D11245">
        <w:rPr>
          <w:rFonts w:ascii="David" w:hAnsi="David" w:cs="David" w:hint="cs"/>
          <w:rtl/>
        </w:rPr>
        <w:t xml:space="preserve">אין תפיסה ״חוזית טהורה״ </w:t>
      </w:r>
      <w:r>
        <w:rPr>
          <w:rFonts w:ascii="David" w:hAnsi="David" w:cs="David" w:hint="cs"/>
          <w:rtl/>
        </w:rPr>
        <w:t>עקב</w:t>
      </w:r>
      <w:r w:rsidR="00D11245">
        <w:rPr>
          <w:rFonts w:ascii="David" w:hAnsi="David" w:cs="David" w:hint="cs"/>
          <w:rtl/>
        </w:rPr>
        <w:t xml:space="preserve"> הוראות קוגנטית בחוק (לדוגמה הסירוב בגיוון מניות). כלל האצבע הוא שאם לא נכתב בסעיף שניתן לסטות מההוראה לא ניתן להתנות עליה. קיים חריג בו ניתן להתנות אפילו שלא </w:t>
      </w:r>
      <w:r>
        <w:rPr>
          <w:rFonts w:ascii="David" w:hAnsi="David" w:cs="David" w:hint="cs"/>
          <w:rtl/>
        </w:rPr>
        <w:t>כך במפורש</w:t>
      </w:r>
      <w:r w:rsidR="00D11245">
        <w:rPr>
          <w:rFonts w:ascii="David" w:hAnsi="David" w:cs="David" w:hint="cs"/>
          <w:rtl/>
        </w:rPr>
        <w:t xml:space="preserve"> (</w:t>
      </w:r>
      <w:r w:rsidR="00D11245" w:rsidRPr="00D11245">
        <w:rPr>
          <w:rFonts w:ascii="David" w:hAnsi="David" w:cs="David" w:hint="cs"/>
          <w:b/>
          <w:bCs/>
          <w:rtl/>
        </w:rPr>
        <w:t>בג״צ קופות הגמל</w:t>
      </w:r>
      <w:r w:rsidR="00D11245">
        <w:rPr>
          <w:rFonts w:ascii="David" w:hAnsi="David" w:cs="David" w:hint="cs"/>
          <w:rtl/>
        </w:rPr>
        <w:t>).</w:t>
      </w:r>
    </w:p>
    <w:p w:rsidR="00D11245" w:rsidRDefault="00D11245" w:rsidP="007517D8">
      <w:pPr>
        <w:spacing w:line="360" w:lineRule="auto"/>
        <w:jc w:val="both"/>
        <w:rPr>
          <w:rFonts w:ascii="David" w:hAnsi="David" w:cs="David"/>
          <w:rtl/>
        </w:rPr>
      </w:pPr>
    </w:p>
    <w:p w:rsidR="00D11245" w:rsidRPr="00D11245" w:rsidRDefault="00D11245" w:rsidP="007517D8">
      <w:pPr>
        <w:spacing w:line="360" w:lineRule="auto"/>
        <w:jc w:val="both"/>
        <w:rPr>
          <w:rFonts w:ascii="David" w:hAnsi="David" w:cs="David"/>
          <w:u w:val="single"/>
          <w:rtl/>
        </w:rPr>
      </w:pPr>
      <w:r w:rsidRPr="00D11245">
        <w:rPr>
          <w:rFonts w:ascii="David" w:hAnsi="David" w:cs="David" w:hint="cs"/>
          <w:u w:val="single"/>
          <w:rtl/>
        </w:rPr>
        <w:t>האם הפונקציה היחידה של חברה היא להוות ״מוצר מדף״ של חוזה מורכב?</w:t>
      </w:r>
    </w:p>
    <w:p w:rsidR="00B7589F" w:rsidRPr="00C36889" w:rsidRDefault="00D11245" w:rsidP="00C36889">
      <w:pPr>
        <w:spacing w:line="360" w:lineRule="auto"/>
        <w:jc w:val="both"/>
        <w:rPr>
          <w:rFonts w:ascii="David" w:hAnsi="David" w:cs="David"/>
          <w:rtl/>
        </w:rPr>
      </w:pPr>
      <w:r>
        <w:rPr>
          <w:rFonts w:ascii="David" w:hAnsi="David" w:cs="David" w:hint="cs"/>
          <w:rtl/>
        </w:rPr>
        <w:t xml:space="preserve">התשובה היא לא. השאלה איזו עוד פונקציה המושג המשפטי של חברה ודיני חברות ממלאים חוץ מלשמש כמוצר מדף של חוזה? </w:t>
      </w:r>
    </w:p>
    <w:p w:rsidR="00D11245" w:rsidRPr="00D11245" w:rsidRDefault="00D11245" w:rsidP="007517D8">
      <w:pPr>
        <w:spacing w:line="360" w:lineRule="auto"/>
        <w:jc w:val="both"/>
        <w:rPr>
          <w:rFonts w:ascii="David" w:hAnsi="David" w:cs="David"/>
          <w:b/>
          <w:bCs/>
        </w:rPr>
      </w:pPr>
      <w:r w:rsidRPr="00D11245">
        <w:rPr>
          <w:rFonts w:ascii="David" w:hAnsi="David" w:cs="David" w:hint="cs"/>
          <w:b/>
          <w:bCs/>
          <w:rtl/>
        </w:rPr>
        <w:t xml:space="preserve">פס״ד </w:t>
      </w:r>
      <w:r w:rsidRPr="00D11245">
        <w:rPr>
          <w:rFonts w:ascii="David" w:hAnsi="David" w:cs="David"/>
          <w:b/>
          <w:bCs/>
          <w:rtl/>
        </w:rPr>
        <w:t>(</w:t>
      </w:r>
      <w:r w:rsidRPr="00D11245">
        <w:rPr>
          <w:rFonts w:ascii="David" w:hAnsi="David" w:cs="David"/>
          <w:b/>
          <w:bCs/>
        </w:rPr>
        <w:t>Salomon v. Salomon &amp; Co. Ltd. [1897] A.C. 22 (H.L</w:t>
      </w:r>
    </w:p>
    <w:p w:rsidR="008D128F" w:rsidRDefault="00B7589F" w:rsidP="0026334E">
      <w:pPr>
        <w:pStyle w:val="a8"/>
        <w:spacing w:line="360" w:lineRule="auto"/>
        <w:ind w:left="0"/>
        <w:jc w:val="both"/>
        <w:rPr>
          <w:rFonts w:ascii="David" w:hAnsi="David" w:cs="David"/>
          <w:color w:val="808080" w:themeColor="background1" w:themeShade="80"/>
          <w:rtl/>
        </w:rPr>
      </w:pPr>
      <w:r w:rsidRPr="00B7589F">
        <w:rPr>
          <w:rFonts w:ascii="David" w:hAnsi="David" w:cs="David" w:hint="cs"/>
          <w:color w:val="808080" w:themeColor="background1" w:themeShade="80"/>
          <w:rtl/>
        </w:rPr>
        <w:t>לסולומון</w:t>
      </w:r>
      <w:r w:rsidRPr="00B7589F">
        <w:rPr>
          <w:rFonts w:ascii="David" w:hAnsi="David" w:cs="David"/>
          <w:color w:val="808080" w:themeColor="background1" w:themeShade="80"/>
          <w:rtl/>
        </w:rPr>
        <w:t xml:space="preserve"> </w:t>
      </w:r>
      <w:r w:rsidRPr="00B7589F">
        <w:rPr>
          <w:rFonts w:ascii="David" w:hAnsi="David" w:cs="David" w:hint="cs"/>
          <w:color w:val="808080" w:themeColor="background1" w:themeShade="80"/>
          <w:rtl/>
        </w:rPr>
        <w:t>היה</w:t>
      </w:r>
      <w:r w:rsidRPr="00B7589F">
        <w:rPr>
          <w:rFonts w:ascii="David" w:hAnsi="David" w:cs="David"/>
          <w:color w:val="808080" w:themeColor="background1" w:themeShade="80"/>
          <w:rtl/>
        </w:rPr>
        <w:t xml:space="preserve"> </w:t>
      </w:r>
      <w:r w:rsidRPr="00B7589F">
        <w:rPr>
          <w:rFonts w:ascii="David" w:hAnsi="David" w:cs="David" w:hint="cs"/>
          <w:color w:val="808080" w:themeColor="background1" w:themeShade="80"/>
          <w:rtl/>
        </w:rPr>
        <w:t>עסק</w:t>
      </w:r>
      <w:r w:rsidRPr="00B7589F">
        <w:rPr>
          <w:rFonts w:ascii="David" w:hAnsi="David" w:cs="David"/>
          <w:color w:val="808080" w:themeColor="background1" w:themeShade="80"/>
          <w:rtl/>
        </w:rPr>
        <w:t xml:space="preserve"> </w:t>
      </w:r>
      <w:r w:rsidRPr="00B7589F">
        <w:rPr>
          <w:rFonts w:ascii="David" w:hAnsi="David" w:cs="David" w:hint="cs"/>
          <w:color w:val="808080" w:themeColor="background1" w:themeShade="80"/>
          <w:rtl/>
        </w:rPr>
        <w:t>מצליח</w:t>
      </w:r>
      <w:r w:rsidRPr="00B7589F">
        <w:rPr>
          <w:rFonts w:ascii="David" w:hAnsi="David" w:cs="David"/>
          <w:color w:val="808080" w:themeColor="background1" w:themeShade="80"/>
          <w:rtl/>
        </w:rPr>
        <w:t xml:space="preserve"> </w:t>
      </w:r>
      <w:r w:rsidR="0026334E">
        <w:rPr>
          <w:rFonts w:ascii="David" w:hAnsi="David" w:cs="David" w:hint="cs"/>
          <w:color w:val="808080" w:themeColor="background1" w:themeShade="80"/>
          <w:rtl/>
        </w:rPr>
        <w:t xml:space="preserve">והוא מכר אותו </w:t>
      </w:r>
      <w:r w:rsidR="00C36889">
        <w:rPr>
          <w:rFonts w:ascii="David" w:hAnsi="David" w:cs="David" w:hint="cs"/>
          <w:color w:val="808080" w:themeColor="background1" w:themeShade="80"/>
          <w:rtl/>
        </w:rPr>
        <w:t>לחברת</w:t>
      </w:r>
      <w:r w:rsidR="0026334E">
        <w:rPr>
          <w:rFonts w:ascii="David" w:hAnsi="David" w:cs="David" w:hint="cs"/>
          <w:color w:val="808080" w:themeColor="background1" w:themeShade="80"/>
          <w:rtl/>
        </w:rPr>
        <w:t xml:space="preserve"> סולומון</w:t>
      </w:r>
      <w:r w:rsidR="00C36889">
        <w:rPr>
          <w:rFonts w:ascii="David" w:hAnsi="David" w:cs="David" w:hint="cs"/>
          <w:color w:val="808080" w:themeColor="background1" w:themeShade="80"/>
          <w:rtl/>
        </w:rPr>
        <w:t xml:space="preserve"> בע״מ</w:t>
      </w:r>
      <w:r w:rsidR="0026334E">
        <w:rPr>
          <w:rFonts w:ascii="David" w:hAnsi="David" w:cs="David" w:hint="cs"/>
          <w:color w:val="808080" w:themeColor="background1" w:themeShade="80"/>
          <w:rtl/>
        </w:rPr>
        <w:t xml:space="preserve">. מי שמחזיק במניות של סולומון הוא סולומון עצמו (20,001 מניות) </w:t>
      </w:r>
      <w:r w:rsidR="00C36889">
        <w:rPr>
          <w:rFonts w:ascii="David" w:hAnsi="David" w:cs="David" w:hint="cs"/>
          <w:color w:val="808080" w:themeColor="background1" w:themeShade="80"/>
          <w:rtl/>
        </w:rPr>
        <w:t>ובני</w:t>
      </w:r>
      <w:r w:rsidR="0026334E">
        <w:rPr>
          <w:rFonts w:ascii="David" w:hAnsi="David" w:cs="David" w:hint="cs"/>
          <w:color w:val="808080" w:themeColor="background1" w:themeShade="80"/>
          <w:rtl/>
        </w:rPr>
        <w:t xml:space="preserve"> משפחתו (6 מניות) מאחר והחוק </w:t>
      </w:r>
      <w:r w:rsidR="00C36889">
        <w:rPr>
          <w:rFonts w:ascii="David" w:hAnsi="David" w:cs="David" w:hint="cs"/>
          <w:color w:val="808080" w:themeColor="background1" w:themeShade="80"/>
          <w:rtl/>
        </w:rPr>
        <w:t>האנגלי</w:t>
      </w:r>
      <w:r w:rsidR="0026334E">
        <w:rPr>
          <w:rFonts w:ascii="David" w:hAnsi="David" w:cs="David" w:hint="cs"/>
          <w:color w:val="808080" w:themeColor="background1" w:themeShade="80"/>
          <w:rtl/>
        </w:rPr>
        <w:t xml:space="preserve"> </w:t>
      </w:r>
      <w:r w:rsidR="00C36889">
        <w:rPr>
          <w:rFonts w:ascii="David" w:hAnsi="David" w:cs="David" w:hint="cs"/>
          <w:color w:val="808080" w:themeColor="background1" w:themeShade="80"/>
          <w:rtl/>
        </w:rPr>
        <w:t>חייב</w:t>
      </w:r>
      <w:r w:rsidR="0026334E">
        <w:rPr>
          <w:rFonts w:ascii="David" w:hAnsi="David" w:cs="David" w:hint="cs"/>
          <w:color w:val="808080" w:themeColor="background1" w:themeShade="80"/>
          <w:rtl/>
        </w:rPr>
        <w:t xml:space="preserve"> 7 אנשים לצורך הקמת חברה. ברמה העקרונית הוא רצה להיות בעל השליטה העיקרי. הוא קיבל תשלום חלקי מהערך של העסק במזומן ואת שאר הסכום החברה חייבת לו </w:t>
      </w:r>
      <w:r w:rsidR="0026334E" w:rsidRPr="00C36889">
        <w:rPr>
          <w:rFonts w:ascii="David" w:hAnsi="David" w:cs="David" w:hint="cs"/>
          <w:b/>
          <w:bCs/>
          <w:color w:val="808080" w:themeColor="background1" w:themeShade="80"/>
          <w:rtl/>
        </w:rPr>
        <w:t>בשעבוד צף</w:t>
      </w:r>
      <w:r w:rsidR="0026334E">
        <w:rPr>
          <w:rFonts w:ascii="David" w:hAnsi="David" w:cs="David" w:hint="cs"/>
          <w:color w:val="808080" w:themeColor="background1" w:themeShade="80"/>
          <w:rtl/>
        </w:rPr>
        <w:t xml:space="preserve"> (הוא הראשון שיכול לגבות כסף מנכס מסוים על אף </w:t>
      </w:r>
      <w:r w:rsidR="00C36889">
        <w:rPr>
          <w:rFonts w:ascii="David" w:hAnsi="David" w:cs="David" w:hint="cs"/>
          <w:color w:val="808080" w:themeColor="background1" w:themeShade="80"/>
          <w:rtl/>
        </w:rPr>
        <w:t>שלא מדובר על</w:t>
      </w:r>
      <w:r w:rsidR="0026334E">
        <w:rPr>
          <w:rFonts w:ascii="David" w:hAnsi="David" w:cs="David" w:hint="cs"/>
          <w:color w:val="808080" w:themeColor="background1" w:themeShade="80"/>
          <w:rtl/>
        </w:rPr>
        <w:t xml:space="preserve"> </w:t>
      </w:r>
      <w:r w:rsidR="00C36889">
        <w:rPr>
          <w:rFonts w:ascii="David" w:hAnsi="David" w:cs="David" w:hint="cs"/>
          <w:color w:val="808080" w:themeColor="background1" w:themeShade="80"/>
          <w:rtl/>
        </w:rPr>
        <w:t>נכס</w:t>
      </w:r>
      <w:r w:rsidR="0026334E">
        <w:rPr>
          <w:rFonts w:ascii="David" w:hAnsi="David" w:cs="David" w:hint="cs"/>
          <w:color w:val="808080" w:themeColor="background1" w:themeShade="80"/>
          <w:rtl/>
        </w:rPr>
        <w:t xml:space="preserve"> מוגד</w:t>
      </w:r>
      <w:r w:rsidR="00C36889">
        <w:rPr>
          <w:rFonts w:ascii="David" w:hAnsi="David" w:cs="David" w:hint="cs"/>
          <w:color w:val="808080" w:themeColor="background1" w:themeShade="80"/>
          <w:rtl/>
        </w:rPr>
        <w:t>ר-</w:t>
      </w:r>
      <w:r w:rsidR="0026334E">
        <w:rPr>
          <w:rFonts w:ascii="David" w:hAnsi="David" w:cs="David" w:hint="cs"/>
          <w:color w:val="808080" w:themeColor="background1" w:themeShade="80"/>
          <w:rtl/>
        </w:rPr>
        <w:t xml:space="preserve"> תהיה לו עדיפות על כל נושה אחר</w:t>
      </w:r>
      <w:r w:rsidR="00C36889">
        <w:rPr>
          <w:rFonts w:ascii="David" w:hAnsi="David" w:cs="David" w:hint="cs"/>
          <w:color w:val="808080" w:themeColor="background1" w:themeShade="80"/>
          <w:rtl/>
        </w:rPr>
        <w:t>)</w:t>
      </w:r>
      <w:r w:rsidR="0026334E">
        <w:rPr>
          <w:rFonts w:ascii="David" w:hAnsi="David" w:cs="David" w:hint="cs"/>
          <w:color w:val="808080" w:themeColor="background1" w:themeShade="80"/>
          <w:rtl/>
        </w:rPr>
        <w:t xml:space="preserve">. הכסף של החברה ששולם לסולומון הגיע מאג״ח. החברה נקלעה לקשיים, מי שגבה את מה שנשאר מהכנסים הוא סולומון כי הוא לא רק בעל המניות אלא גם הנושה.  </w:t>
      </w:r>
    </w:p>
    <w:p w:rsidR="0026334E" w:rsidRDefault="0026334E" w:rsidP="0026334E">
      <w:pPr>
        <w:pStyle w:val="a8"/>
        <w:spacing w:line="360" w:lineRule="auto"/>
        <w:ind w:left="0"/>
        <w:jc w:val="both"/>
        <w:rPr>
          <w:rFonts w:ascii="David" w:hAnsi="David" w:cs="David"/>
          <w:color w:val="000000" w:themeColor="text1"/>
          <w:rtl/>
        </w:rPr>
      </w:pPr>
      <w:r>
        <w:rPr>
          <w:rFonts w:ascii="David" w:hAnsi="David" w:cs="David" w:hint="cs"/>
          <w:color w:val="000000" w:themeColor="text1"/>
          <w:rtl/>
        </w:rPr>
        <w:t xml:space="preserve">בכל הערכאות עד לבית הלורדים נאמר כי הם לא יכירו בחברה סולומון בע״מ בגלל שהחברה הוקמה מלכתחילה לצורך הונאת הנושים. הם התייחסו לרציונל של דיני החברות כי חברה אמורה </w:t>
      </w:r>
      <w:r>
        <w:rPr>
          <w:rFonts w:ascii="David" w:hAnsi="David" w:cs="David" w:hint="cs"/>
          <w:color w:val="000000" w:themeColor="text1"/>
          <w:rtl/>
        </w:rPr>
        <w:lastRenderedPageBreak/>
        <w:t xml:space="preserve">לאפשר שיתוף פעולה בין גורמים שונים. לכן גם החוק האנגלי </w:t>
      </w:r>
      <w:r w:rsidR="00C36889">
        <w:rPr>
          <w:rFonts w:ascii="David" w:hAnsi="David" w:cs="David" w:hint="cs"/>
          <w:color w:val="000000" w:themeColor="text1"/>
          <w:rtl/>
        </w:rPr>
        <w:t>קובע</w:t>
      </w:r>
      <w:r>
        <w:rPr>
          <w:rFonts w:ascii="David" w:hAnsi="David" w:cs="David" w:hint="cs"/>
          <w:color w:val="000000" w:themeColor="text1"/>
          <w:rtl/>
        </w:rPr>
        <w:t xml:space="preserve"> שבדומה לשותפות</w:t>
      </w:r>
      <w:r w:rsidR="00C36889">
        <w:rPr>
          <w:rFonts w:ascii="David" w:hAnsi="David" w:cs="David" w:hint="cs"/>
          <w:color w:val="000000" w:themeColor="text1"/>
          <w:rtl/>
        </w:rPr>
        <w:t>,</w:t>
      </w:r>
      <w:r>
        <w:rPr>
          <w:rFonts w:ascii="David" w:hAnsi="David" w:cs="David" w:hint="cs"/>
          <w:color w:val="000000" w:themeColor="text1"/>
          <w:rtl/>
        </w:rPr>
        <w:t xml:space="preserve"> חברה לא יכולה להיות אדם אחד. בלי גורמים שמשתפים פעולה אין סיבה </w:t>
      </w:r>
      <w:r w:rsidR="00383E69">
        <w:rPr>
          <w:rFonts w:ascii="David" w:hAnsi="David" w:cs="David" w:hint="cs"/>
          <w:color w:val="000000" w:themeColor="text1"/>
          <w:rtl/>
        </w:rPr>
        <w:t>שיחולו</w:t>
      </w:r>
      <w:r>
        <w:rPr>
          <w:rFonts w:ascii="David" w:hAnsi="David" w:cs="David" w:hint="cs"/>
          <w:color w:val="000000" w:themeColor="text1"/>
          <w:rtl/>
        </w:rPr>
        <w:t xml:space="preserve"> </w:t>
      </w:r>
      <w:r w:rsidR="00383E69">
        <w:rPr>
          <w:rFonts w:ascii="David" w:hAnsi="David" w:cs="David" w:hint="cs"/>
          <w:color w:val="000000" w:themeColor="text1"/>
          <w:rtl/>
        </w:rPr>
        <w:t>על העסק</w:t>
      </w:r>
      <w:r>
        <w:rPr>
          <w:rFonts w:ascii="David" w:hAnsi="David" w:cs="David" w:hint="cs"/>
          <w:color w:val="000000" w:themeColor="text1"/>
          <w:rtl/>
        </w:rPr>
        <w:t xml:space="preserve"> דיני החברו</w:t>
      </w:r>
      <w:r w:rsidR="00383E69">
        <w:rPr>
          <w:rFonts w:ascii="David" w:hAnsi="David" w:cs="David" w:hint="cs"/>
          <w:color w:val="000000" w:themeColor="text1"/>
          <w:rtl/>
        </w:rPr>
        <w:t>ת</w:t>
      </w:r>
      <w:r>
        <w:rPr>
          <w:rFonts w:ascii="David" w:hAnsi="David" w:cs="David" w:hint="cs"/>
          <w:color w:val="000000" w:themeColor="text1"/>
          <w:rtl/>
        </w:rPr>
        <w:t xml:space="preserve">. השאלה הזו הגיעה לבית הלורדים- </w:t>
      </w:r>
      <w:r w:rsidRPr="0026334E">
        <w:rPr>
          <w:rFonts w:ascii="David" w:hAnsi="David" w:cs="David" w:hint="cs"/>
          <w:color w:val="000000" w:themeColor="text1"/>
          <w:u w:val="single"/>
          <w:rtl/>
        </w:rPr>
        <w:t xml:space="preserve">האם יש פונקציה כלכלית נוספת שאותה </w:t>
      </w:r>
      <w:r w:rsidR="00A83AC2">
        <w:rPr>
          <w:rFonts w:ascii="David" w:hAnsi="David" w:cs="David" w:hint="cs"/>
          <w:color w:val="000000" w:themeColor="text1"/>
          <w:u w:val="single"/>
          <w:rtl/>
        </w:rPr>
        <w:t>ה</w:t>
      </w:r>
      <w:r w:rsidRPr="0026334E">
        <w:rPr>
          <w:rFonts w:ascii="David" w:hAnsi="David" w:cs="David" w:hint="cs"/>
          <w:color w:val="000000" w:themeColor="text1"/>
          <w:u w:val="single"/>
          <w:rtl/>
        </w:rPr>
        <w:t>חברה ממלאת</w:t>
      </w:r>
      <w:r>
        <w:rPr>
          <w:rFonts w:ascii="David" w:hAnsi="David" w:cs="David" w:hint="cs"/>
          <w:color w:val="000000" w:themeColor="text1"/>
          <w:rtl/>
        </w:rPr>
        <w:t xml:space="preserve">? </w:t>
      </w:r>
    </w:p>
    <w:p w:rsidR="0026334E" w:rsidRDefault="0026334E" w:rsidP="0026334E">
      <w:pPr>
        <w:pStyle w:val="a8"/>
        <w:spacing w:line="360" w:lineRule="auto"/>
        <w:ind w:left="0"/>
        <w:jc w:val="both"/>
        <w:rPr>
          <w:rFonts w:ascii="David" w:hAnsi="David" w:cs="David"/>
          <w:color w:val="000000" w:themeColor="text1"/>
          <w:rtl/>
        </w:rPr>
      </w:pPr>
      <w:r>
        <w:rPr>
          <w:rFonts w:ascii="David" w:hAnsi="David" w:cs="David" w:hint="cs"/>
          <w:color w:val="000000" w:themeColor="text1"/>
          <w:rtl/>
        </w:rPr>
        <w:t xml:space="preserve">להבדיל מבתי המשפט קמא, בית הלורדים החליט כי יש להכיר בקיומה של חברת סולומון בע״מ </w:t>
      </w:r>
      <w:r w:rsidR="00A83AC2">
        <w:rPr>
          <w:rFonts w:ascii="David" w:hAnsi="David" w:cs="David" w:hint="cs"/>
          <w:color w:val="000000" w:themeColor="text1"/>
          <w:rtl/>
        </w:rPr>
        <w:t xml:space="preserve">בטענה </w:t>
      </w:r>
      <w:r w:rsidR="007910AE">
        <w:rPr>
          <w:rFonts w:ascii="David" w:hAnsi="David" w:cs="David" w:hint="cs"/>
          <w:color w:val="000000" w:themeColor="text1"/>
          <w:rtl/>
        </w:rPr>
        <w:t>כי ישנה פונקציה כלכלית נוספת להקמת החברה</w:t>
      </w:r>
      <w:r w:rsidR="00A83AC2">
        <w:rPr>
          <w:rFonts w:ascii="David" w:hAnsi="David" w:cs="David" w:hint="cs"/>
          <w:color w:val="000000" w:themeColor="text1"/>
          <w:rtl/>
        </w:rPr>
        <w:t>.</w:t>
      </w:r>
    </w:p>
    <w:p w:rsidR="00DF6B77" w:rsidRDefault="00DF6B77" w:rsidP="0026334E">
      <w:pPr>
        <w:pStyle w:val="a8"/>
        <w:spacing w:line="360" w:lineRule="auto"/>
        <w:ind w:left="0"/>
        <w:jc w:val="both"/>
        <w:rPr>
          <w:rFonts w:ascii="David" w:hAnsi="David" w:cs="David"/>
          <w:color w:val="000000" w:themeColor="text1"/>
          <w:rtl/>
        </w:rPr>
      </w:pPr>
    </w:p>
    <w:p w:rsidR="00DF6B77" w:rsidRDefault="00DF6B77" w:rsidP="00DF6B77">
      <w:pPr>
        <w:spacing w:line="360" w:lineRule="auto"/>
        <w:jc w:val="center"/>
        <w:rPr>
          <w:rFonts w:ascii="David" w:hAnsi="David" w:cs="David"/>
          <w:b/>
          <w:bCs/>
          <w:rtl/>
        </w:rPr>
      </w:pPr>
      <w:r w:rsidRPr="004262EC">
        <w:rPr>
          <w:rFonts w:ascii="David" w:hAnsi="David" w:cs="David" w:hint="cs"/>
          <w:b/>
          <w:bCs/>
          <w:rtl/>
        </w:rPr>
        <w:t xml:space="preserve">שיעור </w:t>
      </w:r>
      <w:r>
        <w:rPr>
          <w:rFonts w:ascii="David" w:hAnsi="David" w:cs="David" w:hint="cs"/>
          <w:b/>
          <w:bCs/>
          <w:rtl/>
        </w:rPr>
        <w:t>5</w:t>
      </w:r>
      <w:r w:rsidRPr="004262EC">
        <w:rPr>
          <w:rFonts w:ascii="David" w:hAnsi="David" w:cs="David" w:hint="cs"/>
          <w:b/>
          <w:bCs/>
          <w:rtl/>
        </w:rPr>
        <w:t xml:space="preserve">- </w:t>
      </w:r>
      <w:r>
        <w:rPr>
          <w:rFonts w:ascii="David" w:hAnsi="David" w:cs="David" w:hint="cs"/>
          <w:b/>
          <w:bCs/>
          <w:rtl/>
        </w:rPr>
        <w:t>24</w:t>
      </w:r>
      <w:r w:rsidRPr="004262EC">
        <w:rPr>
          <w:rFonts w:ascii="David" w:hAnsi="David" w:cs="David" w:hint="cs"/>
          <w:b/>
          <w:bCs/>
          <w:rtl/>
        </w:rPr>
        <w:t>.</w:t>
      </w:r>
      <w:r>
        <w:rPr>
          <w:rFonts w:ascii="David" w:hAnsi="David" w:cs="David" w:hint="cs"/>
          <w:b/>
          <w:bCs/>
          <w:rtl/>
        </w:rPr>
        <w:t>11</w:t>
      </w:r>
      <w:r w:rsidRPr="004262EC">
        <w:rPr>
          <w:rFonts w:ascii="David" w:hAnsi="David" w:cs="David" w:hint="cs"/>
          <w:b/>
          <w:bCs/>
          <w:rtl/>
        </w:rPr>
        <w:t>.19</w:t>
      </w:r>
    </w:p>
    <w:p w:rsidR="00DF6B77" w:rsidRDefault="00DF6B77" w:rsidP="0026334E">
      <w:pPr>
        <w:pStyle w:val="a8"/>
        <w:spacing w:line="360" w:lineRule="auto"/>
        <w:ind w:left="0"/>
        <w:jc w:val="both"/>
        <w:rPr>
          <w:rFonts w:ascii="David" w:hAnsi="David" w:cs="David"/>
          <w:color w:val="000000" w:themeColor="text1"/>
          <w:rtl/>
        </w:rPr>
      </w:pPr>
    </w:p>
    <w:p w:rsidR="00A91564" w:rsidRDefault="00DF6B77" w:rsidP="00FC1D8C">
      <w:pPr>
        <w:pStyle w:val="a8"/>
        <w:spacing w:line="360" w:lineRule="auto"/>
        <w:ind w:left="0"/>
        <w:jc w:val="both"/>
        <w:rPr>
          <w:rFonts w:ascii="David" w:hAnsi="David" w:cs="David"/>
          <w:color w:val="000000" w:themeColor="text1"/>
          <w:rtl/>
        </w:rPr>
      </w:pPr>
      <w:r>
        <w:rPr>
          <w:rFonts w:ascii="David" w:hAnsi="David" w:cs="David" w:hint="cs"/>
          <w:color w:val="000000" w:themeColor="text1"/>
          <w:rtl/>
        </w:rPr>
        <w:t xml:space="preserve">כעת נמשיך עם השאלה של שיעור שעבר- מה יכול להיות הרציונל הכלכלי של סולומון לצורך הקמת חברה? </w:t>
      </w:r>
      <w:r w:rsidR="007930EC">
        <w:rPr>
          <w:rFonts w:ascii="David" w:hAnsi="David" w:cs="David" w:hint="cs"/>
          <w:color w:val="000000" w:themeColor="text1"/>
          <w:rtl/>
        </w:rPr>
        <w:t xml:space="preserve">התשובה </w:t>
      </w:r>
      <w:r w:rsidR="00C22F36">
        <w:rPr>
          <w:rFonts w:ascii="David" w:hAnsi="David" w:cs="David" w:hint="cs"/>
          <w:color w:val="000000" w:themeColor="text1"/>
          <w:rtl/>
        </w:rPr>
        <w:t xml:space="preserve">לכך </w:t>
      </w:r>
      <w:r w:rsidR="007930EC">
        <w:rPr>
          <w:rFonts w:ascii="David" w:hAnsi="David" w:cs="David" w:hint="cs"/>
          <w:color w:val="000000" w:themeColor="text1"/>
          <w:rtl/>
        </w:rPr>
        <w:t xml:space="preserve">היא </w:t>
      </w:r>
      <w:r w:rsidR="007930EC" w:rsidRPr="00C22F36">
        <w:rPr>
          <w:rFonts w:ascii="David" w:hAnsi="David" w:cs="David" w:hint="cs"/>
          <w:b/>
          <w:bCs/>
          <w:color w:val="000000" w:themeColor="text1"/>
          <w:rtl/>
        </w:rPr>
        <w:t>הנושה הפוטנציאלי הנוסף של סולומון</w:t>
      </w:r>
      <w:r w:rsidR="007930EC">
        <w:rPr>
          <w:rFonts w:ascii="David" w:hAnsi="David" w:cs="David" w:hint="cs"/>
          <w:color w:val="000000" w:themeColor="text1"/>
          <w:rtl/>
        </w:rPr>
        <w:t xml:space="preserve">. </w:t>
      </w:r>
      <w:r w:rsidR="00C22F36">
        <w:rPr>
          <w:rFonts w:ascii="David" w:hAnsi="David" w:cs="David" w:hint="cs"/>
          <w:color w:val="000000" w:themeColor="text1"/>
          <w:rtl/>
        </w:rPr>
        <w:t>בהנחה</w:t>
      </w:r>
      <w:r w:rsidR="007930EC">
        <w:rPr>
          <w:rFonts w:ascii="David" w:hAnsi="David" w:cs="David" w:hint="cs"/>
          <w:color w:val="000000" w:themeColor="text1"/>
          <w:rtl/>
        </w:rPr>
        <w:t xml:space="preserve"> </w:t>
      </w:r>
      <w:r w:rsidR="00C22F36">
        <w:rPr>
          <w:rFonts w:ascii="David" w:hAnsi="David" w:cs="David" w:hint="cs"/>
          <w:color w:val="000000" w:themeColor="text1"/>
          <w:rtl/>
        </w:rPr>
        <w:t>ו</w:t>
      </w:r>
      <w:r w:rsidR="007930EC">
        <w:rPr>
          <w:rFonts w:ascii="David" w:hAnsi="David" w:cs="David" w:hint="cs"/>
          <w:color w:val="000000" w:themeColor="text1"/>
          <w:rtl/>
        </w:rPr>
        <w:t xml:space="preserve">העסק אצל סולומון אם יש לו נושים </w:t>
      </w:r>
      <w:r w:rsidR="00C22F36">
        <w:rPr>
          <w:rFonts w:ascii="David" w:hAnsi="David" w:cs="David" w:hint="cs"/>
          <w:color w:val="000000" w:themeColor="text1"/>
          <w:rtl/>
        </w:rPr>
        <w:t xml:space="preserve">אישיים </w:t>
      </w:r>
      <w:r w:rsidR="007930EC">
        <w:rPr>
          <w:rFonts w:ascii="David" w:hAnsi="David" w:cs="David" w:hint="cs"/>
          <w:color w:val="000000" w:themeColor="text1"/>
          <w:rtl/>
        </w:rPr>
        <w:t xml:space="preserve">אז גם אם העסק מצליח יתכן והנושה לא יראה את כספו בחזרה </w:t>
      </w:r>
      <w:r w:rsidR="00C22F36">
        <w:rPr>
          <w:rFonts w:ascii="David" w:hAnsi="David" w:cs="David" w:hint="cs"/>
          <w:color w:val="000000" w:themeColor="text1"/>
          <w:rtl/>
        </w:rPr>
        <w:t>עקב</w:t>
      </w:r>
      <w:r w:rsidR="007930EC">
        <w:rPr>
          <w:rFonts w:ascii="David" w:hAnsi="David" w:cs="David" w:hint="cs"/>
          <w:color w:val="000000" w:themeColor="text1"/>
          <w:rtl/>
        </w:rPr>
        <w:t xml:space="preserve"> נושים ישירים או קודמים שיהיו זכאים לכספי העסק. </w:t>
      </w:r>
      <w:r w:rsidR="00C22F36">
        <w:rPr>
          <w:rFonts w:ascii="David" w:hAnsi="David" w:cs="David" w:hint="cs"/>
          <w:color w:val="000000" w:themeColor="text1"/>
          <w:rtl/>
        </w:rPr>
        <w:t>אפשרות נוספת היא כי יתכן</w:t>
      </w:r>
      <w:r w:rsidR="00667581">
        <w:rPr>
          <w:rFonts w:ascii="David" w:hAnsi="David" w:cs="David" w:hint="cs"/>
          <w:color w:val="000000" w:themeColor="text1"/>
          <w:rtl/>
        </w:rPr>
        <w:t xml:space="preserve"> וכל נכסיו משועבדים להלוואות אחרות</w:t>
      </w:r>
      <w:r w:rsidR="00C22F36">
        <w:rPr>
          <w:rFonts w:ascii="David" w:hAnsi="David" w:cs="David" w:hint="cs"/>
          <w:color w:val="000000" w:themeColor="text1"/>
          <w:rtl/>
        </w:rPr>
        <w:t>.</w:t>
      </w:r>
      <w:r w:rsidR="00667581">
        <w:rPr>
          <w:rFonts w:ascii="David" w:hAnsi="David" w:cs="David" w:hint="cs"/>
          <w:color w:val="000000" w:themeColor="text1"/>
          <w:rtl/>
        </w:rPr>
        <w:t xml:space="preserve"> </w:t>
      </w:r>
      <w:r w:rsidR="00C22F36">
        <w:rPr>
          <w:rFonts w:ascii="David" w:hAnsi="David" w:cs="David" w:hint="cs"/>
          <w:color w:val="000000" w:themeColor="text1"/>
          <w:rtl/>
        </w:rPr>
        <w:t>הסיכונים</w:t>
      </w:r>
      <w:r w:rsidR="00667581">
        <w:rPr>
          <w:rFonts w:ascii="David" w:hAnsi="David" w:cs="David" w:hint="cs"/>
          <w:color w:val="000000" w:themeColor="text1"/>
          <w:rtl/>
        </w:rPr>
        <w:t xml:space="preserve"> של נושה החברה יהיו הרבה יותר גבוהים, הוא לוקח סיכון </w:t>
      </w:r>
      <w:r w:rsidR="00C22F36">
        <w:rPr>
          <w:rFonts w:ascii="David" w:hAnsi="David" w:cs="David" w:hint="cs"/>
          <w:color w:val="000000" w:themeColor="text1"/>
          <w:rtl/>
        </w:rPr>
        <w:t>על</w:t>
      </w:r>
      <w:r w:rsidR="00667581">
        <w:rPr>
          <w:rFonts w:ascii="David" w:hAnsi="David" w:cs="David" w:hint="cs"/>
          <w:color w:val="000000" w:themeColor="text1"/>
          <w:rtl/>
        </w:rPr>
        <w:t xml:space="preserve"> הבעלים מעבר לסיכון </w:t>
      </w:r>
      <w:r w:rsidR="00C22F36">
        <w:rPr>
          <w:rFonts w:ascii="David" w:hAnsi="David" w:cs="David" w:hint="cs"/>
          <w:color w:val="000000" w:themeColor="text1"/>
          <w:rtl/>
        </w:rPr>
        <w:t>על</w:t>
      </w:r>
      <w:r w:rsidR="00667581">
        <w:rPr>
          <w:rFonts w:ascii="David" w:hAnsi="David" w:cs="David" w:hint="cs"/>
          <w:color w:val="000000" w:themeColor="text1"/>
          <w:rtl/>
        </w:rPr>
        <w:t xml:space="preserve"> החברה. </w:t>
      </w:r>
      <w:r w:rsidR="00651B46">
        <w:rPr>
          <w:rFonts w:ascii="David" w:hAnsi="David" w:cs="David" w:hint="cs"/>
          <w:color w:val="000000" w:themeColor="text1"/>
          <w:rtl/>
        </w:rPr>
        <w:t xml:space="preserve">לכן, חברה מאפשרת </w:t>
      </w:r>
      <w:r w:rsidR="00651B46" w:rsidRPr="00651B46">
        <w:rPr>
          <w:rFonts w:ascii="David" w:hAnsi="David" w:cs="David" w:hint="cs"/>
          <w:b/>
          <w:bCs/>
          <w:color w:val="000000" w:themeColor="text1"/>
          <w:rtl/>
        </w:rPr>
        <w:t>הפרדה נכסית</w:t>
      </w:r>
      <w:r w:rsidR="00651B46">
        <w:rPr>
          <w:rFonts w:ascii="David" w:hAnsi="David" w:cs="David" w:hint="cs"/>
          <w:color w:val="000000" w:themeColor="text1"/>
          <w:rtl/>
        </w:rPr>
        <w:t xml:space="preserve">. הפרדה זו נותנת לנושה של החברה יותר שקט נפשי מאשר בהיותו נושה של אדם פרטי. </w:t>
      </w:r>
      <w:r w:rsidR="00651B46" w:rsidRPr="00C22F36">
        <w:rPr>
          <w:rFonts w:ascii="David" w:hAnsi="David" w:cs="David" w:hint="cs"/>
          <w:color w:val="FF0000"/>
          <w:rtl/>
        </w:rPr>
        <w:t>למשקיעים בחברה יש קדימות בנכסי החברה לפני הנושים הפרטיים של בעל העסק</w:t>
      </w:r>
      <w:r w:rsidR="00651B46">
        <w:rPr>
          <w:rFonts w:ascii="David" w:hAnsi="David" w:cs="David" w:hint="cs"/>
          <w:color w:val="000000" w:themeColor="text1"/>
          <w:rtl/>
        </w:rPr>
        <w:t>.</w:t>
      </w:r>
      <w:r w:rsidR="00C22F36">
        <w:rPr>
          <w:rFonts w:ascii="David" w:hAnsi="David" w:cs="David" w:hint="cs"/>
          <w:color w:val="000000" w:themeColor="text1"/>
          <w:rtl/>
        </w:rPr>
        <w:t xml:space="preserve"> </w:t>
      </w:r>
      <w:r w:rsidR="00E06EC7">
        <w:rPr>
          <w:rFonts w:ascii="David" w:hAnsi="David" w:cs="David" w:hint="cs"/>
          <w:color w:val="000000" w:themeColor="text1"/>
          <w:rtl/>
        </w:rPr>
        <w:t xml:space="preserve">העסק יוכל לצמוח </w:t>
      </w:r>
      <w:r w:rsidR="00C22F36">
        <w:rPr>
          <w:rFonts w:ascii="David" w:hAnsi="David" w:cs="David" w:hint="cs"/>
          <w:color w:val="000000" w:themeColor="text1"/>
          <w:rtl/>
        </w:rPr>
        <w:t>רק</w:t>
      </w:r>
      <w:r w:rsidR="00E06EC7">
        <w:rPr>
          <w:rFonts w:ascii="David" w:hAnsi="David" w:cs="David" w:hint="cs"/>
          <w:color w:val="000000" w:themeColor="text1"/>
          <w:rtl/>
        </w:rPr>
        <w:t xml:space="preserve"> כחברה נפרדת. </w:t>
      </w:r>
      <w:r w:rsidR="005B0BB9">
        <w:rPr>
          <w:rFonts w:ascii="David" w:hAnsi="David" w:cs="David" w:hint="cs"/>
          <w:color w:val="000000" w:themeColor="text1"/>
          <w:rtl/>
        </w:rPr>
        <w:t>לכן, בית הלורדים בסולומון קבע כי אומנם אין שיתוף פעולה בין הגורמים בחברה אבל יש פונקציה נוספת והיא פונקציית ההפרדה הנכסית המתקבלת מהישות המשפטית הנפרדת. התכונה הזאת מאפשרת לקבל מימון בצורה הרבה יותר זולה.</w:t>
      </w:r>
    </w:p>
    <w:p w:rsidR="00FC1D8C" w:rsidRDefault="00FC1D8C" w:rsidP="00A91564">
      <w:pPr>
        <w:pStyle w:val="a8"/>
        <w:spacing w:line="360" w:lineRule="auto"/>
        <w:ind w:left="0"/>
        <w:jc w:val="both"/>
        <w:rPr>
          <w:rFonts w:ascii="David" w:hAnsi="David" w:cs="David"/>
          <w:color w:val="000000" w:themeColor="text1"/>
          <w:rtl/>
        </w:rPr>
      </w:pPr>
    </w:p>
    <w:p w:rsidR="00FC1D8C" w:rsidRDefault="00A91564" w:rsidP="00FC1D8C">
      <w:pPr>
        <w:pStyle w:val="a8"/>
        <w:spacing w:line="360" w:lineRule="auto"/>
        <w:ind w:left="0"/>
        <w:jc w:val="both"/>
        <w:rPr>
          <w:rFonts w:ascii="David" w:hAnsi="David" w:cs="David"/>
          <w:color w:val="000000" w:themeColor="text1"/>
          <w:rtl/>
        </w:rPr>
      </w:pPr>
      <w:r>
        <w:rPr>
          <w:rFonts w:ascii="David" w:hAnsi="David" w:cs="David" w:hint="cs"/>
          <w:color w:val="000000" w:themeColor="text1"/>
          <w:rtl/>
        </w:rPr>
        <w:t xml:space="preserve">דוגמה לכך ניתן למצוא במאמר </w:t>
      </w:r>
      <w:r w:rsidRPr="00A91564">
        <w:rPr>
          <w:rFonts w:ascii="David" w:hAnsi="David" w:cs="David" w:hint="cs"/>
          <w:b/>
          <w:bCs/>
        </w:rPr>
        <w:t xml:space="preserve">H. </w:t>
      </w:r>
      <w:proofErr w:type="spellStart"/>
      <w:r w:rsidRPr="00A91564">
        <w:rPr>
          <w:rFonts w:ascii="David" w:hAnsi="David" w:cs="David" w:hint="cs"/>
          <w:b/>
          <w:bCs/>
        </w:rPr>
        <w:t>Hansmann</w:t>
      </w:r>
      <w:proofErr w:type="spellEnd"/>
      <w:r w:rsidRPr="00A91564">
        <w:rPr>
          <w:rFonts w:ascii="David" w:hAnsi="David" w:cs="David" w:hint="cs"/>
          <w:b/>
          <w:bCs/>
        </w:rPr>
        <w:t xml:space="preserve"> &amp; R. </w:t>
      </w:r>
      <w:proofErr w:type="spellStart"/>
      <w:r w:rsidRPr="00A91564">
        <w:rPr>
          <w:rFonts w:ascii="David" w:hAnsi="David" w:cs="David" w:hint="cs"/>
          <w:b/>
          <w:bCs/>
        </w:rPr>
        <w:t>Kraakman</w:t>
      </w:r>
      <w:proofErr w:type="spellEnd"/>
      <w:r w:rsidRPr="00A91564">
        <w:rPr>
          <w:rFonts w:ascii="David" w:hAnsi="David" w:cs="David" w:hint="cs"/>
          <w:b/>
          <w:bCs/>
        </w:rPr>
        <w:t xml:space="preserve">, Organizational law as asset partitioning, European Econ. Rev. 44 (2000) 807 </w:t>
      </w:r>
      <w:r w:rsidRPr="00A91564">
        <w:rPr>
          <w:rFonts w:ascii="David" w:hAnsi="David" w:cs="David"/>
          <w:b/>
          <w:bCs/>
        </w:rPr>
        <w:t>–</w:t>
      </w:r>
      <w:r w:rsidRPr="00A91564">
        <w:rPr>
          <w:rFonts w:ascii="David" w:hAnsi="David" w:cs="David" w:hint="cs"/>
          <w:b/>
          <w:bCs/>
        </w:rPr>
        <w:t xml:space="preserve"> 817</w:t>
      </w:r>
      <w:r w:rsidRPr="00A91564">
        <w:rPr>
          <w:rFonts w:ascii="David" w:hAnsi="David" w:cs="David" w:hint="cs"/>
          <w:b/>
          <w:bCs/>
          <w:rtl/>
        </w:rPr>
        <w:t xml:space="preserve">- </w:t>
      </w:r>
      <w:r>
        <w:rPr>
          <w:rFonts w:ascii="David" w:hAnsi="David" w:cs="David" w:hint="cs"/>
          <w:color w:val="000000" w:themeColor="text1"/>
          <w:rtl/>
        </w:rPr>
        <w:t>חברת תעופה חושבת להתרחב לעסקי השכרת הרכב. היא פונה ליו</w:t>
      </w:r>
      <w:r w:rsidR="00C22F36">
        <w:rPr>
          <w:rFonts w:ascii="David" w:hAnsi="David" w:cs="David" w:hint="cs"/>
          <w:color w:val="000000" w:themeColor="text1"/>
          <w:rtl/>
        </w:rPr>
        <w:t xml:space="preserve">עץ המשפטי של החברה </w:t>
      </w:r>
      <w:r>
        <w:rPr>
          <w:rFonts w:ascii="David" w:hAnsi="David" w:cs="David" w:hint="cs"/>
          <w:color w:val="000000" w:themeColor="text1"/>
          <w:rtl/>
        </w:rPr>
        <w:t>ומתייעצת איתו לגבי השאלה כיצד להתאגד</w:t>
      </w:r>
      <w:r w:rsidR="00C22F36">
        <w:rPr>
          <w:rFonts w:ascii="David" w:hAnsi="David" w:cs="David" w:hint="cs"/>
          <w:color w:val="000000" w:themeColor="text1"/>
          <w:rtl/>
        </w:rPr>
        <w:t>.</w:t>
      </w:r>
      <w:r>
        <w:rPr>
          <w:rFonts w:ascii="David" w:hAnsi="David" w:cs="David" w:hint="cs"/>
          <w:color w:val="000000" w:themeColor="text1"/>
          <w:rtl/>
        </w:rPr>
        <w:t xml:space="preserve"> דרך </w:t>
      </w:r>
      <w:r w:rsidR="00C22F36">
        <w:rPr>
          <w:rFonts w:ascii="David" w:hAnsi="David" w:cs="David" w:hint="cs"/>
          <w:color w:val="000000" w:themeColor="text1"/>
          <w:rtl/>
        </w:rPr>
        <w:t>אחת</w:t>
      </w:r>
      <w:r>
        <w:rPr>
          <w:rFonts w:ascii="David" w:hAnsi="David" w:cs="David" w:hint="cs"/>
          <w:color w:val="000000" w:themeColor="text1"/>
          <w:rtl/>
        </w:rPr>
        <w:t xml:space="preserve"> היא באמצעות יציקת </w:t>
      </w:r>
      <w:r w:rsidR="00C22F36">
        <w:rPr>
          <w:rFonts w:ascii="David" w:hAnsi="David" w:cs="David" w:hint="cs"/>
          <w:color w:val="000000" w:themeColor="text1"/>
          <w:rtl/>
        </w:rPr>
        <w:t>השכרת הרכבים</w:t>
      </w:r>
      <w:r>
        <w:rPr>
          <w:rFonts w:ascii="David" w:hAnsi="David" w:cs="David" w:hint="cs"/>
          <w:color w:val="000000" w:themeColor="text1"/>
          <w:rtl/>
        </w:rPr>
        <w:t xml:space="preserve"> </w:t>
      </w:r>
      <w:r w:rsidR="00C22F36">
        <w:rPr>
          <w:rFonts w:ascii="David" w:hAnsi="David" w:cs="David" w:hint="cs"/>
          <w:color w:val="000000" w:themeColor="text1"/>
          <w:rtl/>
        </w:rPr>
        <w:t>אל</w:t>
      </w:r>
      <w:r>
        <w:rPr>
          <w:rFonts w:ascii="David" w:hAnsi="David" w:cs="David" w:hint="cs"/>
          <w:color w:val="000000" w:themeColor="text1"/>
          <w:rtl/>
        </w:rPr>
        <w:t xml:space="preserve"> חברת </w:t>
      </w:r>
      <w:r w:rsidR="00C22F36">
        <w:rPr>
          <w:rFonts w:ascii="David" w:hAnsi="David" w:cs="David" w:hint="cs"/>
          <w:color w:val="000000" w:themeColor="text1"/>
          <w:rtl/>
        </w:rPr>
        <w:t>התעופה</w:t>
      </w:r>
      <w:r>
        <w:rPr>
          <w:rFonts w:ascii="David" w:hAnsi="David" w:cs="David" w:hint="cs"/>
          <w:color w:val="000000" w:themeColor="text1"/>
          <w:rtl/>
        </w:rPr>
        <w:t>. האופציה החלופית היא באמצעות ״</w:t>
      </w:r>
      <w:r w:rsidRPr="00A91564">
        <w:rPr>
          <w:rFonts w:ascii="David" w:hAnsi="David" w:cs="David" w:hint="cs"/>
          <w:b/>
          <w:bCs/>
          <w:color w:val="000000" w:themeColor="text1"/>
          <w:rtl/>
        </w:rPr>
        <w:t>חברת בת</w:t>
      </w:r>
      <w:r>
        <w:rPr>
          <w:rFonts w:ascii="David" w:hAnsi="David" w:cs="David" w:hint="cs"/>
          <w:color w:val="000000" w:themeColor="text1"/>
          <w:rtl/>
        </w:rPr>
        <w:t xml:space="preserve">״- חברה </w:t>
      </w:r>
      <w:r w:rsidR="00C22F36">
        <w:rPr>
          <w:rFonts w:ascii="David" w:hAnsi="David" w:cs="David" w:hint="cs"/>
          <w:color w:val="000000" w:themeColor="text1"/>
          <w:rtl/>
        </w:rPr>
        <w:t xml:space="preserve">אחת </w:t>
      </w:r>
      <w:r>
        <w:rPr>
          <w:rFonts w:ascii="David" w:hAnsi="David" w:cs="David" w:hint="cs"/>
          <w:color w:val="000000" w:themeColor="text1"/>
          <w:rtl/>
        </w:rPr>
        <w:t xml:space="preserve">בבעלות חברה אחרת. חברת התעופה (חברת האם) תקים חברה נפרדת אבל תחזיק ב-100% ממניות החברה העצמאית. </w:t>
      </w:r>
    </w:p>
    <w:p w:rsidR="00FC1D8C" w:rsidRDefault="00FC1D8C" w:rsidP="00FC1D8C">
      <w:pPr>
        <w:pStyle w:val="a8"/>
        <w:spacing w:line="360" w:lineRule="auto"/>
        <w:ind w:left="0"/>
        <w:jc w:val="both"/>
        <w:rPr>
          <w:rFonts w:ascii="David" w:hAnsi="David" w:cs="David"/>
          <w:color w:val="000000" w:themeColor="text1"/>
          <w:rtl/>
        </w:rPr>
      </w:pPr>
    </w:p>
    <w:p w:rsidR="00FC1D8C" w:rsidRDefault="00FC1D8C" w:rsidP="00FC1D8C">
      <w:pPr>
        <w:pStyle w:val="a8"/>
        <w:spacing w:line="360" w:lineRule="auto"/>
        <w:ind w:left="0"/>
        <w:jc w:val="both"/>
        <w:rPr>
          <w:rFonts w:ascii="David" w:hAnsi="David" w:cs="David"/>
          <w:color w:val="000000" w:themeColor="text1"/>
          <w:rtl/>
        </w:rPr>
      </w:pPr>
      <w:r>
        <w:rPr>
          <w:rFonts w:ascii="David" w:hAnsi="David" w:cs="David" w:hint="cs"/>
          <w:color w:val="000000" w:themeColor="text1"/>
          <w:rtl/>
        </w:rPr>
        <w:t xml:space="preserve">במקרה 1 החברה זקוקה ל-2 ספקים שונים. מבחינת המלווים הללו, זה מאוד משמעותי איך החברות יהיו בנויות. הוצאות המימון יהיה נמוכות יותר באופציה מס׳ 2. מי שמספק חלקים למטוסים מכיר את הסקטור של ענף הטיסה מצוין </w:t>
      </w:r>
      <w:r w:rsidR="00C22F36">
        <w:rPr>
          <w:rFonts w:ascii="David" w:hAnsi="David" w:cs="David" w:hint="cs"/>
          <w:color w:val="000000" w:themeColor="text1"/>
          <w:rtl/>
        </w:rPr>
        <w:t xml:space="preserve">אבל לא מכיר את סקטור השכרת הרכבים. </w:t>
      </w:r>
      <w:r>
        <w:rPr>
          <w:rFonts w:ascii="David" w:hAnsi="David" w:cs="David" w:hint="cs"/>
          <w:color w:val="000000" w:themeColor="text1"/>
          <w:rtl/>
        </w:rPr>
        <w:t>לכן</w:t>
      </w:r>
      <w:r w:rsidR="00C22F36">
        <w:rPr>
          <w:rFonts w:ascii="David" w:hAnsi="David" w:cs="David" w:hint="cs"/>
          <w:color w:val="000000" w:themeColor="text1"/>
          <w:rtl/>
        </w:rPr>
        <w:t xml:space="preserve"> </w:t>
      </w:r>
      <w:r>
        <w:rPr>
          <w:rFonts w:ascii="David" w:hAnsi="David" w:cs="David" w:hint="cs"/>
          <w:color w:val="000000" w:themeColor="text1"/>
          <w:rtl/>
        </w:rPr>
        <w:t>באופציה מס׳ 1 ההלוואה שהמשקיע ייתן תהיה בתוספת ריבית סיכון (</w:t>
      </w:r>
      <w:r w:rsidRPr="00C22F36">
        <w:rPr>
          <w:rFonts w:ascii="David" w:hAnsi="David" w:cs="David" w:hint="cs"/>
          <w:b/>
          <w:bCs/>
          <w:color w:val="000000" w:themeColor="text1"/>
          <w:rtl/>
        </w:rPr>
        <w:t>פרמיית סיכון</w:t>
      </w:r>
      <w:r>
        <w:rPr>
          <w:rFonts w:ascii="David" w:hAnsi="David" w:cs="David" w:hint="cs"/>
          <w:color w:val="000000" w:themeColor="text1"/>
          <w:rtl/>
        </w:rPr>
        <w:t>)</w:t>
      </w:r>
      <w:r w:rsidR="00C22F36">
        <w:rPr>
          <w:rFonts w:ascii="David" w:hAnsi="David" w:cs="David" w:hint="cs"/>
          <w:color w:val="000000" w:themeColor="text1"/>
          <w:rtl/>
        </w:rPr>
        <w:t xml:space="preserve"> גבוהה יותר</w:t>
      </w:r>
      <w:r>
        <w:rPr>
          <w:rFonts w:ascii="David" w:hAnsi="David" w:cs="David" w:hint="cs"/>
          <w:color w:val="000000" w:themeColor="text1"/>
          <w:rtl/>
        </w:rPr>
        <w:t xml:space="preserve">- כנ״ל לגבי המלווה של עסק השכרת הרכבים. הרווח מההפרדה של שתי החברות היא שיש </w:t>
      </w:r>
      <w:proofErr w:type="spellStart"/>
      <w:r w:rsidRPr="00FC1D8C">
        <w:rPr>
          <w:rFonts w:ascii="David" w:hAnsi="David" w:cs="David" w:hint="cs"/>
          <w:b/>
          <w:bCs/>
          <w:color w:val="000000" w:themeColor="text1"/>
          <w:rtl/>
        </w:rPr>
        <w:t>תעדוף</w:t>
      </w:r>
      <w:proofErr w:type="spellEnd"/>
      <w:r w:rsidR="00C22F36">
        <w:rPr>
          <w:rFonts w:ascii="David" w:hAnsi="David" w:cs="David" w:hint="cs"/>
          <w:color w:val="000000" w:themeColor="text1"/>
          <w:rtl/>
        </w:rPr>
        <w:t>-</w:t>
      </w:r>
      <w:r>
        <w:rPr>
          <w:rFonts w:ascii="David" w:hAnsi="David" w:cs="David" w:hint="cs"/>
          <w:color w:val="000000" w:themeColor="text1"/>
          <w:rtl/>
        </w:rPr>
        <w:t xml:space="preserve"> לכל גורם יש קדימות כאשר הוא הנושה הישיר. הנושה של המכוניות יוכל לפדות </w:t>
      </w:r>
      <w:r w:rsidR="00C22F36">
        <w:rPr>
          <w:rFonts w:ascii="David" w:hAnsi="David" w:cs="David" w:hint="cs"/>
          <w:color w:val="000000" w:themeColor="text1"/>
          <w:rtl/>
        </w:rPr>
        <w:t xml:space="preserve">נכסים </w:t>
      </w:r>
      <w:r>
        <w:rPr>
          <w:rFonts w:ascii="David" w:hAnsi="David" w:cs="David" w:hint="cs"/>
          <w:color w:val="000000" w:themeColor="text1"/>
          <w:rtl/>
        </w:rPr>
        <w:t>מחברת המטוסים אבל רק לאחר שנושה חברת המטוסים קיבל את חובו המלא.</w:t>
      </w:r>
    </w:p>
    <w:p w:rsidR="00A92302" w:rsidRDefault="00E53EAD" w:rsidP="00FC1D8C">
      <w:pPr>
        <w:pStyle w:val="a8"/>
        <w:spacing w:line="360" w:lineRule="auto"/>
        <w:ind w:left="0"/>
        <w:jc w:val="both"/>
        <w:rPr>
          <w:rFonts w:ascii="David" w:hAnsi="David" w:cs="David"/>
          <w:color w:val="000000" w:themeColor="text1"/>
          <w:rtl/>
        </w:rPr>
      </w:pPr>
      <w:r>
        <w:rPr>
          <w:rFonts w:ascii="David" w:hAnsi="David" w:cs="David" w:hint="cs"/>
          <w:color w:val="000000" w:themeColor="text1"/>
          <w:rtl/>
        </w:rPr>
        <w:t>יש לשים לב כי למבנה משפטי זה גם יש חסרונות, בעיקר מבחינת העלויות.</w:t>
      </w:r>
    </w:p>
    <w:p w:rsidR="00FC1D8C" w:rsidRDefault="00FC1D8C" w:rsidP="00FC1D8C">
      <w:pPr>
        <w:pStyle w:val="a8"/>
        <w:spacing w:line="360" w:lineRule="auto"/>
        <w:ind w:left="0"/>
        <w:jc w:val="both"/>
        <w:rPr>
          <w:rFonts w:ascii="David" w:hAnsi="David" w:cs="David"/>
          <w:color w:val="000000" w:themeColor="text1"/>
          <w:rtl/>
        </w:rPr>
      </w:pPr>
      <w:r w:rsidRPr="00FC1D8C">
        <w:rPr>
          <w:rFonts w:ascii="David" w:hAnsi="David" w:cs="David"/>
          <w:noProof/>
          <w:color w:val="000000" w:themeColor="text1"/>
          <w:rtl/>
        </w:rPr>
        <w:lastRenderedPageBreak/>
        <w:drawing>
          <wp:inline distT="0" distB="0" distL="0" distR="0" wp14:anchorId="6ACE2D60" wp14:editId="6B512797">
            <wp:extent cx="5092213" cy="4465198"/>
            <wp:effectExtent l="0" t="0" r="635" b="5715"/>
            <wp:docPr id="2"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27180" cy="4583547"/>
                    </a:xfrm>
                    <a:prstGeom prst="rect">
                      <a:avLst/>
                    </a:prstGeom>
                  </pic:spPr>
                </pic:pic>
              </a:graphicData>
            </a:graphic>
          </wp:inline>
        </w:drawing>
      </w:r>
    </w:p>
    <w:p w:rsidR="00FC1D8C" w:rsidRDefault="00FC1D8C" w:rsidP="00E53EAD">
      <w:pPr>
        <w:pStyle w:val="a8"/>
        <w:spacing w:line="360" w:lineRule="auto"/>
        <w:ind w:left="0"/>
        <w:jc w:val="both"/>
        <w:rPr>
          <w:rFonts w:ascii="David" w:hAnsi="David" w:cs="David"/>
          <w:color w:val="000000" w:themeColor="text1"/>
          <w:rtl/>
        </w:rPr>
      </w:pPr>
    </w:p>
    <w:p w:rsidR="00A92302" w:rsidRPr="007A4E32" w:rsidRDefault="007A4E32" w:rsidP="00A91564">
      <w:pPr>
        <w:pStyle w:val="a8"/>
        <w:spacing w:line="360" w:lineRule="auto"/>
        <w:ind w:left="0"/>
        <w:jc w:val="both"/>
        <w:rPr>
          <w:rFonts w:ascii="David" w:hAnsi="David" w:cs="David"/>
          <w:color w:val="000000" w:themeColor="text1"/>
          <w:u w:val="single"/>
          <w:rtl/>
        </w:rPr>
      </w:pPr>
      <w:r w:rsidRPr="007A4E32">
        <w:rPr>
          <w:rFonts w:ascii="David" w:hAnsi="David" w:cs="David" w:hint="cs"/>
          <w:color w:val="000000" w:themeColor="text1"/>
          <w:u w:val="single"/>
          <w:rtl/>
        </w:rPr>
        <w:t>האישיות המשפטית הנפרדת של החברה</w:t>
      </w:r>
    </w:p>
    <w:p w:rsidR="007A4E32" w:rsidRDefault="007A4E32" w:rsidP="00A91564">
      <w:pPr>
        <w:pStyle w:val="a8"/>
        <w:spacing w:line="360" w:lineRule="auto"/>
        <w:ind w:left="0"/>
        <w:jc w:val="both"/>
        <w:rPr>
          <w:rFonts w:ascii="David" w:hAnsi="David" w:cs="David"/>
          <w:color w:val="000000" w:themeColor="text1"/>
          <w:rtl/>
        </w:rPr>
      </w:pPr>
      <w:r>
        <w:rPr>
          <w:rFonts w:ascii="David" w:hAnsi="David" w:cs="David" w:hint="cs"/>
          <w:color w:val="000000" w:themeColor="text1"/>
          <w:rtl/>
        </w:rPr>
        <w:t>מעוגן בסעיף 4 של חוק החברות:</w:t>
      </w:r>
    </w:p>
    <w:p w:rsidR="007A4E32" w:rsidRPr="007A4E32" w:rsidRDefault="007A4E32" w:rsidP="007A4E32">
      <w:pPr>
        <w:spacing w:before="72" w:line="360" w:lineRule="auto"/>
        <w:ind w:right="1134"/>
        <w:rPr>
          <w:rFonts w:ascii="Times New Roman" w:eastAsia="Times New Roman" w:hAnsi="Times New Roman" w:cs="Times New Roman"/>
          <w:color w:val="000000"/>
          <w:sz w:val="20"/>
          <w:szCs w:val="20"/>
        </w:rPr>
      </w:pPr>
      <w:r w:rsidRPr="007A4E32">
        <w:rPr>
          <w:rFonts w:ascii="Time New Roman" w:eastAsia="Times New Roman" w:hAnsi="Time New Roman" w:cs="Times New Roman"/>
          <w:b/>
          <w:bCs/>
          <w:color w:val="008000"/>
          <w:sz w:val="27"/>
          <w:szCs w:val="27"/>
          <w:rtl/>
        </w:rPr>
        <w:t>האישיות המשפטית של החברה</w:t>
      </w:r>
    </w:p>
    <w:p w:rsidR="007A4E32" w:rsidRPr="007A4E32" w:rsidRDefault="007A4E32" w:rsidP="007A4E32">
      <w:pPr>
        <w:spacing w:before="72" w:line="360" w:lineRule="auto"/>
        <w:ind w:right="1134"/>
        <w:jc w:val="both"/>
        <w:rPr>
          <w:rFonts w:ascii="Times New Roman" w:eastAsia="Times New Roman" w:hAnsi="Times New Roman" w:cs="Times New Roman"/>
          <w:color w:val="000000"/>
          <w:sz w:val="20"/>
          <w:szCs w:val="20"/>
          <w:rtl/>
        </w:rPr>
      </w:pPr>
      <w:r w:rsidRPr="007A4E32">
        <w:rPr>
          <w:rFonts w:ascii="Miriam" w:eastAsia="Times New Roman" w:hAnsi="Miriam" w:cs="Miriam" w:hint="cs"/>
          <w:color w:val="000000"/>
          <w:sz w:val="32"/>
          <w:szCs w:val="32"/>
          <w:rtl/>
        </w:rPr>
        <w:t>4.    </w:t>
      </w:r>
      <w:r w:rsidRPr="007A4E32">
        <w:rPr>
          <w:rFonts w:ascii="FrankRuehl" w:eastAsia="Times New Roman" w:hAnsi="FrankRuehl" w:cs="Times New Roman"/>
          <w:color w:val="000000"/>
          <w:sz w:val="26"/>
          <w:szCs w:val="26"/>
          <w:rtl/>
        </w:rPr>
        <w:t xml:space="preserve">חברה היא אישיות משפטית כשרה לכל זכות, חובה ופעולה המתיישבת עם </w:t>
      </w:r>
      <w:proofErr w:type="spellStart"/>
      <w:r w:rsidRPr="007A4E32">
        <w:rPr>
          <w:rFonts w:ascii="FrankRuehl" w:eastAsia="Times New Roman" w:hAnsi="FrankRuehl" w:cs="Times New Roman"/>
          <w:color w:val="000000"/>
          <w:sz w:val="26"/>
          <w:szCs w:val="26"/>
          <w:rtl/>
        </w:rPr>
        <w:t>אופיה</w:t>
      </w:r>
      <w:proofErr w:type="spellEnd"/>
      <w:r w:rsidRPr="007A4E32">
        <w:rPr>
          <w:rFonts w:ascii="FrankRuehl" w:eastAsia="Times New Roman" w:hAnsi="FrankRuehl" w:cs="Times New Roman"/>
          <w:color w:val="000000"/>
          <w:sz w:val="26"/>
          <w:szCs w:val="26"/>
          <w:rtl/>
        </w:rPr>
        <w:t xml:space="preserve"> וטבעה כגוף מואגד.</w:t>
      </w:r>
    </w:p>
    <w:p w:rsidR="00C22F36" w:rsidRDefault="007A4E32" w:rsidP="00A91564">
      <w:pPr>
        <w:pStyle w:val="a8"/>
        <w:spacing w:line="360" w:lineRule="auto"/>
        <w:ind w:left="0"/>
        <w:jc w:val="both"/>
        <w:rPr>
          <w:rFonts w:ascii="David" w:eastAsia="Times New Roman" w:hAnsi="David" w:cs="David"/>
          <w:rtl/>
        </w:rPr>
      </w:pPr>
      <w:r>
        <w:rPr>
          <w:rFonts w:ascii="David" w:eastAsia="Times New Roman" w:hAnsi="David" w:cs="David" w:hint="cs"/>
          <w:rtl/>
        </w:rPr>
        <w:t xml:space="preserve">החברה היא אישיות משפטית נפרדת </w:t>
      </w:r>
      <w:r w:rsidR="00C22F36">
        <w:rPr>
          <w:rFonts w:ascii="David" w:eastAsia="Times New Roman" w:hAnsi="David" w:cs="David" w:hint="cs"/>
          <w:rtl/>
        </w:rPr>
        <w:t>ולכן</w:t>
      </w:r>
      <w:r>
        <w:rPr>
          <w:rFonts w:ascii="David" w:eastAsia="Times New Roman" w:hAnsi="David" w:cs="David" w:hint="cs"/>
          <w:rtl/>
        </w:rPr>
        <w:t xml:space="preserve"> יש משמעות שונה</w:t>
      </w:r>
      <w:r w:rsidR="00C22F36">
        <w:rPr>
          <w:rFonts w:ascii="David" w:eastAsia="Times New Roman" w:hAnsi="David" w:cs="David" w:hint="cs"/>
          <w:rtl/>
        </w:rPr>
        <w:t xml:space="preserve"> לחוב- האם הוא של החברה או של הבעלים, </w:t>
      </w:r>
      <w:r>
        <w:rPr>
          <w:rFonts w:ascii="David" w:eastAsia="Times New Roman" w:hAnsi="David" w:cs="David" w:hint="cs"/>
          <w:rtl/>
        </w:rPr>
        <w:t>החברה היא נשאית של זכויות וחובות.</w:t>
      </w:r>
    </w:p>
    <w:p w:rsidR="007A4E32" w:rsidRDefault="00B12148" w:rsidP="00A91564">
      <w:pPr>
        <w:pStyle w:val="a8"/>
        <w:spacing w:line="360" w:lineRule="auto"/>
        <w:ind w:left="0"/>
        <w:jc w:val="both"/>
        <w:rPr>
          <w:rFonts w:ascii="David" w:eastAsia="Times New Roman" w:hAnsi="David" w:cs="David"/>
          <w:rtl/>
        </w:rPr>
      </w:pPr>
      <w:r>
        <w:rPr>
          <w:rFonts w:ascii="David" w:eastAsia="Times New Roman" w:hAnsi="David" w:cs="David" w:hint="cs"/>
          <w:rtl/>
        </w:rPr>
        <w:t xml:space="preserve">נציג מס׳ דוגמאות </w:t>
      </w:r>
      <w:r w:rsidR="00C22F36">
        <w:rPr>
          <w:rFonts w:ascii="David" w:eastAsia="Times New Roman" w:hAnsi="David" w:cs="David" w:hint="cs"/>
          <w:rtl/>
        </w:rPr>
        <w:t>לכך</w:t>
      </w:r>
      <w:r>
        <w:rPr>
          <w:rFonts w:ascii="David" w:eastAsia="Times New Roman" w:hAnsi="David" w:cs="David" w:hint="cs"/>
          <w:rtl/>
        </w:rPr>
        <w:t xml:space="preserve"> שהאישיות המשפטית הנפרדת נלקחת ברצינות בביהמ״ש.</w:t>
      </w:r>
    </w:p>
    <w:p w:rsidR="007A4E32" w:rsidRDefault="007A4E32" w:rsidP="00A91564">
      <w:pPr>
        <w:pStyle w:val="a8"/>
        <w:spacing w:line="360" w:lineRule="auto"/>
        <w:ind w:left="0"/>
        <w:jc w:val="both"/>
        <w:rPr>
          <w:rFonts w:ascii="David" w:hAnsi="David" w:cs="David"/>
          <w:color w:val="000000" w:themeColor="text1"/>
          <w:rtl/>
        </w:rPr>
      </w:pPr>
      <w:r w:rsidRPr="00C22F36">
        <w:rPr>
          <w:rFonts w:ascii="David" w:hAnsi="David" w:cs="David" w:hint="cs"/>
          <w:color w:val="000000" w:themeColor="text1"/>
          <w:u w:val="single"/>
          <w:rtl/>
        </w:rPr>
        <w:t>הדוגמה הראשונה</w:t>
      </w:r>
      <w:r>
        <w:rPr>
          <w:rFonts w:ascii="David" w:hAnsi="David" w:cs="David" w:hint="cs"/>
          <w:color w:val="000000" w:themeColor="text1"/>
          <w:rtl/>
        </w:rPr>
        <w:t xml:space="preserve"> לאישיות משפטית נפרדת היא לא רק כלפי נושים אלא בביטויים נוספים- אישיות משפטית העומדת בפני עצמה באה לידי ביטוי בפס״ד ניו-</w:t>
      </w:r>
      <w:proofErr w:type="spellStart"/>
      <w:r>
        <w:rPr>
          <w:rFonts w:ascii="David" w:hAnsi="David" w:cs="David" w:hint="cs"/>
          <w:color w:val="000000" w:themeColor="text1"/>
          <w:rtl/>
        </w:rPr>
        <w:t>זילנדי</w:t>
      </w:r>
      <w:proofErr w:type="spellEnd"/>
      <w:r>
        <w:rPr>
          <w:rFonts w:ascii="David" w:hAnsi="David" w:cs="David" w:hint="cs"/>
          <w:color w:val="000000" w:themeColor="text1"/>
          <w:rtl/>
        </w:rPr>
        <w:t xml:space="preserve"> </w:t>
      </w:r>
      <w:r w:rsidRPr="007A4E32">
        <w:rPr>
          <w:rFonts w:ascii="David" w:hAnsi="David" w:cs="David"/>
          <w:b/>
          <w:bCs/>
          <w:color w:val="000000" w:themeColor="text1"/>
        </w:rPr>
        <w:t>lee v. lee Faming LTD</w:t>
      </w:r>
      <w:r w:rsidRPr="007A4E32">
        <w:rPr>
          <w:rFonts w:ascii="David" w:hAnsi="David" w:cs="David" w:hint="cs"/>
          <w:b/>
          <w:bCs/>
          <w:color w:val="000000" w:themeColor="text1"/>
          <w:rtl/>
        </w:rPr>
        <w:t xml:space="preserve">. </w:t>
      </w:r>
      <w:r w:rsidRPr="00C22F36">
        <w:rPr>
          <w:rFonts w:ascii="David" w:hAnsi="David" w:cs="David" w:hint="cs"/>
          <w:color w:val="808080" w:themeColor="background1" w:themeShade="80"/>
          <w:rtl/>
        </w:rPr>
        <w:t xml:space="preserve">למר לי הייתה חברת תעופה והוא גם שימש כטייס היחיד בה. </w:t>
      </w:r>
      <w:r w:rsidR="00C22F36" w:rsidRPr="00C22F36">
        <w:rPr>
          <w:rFonts w:ascii="David" w:hAnsi="David" w:cs="David" w:hint="cs"/>
          <w:color w:val="808080" w:themeColor="background1" w:themeShade="80"/>
          <w:rtl/>
        </w:rPr>
        <w:t>בניו זילנד יש חוק המבטח את העובדים מפני תאונות עבודה.</w:t>
      </w:r>
      <w:r w:rsidRPr="00C22F36">
        <w:rPr>
          <w:rFonts w:ascii="David" w:hAnsi="David" w:cs="David" w:hint="cs"/>
          <w:color w:val="808080" w:themeColor="background1" w:themeShade="80"/>
          <w:rtl/>
        </w:rPr>
        <w:t xml:space="preserve"> לאחר מותו של לי בהתרסקות, אשתו של לי ביקשה לקבל פיצוי מהמדינה</w:t>
      </w:r>
      <w:r>
        <w:rPr>
          <w:rFonts w:ascii="David" w:hAnsi="David" w:cs="David" w:hint="cs"/>
          <w:color w:val="000000" w:themeColor="text1"/>
          <w:rtl/>
        </w:rPr>
        <w:t xml:space="preserve">. המדינה טוענת כי לא מגיע לו פיצוי מאחר ולי לא באמת היה עובד של החברה אלא הוא </w:t>
      </w:r>
      <w:r w:rsidR="00C22F36">
        <w:rPr>
          <w:rFonts w:ascii="David" w:hAnsi="David" w:cs="David" w:hint="cs"/>
          <w:color w:val="000000" w:themeColor="text1"/>
          <w:rtl/>
        </w:rPr>
        <w:t>היה החברה</w:t>
      </w:r>
      <w:r>
        <w:rPr>
          <w:rFonts w:ascii="David" w:hAnsi="David" w:cs="David" w:hint="cs"/>
          <w:color w:val="000000" w:themeColor="text1"/>
          <w:rtl/>
        </w:rPr>
        <w:t xml:space="preserve">. ביהמ״ש עונה כי בניגוד לערכאות הנמוכות, שאמרו כי אין הפרדה בין לי לחברה, שלמרות שהוא הבעלים של החברה, החברה היא אישיות משפטית נפרדת </w:t>
      </w:r>
      <w:r w:rsidR="00C22F36">
        <w:rPr>
          <w:rFonts w:ascii="David" w:hAnsi="David" w:cs="David" w:hint="cs"/>
          <w:color w:val="000000" w:themeColor="text1"/>
          <w:rtl/>
        </w:rPr>
        <w:t>ו</w:t>
      </w:r>
      <w:r>
        <w:rPr>
          <w:rFonts w:ascii="David" w:hAnsi="David" w:cs="David" w:hint="cs"/>
          <w:color w:val="000000" w:themeColor="text1"/>
          <w:rtl/>
        </w:rPr>
        <w:t>הוא</w:t>
      </w:r>
      <w:r w:rsidR="00C22F36">
        <w:rPr>
          <w:rFonts w:ascii="David" w:hAnsi="David" w:cs="David" w:hint="cs"/>
          <w:color w:val="000000" w:themeColor="text1"/>
          <w:rtl/>
        </w:rPr>
        <w:t xml:space="preserve"> משמש</w:t>
      </w:r>
      <w:r>
        <w:rPr>
          <w:rFonts w:ascii="David" w:hAnsi="David" w:cs="David" w:hint="cs"/>
          <w:color w:val="000000" w:themeColor="text1"/>
          <w:rtl/>
        </w:rPr>
        <w:t xml:space="preserve"> </w:t>
      </w:r>
      <w:r w:rsidR="00C22F36">
        <w:rPr>
          <w:rFonts w:ascii="David" w:hAnsi="David" w:cs="David" w:hint="cs"/>
          <w:color w:val="000000" w:themeColor="text1"/>
          <w:rtl/>
        </w:rPr>
        <w:t>כ</w:t>
      </w:r>
      <w:r>
        <w:rPr>
          <w:rFonts w:ascii="David" w:hAnsi="David" w:cs="David" w:hint="cs"/>
          <w:color w:val="000000" w:themeColor="text1"/>
          <w:rtl/>
        </w:rPr>
        <w:t>עובד של</w:t>
      </w:r>
      <w:r w:rsidR="00C22F36">
        <w:rPr>
          <w:rFonts w:ascii="David" w:hAnsi="David" w:cs="David" w:hint="cs"/>
          <w:color w:val="000000" w:themeColor="text1"/>
          <w:rtl/>
        </w:rPr>
        <w:t>ה</w:t>
      </w:r>
      <w:r>
        <w:rPr>
          <w:rFonts w:ascii="David" w:hAnsi="David" w:cs="David" w:hint="cs"/>
          <w:color w:val="000000" w:themeColor="text1"/>
          <w:rtl/>
        </w:rPr>
        <w:t>.</w:t>
      </w:r>
      <w:r w:rsidR="00C22F36">
        <w:rPr>
          <w:rFonts w:ascii="David" w:hAnsi="David" w:cs="David" w:hint="cs"/>
          <w:color w:val="000000" w:themeColor="text1"/>
          <w:rtl/>
        </w:rPr>
        <w:t xml:space="preserve"> הדבר מבוסס על כך </w:t>
      </w:r>
      <w:r w:rsidR="00E51745">
        <w:rPr>
          <w:rFonts w:ascii="David" w:hAnsi="David" w:cs="David" w:hint="cs"/>
          <w:color w:val="000000" w:themeColor="text1"/>
          <w:rtl/>
        </w:rPr>
        <w:t xml:space="preserve"> </w:t>
      </w:r>
      <w:r w:rsidR="00C22F36">
        <w:rPr>
          <w:rFonts w:ascii="David" w:hAnsi="David" w:cs="David" w:hint="cs"/>
          <w:color w:val="000000" w:themeColor="text1"/>
          <w:rtl/>
        </w:rPr>
        <w:t>ש</w:t>
      </w:r>
      <w:r w:rsidR="00E51745">
        <w:rPr>
          <w:rFonts w:ascii="David" w:hAnsi="David" w:cs="David" w:hint="cs"/>
          <w:color w:val="000000" w:themeColor="text1"/>
          <w:rtl/>
        </w:rPr>
        <w:t>לחברה יש קיום משפטי נפרד</w:t>
      </w:r>
      <w:r w:rsidR="00C22F36">
        <w:rPr>
          <w:rFonts w:ascii="David" w:hAnsi="David" w:cs="David" w:hint="cs"/>
          <w:color w:val="000000" w:themeColor="text1"/>
          <w:rtl/>
        </w:rPr>
        <w:t>.</w:t>
      </w:r>
    </w:p>
    <w:p w:rsidR="00B12148" w:rsidRDefault="00B12148" w:rsidP="00A91564">
      <w:pPr>
        <w:pStyle w:val="a8"/>
        <w:spacing w:line="360" w:lineRule="auto"/>
        <w:ind w:left="0"/>
        <w:jc w:val="both"/>
        <w:rPr>
          <w:rFonts w:ascii="David" w:hAnsi="David" w:cs="David"/>
          <w:color w:val="000000" w:themeColor="text1"/>
          <w:rtl/>
        </w:rPr>
      </w:pPr>
    </w:p>
    <w:p w:rsidR="00B12148" w:rsidRDefault="00C22F36" w:rsidP="00A91564">
      <w:pPr>
        <w:pStyle w:val="a8"/>
        <w:spacing w:line="360" w:lineRule="auto"/>
        <w:ind w:left="0"/>
        <w:jc w:val="both"/>
        <w:rPr>
          <w:rFonts w:ascii="David" w:hAnsi="David" w:cs="David"/>
          <w:color w:val="000000" w:themeColor="text1"/>
          <w:rtl/>
        </w:rPr>
      </w:pPr>
      <w:r w:rsidRPr="00C22F36">
        <w:rPr>
          <w:rFonts w:ascii="David" w:hAnsi="David" w:cs="David" w:hint="cs"/>
          <w:color w:val="000000" w:themeColor="text1"/>
          <w:u w:val="single"/>
          <w:rtl/>
        </w:rPr>
        <w:lastRenderedPageBreak/>
        <w:t>דוגמה שנייה</w:t>
      </w:r>
      <w:r>
        <w:rPr>
          <w:rFonts w:ascii="David" w:hAnsi="David" w:cs="David" w:hint="cs"/>
          <w:color w:val="000000" w:themeColor="text1"/>
          <w:rtl/>
        </w:rPr>
        <w:t xml:space="preserve"> היא</w:t>
      </w:r>
      <w:r w:rsidR="00E51745">
        <w:rPr>
          <w:rFonts w:ascii="David" w:hAnsi="David" w:cs="David" w:hint="cs"/>
          <w:color w:val="000000" w:themeColor="text1"/>
          <w:rtl/>
        </w:rPr>
        <w:t xml:space="preserve"> </w:t>
      </w:r>
      <w:proofErr w:type="spellStart"/>
      <w:r w:rsidR="00E51745" w:rsidRPr="00E51745">
        <w:rPr>
          <w:rFonts w:ascii="David" w:hAnsi="David" w:cs="David" w:hint="cs"/>
          <w:b/>
          <w:bCs/>
          <w:color w:val="000000" w:themeColor="text1"/>
          <w:rtl/>
        </w:rPr>
        <w:t>רונזצוויג</w:t>
      </w:r>
      <w:proofErr w:type="spellEnd"/>
      <w:r w:rsidR="00E51745" w:rsidRPr="00E51745">
        <w:rPr>
          <w:rFonts w:ascii="David" w:hAnsi="David" w:cs="David" w:hint="cs"/>
          <w:b/>
          <w:bCs/>
          <w:color w:val="000000" w:themeColor="text1"/>
          <w:rtl/>
        </w:rPr>
        <w:t xml:space="preserve"> נ׳ מאפיית </w:t>
      </w:r>
      <w:proofErr w:type="spellStart"/>
      <w:r w:rsidR="00E51745" w:rsidRPr="00E51745">
        <w:rPr>
          <w:rFonts w:ascii="David" w:hAnsi="David" w:cs="David" w:hint="cs"/>
          <w:b/>
          <w:bCs/>
          <w:color w:val="000000" w:themeColor="text1"/>
          <w:rtl/>
        </w:rPr>
        <w:t>רונזצוויג</w:t>
      </w:r>
      <w:proofErr w:type="spellEnd"/>
    </w:p>
    <w:p w:rsidR="00E51745" w:rsidRDefault="00B12148" w:rsidP="00A91564">
      <w:pPr>
        <w:pStyle w:val="a8"/>
        <w:spacing w:line="360" w:lineRule="auto"/>
        <w:ind w:left="0"/>
        <w:jc w:val="both"/>
        <w:rPr>
          <w:rFonts w:ascii="David" w:hAnsi="David" w:cs="David"/>
          <w:color w:val="000000" w:themeColor="text1"/>
          <w:rtl/>
        </w:rPr>
      </w:pPr>
      <w:proofErr w:type="spellStart"/>
      <w:r w:rsidRPr="00B12148">
        <w:rPr>
          <w:rFonts w:ascii="David" w:hAnsi="David" w:cs="David" w:hint="cs"/>
          <w:color w:val="808080" w:themeColor="background1" w:themeShade="80"/>
          <w:rtl/>
        </w:rPr>
        <w:t>רונזצוויג</w:t>
      </w:r>
      <w:proofErr w:type="spellEnd"/>
      <w:r w:rsidRPr="00B12148">
        <w:rPr>
          <w:rFonts w:ascii="David" w:hAnsi="David" w:cs="David" w:hint="cs"/>
          <w:color w:val="808080" w:themeColor="background1" w:themeShade="80"/>
          <w:rtl/>
        </w:rPr>
        <w:t xml:space="preserve"> </w:t>
      </w:r>
      <w:r w:rsidR="00E51745" w:rsidRPr="00B12148">
        <w:rPr>
          <w:rFonts w:ascii="David" w:hAnsi="David" w:cs="David" w:hint="cs"/>
          <w:color w:val="808080" w:themeColor="background1" w:themeShade="80"/>
          <w:rtl/>
        </w:rPr>
        <w:t>נפצע בצורה משמעותית במפעל שלו. עלתה שאלה דומה מבחינת דיני הביטוח</w:t>
      </w:r>
      <w:r w:rsidR="00C22F36">
        <w:rPr>
          <w:rFonts w:ascii="David" w:hAnsi="David" w:cs="David" w:hint="cs"/>
          <w:color w:val="808080" w:themeColor="background1" w:themeShade="80"/>
          <w:rtl/>
        </w:rPr>
        <w:t xml:space="preserve"> כמו בסיפור של לי</w:t>
      </w:r>
      <w:r w:rsidR="00E51745" w:rsidRPr="005A1A1B">
        <w:rPr>
          <w:rFonts w:ascii="David" w:hAnsi="David" w:cs="David" w:hint="cs"/>
          <w:color w:val="000000" w:themeColor="text1"/>
          <w:rtl/>
        </w:rPr>
        <w:t xml:space="preserve">. לחברה היה ביטוח לעובדים וכעת מר </w:t>
      </w:r>
      <w:proofErr w:type="spellStart"/>
      <w:r w:rsidR="00E51745" w:rsidRPr="005A1A1B">
        <w:rPr>
          <w:rFonts w:ascii="David" w:hAnsi="David" w:cs="David" w:hint="cs"/>
          <w:color w:val="000000" w:themeColor="text1"/>
          <w:rtl/>
        </w:rPr>
        <w:t>רונזצוויג</w:t>
      </w:r>
      <w:proofErr w:type="spellEnd"/>
      <w:r w:rsidR="00E51745" w:rsidRPr="005A1A1B">
        <w:rPr>
          <w:rFonts w:ascii="David" w:hAnsi="David" w:cs="David" w:hint="cs"/>
          <w:color w:val="000000" w:themeColor="text1"/>
          <w:rtl/>
        </w:rPr>
        <w:t xml:space="preserve"> מבקש את הביטוח בתור עובד.</w:t>
      </w:r>
      <w:r w:rsidR="00C22F36">
        <w:rPr>
          <w:rFonts w:ascii="David" w:hAnsi="David" w:cs="David" w:hint="cs"/>
          <w:color w:val="000000" w:themeColor="text1"/>
          <w:rtl/>
        </w:rPr>
        <w:t xml:space="preserve"> </w:t>
      </w:r>
      <w:r w:rsidR="00E51745" w:rsidRPr="005A1A1B">
        <w:rPr>
          <w:rFonts w:ascii="David" w:hAnsi="David" w:cs="David" w:hint="cs"/>
          <w:color w:val="000000" w:themeColor="text1"/>
          <w:rtl/>
        </w:rPr>
        <w:t xml:space="preserve">הביטוח לעומת זאת אמר כי </w:t>
      </w:r>
      <w:proofErr w:type="spellStart"/>
      <w:r w:rsidR="00E51745" w:rsidRPr="005A1A1B">
        <w:rPr>
          <w:rFonts w:ascii="David" w:hAnsi="David" w:cs="David" w:hint="cs"/>
          <w:color w:val="000000" w:themeColor="text1"/>
          <w:rtl/>
        </w:rPr>
        <w:t>רונזצוויג</w:t>
      </w:r>
      <w:proofErr w:type="spellEnd"/>
      <w:r w:rsidR="00E51745" w:rsidRPr="005A1A1B">
        <w:rPr>
          <w:rFonts w:ascii="David" w:hAnsi="David" w:cs="David" w:hint="cs"/>
          <w:color w:val="000000" w:themeColor="text1"/>
          <w:rtl/>
        </w:rPr>
        <w:t xml:space="preserve"> איננו העובד אלא הבעלים. בי</w:t>
      </w:r>
      <w:r w:rsidR="00E51745">
        <w:rPr>
          <w:rFonts w:ascii="David" w:hAnsi="David" w:cs="David" w:hint="cs"/>
          <w:color w:val="000000" w:themeColor="text1"/>
          <w:rtl/>
        </w:rPr>
        <w:t>המ״ש החליט כי יש להתייחס לאישיות המשפטית בנפרד</w:t>
      </w:r>
      <w:r w:rsidR="00C22F36">
        <w:rPr>
          <w:rFonts w:ascii="David" w:hAnsi="David" w:cs="David" w:hint="cs"/>
          <w:color w:val="000000" w:themeColor="text1"/>
          <w:rtl/>
        </w:rPr>
        <w:t xml:space="preserve">- </w:t>
      </w:r>
      <w:proofErr w:type="spellStart"/>
      <w:r w:rsidR="00C22F36" w:rsidRPr="005A1A1B">
        <w:rPr>
          <w:rFonts w:ascii="David" w:hAnsi="David" w:cs="David" w:hint="cs"/>
          <w:color w:val="000000" w:themeColor="text1"/>
          <w:rtl/>
        </w:rPr>
        <w:t>רונזצוויג</w:t>
      </w:r>
      <w:proofErr w:type="spellEnd"/>
      <w:r w:rsidR="00C22F36" w:rsidRPr="005A1A1B">
        <w:rPr>
          <w:rFonts w:ascii="David" w:hAnsi="David" w:cs="David" w:hint="cs"/>
          <w:color w:val="000000" w:themeColor="text1"/>
          <w:rtl/>
        </w:rPr>
        <w:t xml:space="preserve"> </w:t>
      </w:r>
      <w:r w:rsidR="00E51745">
        <w:rPr>
          <w:rFonts w:ascii="David" w:hAnsi="David" w:cs="David" w:hint="cs"/>
          <w:color w:val="000000" w:themeColor="text1"/>
          <w:rtl/>
        </w:rPr>
        <w:t xml:space="preserve">הוא עובד של החברה. </w:t>
      </w:r>
    </w:p>
    <w:p w:rsidR="00B12148" w:rsidRDefault="00B12148" w:rsidP="00A91564">
      <w:pPr>
        <w:pStyle w:val="a8"/>
        <w:spacing w:line="360" w:lineRule="auto"/>
        <w:ind w:left="0"/>
        <w:jc w:val="both"/>
        <w:rPr>
          <w:rFonts w:ascii="David" w:hAnsi="David" w:cs="David"/>
          <w:color w:val="000000" w:themeColor="text1"/>
          <w:rtl/>
        </w:rPr>
      </w:pPr>
    </w:p>
    <w:p w:rsidR="00B12148" w:rsidRDefault="00B12148" w:rsidP="00A91564">
      <w:pPr>
        <w:pStyle w:val="a8"/>
        <w:spacing w:line="360" w:lineRule="auto"/>
        <w:ind w:left="0"/>
        <w:jc w:val="both"/>
        <w:rPr>
          <w:rFonts w:ascii="David" w:hAnsi="David" w:cs="David"/>
          <w:color w:val="000000" w:themeColor="text1"/>
          <w:rtl/>
        </w:rPr>
      </w:pPr>
      <w:r w:rsidRPr="00C22F36">
        <w:rPr>
          <w:rFonts w:ascii="David" w:hAnsi="David" w:cs="David" w:hint="cs"/>
          <w:color w:val="000000" w:themeColor="text1"/>
          <w:u w:val="single"/>
          <w:rtl/>
        </w:rPr>
        <w:t xml:space="preserve">דוגמה </w:t>
      </w:r>
      <w:r w:rsidR="00C22F36" w:rsidRPr="00C22F36">
        <w:rPr>
          <w:rFonts w:ascii="David" w:hAnsi="David" w:cs="David" w:hint="cs"/>
          <w:color w:val="000000" w:themeColor="text1"/>
          <w:u w:val="single"/>
          <w:rtl/>
        </w:rPr>
        <w:t>שלישית</w:t>
      </w:r>
      <w:r>
        <w:rPr>
          <w:rFonts w:ascii="David" w:hAnsi="David" w:cs="David" w:hint="cs"/>
          <w:color w:val="000000" w:themeColor="text1"/>
          <w:rtl/>
        </w:rPr>
        <w:t xml:space="preserve"> היא פס״ד </w:t>
      </w:r>
      <w:r w:rsidRPr="00FE556F">
        <w:rPr>
          <w:rFonts w:ascii="David" w:hAnsi="David" w:cs="David" w:hint="cs"/>
          <w:b/>
          <w:bCs/>
          <w:color w:val="000000" w:themeColor="text1"/>
          <w:rtl/>
        </w:rPr>
        <w:t>אחוזת רחמים בחלקה 8 בגוש 6591 בע״מ נ׳ קריסטל</w:t>
      </w:r>
    </w:p>
    <w:p w:rsidR="00B12148" w:rsidRDefault="00B12148" w:rsidP="00A91564">
      <w:pPr>
        <w:pStyle w:val="a8"/>
        <w:spacing w:line="360" w:lineRule="auto"/>
        <w:ind w:left="0"/>
        <w:jc w:val="both"/>
        <w:rPr>
          <w:rFonts w:ascii="David" w:hAnsi="David" w:cs="David"/>
          <w:color w:val="000000" w:themeColor="text1"/>
          <w:rtl/>
        </w:rPr>
      </w:pPr>
      <w:r w:rsidRPr="005A1A1B">
        <w:rPr>
          <w:rFonts w:ascii="David" w:hAnsi="David" w:cs="David" w:hint="cs"/>
          <w:color w:val="808080" w:themeColor="background1" w:themeShade="80"/>
          <w:rtl/>
        </w:rPr>
        <w:t xml:space="preserve">חבר גוש חלקה- חברה </w:t>
      </w:r>
      <w:r w:rsidR="00FE556F" w:rsidRPr="005A1A1B">
        <w:rPr>
          <w:rFonts w:ascii="David" w:hAnsi="David" w:cs="David" w:hint="cs"/>
          <w:color w:val="808080" w:themeColor="background1" w:themeShade="80"/>
          <w:rtl/>
        </w:rPr>
        <w:t xml:space="preserve">בעלת זכויות מקרקעין מסוימות. גברת אפרים הייתה הבעלים של החברה. </w:t>
      </w:r>
      <w:r w:rsidR="002708AC" w:rsidRPr="005A1A1B">
        <w:rPr>
          <w:rFonts w:ascii="David" w:hAnsi="David" w:cs="David" w:hint="cs"/>
          <w:color w:val="808080" w:themeColor="background1" w:themeShade="80"/>
          <w:rtl/>
        </w:rPr>
        <w:t>לזכותה של החברה נרשם</w:t>
      </w:r>
      <w:r w:rsidR="00FE556F" w:rsidRPr="005A1A1B">
        <w:rPr>
          <w:rFonts w:ascii="David" w:hAnsi="David" w:cs="David" w:hint="cs"/>
          <w:color w:val="808080" w:themeColor="background1" w:themeShade="80"/>
          <w:rtl/>
        </w:rPr>
        <w:t xml:space="preserve"> חלק מהקרקעות במרמה</w:t>
      </w:r>
      <w:r w:rsidR="002708AC" w:rsidRPr="005A1A1B">
        <w:rPr>
          <w:rFonts w:ascii="David" w:hAnsi="David" w:cs="David" w:hint="cs"/>
          <w:color w:val="808080" w:themeColor="background1" w:themeShade="80"/>
          <w:rtl/>
        </w:rPr>
        <w:t xml:space="preserve">. </w:t>
      </w:r>
      <w:r w:rsidR="00FE556F" w:rsidRPr="005A1A1B">
        <w:rPr>
          <w:rFonts w:ascii="David" w:hAnsi="David" w:cs="David" w:hint="cs"/>
          <w:color w:val="808080" w:themeColor="background1" w:themeShade="80"/>
          <w:rtl/>
        </w:rPr>
        <w:t>עקרונית, החברה צריכה להחזיר את החלקה</w:t>
      </w:r>
      <w:r w:rsidR="00C22F36">
        <w:rPr>
          <w:rFonts w:ascii="David" w:hAnsi="David" w:cs="David" w:hint="cs"/>
          <w:color w:val="808080" w:themeColor="background1" w:themeShade="80"/>
          <w:rtl/>
        </w:rPr>
        <w:t xml:space="preserve"> </w:t>
      </w:r>
      <w:r w:rsidR="002708AC" w:rsidRPr="005A1A1B">
        <w:rPr>
          <w:rFonts w:ascii="David" w:hAnsi="David" w:cs="David" w:hint="cs"/>
          <w:color w:val="808080" w:themeColor="background1" w:themeShade="80"/>
          <w:rtl/>
        </w:rPr>
        <w:t>אבל טענת החברה</w:t>
      </w:r>
      <w:r w:rsidR="00FE556F" w:rsidRPr="005A1A1B">
        <w:rPr>
          <w:rFonts w:ascii="David" w:hAnsi="David" w:cs="David" w:hint="cs"/>
          <w:color w:val="808080" w:themeColor="background1" w:themeShade="80"/>
          <w:rtl/>
        </w:rPr>
        <w:t xml:space="preserve"> הייתה שגברת אפרים מכרה את </w:t>
      </w:r>
      <w:r w:rsidR="002708AC" w:rsidRPr="005A1A1B">
        <w:rPr>
          <w:rFonts w:ascii="David" w:hAnsi="David" w:cs="David" w:hint="cs"/>
          <w:color w:val="808080" w:themeColor="background1" w:themeShade="80"/>
          <w:rtl/>
        </w:rPr>
        <w:t>הזכויות</w:t>
      </w:r>
      <w:r w:rsidR="00FE556F" w:rsidRPr="005A1A1B">
        <w:rPr>
          <w:rFonts w:ascii="David" w:hAnsi="David" w:cs="David" w:hint="cs"/>
          <w:color w:val="808080" w:themeColor="background1" w:themeShade="80"/>
          <w:rtl/>
        </w:rPr>
        <w:t xml:space="preserve"> בחברה לצד ג׳ וכעת הבעלים המקוריים תובע את צד ג׳ לקבל את הקרקע</w:t>
      </w:r>
      <w:r w:rsidR="00FE556F">
        <w:rPr>
          <w:rFonts w:ascii="David" w:hAnsi="David" w:cs="David" w:hint="cs"/>
          <w:color w:val="000000" w:themeColor="text1"/>
          <w:rtl/>
        </w:rPr>
        <w:t xml:space="preserve">. צד ג׳ טוען לתקנת השוק- הוא קנה בתום לב </w:t>
      </w:r>
      <w:r w:rsidR="002708AC">
        <w:rPr>
          <w:rFonts w:ascii="David" w:hAnsi="David" w:cs="David" w:hint="cs"/>
          <w:color w:val="000000" w:themeColor="text1"/>
          <w:rtl/>
        </w:rPr>
        <w:t xml:space="preserve">את </w:t>
      </w:r>
      <w:r w:rsidR="00FE556F">
        <w:rPr>
          <w:rFonts w:ascii="David" w:hAnsi="David" w:cs="David" w:hint="cs"/>
          <w:color w:val="000000" w:themeColor="text1"/>
          <w:rtl/>
        </w:rPr>
        <w:t>הזכות במקרקעין. הבעלים המקוריים</w:t>
      </w:r>
      <w:r w:rsidR="002708AC">
        <w:rPr>
          <w:rFonts w:ascii="David" w:hAnsi="David" w:cs="David" w:hint="cs"/>
          <w:color w:val="000000" w:themeColor="text1"/>
          <w:rtl/>
        </w:rPr>
        <w:t xml:space="preserve"> טוען</w:t>
      </w:r>
      <w:r w:rsidR="00FE556F">
        <w:rPr>
          <w:rFonts w:ascii="David" w:hAnsi="David" w:cs="David" w:hint="cs"/>
          <w:color w:val="000000" w:themeColor="text1"/>
          <w:rtl/>
        </w:rPr>
        <w:t xml:space="preserve"> כי אם ניקח ברצינות את תכונת האישיות המשפטית הנפרדת, מי שמחזיק בזכות של המקרקעין היא החברה ולכן המקרקעין </w:t>
      </w:r>
      <w:r w:rsidR="00C54A46">
        <w:rPr>
          <w:rFonts w:ascii="David" w:hAnsi="David" w:cs="David" w:hint="cs"/>
          <w:color w:val="000000" w:themeColor="text1"/>
          <w:rtl/>
        </w:rPr>
        <w:t>עצמו</w:t>
      </w:r>
      <w:r w:rsidR="00FE556F">
        <w:rPr>
          <w:rFonts w:ascii="David" w:hAnsi="David" w:cs="David" w:hint="cs"/>
          <w:color w:val="000000" w:themeColor="text1"/>
          <w:rtl/>
        </w:rPr>
        <w:t xml:space="preserve"> לא </w:t>
      </w:r>
      <w:r w:rsidR="002708AC">
        <w:rPr>
          <w:rFonts w:ascii="David" w:hAnsi="David" w:cs="David" w:hint="cs"/>
          <w:color w:val="000000" w:themeColor="text1"/>
          <w:rtl/>
        </w:rPr>
        <w:t>עבר</w:t>
      </w:r>
      <w:r w:rsidR="00FE556F">
        <w:rPr>
          <w:rFonts w:ascii="David" w:hAnsi="David" w:cs="David" w:hint="cs"/>
          <w:color w:val="000000" w:themeColor="text1"/>
          <w:rtl/>
        </w:rPr>
        <w:t xml:space="preserve"> ידיים. </w:t>
      </w:r>
      <w:r w:rsidR="00C54A46">
        <w:rPr>
          <w:rFonts w:ascii="David" w:hAnsi="David" w:cs="David" w:hint="cs"/>
          <w:color w:val="000000" w:themeColor="text1"/>
          <w:rtl/>
        </w:rPr>
        <w:t xml:space="preserve">צד ג׳ הוא הבעלים של המניות של החברה אבל לא המחזיק של הזכות. </w:t>
      </w:r>
      <w:r w:rsidR="00FE556F">
        <w:rPr>
          <w:rFonts w:ascii="David" w:hAnsi="David" w:cs="David" w:hint="cs"/>
          <w:color w:val="000000" w:themeColor="text1"/>
          <w:rtl/>
        </w:rPr>
        <w:t>ביהמ״ש הכריע כי הגנת חוק המקרקעין לא חל</w:t>
      </w:r>
      <w:r w:rsidR="002708AC">
        <w:rPr>
          <w:rFonts w:ascii="David" w:hAnsi="David" w:cs="David" w:hint="cs"/>
          <w:color w:val="000000" w:themeColor="text1"/>
          <w:rtl/>
        </w:rPr>
        <w:t>ה</w:t>
      </w:r>
      <w:r w:rsidR="00FE556F">
        <w:rPr>
          <w:rFonts w:ascii="David" w:hAnsi="David" w:cs="David" w:hint="cs"/>
          <w:color w:val="000000" w:themeColor="text1"/>
          <w:rtl/>
        </w:rPr>
        <w:t xml:space="preserve"> במקרה הנ״ל- מתייחסים לאישיות המשפטית הנפרדת בצורה רצינית. </w:t>
      </w:r>
    </w:p>
    <w:p w:rsidR="00363884" w:rsidRDefault="00363884" w:rsidP="00A91564">
      <w:pPr>
        <w:pStyle w:val="a8"/>
        <w:spacing w:line="360" w:lineRule="auto"/>
        <w:ind w:left="0"/>
        <w:jc w:val="both"/>
        <w:rPr>
          <w:rFonts w:ascii="David" w:hAnsi="David" w:cs="David"/>
          <w:color w:val="000000" w:themeColor="text1"/>
          <w:rtl/>
        </w:rPr>
      </w:pPr>
    </w:p>
    <w:p w:rsidR="00363884" w:rsidRDefault="005A1A1B" w:rsidP="00FD502C">
      <w:pPr>
        <w:pStyle w:val="a8"/>
        <w:spacing w:line="360" w:lineRule="auto"/>
        <w:ind w:left="0"/>
        <w:jc w:val="both"/>
        <w:rPr>
          <w:rFonts w:ascii="David" w:hAnsi="David" w:cs="David"/>
          <w:color w:val="000000" w:themeColor="text1"/>
          <w:rtl/>
        </w:rPr>
      </w:pPr>
      <w:r>
        <w:rPr>
          <w:rFonts w:ascii="David" w:hAnsi="David" w:cs="David" w:hint="cs"/>
          <w:color w:val="000000" w:themeColor="text1"/>
          <w:rtl/>
        </w:rPr>
        <w:t xml:space="preserve">עולה השאלה מה היה קורה </w:t>
      </w:r>
      <w:r w:rsidR="006A1974">
        <w:rPr>
          <w:rFonts w:ascii="David" w:hAnsi="David" w:cs="David" w:hint="cs"/>
          <w:color w:val="000000" w:themeColor="text1"/>
          <w:rtl/>
        </w:rPr>
        <w:t xml:space="preserve">אם אחוזת רחמים הייתה שותפות, </w:t>
      </w:r>
      <w:r>
        <w:rPr>
          <w:rFonts w:ascii="David" w:hAnsi="David" w:cs="David" w:hint="cs"/>
          <w:color w:val="000000" w:themeColor="text1"/>
          <w:rtl/>
        </w:rPr>
        <w:t xml:space="preserve">האם היינו מתייחסים לכך אחרת? התשובה היא כן. בשותפות (הלכת </w:t>
      </w:r>
      <w:r w:rsidRPr="005A1A1B">
        <w:rPr>
          <w:rFonts w:ascii="David" w:hAnsi="David" w:cs="David" w:hint="cs"/>
          <w:b/>
          <w:bCs/>
          <w:color w:val="000000" w:themeColor="text1"/>
          <w:rtl/>
        </w:rPr>
        <w:t>מדינת ישראל נ׳ דובדבני</w:t>
      </w:r>
      <w:r>
        <w:rPr>
          <w:rFonts w:ascii="David" w:hAnsi="David" w:cs="David" w:hint="cs"/>
          <w:color w:val="000000" w:themeColor="text1"/>
          <w:rtl/>
        </w:rPr>
        <w:t>) כששותפים מתחלפים, אנחנו מתייחסים לאישיות המשפטית הזו כאישיות משפטית חדשה</w:t>
      </w:r>
      <w:r w:rsidR="006A1974">
        <w:rPr>
          <w:rFonts w:ascii="David" w:hAnsi="David" w:cs="David" w:hint="cs"/>
          <w:color w:val="000000" w:themeColor="text1"/>
          <w:rtl/>
        </w:rPr>
        <w:t>. השותפים</w:t>
      </w:r>
      <w:r>
        <w:rPr>
          <w:rFonts w:ascii="David" w:hAnsi="David" w:cs="David" w:hint="cs"/>
          <w:color w:val="000000" w:themeColor="text1"/>
          <w:rtl/>
        </w:rPr>
        <w:t xml:space="preserve"> מכוננים את מהות השותפות ולכן אם כל השותפים מתחלפים אנחנו מסתכלים על </w:t>
      </w:r>
      <w:r w:rsidR="006A1974">
        <w:rPr>
          <w:rFonts w:ascii="David" w:hAnsi="David" w:cs="David" w:hint="cs"/>
          <w:color w:val="000000" w:themeColor="text1"/>
          <w:rtl/>
        </w:rPr>
        <w:t>כך</w:t>
      </w:r>
      <w:r>
        <w:rPr>
          <w:rFonts w:ascii="David" w:hAnsi="David" w:cs="David" w:hint="cs"/>
          <w:color w:val="000000" w:themeColor="text1"/>
          <w:rtl/>
        </w:rPr>
        <w:t xml:space="preserve"> כאילו קמה אישיות משפטית חדשה- מה שלא נכון בחברה. זהו חריג לעיקרון השותפויות</w:t>
      </w:r>
      <w:r w:rsidR="006A1974">
        <w:rPr>
          <w:rFonts w:ascii="David" w:hAnsi="David" w:cs="David" w:hint="cs"/>
          <w:color w:val="000000" w:themeColor="text1"/>
          <w:rtl/>
        </w:rPr>
        <w:t xml:space="preserve"> ולכן</w:t>
      </w:r>
      <w:r>
        <w:rPr>
          <w:rFonts w:ascii="David" w:hAnsi="David" w:cs="David" w:hint="cs"/>
          <w:color w:val="000000" w:themeColor="text1"/>
          <w:rtl/>
        </w:rPr>
        <w:t xml:space="preserve"> </w:t>
      </w:r>
      <w:r w:rsidRPr="005A1A1B">
        <w:rPr>
          <w:rFonts w:ascii="David" w:hAnsi="David" w:cs="David" w:hint="cs"/>
          <w:color w:val="FF0000"/>
          <w:rtl/>
        </w:rPr>
        <w:t>הלכת אחוזת רחמים לא הייתה מתקיימת אם היה מדובר בשותפות</w:t>
      </w:r>
      <w:r>
        <w:rPr>
          <w:rFonts w:ascii="David" w:hAnsi="David" w:cs="David" w:hint="cs"/>
          <w:color w:val="000000" w:themeColor="text1"/>
          <w:rtl/>
        </w:rPr>
        <w:t xml:space="preserve">. </w:t>
      </w:r>
    </w:p>
    <w:p w:rsidR="00447906" w:rsidRDefault="00447906" w:rsidP="00FD502C">
      <w:pPr>
        <w:pStyle w:val="a8"/>
        <w:spacing w:line="360" w:lineRule="auto"/>
        <w:ind w:left="0"/>
        <w:jc w:val="both"/>
        <w:rPr>
          <w:rFonts w:ascii="David" w:hAnsi="David" w:cs="David"/>
          <w:color w:val="000000" w:themeColor="text1"/>
          <w:rtl/>
        </w:rPr>
      </w:pPr>
    </w:p>
    <w:p w:rsidR="00447906" w:rsidRPr="00447906" w:rsidRDefault="00447906" w:rsidP="00FD502C">
      <w:pPr>
        <w:pStyle w:val="a8"/>
        <w:spacing w:line="360" w:lineRule="auto"/>
        <w:ind w:left="0"/>
        <w:jc w:val="both"/>
        <w:rPr>
          <w:rFonts w:ascii="David" w:hAnsi="David" w:cs="David"/>
          <w:color w:val="000000" w:themeColor="text1"/>
          <w:u w:val="single"/>
          <w:rtl/>
        </w:rPr>
      </w:pPr>
      <w:r w:rsidRPr="00447906">
        <w:rPr>
          <w:rFonts w:ascii="David" w:hAnsi="David" w:cs="David" w:hint="cs"/>
          <w:color w:val="000000" w:themeColor="text1"/>
          <w:u w:val="single"/>
          <w:rtl/>
        </w:rPr>
        <w:t>הגבלת אחריות של בעלי מניות</w:t>
      </w:r>
    </w:p>
    <w:p w:rsidR="00D61BBE" w:rsidRDefault="006A1974" w:rsidP="00447906">
      <w:pPr>
        <w:pStyle w:val="a8"/>
        <w:spacing w:line="360" w:lineRule="auto"/>
        <w:ind w:left="0"/>
        <w:jc w:val="both"/>
        <w:rPr>
          <w:rFonts w:ascii="David" w:hAnsi="David" w:cs="David"/>
          <w:color w:val="000000" w:themeColor="text1"/>
          <w:rtl/>
        </w:rPr>
      </w:pPr>
      <w:r>
        <w:rPr>
          <w:rFonts w:ascii="David" w:hAnsi="David" w:cs="David" w:hint="cs"/>
          <w:color w:val="000000" w:themeColor="text1"/>
          <w:rtl/>
        </w:rPr>
        <w:t xml:space="preserve">הגבלת אחריות של בעלי מניות היא </w:t>
      </w:r>
      <w:r w:rsidR="00447906">
        <w:rPr>
          <w:rFonts w:ascii="David" w:hAnsi="David" w:cs="David" w:hint="cs"/>
          <w:color w:val="000000" w:themeColor="text1"/>
          <w:rtl/>
        </w:rPr>
        <w:t xml:space="preserve">תכונה שהחברה יכולה לאמץ </w:t>
      </w:r>
      <w:r>
        <w:rPr>
          <w:rFonts w:ascii="David" w:hAnsi="David" w:cs="David" w:hint="cs"/>
          <w:color w:val="000000" w:themeColor="text1"/>
          <w:rtl/>
        </w:rPr>
        <w:t>ה</w:t>
      </w:r>
      <w:r w:rsidR="00447906">
        <w:rPr>
          <w:rFonts w:ascii="David" w:hAnsi="David" w:cs="David" w:hint="cs"/>
          <w:color w:val="000000" w:themeColor="text1"/>
          <w:rtl/>
        </w:rPr>
        <w:t xml:space="preserve">מחזקת את ההפרדה בין הבעלים לבין החברה ע״י הפיכת החברה לחברה בעירבון מוגבל. </w:t>
      </w:r>
      <w:r w:rsidR="00D61BBE">
        <w:rPr>
          <w:rFonts w:ascii="David" w:hAnsi="David" w:cs="David" w:hint="cs"/>
          <w:color w:val="000000" w:themeColor="text1"/>
          <w:rtl/>
        </w:rPr>
        <w:t xml:space="preserve">כמעט </w:t>
      </w:r>
      <w:r>
        <w:rPr>
          <w:rFonts w:ascii="David" w:hAnsi="David" w:cs="David" w:hint="cs"/>
          <w:color w:val="000000" w:themeColor="text1"/>
          <w:rtl/>
        </w:rPr>
        <w:t xml:space="preserve">לכל </w:t>
      </w:r>
      <w:r w:rsidR="00D61BBE">
        <w:rPr>
          <w:rFonts w:ascii="David" w:hAnsi="David" w:cs="David" w:hint="cs"/>
          <w:color w:val="000000" w:themeColor="text1"/>
          <w:rtl/>
        </w:rPr>
        <w:t>החברות בבורסה יש הגבלת אחריות</w:t>
      </w:r>
      <w:r>
        <w:rPr>
          <w:rFonts w:ascii="David" w:hAnsi="David" w:cs="David" w:hint="cs"/>
          <w:color w:val="000000" w:themeColor="text1"/>
          <w:rtl/>
        </w:rPr>
        <w:t>. מכך עולה</w:t>
      </w:r>
      <w:r w:rsidR="00D61BBE">
        <w:rPr>
          <w:rFonts w:ascii="David" w:hAnsi="David" w:cs="David" w:hint="cs"/>
          <w:color w:val="000000" w:themeColor="text1"/>
          <w:rtl/>
        </w:rPr>
        <w:t xml:space="preserve"> השאלה היא למה כלי זה כל כך רווח, מהו הרציונל למנוע מהנושה לקבל את חובותיו בעוד </w:t>
      </w:r>
      <w:r>
        <w:rPr>
          <w:rFonts w:ascii="David" w:hAnsi="David" w:cs="David" w:hint="cs"/>
          <w:color w:val="000000" w:themeColor="text1"/>
          <w:rtl/>
        </w:rPr>
        <w:t xml:space="preserve">נכסיו הפרטיים של </w:t>
      </w:r>
      <w:r w:rsidR="00D61BBE">
        <w:rPr>
          <w:rFonts w:ascii="David" w:hAnsi="David" w:cs="David" w:hint="cs"/>
          <w:color w:val="000000" w:themeColor="text1"/>
          <w:rtl/>
        </w:rPr>
        <w:t xml:space="preserve">הבעלים </w:t>
      </w:r>
      <w:r>
        <w:rPr>
          <w:rFonts w:ascii="David" w:hAnsi="David" w:cs="David" w:hint="cs"/>
          <w:color w:val="000000" w:themeColor="text1"/>
          <w:rtl/>
        </w:rPr>
        <w:t>מוגנים</w:t>
      </w:r>
      <w:r w:rsidR="00D61BBE">
        <w:rPr>
          <w:rFonts w:ascii="David" w:hAnsi="David" w:cs="David" w:hint="cs"/>
          <w:color w:val="000000" w:themeColor="text1"/>
          <w:rtl/>
        </w:rPr>
        <w:t>?</w:t>
      </w:r>
    </w:p>
    <w:p w:rsidR="00833224" w:rsidRPr="0012049A" w:rsidRDefault="00D61BBE" w:rsidP="0012049A">
      <w:pPr>
        <w:spacing w:line="360" w:lineRule="auto"/>
        <w:jc w:val="both"/>
        <w:rPr>
          <w:rFonts w:ascii="David" w:hAnsi="David" w:cs="David"/>
          <w:color w:val="000000" w:themeColor="text1"/>
        </w:rPr>
      </w:pPr>
      <w:r w:rsidRPr="0012049A">
        <w:rPr>
          <w:rFonts w:ascii="David" w:hAnsi="David" w:cs="David" w:hint="cs"/>
          <w:b/>
          <w:bCs/>
          <w:color w:val="000000" w:themeColor="text1"/>
          <w:rtl/>
        </w:rPr>
        <w:t>מתמרץ נטילת סיכון עסקי</w:t>
      </w:r>
      <w:r w:rsidRPr="0012049A">
        <w:rPr>
          <w:rFonts w:ascii="David" w:hAnsi="David" w:cs="David" w:hint="cs"/>
          <w:color w:val="000000" w:themeColor="text1"/>
          <w:rtl/>
        </w:rPr>
        <w:t xml:space="preserve">-  אם אדם יחשוש לנכסיו האישיים, הוא לא ירצה להשקיע. מנגד, יש דיכוי תמריץ לממן פעילות עסקית באמצעות חוב. אם כך, למה זה טוב לעולם העסקי, למה שנעדיף את בעלי ההון על פני בעלי החוב? התשובה לכך תמונה </w:t>
      </w:r>
      <w:r w:rsidRPr="0012049A">
        <w:rPr>
          <w:rFonts w:ascii="David" w:hAnsi="David" w:cs="David" w:hint="cs"/>
          <w:b/>
          <w:bCs/>
          <w:color w:val="000000" w:themeColor="text1"/>
          <w:rtl/>
        </w:rPr>
        <w:t>בעלויות עסקה</w:t>
      </w:r>
      <w:r w:rsidRPr="0012049A">
        <w:rPr>
          <w:rFonts w:ascii="David" w:hAnsi="David" w:cs="David" w:hint="cs"/>
          <w:color w:val="000000" w:themeColor="text1"/>
          <w:rtl/>
        </w:rPr>
        <w:t xml:space="preserve">- </w:t>
      </w:r>
      <w:r w:rsidR="006A1974" w:rsidRPr="0012049A">
        <w:rPr>
          <w:rFonts w:ascii="David" w:hAnsi="David" w:cs="David" w:hint="cs"/>
          <w:color w:val="000000" w:themeColor="text1"/>
          <w:rtl/>
        </w:rPr>
        <w:t xml:space="preserve">יש לבחון </w:t>
      </w:r>
      <w:r w:rsidRPr="0012049A">
        <w:rPr>
          <w:rFonts w:ascii="David" w:hAnsi="David" w:cs="David" w:hint="cs"/>
          <w:color w:val="000000" w:themeColor="text1"/>
          <w:rtl/>
        </w:rPr>
        <w:t>באיזה מצב יש לנו עלויות עסקה נמוכות יותר?</w:t>
      </w:r>
    </w:p>
    <w:p w:rsidR="00995ABB" w:rsidRDefault="00B20577" w:rsidP="00FB7D57">
      <w:pPr>
        <w:pStyle w:val="a8"/>
        <w:numPr>
          <w:ilvl w:val="0"/>
          <w:numId w:val="11"/>
        </w:numPr>
        <w:spacing w:line="360" w:lineRule="auto"/>
        <w:jc w:val="both"/>
        <w:rPr>
          <w:rFonts w:ascii="David" w:hAnsi="David" w:cs="David"/>
          <w:color w:val="000000" w:themeColor="text1"/>
        </w:rPr>
      </w:pPr>
      <w:r w:rsidRPr="00E801FE">
        <w:rPr>
          <w:rFonts w:ascii="David" w:hAnsi="David" w:cs="David" w:hint="cs"/>
          <w:color w:val="000000" w:themeColor="text1"/>
          <w:u w:val="single"/>
          <w:rtl/>
        </w:rPr>
        <w:t>לנושים יותר זול לתמחר פרמיית סיכון של חברה מאשר פרמיית סיכון של בעלי מניות</w:t>
      </w:r>
      <w:r>
        <w:rPr>
          <w:rFonts w:ascii="David" w:hAnsi="David" w:cs="David" w:hint="cs"/>
          <w:color w:val="000000" w:themeColor="text1"/>
          <w:rtl/>
        </w:rPr>
        <w:t>. כדי לדעת מה ״הסיכון״ של בעל המניות</w:t>
      </w:r>
      <w:r w:rsidR="006A1974">
        <w:rPr>
          <w:rFonts w:ascii="David" w:hAnsi="David" w:cs="David" w:hint="cs"/>
          <w:color w:val="000000" w:themeColor="text1"/>
          <w:rtl/>
        </w:rPr>
        <w:t xml:space="preserve"> יש לבחון את מצבו הכלכלי, דבר שעלול להיות יקר מאוד.</w:t>
      </w:r>
      <w:r>
        <w:rPr>
          <w:rFonts w:ascii="David" w:hAnsi="David" w:cs="David" w:hint="cs"/>
          <w:color w:val="000000" w:themeColor="text1"/>
          <w:rtl/>
        </w:rPr>
        <w:t xml:space="preserve"> כדי לחסוך בעלויות עדיף שברירית המחדל תהיה לתת ריבית יותר גבוהה ולא להתחשב במצבו של הנושה</w:t>
      </w:r>
      <w:r w:rsidR="002C5786">
        <w:rPr>
          <w:rFonts w:ascii="David" w:hAnsi="David" w:cs="David" w:hint="cs"/>
          <w:color w:val="000000" w:themeColor="text1"/>
          <w:rtl/>
        </w:rPr>
        <w:t>.</w:t>
      </w:r>
      <w:r>
        <w:rPr>
          <w:rFonts w:ascii="David" w:hAnsi="David" w:cs="David" w:hint="cs"/>
          <w:color w:val="000000" w:themeColor="text1"/>
          <w:rtl/>
        </w:rPr>
        <w:t xml:space="preserve"> מתן הזכות לנושה לגבות גם מהבעלים כרוכה בעלויות עסקה יקרות מאוד</w:t>
      </w:r>
      <w:r w:rsidR="006A1974">
        <w:rPr>
          <w:rFonts w:ascii="David" w:hAnsi="David" w:cs="David" w:hint="cs"/>
          <w:color w:val="000000" w:themeColor="text1"/>
          <w:rtl/>
        </w:rPr>
        <w:t xml:space="preserve"> ו</w:t>
      </w:r>
      <w:r>
        <w:rPr>
          <w:rFonts w:ascii="David" w:hAnsi="David" w:cs="David" w:hint="cs"/>
          <w:color w:val="000000" w:themeColor="text1"/>
          <w:rtl/>
        </w:rPr>
        <w:t>קשה מאוד לתמחר זאת</w:t>
      </w:r>
      <w:r w:rsidR="006A1974">
        <w:rPr>
          <w:rFonts w:ascii="David" w:hAnsi="David" w:cs="David" w:hint="cs"/>
          <w:color w:val="000000" w:themeColor="text1"/>
          <w:rtl/>
        </w:rPr>
        <w:t xml:space="preserve"> בתוך פרמיית הסיכון של בעל החוב</w:t>
      </w:r>
      <w:r>
        <w:rPr>
          <w:rFonts w:ascii="David" w:hAnsi="David" w:cs="David" w:hint="cs"/>
          <w:color w:val="000000" w:themeColor="text1"/>
          <w:rtl/>
        </w:rPr>
        <w:t xml:space="preserve">. </w:t>
      </w:r>
      <w:r w:rsidR="00833224">
        <w:rPr>
          <w:rFonts w:ascii="David" w:hAnsi="David" w:cs="David" w:hint="cs"/>
          <w:color w:val="000000" w:themeColor="text1"/>
          <w:rtl/>
        </w:rPr>
        <w:t xml:space="preserve">צריך לבדוק כמה שווה הזכות הזאת. </w:t>
      </w:r>
      <w:r w:rsidR="00984756">
        <w:rPr>
          <w:rFonts w:ascii="David" w:hAnsi="David" w:cs="David" w:hint="cs"/>
          <w:color w:val="000000" w:themeColor="text1"/>
          <w:rtl/>
        </w:rPr>
        <w:t xml:space="preserve">יחד עם זאת, ניתן לקבוע בחוזה מול הנושה כי ניתן לפרוע את החוב של הנושה רק מול הנכסים </w:t>
      </w:r>
      <w:r w:rsidR="00984756">
        <w:rPr>
          <w:rFonts w:ascii="David" w:hAnsi="David" w:cs="David" w:hint="cs"/>
          <w:color w:val="000000" w:themeColor="text1"/>
          <w:rtl/>
        </w:rPr>
        <w:lastRenderedPageBreak/>
        <w:t>של החברה וללא הגבלת אחריות.</w:t>
      </w:r>
      <w:r w:rsidR="007D4BE0">
        <w:rPr>
          <w:rFonts w:ascii="David" w:hAnsi="David" w:cs="David" w:hint="cs"/>
          <w:color w:val="000000" w:themeColor="text1"/>
          <w:rtl/>
        </w:rPr>
        <w:t xml:space="preserve"> הדבר קשור </w:t>
      </w:r>
      <w:proofErr w:type="spellStart"/>
      <w:r w:rsidR="007D4BE0" w:rsidRPr="007D4BE0">
        <w:rPr>
          <w:rFonts w:ascii="David" w:hAnsi="David" w:cs="David" w:hint="cs"/>
          <w:b/>
          <w:bCs/>
          <w:color w:val="000000" w:themeColor="text1"/>
          <w:rtl/>
        </w:rPr>
        <w:t>לתיארמת</w:t>
      </w:r>
      <w:proofErr w:type="spellEnd"/>
      <w:r w:rsidR="007D4BE0" w:rsidRPr="007D4BE0">
        <w:rPr>
          <w:rFonts w:ascii="David" w:hAnsi="David" w:cs="David" w:hint="cs"/>
          <w:b/>
          <w:bCs/>
          <w:color w:val="000000" w:themeColor="text1"/>
          <w:rtl/>
        </w:rPr>
        <w:t xml:space="preserve"> </w:t>
      </w:r>
      <w:proofErr w:type="spellStart"/>
      <w:r w:rsidR="007D4BE0" w:rsidRPr="007D4BE0">
        <w:rPr>
          <w:rFonts w:ascii="David" w:hAnsi="David" w:cs="David" w:hint="cs"/>
          <w:b/>
          <w:bCs/>
          <w:color w:val="000000" w:themeColor="text1"/>
          <w:rtl/>
        </w:rPr>
        <w:t>קוז</w:t>
      </w:r>
      <w:proofErr w:type="spellEnd"/>
      <w:r w:rsidR="007D4BE0">
        <w:rPr>
          <w:rFonts w:ascii="David" w:hAnsi="David" w:cs="David" w:hint="cs"/>
          <w:color w:val="000000" w:themeColor="text1"/>
          <w:rtl/>
        </w:rPr>
        <w:t xml:space="preserve">- בהיעדר עלויות עסקה, הצדדים יחליטו ביניהם כיצד להקצות את הזכויות. </w:t>
      </w:r>
    </w:p>
    <w:p w:rsidR="00903A9B" w:rsidRDefault="00903A9B" w:rsidP="00903A9B">
      <w:pPr>
        <w:pStyle w:val="a8"/>
        <w:spacing w:line="360" w:lineRule="auto"/>
        <w:ind w:left="1080"/>
        <w:jc w:val="both"/>
        <w:rPr>
          <w:rFonts w:ascii="David" w:hAnsi="David" w:cs="David"/>
          <w:color w:val="000000" w:themeColor="text1"/>
        </w:rPr>
      </w:pPr>
    </w:p>
    <w:p w:rsidR="00903A9B" w:rsidRDefault="00903A9B" w:rsidP="00903A9B">
      <w:pPr>
        <w:pStyle w:val="a8"/>
        <w:spacing w:line="360" w:lineRule="auto"/>
        <w:ind w:left="1080"/>
        <w:jc w:val="center"/>
        <w:rPr>
          <w:rFonts w:ascii="David" w:hAnsi="David" w:cs="David"/>
          <w:b/>
          <w:bCs/>
          <w:rtl/>
        </w:rPr>
      </w:pPr>
      <w:r w:rsidRPr="00903A9B">
        <w:rPr>
          <w:rFonts w:ascii="David" w:hAnsi="David" w:cs="David" w:hint="cs"/>
          <w:b/>
          <w:bCs/>
          <w:rtl/>
        </w:rPr>
        <w:t xml:space="preserve">שיעור </w:t>
      </w:r>
      <w:r>
        <w:rPr>
          <w:rFonts w:ascii="David" w:hAnsi="David" w:cs="David" w:hint="cs"/>
          <w:b/>
          <w:bCs/>
          <w:rtl/>
        </w:rPr>
        <w:t>6</w:t>
      </w:r>
      <w:r w:rsidRPr="00903A9B">
        <w:rPr>
          <w:rFonts w:ascii="David" w:hAnsi="David" w:cs="David" w:hint="cs"/>
          <w:b/>
          <w:bCs/>
          <w:rtl/>
        </w:rPr>
        <w:t xml:space="preserve">- </w:t>
      </w:r>
      <w:r>
        <w:rPr>
          <w:rFonts w:ascii="David" w:hAnsi="David" w:cs="David" w:hint="cs"/>
          <w:b/>
          <w:bCs/>
          <w:rtl/>
        </w:rPr>
        <w:t>1</w:t>
      </w:r>
      <w:r w:rsidRPr="00903A9B">
        <w:rPr>
          <w:rFonts w:ascii="David" w:hAnsi="David" w:cs="David" w:hint="cs"/>
          <w:b/>
          <w:bCs/>
          <w:rtl/>
        </w:rPr>
        <w:t>.</w:t>
      </w:r>
      <w:r>
        <w:rPr>
          <w:rFonts w:ascii="David" w:hAnsi="David" w:cs="David" w:hint="cs"/>
          <w:b/>
          <w:bCs/>
          <w:rtl/>
        </w:rPr>
        <w:t>12</w:t>
      </w:r>
      <w:r w:rsidRPr="00903A9B">
        <w:rPr>
          <w:rFonts w:ascii="David" w:hAnsi="David" w:cs="David" w:hint="cs"/>
          <w:b/>
          <w:bCs/>
          <w:rtl/>
        </w:rPr>
        <w:t>.19</w:t>
      </w:r>
    </w:p>
    <w:p w:rsidR="00C95CA1" w:rsidRPr="00903A9B" w:rsidRDefault="00C95CA1" w:rsidP="00903A9B">
      <w:pPr>
        <w:pStyle w:val="a8"/>
        <w:spacing w:line="360" w:lineRule="auto"/>
        <w:ind w:left="1080"/>
        <w:jc w:val="center"/>
        <w:rPr>
          <w:rFonts w:ascii="David" w:hAnsi="David" w:cs="David"/>
          <w:b/>
          <w:bCs/>
          <w:rtl/>
        </w:rPr>
      </w:pPr>
    </w:p>
    <w:p w:rsidR="00903A9B" w:rsidRDefault="00480543" w:rsidP="00E83F2E">
      <w:pPr>
        <w:spacing w:line="360" w:lineRule="auto"/>
        <w:ind w:left="720"/>
        <w:jc w:val="both"/>
        <w:rPr>
          <w:rFonts w:ascii="David" w:hAnsi="David" w:cs="David"/>
          <w:color w:val="000000" w:themeColor="text1"/>
          <w:rtl/>
        </w:rPr>
      </w:pPr>
      <w:r>
        <w:rPr>
          <w:rFonts w:ascii="David" w:hAnsi="David" w:cs="David" w:hint="cs"/>
          <w:color w:val="000000" w:themeColor="text1"/>
          <w:rtl/>
        </w:rPr>
        <w:t>במצב ברירת המחדל</w:t>
      </w:r>
      <w:r w:rsidR="00C95CA1">
        <w:rPr>
          <w:rFonts w:ascii="David" w:hAnsi="David" w:cs="David" w:hint="cs"/>
          <w:color w:val="000000" w:themeColor="text1"/>
          <w:rtl/>
        </w:rPr>
        <w:t xml:space="preserve"> הלווה מעריך את הזכות יותר מהמלווה כי לו יש אינפורמציה מלאה לגבי הנכסים ולכן הזכות שווה לו הרבה. </w:t>
      </w:r>
    </w:p>
    <w:p w:rsidR="00C52074" w:rsidRDefault="00480543" w:rsidP="00480543">
      <w:pPr>
        <w:spacing w:line="360" w:lineRule="auto"/>
        <w:jc w:val="both"/>
        <w:rPr>
          <w:rFonts w:ascii="David" w:hAnsi="David" w:cs="David"/>
          <w:color w:val="000000" w:themeColor="text1"/>
          <w:rtl/>
        </w:rPr>
      </w:pPr>
      <w:r w:rsidRPr="00480543">
        <w:rPr>
          <w:rFonts w:ascii="David" w:hAnsi="David" w:cs="David"/>
          <w:noProof/>
          <w:color w:val="000000" w:themeColor="text1"/>
          <w:rtl/>
        </w:rPr>
        <w:drawing>
          <wp:inline distT="0" distB="0" distL="0" distR="0" wp14:anchorId="37575B83" wp14:editId="304DFDB4">
            <wp:extent cx="5270500" cy="4466590"/>
            <wp:effectExtent l="0" t="0" r="0" b="3810"/>
            <wp:docPr id="3"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0500" cy="4466590"/>
                    </a:xfrm>
                    <a:prstGeom prst="rect">
                      <a:avLst/>
                    </a:prstGeom>
                  </pic:spPr>
                </pic:pic>
              </a:graphicData>
            </a:graphic>
          </wp:inline>
        </w:drawing>
      </w:r>
      <w:r>
        <w:rPr>
          <w:rFonts w:ascii="David" w:hAnsi="David" w:cs="David" w:hint="cs"/>
          <w:color w:val="000000" w:themeColor="text1"/>
          <w:rtl/>
        </w:rPr>
        <w:t>זהו ככל הנראה הרציונל</w:t>
      </w:r>
      <w:r w:rsidR="00C52074">
        <w:rPr>
          <w:rFonts w:ascii="David" w:hAnsi="David" w:cs="David" w:hint="cs"/>
          <w:color w:val="000000" w:themeColor="text1"/>
          <w:rtl/>
        </w:rPr>
        <w:t xml:space="preserve"> החשוב והמרכזי ביותר אך יש גם נוספים:</w:t>
      </w:r>
    </w:p>
    <w:p w:rsidR="00C52074" w:rsidRDefault="00C52074" w:rsidP="00FB7D57">
      <w:pPr>
        <w:pStyle w:val="a8"/>
        <w:numPr>
          <w:ilvl w:val="0"/>
          <w:numId w:val="11"/>
        </w:numPr>
        <w:spacing w:line="360" w:lineRule="auto"/>
        <w:jc w:val="both"/>
        <w:rPr>
          <w:rFonts w:ascii="David" w:hAnsi="David" w:cs="David"/>
          <w:color w:val="000000" w:themeColor="text1"/>
        </w:rPr>
      </w:pPr>
      <w:r w:rsidRPr="00C52074">
        <w:rPr>
          <w:rFonts w:ascii="David" w:hAnsi="David" w:cs="David" w:hint="cs"/>
          <w:color w:val="000000" w:themeColor="text1"/>
          <w:u w:val="single"/>
          <w:rtl/>
        </w:rPr>
        <w:t>הקטנת עלויות פיקוח על מנהלים</w:t>
      </w:r>
      <w:r>
        <w:rPr>
          <w:rFonts w:ascii="David" w:hAnsi="David" w:cs="David" w:hint="cs"/>
          <w:color w:val="000000" w:themeColor="text1"/>
          <w:rtl/>
        </w:rPr>
        <w:t xml:space="preserve">- בעלי החברה </w:t>
      </w:r>
      <w:r w:rsidR="00480543">
        <w:rPr>
          <w:rFonts w:ascii="David" w:hAnsi="David" w:cs="David" w:hint="cs"/>
          <w:color w:val="000000" w:themeColor="text1"/>
          <w:rtl/>
        </w:rPr>
        <w:t>יחששו</w:t>
      </w:r>
      <w:r>
        <w:rPr>
          <w:rFonts w:ascii="David" w:hAnsi="David" w:cs="David" w:hint="cs"/>
          <w:color w:val="000000" w:themeColor="text1"/>
          <w:rtl/>
        </w:rPr>
        <w:t xml:space="preserve"> שכל טעות </w:t>
      </w:r>
      <w:r w:rsidR="00480543">
        <w:rPr>
          <w:rFonts w:ascii="David" w:hAnsi="David" w:cs="David" w:hint="cs"/>
          <w:color w:val="000000" w:themeColor="text1"/>
          <w:rtl/>
        </w:rPr>
        <w:t xml:space="preserve">של המנהל </w:t>
      </w:r>
      <w:r>
        <w:rPr>
          <w:rFonts w:ascii="David" w:hAnsi="David" w:cs="David" w:hint="cs"/>
          <w:color w:val="000000" w:themeColor="text1"/>
          <w:rtl/>
        </w:rPr>
        <w:t xml:space="preserve">תגרום להם לאבד </w:t>
      </w:r>
      <w:r w:rsidR="00480543">
        <w:rPr>
          <w:rFonts w:ascii="David" w:hAnsi="David" w:cs="David" w:hint="cs"/>
          <w:color w:val="000000" w:themeColor="text1"/>
          <w:rtl/>
        </w:rPr>
        <w:t>את כל הונם. הדבר יתבטא ב</w:t>
      </w:r>
      <w:r>
        <w:rPr>
          <w:rFonts w:ascii="David" w:hAnsi="David" w:cs="David" w:hint="cs"/>
          <w:color w:val="000000" w:themeColor="text1"/>
          <w:rtl/>
        </w:rPr>
        <w:t xml:space="preserve">הוצאות גבוהות יותר </w:t>
      </w:r>
      <w:r w:rsidR="00480543">
        <w:rPr>
          <w:rFonts w:ascii="David" w:hAnsi="David" w:cs="David" w:hint="cs"/>
          <w:color w:val="000000" w:themeColor="text1"/>
          <w:rtl/>
        </w:rPr>
        <w:t>עבור</w:t>
      </w:r>
      <w:r>
        <w:rPr>
          <w:rFonts w:ascii="David" w:hAnsi="David" w:cs="David" w:hint="cs"/>
          <w:color w:val="000000" w:themeColor="text1"/>
          <w:rtl/>
        </w:rPr>
        <w:t xml:space="preserve"> הפיקוח של המנהלים</w:t>
      </w:r>
      <w:r w:rsidR="00480543">
        <w:rPr>
          <w:rFonts w:ascii="David" w:hAnsi="David" w:cs="David" w:hint="cs"/>
          <w:color w:val="000000" w:themeColor="text1"/>
          <w:rtl/>
        </w:rPr>
        <w:t>.</w:t>
      </w:r>
    </w:p>
    <w:p w:rsidR="00C52074" w:rsidRDefault="00C52074" w:rsidP="00FB7D57">
      <w:pPr>
        <w:pStyle w:val="a8"/>
        <w:numPr>
          <w:ilvl w:val="0"/>
          <w:numId w:val="11"/>
        </w:numPr>
        <w:spacing w:line="360" w:lineRule="auto"/>
        <w:jc w:val="both"/>
        <w:rPr>
          <w:rFonts w:ascii="David" w:hAnsi="David" w:cs="David"/>
          <w:color w:val="000000" w:themeColor="text1"/>
        </w:rPr>
      </w:pPr>
      <w:r>
        <w:rPr>
          <w:rFonts w:ascii="David" w:hAnsi="David" w:cs="David" w:hint="cs"/>
          <w:color w:val="000000" w:themeColor="text1"/>
          <w:u w:val="single"/>
          <w:rtl/>
        </w:rPr>
        <w:t>הקטנת עלויות פיקוח על בעלי מניות אחרים</w:t>
      </w:r>
      <w:r w:rsidRPr="00C52074">
        <w:rPr>
          <w:rFonts w:ascii="David" w:hAnsi="David" w:cs="David" w:hint="cs"/>
          <w:rtl/>
        </w:rPr>
        <w:t>-</w:t>
      </w:r>
      <w:r>
        <w:rPr>
          <w:rFonts w:ascii="David" w:hAnsi="David" w:cs="David" w:hint="cs"/>
          <w:rtl/>
        </w:rPr>
        <w:t xml:space="preserve"> </w:t>
      </w:r>
      <w:r>
        <w:rPr>
          <w:rFonts w:ascii="David" w:hAnsi="David" w:cs="David" w:hint="cs"/>
          <w:color w:val="000000" w:themeColor="text1"/>
          <w:rtl/>
        </w:rPr>
        <w:t xml:space="preserve">בחברה בה אין הגבלת אחריות וישנם כמה בעלי מניות, כל </w:t>
      </w:r>
      <w:r w:rsidR="00480543">
        <w:rPr>
          <w:rFonts w:ascii="David" w:hAnsi="David" w:cs="David" w:hint="cs"/>
          <w:color w:val="000000" w:themeColor="text1"/>
          <w:rtl/>
        </w:rPr>
        <w:t>בעל מניות</w:t>
      </w:r>
      <w:r>
        <w:rPr>
          <w:rFonts w:ascii="David" w:hAnsi="David" w:cs="David" w:hint="cs"/>
          <w:color w:val="000000" w:themeColor="text1"/>
          <w:rtl/>
        </w:rPr>
        <w:t xml:space="preserve"> יחפש שותף עם חשבונות בנק מנופחים. </w:t>
      </w:r>
      <w:r w:rsidR="00480543">
        <w:rPr>
          <w:rFonts w:ascii="David" w:hAnsi="David" w:cs="David" w:hint="cs"/>
          <w:color w:val="000000" w:themeColor="text1"/>
          <w:rtl/>
        </w:rPr>
        <w:t>במקרה</w:t>
      </w:r>
      <w:r>
        <w:rPr>
          <w:rFonts w:ascii="David" w:hAnsi="David" w:cs="David" w:hint="cs"/>
          <w:color w:val="000000" w:themeColor="text1"/>
          <w:rtl/>
        </w:rPr>
        <w:t xml:space="preserve"> בו החברה תיפול </w:t>
      </w:r>
      <w:r w:rsidR="00480543">
        <w:rPr>
          <w:rFonts w:ascii="David" w:hAnsi="David" w:cs="David" w:hint="cs"/>
          <w:color w:val="000000" w:themeColor="text1"/>
          <w:rtl/>
        </w:rPr>
        <w:t>השותף האמיד יותר</w:t>
      </w:r>
      <w:r>
        <w:rPr>
          <w:rFonts w:ascii="David" w:hAnsi="David" w:cs="David" w:hint="cs"/>
          <w:color w:val="000000" w:themeColor="text1"/>
          <w:rtl/>
        </w:rPr>
        <w:t xml:space="preserve"> יוכל לכסות את החובות</w:t>
      </w:r>
      <w:r w:rsidR="00480543">
        <w:rPr>
          <w:rFonts w:ascii="David" w:hAnsi="David" w:cs="David" w:hint="cs"/>
          <w:color w:val="000000" w:themeColor="text1"/>
          <w:rtl/>
        </w:rPr>
        <w:t>. יתרון נוסף הוא</w:t>
      </w:r>
      <w:r>
        <w:rPr>
          <w:rFonts w:ascii="David" w:hAnsi="David" w:cs="David" w:hint="cs"/>
          <w:color w:val="000000" w:themeColor="text1"/>
          <w:rtl/>
        </w:rPr>
        <w:t xml:space="preserve"> </w:t>
      </w:r>
      <w:r w:rsidR="00480543">
        <w:rPr>
          <w:rFonts w:ascii="David" w:hAnsi="David" w:cs="David" w:hint="cs"/>
          <w:color w:val="000000" w:themeColor="text1"/>
          <w:rtl/>
        </w:rPr>
        <w:t>האפשרות</w:t>
      </w:r>
      <w:r>
        <w:rPr>
          <w:rFonts w:ascii="David" w:hAnsi="David" w:cs="David" w:hint="cs"/>
          <w:color w:val="000000" w:themeColor="text1"/>
          <w:rtl/>
        </w:rPr>
        <w:t xml:space="preserve"> לקחת הלוואות זולות יותר כי הסיכון</w:t>
      </w:r>
      <w:r w:rsidR="00480543">
        <w:rPr>
          <w:rFonts w:ascii="David" w:hAnsi="David" w:cs="David" w:hint="cs"/>
          <w:color w:val="000000" w:themeColor="text1"/>
          <w:rtl/>
        </w:rPr>
        <w:t xml:space="preserve"> לא להחזירן</w:t>
      </w:r>
      <w:r>
        <w:rPr>
          <w:rFonts w:ascii="David" w:hAnsi="David" w:cs="David" w:hint="cs"/>
          <w:color w:val="000000" w:themeColor="text1"/>
          <w:rtl/>
        </w:rPr>
        <w:t xml:space="preserve"> קטן יותר ככל שיש יותר כסף ״בקופה״.</w:t>
      </w:r>
      <w:r w:rsidR="0066659D">
        <w:rPr>
          <w:rFonts w:ascii="David" w:hAnsi="David" w:cs="David" w:hint="cs"/>
          <w:color w:val="000000" w:themeColor="text1"/>
          <w:rtl/>
        </w:rPr>
        <w:t xml:space="preserve"> הבעיה היא </w:t>
      </w:r>
      <w:r w:rsidR="0066659D" w:rsidRPr="00480543">
        <w:rPr>
          <w:rFonts w:ascii="David" w:hAnsi="David" w:cs="David" w:hint="cs"/>
          <w:b/>
          <w:bCs/>
          <w:color w:val="000000" w:themeColor="text1"/>
          <w:rtl/>
        </w:rPr>
        <w:t>שכעת זהותו של בעל המניה היא קריטית לתמחור ההלוואה</w:t>
      </w:r>
      <w:r w:rsidR="0066659D">
        <w:rPr>
          <w:rFonts w:ascii="David" w:hAnsi="David" w:cs="David" w:hint="cs"/>
          <w:color w:val="000000" w:themeColor="text1"/>
          <w:rtl/>
        </w:rPr>
        <w:t xml:space="preserve">. על המלווה לפקח על כל בעל מניות </w:t>
      </w:r>
      <w:r w:rsidR="00480543">
        <w:rPr>
          <w:rFonts w:ascii="David" w:hAnsi="David" w:cs="David" w:hint="cs"/>
          <w:color w:val="000000" w:themeColor="text1"/>
          <w:rtl/>
        </w:rPr>
        <w:t>דבר ה</w:t>
      </w:r>
      <w:r w:rsidR="0066659D">
        <w:rPr>
          <w:rFonts w:ascii="David" w:hAnsi="David" w:cs="David" w:hint="cs"/>
          <w:color w:val="000000" w:themeColor="text1"/>
          <w:rtl/>
        </w:rPr>
        <w:t>הופך את תהליך ההלוואה להרבה יותר מסורב</w:t>
      </w:r>
      <w:r w:rsidR="00480543">
        <w:rPr>
          <w:rFonts w:ascii="David" w:hAnsi="David" w:cs="David" w:hint="cs"/>
          <w:color w:val="000000" w:themeColor="text1"/>
          <w:rtl/>
        </w:rPr>
        <w:t>ל (בטח במקרה של אלפי בעלי מניות)</w:t>
      </w:r>
      <w:r w:rsidR="0066659D">
        <w:rPr>
          <w:rFonts w:ascii="David" w:hAnsi="David" w:cs="David" w:hint="cs"/>
          <w:color w:val="000000" w:themeColor="text1"/>
          <w:rtl/>
        </w:rPr>
        <w:t>.</w:t>
      </w:r>
    </w:p>
    <w:p w:rsidR="0066659D" w:rsidRPr="00D361BE" w:rsidRDefault="0066659D" w:rsidP="00FB7D57">
      <w:pPr>
        <w:pStyle w:val="a8"/>
        <w:numPr>
          <w:ilvl w:val="0"/>
          <w:numId w:val="11"/>
        </w:numPr>
        <w:spacing w:line="360" w:lineRule="auto"/>
        <w:jc w:val="both"/>
        <w:rPr>
          <w:rFonts w:ascii="David" w:hAnsi="David" w:cs="David"/>
          <w:color w:val="000000" w:themeColor="text1"/>
        </w:rPr>
      </w:pPr>
      <w:r>
        <w:rPr>
          <w:rFonts w:ascii="David" w:hAnsi="David" w:cs="David" w:hint="cs"/>
          <w:color w:val="000000" w:themeColor="text1"/>
          <w:u w:val="single"/>
          <w:rtl/>
        </w:rPr>
        <w:t>הקטנת עלות עסקה של מסחר במניות-</w:t>
      </w:r>
      <w:r>
        <w:rPr>
          <w:rFonts w:ascii="David" w:hAnsi="David" w:cs="David" w:hint="cs"/>
          <w:rtl/>
        </w:rPr>
        <w:t xml:space="preserve"> כל הרעיון של הבורסה הוא לאפשר המחאת מניות ושוק נזיל ופשוט. ברגע שמשנה מיהו בעל המניה כל השוק הופך לפחות נזיל, אין מחיר הומוגני לכל </w:t>
      </w:r>
      <w:r>
        <w:rPr>
          <w:rFonts w:ascii="David" w:hAnsi="David" w:cs="David" w:hint="cs"/>
          <w:rtl/>
        </w:rPr>
        <w:lastRenderedPageBreak/>
        <w:t>מניה כי כעת המחיר תלוי בנכסים הפרטיים של בעל המניה. כאשר בעל מניות עמיד מוכר את המניה שלו- ערך החברה יורד.</w:t>
      </w:r>
    </w:p>
    <w:p w:rsidR="00D361BE" w:rsidRDefault="00D361BE" w:rsidP="00FB7D57">
      <w:pPr>
        <w:pStyle w:val="a8"/>
        <w:numPr>
          <w:ilvl w:val="0"/>
          <w:numId w:val="11"/>
        </w:numPr>
        <w:spacing w:line="360" w:lineRule="auto"/>
        <w:jc w:val="both"/>
        <w:rPr>
          <w:rFonts w:ascii="David" w:hAnsi="David" w:cs="David"/>
          <w:color w:val="000000" w:themeColor="text1"/>
        </w:rPr>
      </w:pPr>
      <w:r>
        <w:rPr>
          <w:rFonts w:ascii="David" w:hAnsi="David" w:cs="David" w:hint="cs"/>
          <w:color w:val="000000" w:themeColor="text1"/>
          <w:u w:val="single"/>
          <w:rtl/>
        </w:rPr>
        <w:t>מאפשר שוק שליטה (בעלי מניות השליטה) המתמרץ מנהלים לפעול ביעילות-</w:t>
      </w:r>
      <w:r>
        <w:rPr>
          <w:rFonts w:ascii="David" w:hAnsi="David" w:cs="David" w:hint="cs"/>
          <w:rtl/>
        </w:rPr>
        <w:t xml:space="preserve"> בחברה בלי הגבלת אחריות, בגלל שאין הרבה </w:t>
      </w:r>
      <w:proofErr w:type="spellStart"/>
      <w:r>
        <w:rPr>
          <w:rFonts w:ascii="David" w:hAnsi="David" w:cs="David" w:hint="cs"/>
          <w:rtl/>
        </w:rPr>
        <w:t>טרנזקציות</w:t>
      </w:r>
      <w:proofErr w:type="spellEnd"/>
      <w:r>
        <w:rPr>
          <w:rFonts w:ascii="David" w:hAnsi="David" w:cs="David" w:hint="cs"/>
          <w:rtl/>
        </w:rPr>
        <w:t xml:space="preserve"> גם אין שוק שליטה</w:t>
      </w:r>
      <w:r w:rsidR="00480543">
        <w:rPr>
          <w:rFonts w:ascii="David" w:hAnsi="David" w:cs="David" w:hint="cs"/>
          <w:rtl/>
        </w:rPr>
        <w:t>.</w:t>
      </w:r>
      <w:r w:rsidR="0073625A">
        <w:rPr>
          <w:rFonts w:hint="cs"/>
          <w:rtl/>
        </w:rPr>
        <w:t xml:space="preserve"> </w:t>
      </w:r>
      <w:r w:rsidR="0073625A" w:rsidRPr="0073625A">
        <w:rPr>
          <w:rFonts w:ascii="David" w:hAnsi="David" w:cs="David"/>
          <w:color w:val="000000" w:themeColor="text1"/>
          <w:rtl/>
        </w:rPr>
        <w:t xml:space="preserve">העובדה שכל אחד יכול לקנות שליטה בחברה </w:t>
      </w:r>
      <w:r w:rsidR="0073625A">
        <w:rPr>
          <w:rFonts w:ascii="David" w:hAnsi="David" w:cs="David" w:hint="cs"/>
          <w:color w:val="000000" w:themeColor="text1"/>
          <w:rtl/>
        </w:rPr>
        <w:t xml:space="preserve">כי הוא לא חושש </w:t>
      </w:r>
      <w:r w:rsidR="00480543">
        <w:rPr>
          <w:rFonts w:ascii="David" w:hAnsi="David" w:cs="David" w:hint="cs"/>
          <w:color w:val="000000" w:themeColor="text1"/>
          <w:rtl/>
        </w:rPr>
        <w:t>מכך שירדו לכיסו הפרטי</w:t>
      </w:r>
      <w:r w:rsidR="0073625A">
        <w:rPr>
          <w:rFonts w:ascii="David" w:hAnsi="David" w:cs="David" w:hint="cs"/>
          <w:color w:val="000000" w:themeColor="text1"/>
          <w:rtl/>
        </w:rPr>
        <w:t xml:space="preserve">, </w:t>
      </w:r>
      <w:r w:rsidR="0073625A" w:rsidRPr="0073625A">
        <w:rPr>
          <w:rFonts w:ascii="David" w:hAnsi="David" w:cs="David"/>
          <w:color w:val="000000" w:themeColor="text1"/>
          <w:rtl/>
        </w:rPr>
        <w:t xml:space="preserve">מתמרצת את המנהלים להיות יעילים </w:t>
      </w:r>
      <w:r w:rsidR="00480543">
        <w:rPr>
          <w:rFonts w:ascii="David" w:hAnsi="David" w:cs="David" w:hint="cs"/>
          <w:color w:val="000000" w:themeColor="text1"/>
          <w:rtl/>
        </w:rPr>
        <w:t>יותר על מנת</w:t>
      </w:r>
      <w:r w:rsidR="0073625A" w:rsidRPr="0073625A">
        <w:rPr>
          <w:rFonts w:ascii="David" w:hAnsi="David" w:cs="David"/>
          <w:color w:val="000000" w:themeColor="text1"/>
          <w:rtl/>
        </w:rPr>
        <w:t xml:space="preserve"> שלא יגיע בעל שליטה חדש ויעיף אותו.</w:t>
      </w:r>
      <w:r w:rsidR="0073625A">
        <w:rPr>
          <w:rFonts w:ascii="David" w:hAnsi="David" w:cs="David" w:hint="cs"/>
          <w:color w:val="000000" w:themeColor="text1"/>
          <w:rtl/>
        </w:rPr>
        <w:t xml:space="preserve"> הנזילות של המניות תגרום לכך שהמנהלים יהיו יותר יעילים </w:t>
      </w:r>
      <w:r w:rsidR="00480543">
        <w:rPr>
          <w:rFonts w:ascii="David" w:hAnsi="David" w:cs="David" w:hint="cs"/>
          <w:color w:val="000000" w:themeColor="text1"/>
          <w:rtl/>
        </w:rPr>
        <w:t>בעקבות</w:t>
      </w:r>
      <w:r w:rsidR="0073625A">
        <w:rPr>
          <w:rFonts w:ascii="David" w:hAnsi="David" w:cs="David" w:hint="cs"/>
          <w:color w:val="000000" w:themeColor="text1"/>
          <w:rtl/>
        </w:rPr>
        <w:t xml:space="preserve"> </w:t>
      </w:r>
      <w:r w:rsidR="00480543">
        <w:rPr>
          <w:rFonts w:ascii="David" w:hAnsi="David" w:cs="David" w:hint="cs"/>
          <w:color w:val="000000" w:themeColor="text1"/>
          <w:rtl/>
        </w:rPr>
        <w:t>ה</w:t>
      </w:r>
      <w:r w:rsidR="0073625A">
        <w:rPr>
          <w:rFonts w:ascii="David" w:hAnsi="David" w:cs="David" w:hint="cs"/>
          <w:color w:val="000000" w:themeColor="text1"/>
          <w:rtl/>
        </w:rPr>
        <w:t>פיקוח</w:t>
      </w:r>
      <w:r w:rsidR="00480543">
        <w:rPr>
          <w:rFonts w:ascii="David" w:hAnsi="David" w:cs="David" w:hint="cs"/>
          <w:color w:val="000000" w:themeColor="text1"/>
          <w:rtl/>
        </w:rPr>
        <w:t xml:space="preserve"> התדיר יותר</w:t>
      </w:r>
      <w:r w:rsidR="0073625A">
        <w:rPr>
          <w:rFonts w:ascii="David" w:hAnsi="David" w:cs="David" w:hint="cs"/>
          <w:color w:val="000000" w:themeColor="text1"/>
          <w:rtl/>
        </w:rPr>
        <w:t>.</w:t>
      </w:r>
    </w:p>
    <w:p w:rsidR="0073625A" w:rsidRDefault="0073625A" w:rsidP="00FB7D57">
      <w:pPr>
        <w:pStyle w:val="a8"/>
        <w:numPr>
          <w:ilvl w:val="0"/>
          <w:numId w:val="11"/>
        </w:numPr>
        <w:spacing w:line="360" w:lineRule="auto"/>
        <w:jc w:val="both"/>
        <w:rPr>
          <w:rFonts w:ascii="David" w:hAnsi="David" w:cs="David"/>
          <w:color w:val="000000" w:themeColor="text1"/>
        </w:rPr>
      </w:pPr>
      <w:r w:rsidRPr="0073625A">
        <w:rPr>
          <w:rFonts w:ascii="David" w:hAnsi="David" w:cs="David" w:hint="cs"/>
          <w:color w:val="000000" w:themeColor="text1"/>
          <w:u w:val="single"/>
          <w:rtl/>
        </w:rPr>
        <w:t>מאפשר גיוון בהשקעות המצמצם סיכון</w:t>
      </w:r>
      <w:r>
        <w:rPr>
          <w:rFonts w:ascii="David" w:hAnsi="David" w:cs="David" w:hint="cs"/>
          <w:color w:val="000000" w:themeColor="text1"/>
          <w:rtl/>
        </w:rPr>
        <w:t>- הבורסה מאפשרת גיוון של השקעות בעקבות הצגת המחיר לציבור. כל זה נכון כל עוד כל החברות הן עם הגבלת אחריות</w:t>
      </w:r>
      <w:r w:rsidR="00480543">
        <w:rPr>
          <w:rFonts w:ascii="David" w:hAnsi="David" w:cs="David" w:hint="cs"/>
          <w:color w:val="000000" w:themeColor="text1"/>
          <w:rtl/>
        </w:rPr>
        <w:t>, ב</w:t>
      </w:r>
      <w:r>
        <w:rPr>
          <w:rFonts w:ascii="David" w:hAnsi="David" w:cs="David" w:hint="cs"/>
          <w:color w:val="000000" w:themeColor="text1"/>
          <w:rtl/>
        </w:rPr>
        <w:t xml:space="preserve">חברה ללא הגבלת אחריות פלוני יחשוש להשקיע בחברה אפילו אם המחיר שלה ידוע בגלל שכעת אם יש המניה מתרסקת אפשר לאבד הכל (במקום רק את המניה שהושקעה).  </w:t>
      </w:r>
    </w:p>
    <w:p w:rsidR="0012049A" w:rsidRDefault="0012049A" w:rsidP="0012049A">
      <w:pPr>
        <w:spacing w:line="360" w:lineRule="auto"/>
        <w:ind w:left="720"/>
        <w:jc w:val="both"/>
        <w:rPr>
          <w:rFonts w:ascii="David" w:hAnsi="David" w:cs="David"/>
          <w:color w:val="000000" w:themeColor="text1"/>
          <w:rtl/>
        </w:rPr>
      </w:pPr>
      <w:r>
        <w:rPr>
          <w:rFonts w:ascii="David" w:hAnsi="David" w:cs="David" w:hint="cs"/>
          <w:rtl/>
        </w:rPr>
        <w:t>חשוב להבין את הרציונלים האלה</w:t>
      </w:r>
      <w:r>
        <w:rPr>
          <w:rFonts w:ascii="David" w:hAnsi="David" w:cs="David" w:hint="cs"/>
          <w:color w:val="000000" w:themeColor="text1"/>
          <w:rtl/>
        </w:rPr>
        <w:t xml:space="preserve"> בגלל שיש להם נפקות משפטית בפסיקה. </w:t>
      </w:r>
    </w:p>
    <w:p w:rsidR="0012049A" w:rsidRDefault="0012049A" w:rsidP="0012049A">
      <w:pPr>
        <w:spacing w:line="360" w:lineRule="auto"/>
        <w:jc w:val="both"/>
        <w:rPr>
          <w:rFonts w:ascii="David" w:hAnsi="David" w:cs="David"/>
          <w:rtl/>
        </w:rPr>
      </w:pPr>
    </w:p>
    <w:p w:rsidR="00480543" w:rsidRDefault="00D744CE" w:rsidP="00D744CE">
      <w:pPr>
        <w:spacing w:line="360" w:lineRule="auto"/>
        <w:jc w:val="both"/>
        <w:rPr>
          <w:rFonts w:ascii="David" w:hAnsi="David" w:cs="David"/>
          <w:color w:val="000000" w:themeColor="text1"/>
          <w:rtl/>
        </w:rPr>
      </w:pPr>
      <w:r>
        <w:rPr>
          <w:rFonts w:ascii="David" w:hAnsi="David" w:cs="David" w:hint="cs"/>
          <w:color w:val="000000" w:themeColor="text1"/>
          <w:rtl/>
        </w:rPr>
        <w:t xml:space="preserve">לצד היתרונות, </w:t>
      </w:r>
      <w:r w:rsidRPr="00476D08">
        <w:rPr>
          <w:rFonts w:ascii="David" w:hAnsi="David" w:cs="David" w:hint="cs"/>
          <w:color w:val="FF0000"/>
          <w:rtl/>
        </w:rPr>
        <w:t>יש להגבלת האחריות גם חסרונות כלכליים</w:t>
      </w:r>
      <w:r w:rsidR="00480543">
        <w:rPr>
          <w:rFonts w:ascii="David" w:hAnsi="David" w:cs="David" w:hint="cs"/>
          <w:color w:val="000000" w:themeColor="text1"/>
          <w:rtl/>
        </w:rPr>
        <w:t>:</w:t>
      </w:r>
    </w:p>
    <w:p w:rsidR="00480543" w:rsidRDefault="00D744CE" w:rsidP="00FB7D57">
      <w:pPr>
        <w:pStyle w:val="a8"/>
        <w:numPr>
          <w:ilvl w:val="0"/>
          <w:numId w:val="13"/>
        </w:numPr>
        <w:spacing w:line="360" w:lineRule="auto"/>
        <w:jc w:val="both"/>
        <w:rPr>
          <w:rFonts w:ascii="David" w:hAnsi="David" w:cs="David"/>
          <w:color w:val="000000" w:themeColor="text1"/>
        </w:rPr>
      </w:pPr>
      <w:r w:rsidRPr="00480543">
        <w:rPr>
          <w:rFonts w:ascii="David" w:hAnsi="David" w:cs="David" w:hint="cs"/>
          <w:color w:val="000000" w:themeColor="text1"/>
          <w:rtl/>
        </w:rPr>
        <w:t xml:space="preserve">הגבלת אחריות היא כמו ביטוח שהלווה </w:t>
      </w:r>
      <w:r w:rsidR="00480543">
        <w:rPr>
          <w:rFonts w:ascii="David" w:hAnsi="David" w:cs="David" w:hint="cs"/>
          <w:color w:val="000000" w:themeColor="text1"/>
          <w:rtl/>
        </w:rPr>
        <w:t>״קונה״. בעקבות הדמיון הנ״ל</w:t>
      </w:r>
      <w:r w:rsidRPr="00480543">
        <w:rPr>
          <w:rFonts w:ascii="David" w:hAnsi="David" w:cs="David" w:hint="cs"/>
          <w:color w:val="000000" w:themeColor="text1"/>
          <w:rtl/>
        </w:rPr>
        <w:t xml:space="preserve"> אותן בעיות </w:t>
      </w:r>
      <w:r w:rsidR="00480543">
        <w:rPr>
          <w:rFonts w:ascii="David" w:hAnsi="David" w:cs="David" w:hint="cs"/>
          <w:color w:val="000000" w:themeColor="text1"/>
          <w:rtl/>
        </w:rPr>
        <w:t>הקיימות</w:t>
      </w:r>
      <w:r w:rsidRPr="00480543">
        <w:rPr>
          <w:rFonts w:ascii="David" w:hAnsi="David" w:cs="David" w:hint="cs"/>
          <w:color w:val="000000" w:themeColor="text1"/>
          <w:rtl/>
        </w:rPr>
        <w:t xml:space="preserve"> בביטוח </w:t>
      </w:r>
      <w:r w:rsidR="00480543">
        <w:rPr>
          <w:rFonts w:ascii="David" w:hAnsi="David" w:cs="David" w:hint="cs"/>
          <w:color w:val="000000" w:themeColor="text1"/>
          <w:rtl/>
        </w:rPr>
        <w:t>קיימות</w:t>
      </w:r>
      <w:r w:rsidRPr="00480543">
        <w:rPr>
          <w:rFonts w:ascii="David" w:hAnsi="David" w:cs="David" w:hint="cs"/>
          <w:color w:val="000000" w:themeColor="text1"/>
          <w:rtl/>
        </w:rPr>
        <w:t xml:space="preserve"> גם בהגבלת אחריות. </w:t>
      </w:r>
      <w:r w:rsidR="00480543">
        <w:rPr>
          <w:rFonts w:ascii="David" w:hAnsi="David" w:cs="David" w:hint="cs"/>
          <w:color w:val="000000" w:themeColor="text1"/>
          <w:rtl/>
        </w:rPr>
        <w:t>אחת מהן היא</w:t>
      </w:r>
      <w:r w:rsidRPr="00480543">
        <w:rPr>
          <w:rFonts w:ascii="David" w:hAnsi="David" w:cs="David" w:hint="cs"/>
          <w:color w:val="000000" w:themeColor="text1"/>
          <w:rtl/>
        </w:rPr>
        <w:t xml:space="preserve"> </w:t>
      </w:r>
      <w:r w:rsidRPr="00480543">
        <w:rPr>
          <w:rFonts w:ascii="David" w:hAnsi="David" w:cs="David"/>
          <w:color w:val="000000" w:themeColor="text1"/>
        </w:rPr>
        <w:t>"</w:t>
      </w:r>
      <w:r w:rsidRPr="00480543">
        <w:rPr>
          <w:rFonts w:ascii="David" w:hAnsi="David" w:cs="David" w:hint="cs"/>
          <w:b/>
          <w:bCs/>
          <w:color w:val="000000" w:themeColor="text1"/>
          <w:rtl/>
        </w:rPr>
        <w:t xml:space="preserve">סיכון מוסרי- </w:t>
      </w:r>
      <w:r w:rsidRPr="00480543">
        <w:rPr>
          <w:rFonts w:ascii="David" w:hAnsi="David" w:cs="David"/>
          <w:b/>
          <w:bCs/>
          <w:color w:val="000000" w:themeColor="text1"/>
        </w:rPr>
        <w:t>Moral hazard</w:t>
      </w:r>
      <w:r w:rsidRPr="00480543">
        <w:rPr>
          <w:rFonts w:ascii="David" w:hAnsi="David" w:cs="David" w:hint="cs"/>
          <w:color w:val="000000" w:themeColor="text1"/>
          <w:rtl/>
        </w:rPr>
        <w:t xml:space="preserve">״ </w:t>
      </w:r>
      <w:r w:rsidR="00480543">
        <w:rPr>
          <w:rFonts w:ascii="David" w:hAnsi="David" w:cs="David" w:hint="cs"/>
          <w:color w:val="000000" w:themeColor="text1"/>
          <w:rtl/>
        </w:rPr>
        <w:t>-</w:t>
      </w:r>
      <w:r w:rsidRPr="00480543">
        <w:rPr>
          <w:rFonts w:ascii="David" w:hAnsi="David" w:cs="David" w:hint="cs"/>
          <w:color w:val="000000" w:themeColor="text1"/>
          <w:rtl/>
        </w:rPr>
        <w:t xml:space="preserve">הבעלים יודע שגם אם יקח החלטות מסוכנות הוא לא יאלץ לשלם עליהן. </w:t>
      </w:r>
    </w:p>
    <w:p w:rsidR="005911DE" w:rsidRDefault="00F52C7E" w:rsidP="00FB7D57">
      <w:pPr>
        <w:pStyle w:val="a8"/>
        <w:numPr>
          <w:ilvl w:val="0"/>
          <w:numId w:val="13"/>
        </w:numPr>
        <w:spacing w:line="360" w:lineRule="auto"/>
        <w:jc w:val="both"/>
        <w:rPr>
          <w:rFonts w:ascii="David" w:hAnsi="David" w:cs="David"/>
          <w:color w:val="000000" w:themeColor="text1"/>
        </w:rPr>
      </w:pPr>
      <w:r w:rsidRPr="00480543">
        <w:rPr>
          <w:rFonts w:ascii="David" w:hAnsi="David" w:cs="David" w:hint="cs"/>
          <w:color w:val="000000" w:themeColor="text1"/>
          <w:rtl/>
        </w:rPr>
        <w:t xml:space="preserve">בעיה נוספת היא </w:t>
      </w:r>
      <w:r w:rsidRPr="00480543">
        <w:rPr>
          <w:rFonts w:ascii="David" w:hAnsi="David" w:cs="David" w:hint="cs"/>
          <w:b/>
          <w:bCs/>
          <w:color w:val="000000" w:themeColor="text1"/>
          <w:rtl/>
        </w:rPr>
        <w:t xml:space="preserve">בעיית </w:t>
      </w:r>
      <w:r w:rsidRPr="00480543">
        <w:rPr>
          <w:rFonts w:ascii="David" w:hAnsi="David" w:cs="David"/>
          <w:b/>
          <w:bCs/>
          <w:color w:val="000000" w:themeColor="text1"/>
        </w:rPr>
        <w:t>Adverse Selection</w:t>
      </w:r>
      <w:r w:rsidRPr="00480543">
        <w:rPr>
          <w:rFonts w:ascii="David" w:hAnsi="David" w:cs="David" w:hint="cs"/>
          <w:color w:val="000000" w:themeColor="text1"/>
          <w:rtl/>
        </w:rPr>
        <w:t>- יש א-סימטריה באינפורמציה</w:t>
      </w:r>
      <w:r w:rsidR="00480543">
        <w:rPr>
          <w:rFonts w:ascii="David" w:hAnsi="David" w:cs="David" w:hint="cs"/>
          <w:color w:val="000000" w:themeColor="text1"/>
          <w:rtl/>
        </w:rPr>
        <w:t>-</w:t>
      </w:r>
      <w:r w:rsidRPr="00480543">
        <w:rPr>
          <w:rFonts w:ascii="David" w:hAnsi="David" w:cs="David" w:hint="cs"/>
          <w:color w:val="000000" w:themeColor="text1"/>
          <w:rtl/>
        </w:rPr>
        <w:t xml:space="preserve"> המלווה יודע הרבה פחות מהלווה </w:t>
      </w:r>
      <w:r w:rsidR="00480543">
        <w:rPr>
          <w:rFonts w:ascii="David" w:hAnsi="David" w:cs="David" w:hint="cs"/>
          <w:color w:val="000000" w:themeColor="text1"/>
          <w:rtl/>
        </w:rPr>
        <w:t>מהו</w:t>
      </w:r>
      <w:r w:rsidRPr="00480543">
        <w:rPr>
          <w:rFonts w:ascii="David" w:hAnsi="David" w:cs="David" w:hint="cs"/>
          <w:color w:val="000000" w:themeColor="text1"/>
          <w:rtl/>
        </w:rPr>
        <w:t xml:space="preserve"> המצב </w:t>
      </w:r>
      <w:proofErr w:type="spellStart"/>
      <w:r w:rsidRPr="00480543">
        <w:rPr>
          <w:rFonts w:ascii="David" w:hAnsi="David" w:cs="David" w:hint="cs"/>
          <w:color w:val="000000" w:themeColor="text1"/>
          <w:rtl/>
        </w:rPr>
        <w:t>הנכסי</w:t>
      </w:r>
      <w:proofErr w:type="spellEnd"/>
      <w:r w:rsidRPr="00480543">
        <w:rPr>
          <w:rFonts w:ascii="David" w:hAnsi="David" w:cs="David" w:hint="cs"/>
          <w:color w:val="000000" w:themeColor="text1"/>
          <w:rtl/>
        </w:rPr>
        <w:t xml:space="preserve"> שלו</w:t>
      </w:r>
      <w:r w:rsidR="005911DE">
        <w:rPr>
          <w:rFonts w:ascii="David" w:hAnsi="David" w:cs="David" w:hint="cs"/>
          <w:color w:val="000000" w:themeColor="text1"/>
          <w:rtl/>
        </w:rPr>
        <w:t>. הבעיה יכולה לבוא לידי ביטי כאשר אחד הצדדים מציע לבטל את הגבלת האחריות ובתמורה לקח לבקש ריבית נמוכה עבור הסיכון. לצד השני זה ככה הנראה לא כדאי כי מתוך ההצעה ניתן ללמוד על כך שלצד המציע כנראה אין הרבה להפסיד.</w:t>
      </w:r>
    </w:p>
    <w:p w:rsidR="005911DE" w:rsidRDefault="00F52C7E" w:rsidP="00FB7D57">
      <w:pPr>
        <w:pStyle w:val="a8"/>
        <w:numPr>
          <w:ilvl w:val="0"/>
          <w:numId w:val="13"/>
        </w:numPr>
        <w:spacing w:line="360" w:lineRule="auto"/>
        <w:jc w:val="both"/>
        <w:rPr>
          <w:rFonts w:ascii="David" w:hAnsi="David" w:cs="David"/>
          <w:color w:val="000000" w:themeColor="text1"/>
        </w:rPr>
      </w:pPr>
      <w:r w:rsidRPr="005911DE">
        <w:rPr>
          <w:rFonts w:ascii="David" w:hAnsi="David" w:cs="David" w:hint="cs"/>
          <w:color w:val="000000" w:themeColor="text1"/>
          <w:rtl/>
        </w:rPr>
        <w:t xml:space="preserve">החיסרון המשמעותי ביותר הוא </w:t>
      </w:r>
      <w:r w:rsidRPr="005911DE">
        <w:rPr>
          <w:rFonts w:ascii="David" w:hAnsi="David" w:cs="David" w:hint="cs"/>
          <w:b/>
          <w:bCs/>
          <w:color w:val="000000" w:themeColor="text1"/>
          <w:rtl/>
        </w:rPr>
        <w:t>אחריות נזיקית</w:t>
      </w:r>
      <w:r w:rsidRPr="005911DE">
        <w:rPr>
          <w:rFonts w:ascii="David" w:hAnsi="David" w:cs="David" w:hint="cs"/>
          <w:color w:val="000000" w:themeColor="text1"/>
          <w:rtl/>
        </w:rPr>
        <w:t xml:space="preserve">- הרציונל של תמחור הסיכון לא תקף במקרים של </w:t>
      </w:r>
      <w:r w:rsidRPr="005911DE">
        <w:rPr>
          <w:rFonts w:ascii="David" w:hAnsi="David" w:cs="David" w:hint="cs"/>
          <w:b/>
          <w:bCs/>
          <w:color w:val="000000" w:themeColor="text1"/>
          <w:rtl/>
        </w:rPr>
        <w:t>נושה נזיקי</w:t>
      </w:r>
      <w:r w:rsidRPr="005911DE">
        <w:rPr>
          <w:rFonts w:ascii="David" w:hAnsi="David" w:cs="David" w:hint="cs"/>
          <w:color w:val="000000" w:themeColor="text1"/>
          <w:rtl/>
        </w:rPr>
        <w:t xml:space="preserve"> (נושה לא רצוני) </w:t>
      </w:r>
      <w:r w:rsidR="005911DE">
        <w:rPr>
          <w:rFonts w:ascii="David" w:hAnsi="David" w:cs="David" w:hint="cs"/>
          <w:color w:val="000000" w:themeColor="text1"/>
          <w:rtl/>
        </w:rPr>
        <w:t>שהוא</w:t>
      </w:r>
      <w:r w:rsidRPr="005911DE">
        <w:rPr>
          <w:rFonts w:ascii="David" w:hAnsi="David" w:cs="David" w:hint="cs"/>
          <w:color w:val="000000" w:themeColor="text1"/>
          <w:rtl/>
        </w:rPr>
        <w:t xml:space="preserve"> הנושה הקלאסי. מקרה נוסף של נושה לא רצוני הוא מקרה של </w:t>
      </w:r>
      <w:r w:rsidRPr="005911DE">
        <w:rPr>
          <w:rFonts w:ascii="David" w:hAnsi="David" w:cs="David" w:hint="cs"/>
          <w:b/>
          <w:bCs/>
          <w:color w:val="000000" w:themeColor="text1"/>
          <w:rtl/>
        </w:rPr>
        <w:t>צדדים שלישיים</w:t>
      </w:r>
      <w:r w:rsidR="00B00416">
        <w:rPr>
          <w:rFonts w:ascii="David" w:hAnsi="David" w:cs="David" w:hint="cs"/>
          <w:b/>
          <w:bCs/>
          <w:color w:val="000000" w:themeColor="text1"/>
          <w:rtl/>
        </w:rPr>
        <w:t xml:space="preserve"> </w:t>
      </w:r>
      <w:r w:rsidR="00B00416" w:rsidRPr="00B00416">
        <w:rPr>
          <w:rFonts w:ascii="David" w:hAnsi="David" w:cs="David" w:hint="cs"/>
          <w:color w:val="000000" w:themeColor="text1"/>
          <w:rtl/>
        </w:rPr>
        <w:t>(כדוגמת המדינה)</w:t>
      </w:r>
      <w:r w:rsidRPr="00B00416">
        <w:rPr>
          <w:rFonts w:ascii="David" w:hAnsi="David" w:cs="David" w:hint="cs"/>
          <w:color w:val="000000" w:themeColor="text1"/>
          <w:rtl/>
        </w:rPr>
        <w:t>.</w:t>
      </w:r>
      <w:r w:rsidRPr="005911DE">
        <w:rPr>
          <w:rFonts w:ascii="David" w:hAnsi="David" w:cs="David" w:hint="cs"/>
          <w:color w:val="000000" w:themeColor="text1"/>
          <w:rtl/>
        </w:rPr>
        <w:t xml:space="preserve"> </w:t>
      </w:r>
    </w:p>
    <w:p w:rsidR="00F52C7E" w:rsidRPr="005911DE" w:rsidRDefault="001D6701" w:rsidP="00FB7D57">
      <w:pPr>
        <w:pStyle w:val="a8"/>
        <w:numPr>
          <w:ilvl w:val="0"/>
          <w:numId w:val="13"/>
        </w:numPr>
        <w:spacing w:line="360" w:lineRule="auto"/>
        <w:jc w:val="both"/>
        <w:rPr>
          <w:rFonts w:ascii="David" w:hAnsi="David" w:cs="David"/>
          <w:color w:val="000000" w:themeColor="text1"/>
          <w:rtl/>
        </w:rPr>
      </w:pPr>
      <w:r w:rsidRPr="005911DE">
        <w:rPr>
          <w:rFonts w:ascii="David" w:hAnsi="David" w:cs="David" w:hint="cs"/>
          <w:color w:val="000000" w:themeColor="text1"/>
          <w:rtl/>
        </w:rPr>
        <w:t xml:space="preserve">בעיה רביעית היא </w:t>
      </w:r>
      <w:r w:rsidRPr="005911DE">
        <w:rPr>
          <w:rFonts w:ascii="David" w:hAnsi="David" w:cs="David" w:hint="cs"/>
          <w:b/>
          <w:bCs/>
          <w:color w:val="000000" w:themeColor="text1"/>
          <w:rtl/>
        </w:rPr>
        <w:t>נושים רצוניים לא מתוחכמים</w:t>
      </w:r>
      <w:r w:rsidRPr="005911DE">
        <w:rPr>
          <w:rFonts w:ascii="David" w:hAnsi="David" w:cs="David" w:hint="cs"/>
          <w:color w:val="000000" w:themeColor="text1"/>
          <w:rtl/>
        </w:rPr>
        <w:t xml:space="preserve">. </w:t>
      </w:r>
      <w:r w:rsidR="005911DE">
        <w:rPr>
          <w:rFonts w:ascii="David" w:hAnsi="David" w:cs="David" w:hint="cs"/>
          <w:color w:val="000000" w:themeColor="text1"/>
          <w:rtl/>
        </w:rPr>
        <w:t>דוגמה לכך היא</w:t>
      </w:r>
      <w:r w:rsidR="00345DC9" w:rsidRPr="005911DE">
        <w:rPr>
          <w:rFonts w:ascii="David" w:hAnsi="David" w:cs="David" w:hint="cs"/>
          <w:color w:val="000000" w:themeColor="text1"/>
          <w:rtl/>
        </w:rPr>
        <w:t xml:space="preserve"> עובדים- על אף שהם נחשבים כנושים רצוניים כי ההתקשרות </w:t>
      </w:r>
      <w:r w:rsidR="005911DE">
        <w:rPr>
          <w:rFonts w:ascii="David" w:hAnsi="David" w:cs="David" w:hint="cs"/>
          <w:color w:val="000000" w:themeColor="text1"/>
          <w:rtl/>
        </w:rPr>
        <w:t>בחוזה ההעסקה היה</w:t>
      </w:r>
      <w:r w:rsidR="00345DC9" w:rsidRPr="005911DE">
        <w:rPr>
          <w:rFonts w:ascii="David" w:hAnsi="David" w:cs="David" w:hint="cs"/>
          <w:color w:val="000000" w:themeColor="text1"/>
          <w:rtl/>
        </w:rPr>
        <w:t xml:space="preserve"> מרצון, בדרך כלל אין להם מספיק ידע להעריך את הסיכונים, הם נושים הרבה פחות מקצועיים</w:t>
      </w:r>
      <w:r w:rsidRPr="005911DE">
        <w:rPr>
          <w:rFonts w:ascii="David" w:hAnsi="David" w:cs="David" w:hint="cs"/>
          <w:color w:val="000000" w:themeColor="text1"/>
          <w:rtl/>
        </w:rPr>
        <w:t xml:space="preserve"> ויתקשו להעריך את הסיכון</w:t>
      </w:r>
      <w:r w:rsidR="005911DE">
        <w:rPr>
          <w:rFonts w:ascii="David" w:hAnsi="David" w:cs="David" w:hint="cs"/>
          <w:color w:val="000000" w:themeColor="text1"/>
          <w:rtl/>
        </w:rPr>
        <w:t>.</w:t>
      </w:r>
      <w:r w:rsidRPr="005911DE">
        <w:rPr>
          <w:rFonts w:ascii="David" w:hAnsi="David" w:cs="David" w:hint="cs"/>
          <w:color w:val="000000" w:themeColor="text1"/>
          <w:rtl/>
        </w:rPr>
        <w:t xml:space="preserve"> מנגנון התמחור לא עובד</w:t>
      </w:r>
      <w:r w:rsidR="005911DE">
        <w:rPr>
          <w:rFonts w:ascii="David" w:hAnsi="David" w:cs="David" w:hint="cs"/>
          <w:color w:val="000000" w:themeColor="text1"/>
          <w:rtl/>
        </w:rPr>
        <w:t xml:space="preserve"> מאחר ו</w:t>
      </w:r>
      <w:r w:rsidRPr="005911DE">
        <w:rPr>
          <w:rFonts w:ascii="David" w:hAnsi="David" w:cs="David" w:hint="cs"/>
          <w:color w:val="000000" w:themeColor="text1"/>
          <w:rtl/>
        </w:rPr>
        <w:t>הנושה לא מתוחכם</w:t>
      </w:r>
      <w:r w:rsidR="00345DC9" w:rsidRPr="005911DE">
        <w:rPr>
          <w:rFonts w:ascii="David" w:hAnsi="David" w:cs="David" w:hint="cs"/>
          <w:color w:val="000000" w:themeColor="text1"/>
          <w:rtl/>
        </w:rPr>
        <w:t>.</w:t>
      </w:r>
    </w:p>
    <w:p w:rsidR="001D6701" w:rsidRDefault="001D6701" w:rsidP="00D744CE">
      <w:pPr>
        <w:spacing w:line="360" w:lineRule="auto"/>
        <w:jc w:val="both"/>
        <w:rPr>
          <w:rFonts w:ascii="David" w:hAnsi="David" w:cs="David"/>
          <w:color w:val="000000" w:themeColor="text1"/>
          <w:rtl/>
        </w:rPr>
      </w:pPr>
    </w:p>
    <w:p w:rsidR="00721852" w:rsidRPr="006B1A24" w:rsidRDefault="005911DE" w:rsidP="006B1A24">
      <w:pPr>
        <w:spacing w:line="360" w:lineRule="auto"/>
        <w:jc w:val="both"/>
        <w:rPr>
          <w:rFonts w:ascii="David" w:hAnsi="David" w:cs="David"/>
          <w:color w:val="000000" w:themeColor="text1"/>
          <w:rtl/>
        </w:rPr>
      </w:pPr>
      <w:r w:rsidRPr="005911DE">
        <w:rPr>
          <w:rFonts w:ascii="David" w:hAnsi="David" w:cs="David" w:hint="cs"/>
          <w:color w:val="000000" w:themeColor="text1"/>
          <w:u w:val="single"/>
          <w:rtl/>
        </w:rPr>
        <w:t>במקרים בהם</w:t>
      </w:r>
      <w:r w:rsidR="00615323" w:rsidRPr="005911DE">
        <w:rPr>
          <w:rFonts w:ascii="David" w:hAnsi="David" w:cs="David" w:hint="cs"/>
          <w:color w:val="000000" w:themeColor="text1"/>
          <w:u w:val="single"/>
          <w:rtl/>
        </w:rPr>
        <w:t xml:space="preserve"> הרציונל של התמחור </w:t>
      </w:r>
      <w:r w:rsidRPr="005911DE">
        <w:rPr>
          <w:rFonts w:ascii="David" w:hAnsi="David" w:cs="David" w:hint="cs"/>
          <w:color w:val="000000" w:themeColor="text1"/>
          <w:u w:val="single"/>
          <w:rtl/>
        </w:rPr>
        <w:t>(</w:t>
      </w:r>
      <w:r w:rsidR="00615323" w:rsidRPr="005911DE">
        <w:rPr>
          <w:rFonts w:ascii="David" w:hAnsi="David" w:cs="David" w:hint="cs"/>
          <w:color w:val="000000" w:themeColor="text1"/>
          <w:u w:val="single"/>
          <w:rtl/>
        </w:rPr>
        <w:t>שהוא הכי מרכזי</w:t>
      </w:r>
      <w:r w:rsidRPr="005911DE">
        <w:rPr>
          <w:rFonts w:ascii="David" w:hAnsi="David" w:cs="David" w:hint="cs"/>
          <w:color w:val="000000" w:themeColor="text1"/>
          <w:u w:val="single"/>
          <w:rtl/>
        </w:rPr>
        <w:t>)</w:t>
      </w:r>
      <w:r w:rsidR="00615323" w:rsidRPr="005911DE">
        <w:rPr>
          <w:rFonts w:ascii="David" w:hAnsi="David" w:cs="David" w:hint="cs"/>
          <w:color w:val="000000" w:themeColor="text1"/>
          <w:u w:val="single"/>
          <w:rtl/>
        </w:rPr>
        <w:t xml:space="preserve"> לא חל</w:t>
      </w:r>
      <w:r w:rsidRPr="005911DE">
        <w:rPr>
          <w:rFonts w:ascii="David" w:hAnsi="David" w:cs="David" w:hint="cs"/>
          <w:color w:val="000000" w:themeColor="text1"/>
          <w:u w:val="single"/>
          <w:rtl/>
        </w:rPr>
        <w:t>, למה עקרון הגבלת האחריות חל בכל זאת</w:t>
      </w:r>
      <w:r w:rsidR="00615323" w:rsidRPr="005911DE">
        <w:rPr>
          <w:rFonts w:ascii="David" w:hAnsi="David" w:cs="David" w:hint="cs"/>
          <w:color w:val="000000" w:themeColor="text1"/>
          <w:u w:val="single"/>
          <w:rtl/>
        </w:rPr>
        <w:t>?</w:t>
      </w:r>
      <w:r w:rsidR="00F02438">
        <w:rPr>
          <w:rFonts w:ascii="David" w:hAnsi="David" w:cs="David" w:hint="cs"/>
          <w:color w:val="000000" w:themeColor="text1"/>
          <w:rtl/>
        </w:rPr>
        <w:t xml:space="preserve"> </w:t>
      </w:r>
      <w:r>
        <w:rPr>
          <w:rFonts w:ascii="David" w:hAnsi="David" w:cs="David" w:hint="cs"/>
          <w:color w:val="000000" w:themeColor="text1"/>
          <w:rtl/>
        </w:rPr>
        <w:t>התשובה לכך היא ש</w:t>
      </w:r>
      <w:r w:rsidR="00F02438">
        <w:rPr>
          <w:rFonts w:ascii="David" w:hAnsi="David" w:cs="David" w:hint="cs"/>
          <w:color w:val="000000" w:themeColor="text1"/>
          <w:rtl/>
        </w:rPr>
        <w:t>ייתכ</w:t>
      </w:r>
      <w:r w:rsidR="00F02438">
        <w:rPr>
          <w:rFonts w:ascii="David" w:hAnsi="David" w:cs="David" w:hint="eastAsia"/>
          <w:color w:val="000000" w:themeColor="text1"/>
          <w:rtl/>
        </w:rPr>
        <w:t>ן</w:t>
      </w:r>
      <w:r w:rsidR="00F02438">
        <w:rPr>
          <w:rFonts w:ascii="David" w:hAnsi="David" w:cs="David" w:hint="cs"/>
          <w:color w:val="000000" w:themeColor="text1"/>
          <w:rtl/>
        </w:rPr>
        <w:t xml:space="preserve"> ושאר הרציונלים כן חלים</w:t>
      </w:r>
      <w:r>
        <w:rPr>
          <w:rFonts w:ascii="David" w:hAnsi="David" w:cs="David" w:hint="cs"/>
          <w:color w:val="000000" w:themeColor="text1"/>
          <w:rtl/>
        </w:rPr>
        <w:t>.</w:t>
      </w:r>
      <w:r w:rsidR="00F02438">
        <w:rPr>
          <w:rFonts w:ascii="David" w:hAnsi="David" w:cs="David" w:hint="cs"/>
          <w:color w:val="000000" w:themeColor="text1"/>
          <w:rtl/>
        </w:rPr>
        <w:t xml:space="preserve"> לדוגמה, רציונל הגיוון של ה</w:t>
      </w:r>
      <w:r>
        <w:rPr>
          <w:rFonts w:ascii="David" w:hAnsi="David" w:cs="David" w:hint="cs"/>
          <w:color w:val="000000" w:themeColor="text1"/>
          <w:rtl/>
        </w:rPr>
        <w:t>מ</w:t>
      </w:r>
      <w:r w:rsidR="00F02438">
        <w:rPr>
          <w:rFonts w:ascii="David" w:hAnsi="David" w:cs="David" w:hint="cs"/>
          <w:color w:val="000000" w:themeColor="text1"/>
          <w:rtl/>
        </w:rPr>
        <w:t>שקיעים לא יתקיים במידה והגבלת האחריות לא תתקיים</w:t>
      </w:r>
      <w:r>
        <w:rPr>
          <w:rFonts w:ascii="David" w:hAnsi="David" w:cs="David" w:hint="cs"/>
          <w:color w:val="000000" w:themeColor="text1"/>
          <w:rtl/>
        </w:rPr>
        <w:t>,</w:t>
      </w:r>
      <w:r w:rsidR="00F02438">
        <w:rPr>
          <w:rFonts w:ascii="David" w:hAnsi="David" w:cs="David" w:hint="cs"/>
          <w:color w:val="000000" w:themeColor="text1"/>
          <w:rtl/>
        </w:rPr>
        <w:t xml:space="preserve"> אפילו אם יש נושה נזיקי אחד. למרות שהרציונל החזק ביותר לא חל בנושה הנזיקי חלק משאר הרציונלים כן חלים. </w:t>
      </w:r>
      <w:r w:rsidR="00F02438" w:rsidRPr="005911DE">
        <w:rPr>
          <w:rFonts w:ascii="David" w:hAnsi="David" w:cs="David" w:hint="cs"/>
          <w:b/>
          <w:bCs/>
          <w:color w:val="000000" w:themeColor="text1"/>
          <w:rtl/>
        </w:rPr>
        <w:t>בעת בחינת הפסיקה יש לבחון תמיד את כל הרציונלים</w:t>
      </w:r>
      <w:r w:rsidR="00F02438">
        <w:rPr>
          <w:rFonts w:ascii="David" w:hAnsi="David" w:cs="David" w:hint="cs"/>
          <w:color w:val="000000" w:themeColor="text1"/>
          <w:rtl/>
        </w:rPr>
        <w:t xml:space="preserve">. </w:t>
      </w:r>
    </w:p>
    <w:p w:rsidR="00721852" w:rsidRDefault="00721852" w:rsidP="00721852">
      <w:pPr>
        <w:spacing w:line="360" w:lineRule="auto"/>
        <w:jc w:val="both"/>
        <w:rPr>
          <w:rFonts w:ascii="David" w:hAnsi="David" w:cs="David"/>
          <w:b/>
          <w:bCs/>
          <w:rtl/>
        </w:rPr>
      </w:pPr>
    </w:p>
    <w:p w:rsidR="00721852" w:rsidRPr="00721852" w:rsidRDefault="00721852" w:rsidP="00721852">
      <w:pPr>
        <w:spacing w:line="360" w:lineRule="auto"/>
        <w:jc w:val="both"/>
        <w:rPr>
          <w:rFonts w:ascii="David" w:hAnsi="David" w:cs="David"/>
          <w:b/>
          <w:bCs/>
          <w:rtl/>
        </w:rPr>
      </w:pPr>
      <w:r w:rsidRPr="00721852">
        <w:rPr>
          <w:rFonts w:ascii="David" w:hAnsi="David" w:cs="David" w:hint="cs"/>
          <w:b/>
          <w:bCs/>
          <w:rtl/>
        </w:rPr>
        <w:t>ע"א 524/88 פרי העמק נ' שדה יעקב, פ"ד מה(4) 529 (1991) - ס' 7-17</w:t>
      </w:r>
    </w:p>
    <w:p w:rsidR="00411E3D" w:rsidRPr="00D43DD5" w:rsidRDefault="005911DE" w:rsidP="00F02438">
      <w:pPr>
        <w:spacing w:line="360" w:lineRule="auto"/>
        <w:jc w:val="both"/>
        <w:rPr>
          <w:rFonts w:ascii="David" w:hAnsi="David" w:cs="David"/>
          <w:color w:val="808080" w:themeColor="background1" w:themeShade="80"/>
          <w:rtl/>
        </w:rPr>
      </w:pPr>
      <w:r>
        <w:rPr>
          <w:rFonts w:ascii="David" w:hAnsi="David" w:cs="David" w:hint="cs"/>
          <w:color w:val="808080" w:themeColor="background1" w:themeShade="80"/>
          <w:rtl/>
        </w:rPr>
        <w:t>בפס״ד זה עוסקים ב</w:t>
      </w:r>
      <w:r w:rsidR="00721852" w:rsidRPr="00D43DD5">
        <w:rPr>
          <w:rFonts w:ascii="David" w:hAnsi="David" w:cs="David" w:hint="cs"/>
          <w:color w:val="808080" w:themeColor="background1" w:themeShade="80"/>
          <w:rtl/>
        </w:rPr>
        <w:t xml:space="preserve">אגודה שיתופית </w:t>
      </w:r>
      <w:r>
        <w:rPr>
          <w:rFonts w:ascii="David" w:hAnsi="David" w:cs="David" w:hint="cs"/>
          <w:color w:val="808080" w:themeColor="background1" w:themeShade="80"/>
          <w:rtl/>
        </w:rPr>
        <w:t>ש</w:t>
      </w:r>
      <w:r w:rsidR="00721852" w:rsidRPr="00D43DD5">
        <w:rPr>
          <w:rFonts w:ascii="David" w:hAnsi="David" w:cs="David" w:hint="cs"/>
          <w:color w:val="808080" w:themeColor="background1" w:themeShade="80"/>
          <w:rtl/>
        </w:rPr>
        <w:t xml:space="preserve">היא חברה לשיווק התוצרת של חברי הקיבוצים. </w:t>
      </w:r>
      <w:r>
        <w:rPr>
          <w:rFonts w:ascii="David" w:hAnsi="David" w:cs="David" w:hint="cs"/>
          <w:color w:val="808080" w:themeColor="background1" w:themeShade="80"/>
          <w:rtl/>
        </w:rPr>
        <w:t>האגודה</w:t>
      </w:r>
      <w:r w:rsidR="00721852" w:rsidRPr="00D43DD5">
        <w:rPr>
          <w:rFonts w:ascii="David" w:hAnsi="David" w:cs="David" w:hint="cs"/>
          <w:color w:val="808080" w:themeColor="background1" w:themeShade="80"/>
          <w:rtl/>
        </w:rPr>
        <w:t xml:space="preserve"> נקלעה לקשיים </w:t>
      </w:r>
      <w:r>
        <w:rPr>
          <w:rFonts w:ascii="David" w:hAnsi="David" w:cs="David" w:hint="cs"/>
          <w:color w:val="808080" w:themeColor="background1" w:themeShade="80"/>
          <w:rtl/>
        </w:rPr>
        <w:t xml:space="preserve">ונמצאת </w:t>
      </w:r>
      <w:r w:rsidR="00721852" w:rsidRPr="00D43DD5">
        <w:rPr>
          <w:rFonts w:ascii="David" w:hAnsi="David" w:cs="David" w:hint="cs"/>
          <w:color w:val="808080" w:themeColor="background1" w:themeShade="80"/>
          <w:rtl/>
        </w:rPr>
        <w:t xml:space="preserve">על סף חדלות פירעון. האגודה ניסתה להציל את העסק ע״י שימוש </w:t>
      </w:r>
      <w:r w:rsidR="00721852" w:rsidRPr="00D43DD5">
        <w:rPr>
          <w:rFonts w:ascii="David" w:hAnsi="David" w:cs="David" w:hint="cs"/>
          <w:color w:val="808080" w:themeColor="background1" w:themeShade="80"/>
          <w:rtl/>
        </w:rPr>
        <w:lastRenderedPageBreak/>
        <w:t xml:space="preserve">בנכסיהם האישיים של חברי האגודה על מנת להביא את החברה למצב של איזון- החובות לא יגברו על הנכסים. </w:t>
      </w:r>
      <w:r>
        <w:rPr>
          <w:rFonts w:ascii="David" w:hAnsi="David" w:cs="David" w:hint="cs"/>
          <w:color w:val="808080" w:themeColor="background1" w:themeShade="80"/>
          <w:rtl/>
        </w:rPr>
        <w:t>היה כינוס</w:t>
      </w:r>
      <w:r w:rsidR="00721852" w:rsidRPr="00D43DD5">
        <w:rPr>
          <w:rFonts w:ascii="David" w:hAnsi="David" w:cs="David" w:hint="cs"/>
          <w:color w:val="808080" w:themeColor="background1" w:themeShade="80"/>
          <w:rtl/>
        </w:rPr>
        <w:t xml:space="preserve"> </w:t>
      </w:r>
      <w:r>
        <w:rPr>
          <w:rFonts w:ascii="David" w:hAnsi="David" w:cs="David" w:hint="cs"/>
          <w:color w:val="808080" w:themeColor="background1" w:themeShade="80"/>
          <w:rtl/>
        </w:rPr>
        <w:t>של</w:t>
      </w:r>
      <w:r w:rsidR="00721852" w:rsidRPr="00D43DD5">
        <w:rPr>
          <w:rFonts w:ascii="David" w:hAnsi="David" w:cs="David" w:hint="cs"/>
          <w:color w:val="808080" w:themeColor="background1" w:themeShade="80"/>
          <w:rtl/>
        </w:rPr>
        <w:t xml:space="preserve"> האסיפה וברוב הוחלט ליחס את הנכסים של החברים לצורך כיסוי החובות. הטענה של היישובים היא שיש לקבל החלטה זו בפה אחד</w:t>
      </w:r>
      <w:r>
        <w:rPr>
          <w:rFonts w:ascii="David" w:hAnsi="David" w:cs="David" w:hint="cs"/>
          <w:color w:val="808080" w:themeColor="background1" w:themeShade="80"/>
          <w:rtl/>
        </w:rPr>
        <w:t xml:space="preserve"> ולא ע״י רוב</w:t>
      </w:r>
      <w:r w:rsidR="00721852" w:rsidRPr="00D43DD5">
        <w:rPr>
          <w:rFonts w:ascii="David" w:hAnsi="David" w:cs="David" w:hint="cs"/>
          <w:color w:val="808080" w:themeColor="background1" w:themeShade="80"/>
          <w:rtl/>
        </w:rPr>
        <w:t xml:space="preserve">. </w:t>
      </w:r>
    </w:p>
    <w:p w:rsidR="00D43DD5" w:rsidRDefault="00F0765F" w:rsidP="00F02438">
      <w:pPr>
        <w:spacing w:line="360" w:lineRule="auto"/>
        <w:jc w:val="both"/>
        <w:rPr>
          <w:rFonts w:ascii="David" w:hAnsi="David" w:cs="David"/>
          <w:color w:val="000000" w:themeColor="text1"/>
          <w:rtl/>
        </w:rPr>
      </w:pPr>
      <w:r>
        <w:rPr>
          <w:rFonts w:ascii="David" w:hAnsi="David" w:cs="David" w:hint="cs"/>
          <w:color w:val="000000" w:themeColor="text1"/>
          <w:rtl/>
        </w:rPr>
        <w:t xml:space="preserve">אגודה שיתופית היא מעין תאגיד המוסדר בפקודת האגודות השיתופיות. </w:t>
      </w:r>
    </w:p>
    <w:p w:rsidR="00D43DD5" w:rsidRDefault="00D43DD5" w:rsidP="00D43DD5">
      <w:pPr>
        <w:pStyle w:val="p00"/>
        <w:bidi/>
        <w:spacing w:before="72" w:beforeAutospacing="0" w:after="0" w:afterAutospacing="0" w:line="360" w:lineRule="auto"/>
        <w:ind w:right="1134"/>
        <w:rPr>
          <w:color w:val="000000"/>
          <w:sz w:val="20"/>
          <w:szCs w:val="20"/>
        </w:rPr>
      </w:pPr>
      <w:r>
        <w:rPr>
          <w:rStyle w:val="big-number"/>
          <w:rFonts w:ascii="Time New Roman" w:hAnsi="Time New Roman"/>
          <w:b/>
          <w:bCs/>
          <w:color w:val="008000"/>
          <w:sz w:val="27"/>
          <w:szCs w:val="27"/>
          <w:rtl/>
        </w:rPr>
        <w:t>מטרותיהן של אגודות</w:t>
      </w:r>
    </w:p>
    <w:p w:rsidR="00D43DD5" w:rsidRDefault="00D43DD5" w:rsidP="00D43DD5">
      <w:pPr>
        <w:pStyle w:val="p00"/>
        <w:bidi/>
        <w:spacing w:before="72" w:beforeAutospacing="0" w:after="0" w:afterAutospacing="0" w:line="360" w:lineRule="auto"/>
        <w:ind w:right="1134"/>
        <w:jc w:val="both"/>
        <w:rPr>
          <w:color w:val="000000"/>
          <w:sz w:val="20"/>
          <w:szCs w:val="20"/>
          <w:rtl/>
        </w:rPr>
      </w:pPr>
      <w:r>
        <w:rPr>
          <w:rStyle w:val="big-number"/>
          <w:rFonts w:ascii="Miriam" w:hAnsi="Miriam" w:cs="Miriam" w:hint="cs"/>
          <w:color w:val="000000"/>
          <w:sz w:val="32"/>
          <w:szCs w:val="32"/>
          <w:rtl/>
        </w:rPr>
        <w:t>4.   </w:t>
      </w:r>
      <w:r>
        <w:rPr>
          <w:rStyle w:val="apple-converted-space"/>
          <w:rFonts w:ascii="Miriam" w:hAnsi="Miriam" w:cs="Miriam" w:hint="cs"/>
          <w:color w:val="000000"/>
          <w:sz w:val="32"/>
          <w:szCs w:val="32"/>
          <w:rtl/>
        </w:rPr>
        <w:t> </w:t>
      </w:r>
      <w:r>
        <w:rPr>
          <w:rStyle w:val="default"/>
          <w:rFonts w:ascii="FrankRuehl" w:hAnsi="FrankRuehl"/>
          <w:color w:val="000000"/>
          <w:sz w:val="26"/>
          <w:szCs w:val="26"/>
          <w:rtl/>
        </w:rPr>
        <w:t xml:space="preserve">בכפוף להוראות הכלולות לקמן, תוכל האגודה שמטרותיה הן טיפוח </w:t>
      </w:r>
      <w:proofErr w:type="spellStart"/>
      <w:r>
        <w:rPr>
          <w:rStyle w:val="default"/>
          <w:rFonts w:ascii="FrankRuehl" w:hAnsi="FrankRuehl"/>
          <w:color w:val="000000"/>
          <w:sz w:val="26"/>
          <w:szCs w:val="26"/>
          <w:rtl/>
        </w:rPr>
        <w:t>החסכון</w:t>
      </w:r>
      <w:proofErr w:type="spellEnd"/>
      <w:r>
        <w:rPr>
          <w:rStyle w:val="default"/>
          <w:rFonts w:ascii="FrankRuehl" w:hAnsi="FrankRuehl"/>
          <w:color w:val="000000"/>
          <w:sz w:val="26"/>
          <w:szCs w:val="26"/>
          <w:rtl/>
        </w:rPr>
        <w:t xml:space="preserve">, עזרה עצמית ועזרת גומלין בין אנשים בעלי אינטרסים כלכליים משותפים, כדי להביא לידי שיפור תנאי חייהם, עסקיהם ושיטות הייצור שלהם, או אגודה </w:t>
      </w:r>
      <w:proofErr w:type="spellStart"/>
      <w:r>
        <w:rPr>
          <w:rStyle w:val="default"/>
          <w:rFonts w:ascii="FrankRuehl" w:hAnsi="FrankRuehl"/>
          <w:color w:val="000000"/>
          <w:sz w:val="26"/>
          <w:szCs w:val="26"/>
          <w:rtl/>
        </w:rPr>
        <w:t>שנתכוננה</w:t>
      </w:r>
      <w:proofErr w:type="spellEnd"/>
      <w:r>
        <w:rPr>
          <w:rStyle w:val="default"/>
          <w:rFonts w:ascii="FrankRuehl" w:hAnsi="FrankRuehl"/>
          <w:color w:val="000000"/>
          <w:sz w:val="26"/>
          <w:szCs w:val="26"/>
          <w:rtl/>
        </w:rPr>
        <w:t xml:space="preserve"> כדי להקל על פעולותיהן של אגודות כאלה, אם טרם נרשמה עפ"י פקודת האגודות ההדדיות 1920, להירשם עפ"י פקודה זו, בין בערבון מוגבל ובין שלא בערבון מוגבל;</w:t>
      </w:r>
    </w:p>
    <w:p w:rsidR="00D43DD5" w:rsidRDefault="00D43DD5" w:rsidP="00D43DD5">
      <w:pPr>
        <w:pStyle w:val="p00"/>
        <w:bidi/>
        <w:spacing w:before="72" w:beforeAutospacing="0" w:after="0" w:afterAutospacing="0" w:line="360" w:lineRule="auto"/>
        <w:ind w:right="1134"/>
        <w:jc w:val="both"/>
        <w:rPr>
          <w:color w:val="000000"/>
          <w:sz w:val="20"/>
          <w:szCs w:val="20"/>
          <w:rtl/>
        </w:rPr>
      </w:pPr>
      <w:r>
        <w:rPr>
          <w:rFonts w:ascii="FrankRuehl" w:hAnsi="FrankRuehl"/>
          <w:color w:val="000000"/>
          <w:sz w:val="26"/>
          <w:szCs w:val="26"/>
          <w:rtl/>
        </w:rPr>
        <w:t>          </w:t>
      </w:r>
      <w:r>
        <w:rPr>
          <w:rStyle w:val="apple-converted-space"/>
          <w:rFonts w:ascii="FrankRuehl" w:hAnsi="FrankRuehl"/>
          <w:color w:val="000000"/>
          <w:sz w:val="26"/>
          <w:szCs w:val="26"/>
          <w:rtl/>
        </w:rPr>
        <w:t> </w:t>
      </w:r>
      <w:r>
        <w:rPr>
          <w:rStyle w:val="default"/>
          <w:rFonts w:ascii="FrankRuehl" w:hAnsi="FrankRuehl"/>
          <w:color w:val="000000"/>
          <w:sz w:val="26"/>
          <w:szCs w:val="26"/>
          <w:rtl/>
        </w:rPr>
        <w:t>בתנאי שאם לא יורה שר העבודה אחרת, בצו כללי או מיוחד, הרי ערבונה של אגודה שאחד מחבריה הוא אגודה רשומה תהא מוגבלת.</w:t>
      </w:r>
    </w:p>
    <w:p w:rsidR="00F0765F" w:rsidRDefault="00F0765F" w:rsidP="00F02438">
      <w:pPr>
        <w:spacing w:line="360" w:lineRule="auto"/>
        <w:jc w:val="both"/>
        <w:rPr>
          <w:rFonts w:ascii="David" w:hAnsi="David" w:cs="David"/>
          <w:color w:val="000000" w:themeColor="text1"/>
          <w:rtl/>
        </w:rPr>
      </w:pPr>
      <w:r>
        <w:rPr>
          <w:rFonts w:ascii="David" w:hAnsi="David" w:cs="David" w:hint="cs"/>
          <w:color w:val="000000" w:themeColor="text1"/>
          <w:rtl/>
        </w:rPr>
        <w:t xml:space="preserve">הבעלים של הישות המשפטית הוא גם זה שצורך את הנכסים שהוא מספק. הרבה </w:t>
      </w:r>
      <w:r w:rsidR="00002D2D">
        <w:rPr>
          <w:rFonts w:ascii="David" w:hAnsi="David" w:cs="David" w:hint="cs"/>
          <w:color w:val="000000" w:themeColor="text1"/>
          <w:rtl/>
        </w:rPr>
        <w:t>פעמים</w:t>
      </w:r>
      <w:r>
        <w:rPr>
          <w:rFonts w:ascii="David" w:hAnsi="David" w:cs="David" w:hint="cs"/>
          <w:color w:val="000000" w:themeColor="text1"/>
          <w:rtl/>
        </w:rPr>
        <w:t xml:space="preserve"> קואופרטיביים הם בעלי גוונים אידיאולוגיים כמו צמצום הבדלי מעמדות. במידה והיה מדובר בחברה ולא באגודה שיתופית השאלה לא הייתה רלוונטית כי במקרה הספציפי הזה יש הוראה מפורשת שניכוס חובות צריך הסכמה פה אחד (ס׳ 20ד).</w:t>
      </w:r>
      <w:r w:rsidR="00D43DD5">
        <w:rPr>
          <w:rFonts w:ascii="David" w:hAnsi="David" w:cs="David" w:hint="cs"/>
          <w:color w:val="000000" w:themeColor="text1"/>
          <w:rtl/>
        </w:rPr>
        <w:t xml:space="preserve"> השאלה לא הייתה עולה אם היה מדובר בחרה כי עבור חברות יש הוראה מפורשת בחוק. מדוע זה חשוב? העבודה שזו אגודה שיתופית מעלה את השאלה האם בכלל היה צורך בסעיף הזה </w:t>
      </w:r>
      <w:r w:rsidR="005911DE">
        <w:rPr>
          <w:rFonts w:ascii="David" w:hAnsi="David" w:cs="David" w:hint="cs"/>
          <w:color w:val="000000" w:themeColor="text1"/>
          <w:rtl/>
        </w:rPr>
        <w:t>או</w:t>
      </w:r>
      <w:r w:rsidR="00D43DD5">
        <w:rPr>
          <w:rFonts w:ascii="David" w:hAnsi="David" w:cs="David" w:hint="cs"/>
          <w:color w:val="000000" w:themeColor="text1"/>
          <w:rtl/>
        </w:rPr>
        <w:t xml:space="preserve"> שגם בלי ההוראה הזו היינו מגיעים לאותה תוצאה משפטית- עצם זה שיש אישיות משפטית נפרדת, אוטומטית נובע מכך שלא ניתן לייחס חובות של החברה לבעלי המניות</w:t>
      </w:r>
      <w:r w:rsidR="005911DE">
        <w:rPr>
          <w:rFonts w:ascii="David" w:hAnsi="David" w:cs="David" w:hint="cs"/>
          <w:color w:val="000000" w:themeColor="text1"/>
          <w:rtl/>
        </w:rPr>
        <w:t>?</w:t>
      </w:r>
    </w:p>
    <w:p w:rsidR="00D43DD5" w:rsidRPr="00617D73" w:rsidRDefault="00D43DD5" w:rsidP="00D43DD5">
      <w:pPr>
        <w:spacing w:line="360" w:lineRule="auto"/>
        <w:jc w:val="both"/>
        <w:rPr>
          <w:rFonts w:ascii="David" w:hAnsi="David" w:cs="David"/>
          <w:sz w:val="22"/>
          <w:szCs w:val="22"/>
          <w:rtl/>
        </w:rPr>
      </w:pPr>
      <w:r>
        <w:rPr>
          <w:rFonts w:ascii="David" w:hAnsi="David" w:cs="David" w:hint="cs"/>
          <w:color w:val="000000" w:themeColor="text1"/>
          <w:rtl/>
        </w:rPr>
        <w:t xml:space="preserve">בפס״ד זה עמדתו של השופט </w:t>
      </w:r>
      <w:r w:rsidRPr="005911DE">
        <w:rPr>
          <w:rFonts w:ascii="David" w:hAnsi="David" w:cs="David" w:hint="cs"/>
          <w:b/>
          <w:bCs/>
          <w:color w:val="000000" w:themeColor="text1"/>
          <w:rtl/>
        </w:rPr>
        <w:t>ברק</w:t>
      </w:r>
      <w:r>
        <w:rPr>
          <w:rFonts w:ascii="David" w:hAnsi="David" w:cs="David" w:hint="cs"/>
          <w:color w:val="000000" w:themeColor="text1"/>
          <w:rtl/>
        </w:rPr>
        <w:t xml:space="preserve"> היא שלא ניתן לחייב ברוב כתוצאה מהאישיות הנפרדת של האגודה, בלי קשר להיות </w:t>
      </w:r>
      <w:r w:rsidR="005911DE">
        <w:rPr>
          <w:rFonts w:ascii="David" w:hAnsi="David" w:cs="David" w:hint="cs"/>
          <w:color w:val="000000" w:themeColor="text1"/>
          <w:rtl/>
        </w:rPr>
        <w:t>ה</w:t>
      </w:r>
      <w:r>
        <w:rPr>
          <w:rFonts w:ascii="David" w:hAnsi="David" w:cs="David" w:hint="cs"/>
          <w:color w:val="000000" w:themeColor="text1"/>
          <w:rtl/>
        </w:rPr>
        <w:t xml:space="preserve">חברה בע״מ או לא. גם אם הייתה הגבלת אחריות, הדבר לא היה משתנה. </w:t>
      </w:r>
    </w:p>
    <w:p w:rsidR="00D43DD5" w:rsidRDefault="00D43DD5" w:rsidP="00F02438">
      <w:pPr>
        <w:spacing w:line="360" w:lineRule="auto"/>
        <w:jc w:val="both"/>
        <w:rPr>
          <w:rFonts w:ascii="David" w:hAnsi="David" w:cs="David"/>
          <w:color w:val="000000" w:themeColor="text1"/>
          <w:rtl/>
        </w:rPr>
      </w:pPr>
      <w:r>
        <w:rPr>
          <w:rFonts w:ascii="David" w:hAnsi="David" w:cs="David" w:hint="cs"/>
          <w:color w:val="000000" w:themeColor="text1"/>
          <w:rtl/>
        </w:rPr>
        <w:t xml:space="preserve">ברק אומר שלמרות שהנושה יכול לגבות מבעלי המניות, כל עוד קיימת החברה, </w:t>
      </w:r>
      <w:r w:rsidR="005911DE">
        <w:rPr>
          <w:rFonts w:ascii="David" w:hAnsi="David" w:cs="David" w:hint="cs"/>
          <w:color w:val="000000" w:themeColor="text1"/>
          <w:rtl/>
        </w:rPr>
        <w:t>היא</w:t>
      </w:r>
      <w:r>
        <w:rPr>
          <w:rFonts w:ascii="David" w:hAnsi="David" w:cs="David" w:hint="cs"/>
          <w:color w:val="000000" w:themeColor="text1"/>
          <w:rtl/>
        </w:rPr>
        <w:t xml:space="preserve"> לא יכולה לדרוש מבעלי המניות להכניס יותר כסף</w:t>
      </w:r>
      <w:r w:rsidR="005911DE">
        <w:rPr>
          <w:rFonts w:ascii="David" w:hAnsi="David" w:cs="David" w:hint="cs"/>
          <w:color w:val="000000" w:themeColor="text1"/>
          <w:rtl/>
        </w:rPr>
        <w:t xml:space="preserve"> ממה שהתחייבו</w:t>
      </w:r>
      <w:r>
        <w:rPr>
          <w:rFonts w:ascii="David" w:hAnsi="David" w:cs="David" w:hint="cs"/>
          <w:color w:val="000000" w:themeColor="text1"/>
          <w:rtl/>
        </w:rPr>
        <w:t>.</w:t>
      </w:r>
      <w:r w:rsidR="005911DE">
        <w:rPr>
          <w:rFonts w:ascii="David" w:hAnsi="David" w:cs="David" w:hint="cs"/>
          <w:color w:val="000000" w:themeColor="text1"/>
          <w:rtl/>
        </w:rPr>
        <w:t xml:space="preserve"> </w:t>
      </w:r>
      <w:r>
        <w:rPr>
          <w:rFonts w:ascii="David" w:hAnsi="David" w:cs="David" w:hint="cs"/>
          <w:color w:val="000000" w:themeColor="text1"/>
          <w:rtl/>
        </w:rPr>
        <w:t xml:space="preserve">בחברה שאינה מוגבלת ניתן לקחת מבעלי המניות רק במצב של חדלון פירעון. </w:t>
      </w:r>
    </w:p>
    <w:p w:rsidR="00345DC9" w:rsidRDefault="00407734" w:rsidP="00407734">
      <w:pPr>
        <w:spacing w:line="360" w:lineRule="auto"/>
        <w:jc w:val="both"/>
        <w:rPr>
          <w:rFonts w:ascii="David" w:hAnsi="David" w:cs="David"/>
          <w:color w:val="000000" w:themeColor="text1"/>
          <w:rtl/>
        </w:rPr>
      </w:pPr>
      <w:r>
        <w:rPr>
          <w:rFonts w:ascii="David" w:hAnsi="David" w:cs="David" w:hint="cs"/>
          <w:color w:val="000000" w:themeColor="text1"/>
          <w:rtl/>
        </w:rPr>
        <w:t>ברק מחדד את הנקודה ש</w:t>
      </w:r>
      <w:r w:rsidR="005911DE">
        <w:rPr>
          <w:rFonts w:ascii="David" w:hAnsi="David" w:cs="David" w:hint="cs"/>
          <w:color w:val="000000" w:themeColor="text1"/>
          <w:rtl/>
        </w:rPr>
        <w:t>העובדה ש</w:t>
      </w:r>
      <w:r>
        <w:rPr>
          <w:rFonts w:ascii="David" w:hAnsi="David" w:cs="David" w:hint="cs"/>
          <w:color w:val="000000" w:themeColor="text1"/>
          <w:rtl/>
        </w:rPr>
        <w:t xml:space="preserve">צריך לקבל החלטה פה אחד אינה קשורה לכך שהאגודה בערבון מוגבל או לא. בכל מקרה יש צורך בהחלטה פה אחד כי הגבייה מבעלי המניות אפשרית רק בחדלות פירעון. </w:t>
      </w:r>
      <w:r w:rsidRPr="005911DE">
        <w:rPr>
          <w:rFonts w:ascii="David" w:hAnsi="David" w:cs="David" w:hint="cs"/>
          <w:b/>
          <w:bCs/>
          <w:color w:val="000000" w:themeColor="text1"/>
          <w:rtl/>
        </w:rPr>
        <w:t>כשהחברה קיימת עדיין יש הפרדה בין האישיות המשפטית של החברה מול בעלי המניות</w:t>
      </w:r>
      <w:r>
        <w:rPr>
          <w:rFonts w:ascii="David" w:hAnsi="David" w:cs="David" w:hint="cs"/>
          <w:color w:val="000000" w:themeColor="text1"/>
          <w:rtl/>
        </w:rPr>
        <w:t xml:space="preserve">. </w:t>
      </w:r>
    </w:p>
    <w:p w:rsidR="00407734" w:rsidRDefault="00407734" w:rsidP="00407734">
      <w:pPr>
        <w:spacing w:line="360" w:lineRule="auto"/>
        <w:jc w:val="both"/>
        <w:rPr>
          <w:rFonts w:ascii="David" w:hAnsi="David" w:cs="David"/>
          <w:color w:val="000000" w:themeColor="text1"/>
          <w:u w:val="single"/>
          <w:rtl/>
        </w:rPr>
      </w:pPr>
    </w:p>
    <w:p w:rsidR="00407734" w:rsidRPr="00407734" w:rsidRDefault="00407734" w:rsidP="00407734">
      <w:pPr>
        <w:spacing w:line="360" w:lineRule="auto"/>
        <w:jc w:val="both"/>
        <w:rPr>
          <w:rFonts w:ascii="David" w:hAnsi="David" w:cs="David"/>
          <w:color w:val="000000" w:themeColor="text1"/>
          <w:u w:val="single"/>
          <w:rtl/>
        </w:rPr>
      </w:pPr>
      <w:r w:rsidRPr="00407734">
        <w:rPr>
          <w:rFonts w:ascii="David" w:hAnsi="David" w:cs="David" w:hint="cs"/>
          <w:color w:val="000000" w:themeColor="text1"/>
          <w:u w:val="single"/>
          <w:rtl/>
        </w:rPr>
        <w:t>ביקורת על העמדה של ברק</w:t>
      </w:r>
    </w:p>
    <w:p w:rsidR="00407734" w:rsidRDefault="00407734" w:rsidP="00984217">
      <w:pPr>
        <w:pStyle w:val="a8"/>
        <w:numPr>
          <w:ilvl w:val="0"/>
          <w:numId w:val="5"/>
        </w:numPr>
        <w:spacing w:line="360" w:lineRule="auto"/>
        <w:jc w:val="both"/>
        <w:rPr>
          <w:rFonts w:ascii="David" w:hAnsi="David" w:cs="David"/>
          <w:color w:val="000000" w:themeColor="text1"/>
        </w:rPr>
      </w:pPr>
      <w:r w:rsidRPr="00407734">
        <w:rPr>
          <w:rFonts w:ascii="David" w:hAnsi="David" w:cs="David" w:hint="cs"/>
          <w:b/>
          <w:bCs/>
          <w:color w:val="000000" w:themeColor="text1"/>
          <w:rtl/>
        </w:rPr>
        <w:t>פרופ׳ פרוקצ׳יה</w:t>
      </w:r>
      <w:r w:rsidRPr="00407734">
        <w:rPr>
          <w:rFonts w:ascii="David" w:hAnsi="David" w:cs="David" w:hint="cs"/>
          <w:color w:val="000000" w:themeColor="text1"/>
          <w:rtl/>
        </w:rPr>
        <w:t xml:space="preserve"> כתב מאמר בו הוא לא קיבל את ההבחנה של ברק. הוא טוען שאם אין הגבלת אחריות יש טשטוש בין בעלי המניות לבין החברה.</w:t>
      </w:r>
      <w:r>
        <w:rPr>
          <w:rFonts w:ascii="David" w:hAnsi="David" w:cs="David" w:hint="cs"/>
          <w:color w:val="000000" w:themeColor="text1"/>
          <w:rtl/>
        </w:rPr>
        <w:t xml:space="preserve"> </w:t>
      </w:r>
      <w:r w:rsidR="0097610A">
        <w:rPr>
          <w:rFonts w:ascii="David" w:hAnsi="David" w:cs="David" w:hint="cs"/>
          <w:color w:val="000000" w:themeColor="text1"/>
          <w:rtl/>
        </w:rPr>
        <w:t xml:space="preserve">עצם העובדה שבסוף ניתן לגבות גם מבעלי המניות מאפשרת לגבות גם לפני חדלון הפירעון. </w:t>
      </w:r>
    </w:p>
    <w:p w:rsidR="00407734" w:rsidRDefault="00407734" w:rsidP="00407734">
      <w:pPr>
        <w:pStyle w:val="a8"/>
        <w:numPr>
          <w:ilvl w:val="0"/>
          <w:numId w:val="5"/>
        </w:numPr>
        <w:spacing w:line="360" w:lineRule="auto"/>
        <w:jc w:val="both"/>
        <w:rPr>
          <w:rFonts w:ascii="David" w:hAnsi="David" w:cs="David"/>
          <w:color w:val="000000" w:themeColor="text1"/>
        </w:rPr>
      </w:pPr>
      <w:r w:rsidRPr="00407734">
        <w:rPr>
          <w:rFonts w:ascii="David" w:hAnsi="David" w:cs="David" w:hint="cs"/>
          <w:b/>
          <w:bCs/>
          <w:color w:val="000000" w:themeColor="text1"/>
          <w:rtl/>
        </w:rPr>
        <w:t xml:space="preserve">פרופ׳ </w:t>
      </w:r>
      <w:proofErr w:type="spellStart"/>
      <w:r w:rsidRPr="00407734">
        <w:rPr>
          <w:rFonts w:ascii="David" w:hAnsi="David" w:cs="David" w:hint="cs"/>
          <w:b/>
          <w:bCs/>
          <w:color w:val="000000" w:themeColor="text1"/>
          <w:rtl/>
        </w:rPr>
        <w:t>חנס</w:t>
      </w:r>
      <w:proofErr w:type="spellEnd"/>
      <w:r>
        <w:rPr>
          <w:rFonts w:ascii="David" w:hAnsi="David" w:cs="David" w:hint="cs"/>
          <w:color w:val="000000" w:themeColor="text1"/>
          <w:rtl/>
        </w:rPr>
        <w:t xml:space="preserve"> טוען שהטענה של פרוקצ׳יה לא נכונה כי עניין הגבלת האחריות תופס גם לצד השני. </w:t>
      </w:r>
      <w:r w:rsidR="005911DE">
        <w:rPr>
          <w:rFonts w:ascii="David" w:hAnsi="David" w:cs="David" w:hint="cs"/>
          <w:color w:val="000000" w:themeColor="text1"/>
          <w:rtl/>
        </w:rPr>
        <w:t xml:space="preserve">אין נביעה לוגית בין הגבלת אחריות לבין איסור על דרישת השקעת משאבים נוספים מבעלי מניות. תיאורטית תיתכן חברה בע״מ שהתקנון שלה מאפשר השקעת משאבים </w:t>
      </w:r>
      <w:r w:rsidR="005911DE">
        <w:rPr>
          <w:rFonts w:ascii="David" w:hAnsi="David" w:cs="David" w:hint="cs"/>
          <w:color w:val="000000" w:themeColor="text1"/>
          <w:rtl/>
        </w:rPr>
        <w:lastRenderedPageBreak/>
        <w:t>נוספים</w:t>
      </w:r>
      <w:r>
        <w:rPr>
          <w:rFonts w:ascii="David" w:hAnsi="David" w:cs="David" w:hint="cs"/>
          <w:color w:val="000000" w:themeColor="text1"/>
          <w:rtl/>
        </w:rPr>
        <w:t>. למרות שזאת חברה עם הגבלת אחריות היא יכולה לדרוש את מה שדרשו בפס״ד העמק. עניין הגבלת האחריות לא רלוונטי.</w:t>
      </w:r>
    </w:p>
    <w:p w:rsidR="001E232B" w:rsidRDefault="001E232B" w:rsidP="001E232B">
      <w:pPr>
        <w:spacing w:line="360" w:lineRule="auto"/>
        <w:jc w:val="both"/>
        <w:rPr>
          <w:rFonts w:ascii="David" w:hAnsi="David" w:cs="David"/>
          <w:color w:val="000000" w:themeColor="text1"/>
          <w:rtl/>
        </w:rPr>
      </w:pPr>
      <w:r w:rsidRPr="001E232B">
        <w:rPr>
          <w:rFonts w:ascii="David" w:hAnsi="David" w:cs="David" w:hint="cs"/>
          <w:color w:val="000000" w:themeColor="text1"/>
          <w:rtl/>
        </w:rPr>
        <w:t xml:space="preserve">לדעתו של המרצה טענתו של </w:t>
      </w:r>
      <w:proofErr w:type="spellStart"/>
      <w:r w:rsidRPr="001E232B">
        <w:rPr>
          <w:rFonts w:ascii="David" w:hAnsi="David" w:cs="David" w:hint="cs"/>
          <w:color w:val="000000" w:themeColor="text1"/>
          <w:rtl/>
        </w:rPr>
        <w:t>חנס</w:t>
      </w:r>
      <w:proofErr w:type="spellEnd"/>
      <w:r w:rsidRPr="001E232B">
        <w:rPr>
          <w:rFonts w:ascii="David" w:hAnsi="David" w:cs="David" w:hint="cs"/>
          <w:color w:val="000000" w:themeColor="text1"/>
          <w:rtl/>
        </w:rPr>
        <w:t xml:space="preserve"> היא טענה חזקה ונכון </w:t>
      </w:r>
      <w:proofErr w:type="spellStart"/>
      <w:r w:rsidRPr="001E232B">
        <w:rPr>
          <w:rFonts w:ascii="David" w:hAnsi="David" w:cs="David" w:hint="cs"/>
          <w:color w:val="000000" w:themeColor="text1"/>
          <w:rtl/>
        </w:rPr>
        <w:t>להרגע</w:t>
      </w:r>
      <w:proofErr w:type="spellEnd"/>
      <w:r w:rsidRPr="001E232B">
        <w:rPr>
          <w:rFonts w:ascii="David" w:hAnsi="David" w:cs="David" w:hint="cs"/>
          <w:color w:val="000000" w:themeColor="text1"/>
          <w:rtl/>
        </w:rPr>
        <w:t xml:space="preserve"> העמדה של ברק היא העמדה מוצקה בנושא.</w:t>
      </w:r>
    </w:p>
    <w:p w:rsidR="00407734" w:rsidRDefault="00407734" w:rsidP="00407734">
      <w:pPr>
        <w:spacing w:line="360" w:lineRule="auto"/>
        <w:jc w:val="both"/>
        <w:rPr>
          <w:rFonts w:ascii="David" w:hAnsi="David" w:cs="David"/>
          <w:color w:val="000000" w:themeColor="text1"/>
          <w:rtl/>
        </w:rPr>
      </w:pPr>
      <w:r>
        <w:rPr>
          <w:rFonts w:ascii="David" w:hAnsi="David" w:cs="David" w:hint="cs"/>
          <w:color w:val="000000" w:themeColor="text1"/>
          <w:rtl/>
        </w:rPr>
        <w:t xml:space="preserve">בשורה התחתונה- </w:t>
      </w:r>
      <w:r w:rsidRPr="00407734">
        <w:rPr>
          <w:rFonts w:ascii="David" w:hAnsi="David" w:cs="David" w:hint="cs"/>
          <w:color w:val="FF0000"/>
          <w:rtl/>
        </w:rPr>
        <w:t>יש הפרדה בין האישיות המשפטית הנפרדת יש לה משמעות לכשעצמה בלי קשר לשאלת הגבלת האחריות</w:t>
      </w:r>
      <w:r>
        <w:rPr>
          <w:rFonts w:ascii="David" w:hAnsi="David" w:cs="David" w:hint="cs"/>
          <w:color w:val="000000" w:themeColor="text1"/>
          <w:rtl/>
        </w:rPr>
        <w:t>.</w:t>
      </w:r>
    </w:p>
    <w:p w:rsidR="00407734" w:rsidRDefault="00407734" w:rsidP="00407734">
      <w:pPr>
        <w:spacing w:line="360" w:lineRule="auto"/>
        <w:jc w:val="both"/>
        <w:rPr>
          <w:rFonts w:ascii="David" w:hAnsi="David" w:cs="David"/>
          <w:color w:val="000000" w:themeColor="text1"/>
          <w:rtl/>
        </w:rPr>
      </w:pPr>
    </w:p>
    <w:p w:rsidR="009C0C08" w:rsidRDefault="009C0C08" w:rsidP="009C0C08">
      <w:pPr>
        <w:spacing w:line="360" w:lineRule="auto"/>
        <w:jc w:val="both"/>
        <w:rPr>
          <w:rFonts w:ascii="David" w:hAnsi="David" w:cs="David"/>
          <w:color w:val="000000" w:themeColor="text1"/>
          <w:rtl/>
        </w:rPr>
      </w:pPr>
      <w:r w:rsidRPr="009C0C08">
        <w:rPr>
          <w:rFonts w:ascii="David" w:hAnsi="David" w:cs="David" w:hint="cs"/>
          <w:color w:val="000000" w:themeColor="text1"/>
          <w:u w:val="single"/>
          <w:rtl/>
        </w:rPr>
        <w:t>אישיות משפטית נפרדת</w:t>
      </w:r>
      <w:r>
        <w:rPr>
          <w:rFonts w:ascii="David" w:hAnsi="David" w:cs="David" w:hint="cs"/>
          <w:color w:val="000000" w:themeColor="text1"/>
          <w:rtl/>
        </w:rPr>
        <w:t xml:space="preserve"> מתייחסת גם לעניין החובות וגם לעניין הזכויות ולכן המשמעות היא שאם יש נושה של הבעלים הוא לא הופך להיות נושה של החברה. הזכויות הקנייניות בין החברה לבין הבעלים אינן אקוויוולנטי</w:t>
      </w:r>
      <w:r>
        <w:rPr>
          <w:rFonts w:ascii="David" w:hAnsi="David" w:cs="David" w:hint="eastAsia"/>
          <w:color w:val="000000" w:themeColor="text1"/>
          <w:rtl/>
        </w:rPr>
        <w:t>ות</w:t>
      </w:r>
      <w:r>
        <w:rPr>
          <w:rFonts w:ascii="David" w:hAnsi="David" w:cs="David" w:hint="cs"/>
          <w:color w:val="000000" w:themeColor="text1"/>
          <w:rtl/>
        </w:rPr>
        <w:t xml:space="preserve">. ניתן לגבות מהחברה רק אם הנושים הישירים של החברה כבר גבו. הדבר הזה חל בצורה דו כיוונית, אם היה נושה של החברה הוא לא יוכל להפוך להיות נושה של הבעלים.  </w:t>
      </w:r>
    </w:p>
    <w:p w:rsidR="009C0C08" w:rsidRDefault="009C0C08" w:rsidP="00407734">
      <w:pPr>
        <w:spacing w:line="360" w:lineRule="auto"/>
        <w:jc w:val="both"/>
        <w:rPr>
          <w:rFonts w:ascii="David" w:hAnsi="David" w:cs="David"/>
          <w:color w:val="000000" w:themeColor="text1"/>
          <w:rtl/>
        </w:rPr>
      </w:pPr>
      <w:r w:rsidRPr="009C0C08">
        <w:rPr>
          <w:rFonts w:ascii="David" w:hAnsi="David" w:cs="David" w:hint="cs"/>
          <w:color w:val="000000" w:themeColor="text1"/>
          <w:u w:val="single"/>
          <w:rtl/>
        </w:rPr>
        <w:t>הגבלת אחריות</w:t>
      </w:r>
      <w:r>
        <w:rPr>
          <w:rFonts w:ascii="David" w:hAnsi="David" w:cs="David" w:hint="cs"/>
          <w:color w:val="000000" w:themeColor="text1"/>
          <w:rtl/>
        </w:rPr>
        <w:t xml:space="preserve"> מתייחסת בפן של החובות של החברה- לא ניתן לייחס אותם לבעלים. אם יש נושים שהחברה חייבת </w:t>
      </w:r>
      <w:r w:rsidR="0097610A">
        <w:rPr>
          <w:rFonts w:ascii="David" w:hAnsi="David" w:cs="David" w:hint="cs"/>
          <w:color w:val="000000" w:themeColor="text1"/>
          <w:rtl/>
        </w:rPr>
        <w:t>להם</w:t>
      </w:r>
      <w:r>
        <w:rPr>
          <w:rFonts w:ascii="David" w:hAnsi="David" w:cs="David" w:hint="cs"/>
          <w:color w:val="000000" w:themeColor="text1"/>
          <w:rtl/>
        </w:rPr>
        <w:t xml:space="preserve">, </w:t>
      </w:r>
      <w:r w:rsidR="0097610A">
        <w:rPr>
          <w:rFonts w:ascii="David" w:hAnsi="David" w:cs="David" w:hint="cs"/>
          <w:color w:val="000000" w:themeColor="text1"/>
          <w:rtl/>
        </w:rPr>
        <w:t>הם</w:t>
      </w:r>
      <w:r>
        <w:rPr>
          <w:rFonts w:ascii="David" w:hAnsi="David" w:cs="David" w:hint="cs"/>
          <w:color w:val="000000" w:themeColor="text1"/>
          <w:rtl/>
        </w:rPr>
        <w:t xml:space="preserve"> לא </w:t>
      </w:r>
      <w:r w:rsidR="0097610A">
        <w:rPr>
          <w:rFonts w:ascii="David" w:hAnsi="David" w:cs="David" w:hint="cs"/>
          <w:color w:val="000000" w:themeColor="text1"/>
          <w:rtl/>
        </w:rPr>
        <w:t>יוכלו</w:t>
      </w:r>
      <w:r>
        <w:rPr>
          <w:rFonts w:ascii="David" w:hAnsi="David" w:cs="David" w:hint="cs"/>
          <w:color w:val="000000" w:themeColor="text1"/>
          <w:rtl/>
        </w:rPr>
        <w:t xml:space="preserve"> להתייחס לחוב של החברה כמו לחוב של הבעלים. </w:t>
      </w:r>
    </w:p>
    <w:p w:rsidR="00B27795" w:rsidRDefault="00B27795" w:rsidP="00407734">
      <w:pPr>
        <w:spacing w:line="360" w:lineRule="auto"/>
        <w:jc w:val="both"/>
        <w:rPr>
          <w:rFonts w:ascii="David" w:hAnsi="David" w:cs="David"/>
          <w:color w:val="000000" w:themeColor="text1"/>
          <w:rtl/>
        </w:rPr>
      </w:pPr>
    </w:p>
    <w:p w:rsidR="00B27795" w:rsidRPr="00B27795" w:rsidRDefault="00B27795" w:rsidP="00407734">
      <w:pPr>
        <w:spacing w:line="360" w:lineRule="auto"/>
        <w:jc w:val="both"/>
        <w:rPr>
          <w:rFonts w:ascii="David" w:hAnsi="David" w:cs="David"/>
          <w:color w:val="000000" w:themeColor="text1"/>
          <w:u w:val="single"/>
          <w:rtl/>
        </w:rPr>
      </w:pPr>
      <w:r w:rsidRPr="007D0CD3">
        <w:rPr>
          <w:rFonts w:ascii="David" w:hAnsi="David" w:cs="David" w:hint="cs"/>
          <w:b/>
          <w:bCs/>
          <w:color w:val="000000" w:themeColor="text1"/>
          <w:u w:val="single"/>
          <w:rtl/>
        </w:rPr>
        <w:t>התגברות</w:t>
      </w:r>
      <w:r w:rsidRPr="00B27795">
        <w:rPr>
          <w:rFonts w:ascii="David" w:hAnsi="David" w:cs="David" w:hint="cs"/>
          <w:color w:val="000000" w:themeColor="text1"/>
          <w:u w:val="single"/>
          <w:rtl/>
        </w:rPr>
        <w:t xml:space="preserve"> על האישיות </w:t>
      </w:r>
      <w:r>
        <w:rPr>
          <w:rFonts w:ascii="David" w:hAnsi="David" w:cs="David" w:hint="cs"/>
          <w:color w:val="000000" w:themeColor="text1"/>
          <w:u w:val="single"/>
          <w:rtl/>
        </w:rPr>
        <w:t>המשפטית</w:t>
      </w:r>
      <w:r w:rsidRPr="00B27795">
        <w:rPr>
          <w:rFonts w:ascii="David" w:hAnsi="David" w:cs="David" w:hint="cs"/>
          <w:color w:val="000000" w:themeColor="text1"/>
          <w:u w:val="single"/>
          <w:rtl/>
        </w:rPr>
        <w:t xml:space="preserve"> הנפרדת והגבלת אחריות</w:t>
      </w:r>
    </w:p>
    <w:p w:rsidR="00B27795" w:rsidRDefault="007D0CD3" w:rsidP="00407734">
      <w:pPr>
        <w:spacing w:line="360" w:lineRule="auto"/>
        <w:jc w:val="both"/>
        <w:rPr>
          <w:rFonts w:ascii="David" w:hAnsi="David" w:cs="David"/>
          <w:color w:val="000000" w:themeColor="text1"/>
          <w:rtl/>
        </w:rPr>
      </w:pPr>
      <w:r>
        <w:rPr>
          <w:rFonts w:ascii="David" w:hAnsi="David" w:cs="David" w:hint="cs"/>
          <w:color w:val="000000" w:themeColor="text1"/>
          <w:rtl/>
        </w:rPr>
        <w:t>יש 2 טקטיקות כלליות:</w:t>
      </w:r>
    </w:p>
    <w:p w:rsidR="007D0CD3" w:rsidRDefault="007D0CD3" w:rsidP="00FB7D57">
      <w:pPr>
        <w:pStyle w:val="a8"/>
        <w:numPr>
          <w:ilvl w:val="0"/>
          <w:numId w:val="12"/>
        </w:numPr>
        <w:spacing w:line="360" w:lineRule="auto"/>
        <w:jc w:val="both"/>
        <w:rPr>
          <w:rFonts w:ascii="David" w:hAnsi="David" w:cs="David"/>
          <w:color w:val="000000" w:themeColor="text1"/>
        </w:rPr>
      </w:pPr>
      <w:r w:rsidRPr="00C6679C">
        <w:rPr>
          <w:rFonts w:ascii="David" w:hAnsi="David" w:cs="David" w:hint="cs"/>
          <w:b/>
          <w:bCs/>
          <w:color w:val="000000" w:themeColor="text1"/>
          <w:rtl/>
        </w:rPr>
        <w:t>מכוח דוקטרינות מחוץ לדיני החברות</w:t>
      </w:r>
      <w:r>
        <w:rPr>
          <w:rFonts w:ascii="David" w:hAnsi="David" w:cs="David" w:hint="cs"/>
          <w:color w:val="000000" w:themeColor="text1"/>
          <w:rtl/>
        </w:rPr>
        <w:t xml:space="preserve">- לבנות עילה במקביל לעילה כלפי החברה, לבסס עילה ישירה כלפי בעל המניות. נראה בהמשך איך עושים זאת. </w:t>
      </w:r>
    </w:p>
    <w:p w:rsidR="007D0CD3" w:rsidRDefault="007D0CD3" w:rsidP="00FB7D57">
      <w:pPr>
        <w:pStyle w:val="a8"/>
        <w:numPr>
          <w:ilvl w:val="0"/>
          <w:numId w:val="12"/>
        </w:numPr>
        <w:spacing w:line="360" w:lineRule="auto"/>
        <w:jc w:val="both"/>
        <w:rPr>
          <w:rFonts w:ascii="David" w:hAnsi="David" w:cs="David"/>
          <w:color w:val="000000" w:themeColor="text1"/>
        </w:rPr>
      </w:pPr>
      <w:r w:rsidRPr="00C6679C">
        <w:rPr>
          <w:rFonts w:ascii="David" w:hAnsi="David" w:cs="David" w:hint="cs"/>
          <w:b/>
          <w:bCs/>
          <w:color w:val="000000" w:themeColor="text1"/>
          <w:rtl/>
        </w:rPr>
        <w:t>הרמת מסך</w:t>
      </w:r>
      <w:r>
        <w:rPr>
          <w:rFonts w:ascii="David" w:hAnsi="David" w:cs="David" w:hint="cs"/>
          <w:color w:val="000000" w:themeColor="text1"/>
          <w:rtl/>
        </w:rPr>
        <w:t xml:space="preserve">- פריצת ״מחסום״ העירבון המוגבל. </w:t>
      </w:r>
    </w:p>
    <w:p w:rsidR="009C0C08" w:rsidRDefault="009C0C08" w:rsidP="00407734">
      <w:pPr>
        <w:spacing w:line="360" w:lineRule="auto"/>
        <w:jc w:val="both"/>
        <w:rPr>
          <w:rFonts w:ascii="David" w:hAnsi="David" w:cs="David"/>
          <w:color w:val="000000" w:themeColor="text1"/>
          <w:rtl/>
        </w:rPr>
      </w:pPr>
    </w:p>
    <w:p w:rsidR="009B6014" w:rsidRPr="009B6014" w:rsidRDefault="009B6014" w:rsidP="009B6014">
      <w:pPr>
        <w:spacing w:line="360" w:lineRule="auto"/>
        <w:jc w:val="both"/>
        <w:rPr>
          <w:rFonts w:ascii="David" w:hAnsi="David" w:cs="David"/>
          <w:b/>
          <w:bCs/>
          <w:rtl/>
        </w:rPr>
      </w:pPr>
      <w:r w:rsidRPr="009B6014">
        <w:rPr>
          <w:rFonts w:ascii="David" w:hAnsi="David" w:cs="David"/>
          <w:b/>
          <w:bCs/>
          <w:rtl/>
        </w:rPr>
        <w:t xml:space="preserve">ע"א 811/02 </w:t>
      </w:r>
      <w:proofErr w:type="spellStart"/>
      <w:r w:rsidRPr="009B6014">
        <w:rPr>
          <w:rFonts w:ascii="David" w:hAnsi="David" w:cs="David"/>
          <w:b/>
          <w:bCs/>
          <w:rtl/>
        </w:rPr>
        <w:t>י.פ.ע.ם</w:t>
      </w:r>
      <w:proofErr w:type="spellEnd"/>
      <w:r w:rsidRPr="009B6014">
        <w:rPr>
          <w:rFonts w:ascii="David" w:hAnsi="David" w:cs="David"/>
          <w:b/>
          <w:bCs/>
          <w:rtl/>
        </w:rPr>
        <w:t xml:space="preserve"> שיווק והפצה בע"מ נ' צדיק, תק-על 2003(2) 3389</w:t>
      </w:r>
      <w:r w:rsidR="00F267AC">
        <w:rPr>
          <w:rFonts w:ascii="David" w:hAnsi="David" w:cs="David" w:hint="cs"/>
          <w:b/>
          <w:bCs/>
          <w:rtl/>
        </w:rPr>
        <w:t>- דוגמה לנושה נזיקי לא רצוני</w:t>
      </w:r>
    </w:p>
    <w:p w:rsidR="00563C67" w:rsidRPr="009B3153" w:rsidRDefault="009B6014" w:rsidP="009B3153">
      <w:pPr>
        <w:spacing w:line="360" w:lineRule="auto"/>
        <w:jc w:val="both"/>
        <w:rPr>
          <w:rFonts w:ascii="David" w:hAnsi="David" w:cs="David"/>
          <w:color w:val="808080" w:themeColor="background1" w:themeShade="80"/>
          <w:rtl/>
        </w:rPr>
      </w:pPr>
      <w:r w:rsidRPr="009B3153">
        <w:rPr>
          <w:rFonts w:ascii="David" w:hAnsi="David" w:cs="David" w:hint="cs"/>
          <w:color w:val="808080" w:themeColor="background1" w:themeShade="80"/>
          <w:rtl/>
        </w:rPr>
        <w:t xml:space="preserve">עובדות- </w:t>
      </w:r>
      <w:r w:rsidR="009B3153" w:rsidRPr="009B3153">
        <w:rPr>
          <w:rFonts w:ascii="David" w:hAnsi="David" w:cs="David"/>
          <w:color w:val="808080" w:themeColor="background1" w:themeShade="80"/>
          <w:rtl/>
        </w:rPr>
        <w:t xml:space="preserve">מרדכי פרפרה ויוסי עזריה הם בעליו של פטנט לכיסוי הגה </w:t>
      </w:r>
      <w:proofErr w:type="spellStart"/>
      <w:r w:rsidR="009B3153" w:rsidRPr="009B3153">
        <w:rPr>
          <w:rFonts w:ascii="David" w:hAnsi="David" w:cs="David"/>
          <w:color w:val="808080" w:themeColor="background1" w:themeShade="80"/>
          <w:rtl/>
        </w:rPr>
        <w:t>רפלקסולוגי</w:t>
      </w:r>
      <w:proofErr w:type="spellEnd"/>
      <w:r w:rsidR="009B3153" w:rsidRPr="009B3153">
        <w:rPr>
          <w:rFonts w:ascii="David" w:hAnsi="David" w:cs="David"/>
          <w:color w:val="808080" w:themeColor="background1" w:themeShade="80"/>
          <w:rtl/>
        </w:rPr>
        <w:t xml:space="preserve">, אשר אושר לרישום בתאריך 25.4.95. הבקשה לרישום הפטנט הוגשה עוד בתאריך 21.4.91 והשניים אף הקימו חברה בשם </w:t>
      </w:r>
      <w:proofErr w:type="spellStart"/>
      <w:r w:rsidR="009B3153" w:rsidRPr="009B3153">
        <w:rPr>
          <w:rFonts w:ascii="David" w:hAnsi="David" w:cs="David"/>
          <w:color w:val="808080" w:themeColor="background1" w:themeShade="80"/>
          <w:rtl/>
        </w:rPr>
        <w:t>יפע"ם</w:t>
      </w:r>
      <w:proofErr w:type="spellEnd"/>
      <w:r w:rsidR="009B3153" w:rsidRPr="009B3153">
        <w:rPr>
          <w:rFonts w:ascii="David" w:hAnsi="David" w:cs="David"/>
          <w:color w:val="808080" w:themeColor="background1" w:themeShade="80"/>
          <w:rtl/>
        </w:rPr>
        <w:t xml:space="preserve">, אשר ייצרה את הכיסוי </w:t>
      </w:r>
      <w:proofErr w:type="spellStart"/>
      <w:r w:rsidR="009B3153" w:rsidRPr="009B3153">
        <w:rPr>
          <w:rFonts w:ascii="David" w:hAnsi="David" w:cs="David"/>
          <w:color w:val="808080" w:themeColor="background1" w:themeShade="80"/>
          <w:rtl/>
        </w:rPr>
        <w:t>הרפלקסולוגי</w:t>
      </w:r>
      <w:proofErr w:type="spellEnd"/>
      <w:r w:rsidR="009B3153" w:rsidRPr="009B3153">
        <w:rPr>
          <w:rFonts w:ascii="David" w:hAnsi="David" w:cs="David"/>
          <w:color w:val="808080" w:themeColor="background1" w:themeShade="80"/>
          <w:rtl/>
        </w:rPr>
        <w:t xml:space="preserve"> מאז ראשית שנת 1992. לחברה היו 5 חברות מתחרות כאשר 2 מתוכן בבעלותו של צדיק ו-3 מתוכן בבעלותו של </w:t>
      </w:r>
      <w:proofErr w:type="spellStart"/>
      <w:r w:rsidR="009B3153" w:rsidRPr="009B3153">
        <w:rPr>
          <w:rFonts w:ascii="David" w:hAnsi="David" w:cs="David"/>
          <w:color w:val="808080" w:themeColor="background1" w:themeShade="80"/>
          <w:rtl/>
        </w:rPr>
        <w:t>גלרטר</w:t>
      </w:r>
      <w:proofErr w:type="spellEnd"/>
      <w:r w:rsidR="009B3153" w:rsidRPr="009B3153">
        <w:rPr>
          <w:rFonts w:ascii="David" w:hAnsi="David" w:cs="David"/>
          <w:color w:val="808080" w:themeColor="background1" w:themeShade="80"/>
          <w:rtl/>
        </w:rPr>
        <w:t xml:space="preserve">. </w:t>
      </w:r>
      <w:proofErr w:type="spellStart"/>
      <w:r w:rsidR="009B3153" w:rsidRPr="009B3153">
        <w:rPr>
          <w:rFonts w:ascii="David" w:hAnsi="David" w:cs="David"/>
          <w:color w:val="808080" w:themeColor="background1" w:themeShade="80"/>
          <w:rtl/>
        </w:rPr>
        <w:t>יפע״ם</w:t>
      </w:r>
      <w:proofErr w:type="spellEnd"/>
      <w:r w:rsidR="009B3153" w:rsidRPr="009B3153">
        <w:rPr>
          <w:rFonts w:ascii="David" w:hAnsi="David" w:cs="David"/>
          <w:color w:val="808080" w:themeColor="background1" w:themeShade="80"/>
          <w:rtl/>
        </w:rPr>
        <w:t xml:space="preserve"> טענה שהם מפרים את הפטנט לכן תבעה אותן בבקשה לקבל צו מניעה ופיצויים. לאחר מס׳ גלגולים בשלום ובמחוזי נקבע כי נדחתה התביעה נגד האם, </w:t>
      </w:r>
      <w:proofErr w:type="spellStart"/>
      <w:r w:rsidR="009B3153" w:rsidRPr="009B3153">
        <w:rPr>
          <w:rFonts w:ascii="David" w:hAnsi="David" w:cs="David"/>
          <w:color w:val="808080" w:themeColor="background1" w:themeShade="80"/>
          <w:rtl/>
        </w:rPr>
        <w:t>גרטלר</w:t>
      </w:r>
      <w:proofErr w:type="spellEnd"/>
      <w:r w:rsidR="009B3153" w:rsidRPr="009B3153">
        <w:rPr>
          <w:rFonts w:ascii="David" w:hAnsi="David" w:cs="David"/>
          <w:color w:val="808080" w:themeColor="background1" w:themeShade="80"/>
          <w:rtl/>
        </w:rPr>
        <w:t xml:space="preserve">, צדיק, </w:t>
      </w:r>
      <w:proofErr w:type="spellStart"/>
      <w:r w:rsidR="009B3153" w:rsidRPr="009B3153">
        <w:rPr>
          <w:rFonts w:ascii="David" w:hAnsi="David" w:cs="David"/>
          <w:color w:val="808080" w:themeColor="background1" w:themeShade="80"/>
          <w:rtl/>
        </w:rPr>
        <w:t>קלאסיק</w:t>
      </w:r>
      <w:proofErr w:type="spellEnd"/>
      <w:r w:rsidR="009B3153" w:rsidRPr="009B3153">
        <w:rPr>
          <w:rFonts w:ascii="David" w:hAnsi="David" w:cs="David"/>
          <w:color w:val="808080" w:themeColor="background1" w:themeShade="80"/>
          <w:rtl/>
        </w:rPr>
        <w:t xml:space="preserve"> 1995, </w:t>
      </w:r>
      <w:proofErr w:type="spellStart"/>
      <w:r w:rsidR="009B3153" w:rsidRPr="009B3153">
        <w:rPr>
          <w:rFonts w:ascii="David" w:hAnsi="David" w:cs="David"/>
          <w:color w:val="808080" w:themeColor="background1" w:themeShade="80"/>
          <w:rtl/>
        </w:rPr>
        <w:t>פלאשפאואר</w:t>
      </w:r>
      <w:proofErr w:type="spellEnd"/>
      <w:r w:rsidR="009B3153" w:rsidRPr="009B3153">
        <w:rPr>
          <w:rFonts w:ascii="David" w:hAnsi="David" w:cs="David"/>
          <w:color w:val="808080" w:themeColor="background1" w:themeShade="80"/>
          <w:rtl/>
        </w:rPr>
        <w:t xml:space="preserve"> </w:t>
      </w:r>
      <w:proofErr w:type="spellStart"/>
      <w:r w:rsidR="009B3153" w:rsidRPr="009B3153">
        <w:rPr>
          <w:rFonts w:ascii="David" w:hAnsi="David" w:cs="David"/>
          <w:color w:val="808080" w:themeColor="background1" w:themeShade="80"/>
          <w:rtl/>
        </w:rPr>
        <w:t>וקפרי</w:t>
      </w:r>
      <w:proofErr w:type="spellEnd"/>
      <w:r w:rsidR="009B3153" w:rsidRPr="009B3153">
        <w:rPr>
          <w:rFonts w:ascii="David" w:hAnsi="David" w:cs="David"/>
          <w:color w:val="808080" w:themeColor="background1" w:themeShade="80"/>
          <w:rtl/>
        </w:rPr>
        <w:t xml:space="preserve">. חויבה </w:t>
      </w:r>
      <w:proofErr w:type="spellStart"/>
      <w:r w:rsidR="009B3153" w:rsidRPr="009B3153">
        <w:rPr>
          <w:rFonts w:ascii="David" w:hAnsi="David" w:cs="David"/>
          <w:color w:val="808080" w:themeColor="background1" w:themeShade="80"/>
          <w:rtl/>
        </w:rPr>
        <w:t>קלאסיק</w:t>
      </w:r>
      <w:proofErr w:type="spellEnd"/>
      <w:r w:rsidR="009B3153" w:rsidRPr="009B3153">
        <w:rPr>
          <w:rFonts w:ascii="David" w:hAnsi="David" w:cs="David"/>
          <w:color w:val="808080" w:themeColor="background1" w:themeShade="80"/>
          <w:rtl/>
        </w:rPr>
        <w:t xml:space="preserve"> לבדה בתשלום פיצויים, בגין רווח שהפיקה מהפרת הפטנט בסך 138,000 ₪. גם </w:t>
      </w:r>
      <w:proofErr w:type="spellStart"/>
      <w:r w:rsidR="009B3153" w:rsidRPr="009B3153">
        <w:rPr>
          <w:rFonts w:ascii="David" w:hAnsi="David" w:cs="David"/>
          <w:color w:val="808080" w:themeColor="background1" w:themeShade="80"/>
          <w:rtl/>
        </w:rPr>
        <w:t>קלאסיק</w:t>
      </w:r>
      <w:proofErr w:type="spellEnd"/>
      <w:r w:rsidR="009B3153" w:rsidRPr="009B3153">
        <w:rPr>
          <w:rFonts w:ascii="David" w:hAnsi="David" w:cs="David"/>
          <w:color w:val="808080" w:themeColor="background1" w:themeShade="80"/>
          <w:rtl/>
        </w:rPr>
        <w:t xml:space="preserve"> וגם </w:t>
      </w:r>
      <w:proofErr w:type="spellStart"/>
      <w:r w:rsidR="009B3153" w:rsidRPr="009B3153">
        <w:rPr>
          <w:rFonts w:ascii="David" w:hAnsi="David" w:cs="David"/>
          <w:color w:val="808080" w:themeColor="background1" w:themeShade="80"/>
          <w:rtl/>
        </w:rPr>
        <w:t>יפע״ם</w:t>
      </w:r>
      <w:proofErr w:type="spellEnd"/>
      <w:r w:rsidR="009B3153" w:rsidRPr="009B3153">
        <w:rPr>
          <w:rFonts w:ascii="David" w:hAnsi="David" w:cs="David"/>
          <w:color w:val="808080" w:themeColor="background1" w:themeShade="80"/>
          <w:rtl/>
        </w:rPr>
        <w:t xml:space="preserve"> הגישו ערעור לעליון.</w:t>
      </w:r>
      <w:r w:rsidR="009B3153" w:rsidRPr="009B3153">
        <w:rPr>
          <w:rFonts w:ascii="David" w:hAnsi="David" w:cs="David" w:hint="cs"/>
          <w:color w:val="808080" w:themeColor="background1" w:themeShade="80"/>
          <w:rtl/>
        </w:rPr>
        <w:t xml:space="preserve"> </w:t>
      </w:r>
      <w:proofErr w:type="spellStart"/>
      <w:r w:rsidR="009B3153" w:rsidRPr="009B3153">
        <w:rPr>
          <w:rFonts w:ascii="David" w:hAnsi="David" w:cs="David"/>
          <w:color w:val="808080" w:themeColor="background1" w:themeShade="80"/>
          <w:rtl/>
        </w:rPr>
        <w:t>יפע״ם</w:t>
      </w:r>
      <w:proofErr w:type="spellEnd"/>
      <w:r w:rsidR="009B3153" w:rsidRPr="009B3153">
        <w:rPr>
          <w:rFonts w:ascii="David" w:hAnsi="David" w:cs="David"/>
          <w:color w:val="808080" w:themeColor="background1" w:themeShade="80"/>
          <w:rtl/>
        </w:rPr>
        <w:t xml:space="preserve"> טענה כי יש לחייב גם את שאר המשיבות וכי פרפרה עצמו זכאי לקבלת פיצויים נוספים על הפיצויים המשולמים </w:t>
      </w:r>
      <w:proofErr w:type="spellStart"/>
      <w:r w:rsidR="009B3153" w:rsidRPr="009B3153">
        <w:rPr>
          <w:rFonts w:ascii="David" w:hAnsi="David" w:cs="David"/>
          <w:color w:val="808080" w:themeColor="background1" w:themeShade="80"/>
          <w:rtl/>
        </w:rPr>
        <w:t>ליפע"ם</w:t>
      </w:r>
      <w:proofErr w:type="spellEnd"/>
      <w:r w:rsidR="009B3153" w:rsidRPr="009B3153">
        <w:rPr>
          <w:rFonts w:ascii="David" w:hAnsi="David" w:cs="David"/>
          <w:color w:val="808080" w:themeColor="background1" w:themeShade="80"/>
          <w:rtl/>
        </w:rPr>
        <w:t xml:space="preserve"> כי השקיע בפטנט באופן אישי בעוד המשיבים טוענים כי יש לקיים את פס״ד המחוזי.</w:t>
      </w:r>
    </w:p>
    <w:p w:rsidR="00345DC9" w:rsidRDefault="00B51E76" w:rsidP="00B51E76">
      <w:pPr>
        <w:spacing w:line="360" w:lineRule="auto"/>
        <w:jc w:val="both"/>
        <w:rPr>
          <w:rFonts w:ascii="David" w:hAnsi="David" w:cs="David"/>
          <w:color w:val="000000" w:themeColor="text1"/>
          <w:rtl/>
        </w:rPr>
      </w:pPr>
      <w:r>
        <w:rPr>
          <w:rFonts w:ascii="David" w:hAnsi="David" w:cs="David" w:hint="cs"/>
          <w:color w:val="000000" w:themeColor="text1"/>
          <w:rtl/>
        </w:rPr>
        <w:t xml:space="preserve">כיצד ניתן להגיע למנכ״ל של החברה בטענה שהוא מפר חובת הגנה על פטנט? במובן מסוים באמצעות עקיפת הגבלת האחריות אנחנו מעקרים את הגבלת האחריות, כיצד זה מסתדר עם הרציונלים שבחנו קודם? בפועל אנחנו מצמצמים את הגבלת האחריות. מבחינת הרציונלים כל מקרה בו ניתן לעקוף את האחריות הדבר צריך להפריע לנו- האם הרציונלים חזקים או חלשים? </w:t>
      </w:r>
    </w:p>
    <w:p w:rsidR="000779F6" w:rsidRDefault="000779F6" w:rsidP="00B51E76">
      <w:pPr>
        <w:spacing w:line="360" w:lineRule="auto"/>
        <w:jc w:val="both"/>
        <w:rPr>
          <w:rFonts w:ascii="David" w:hAnsi="David" w:cs="David"/>
          <w:color w:val="000000" w:themeColor="text1"/>
          <w:rtl/>
        </w:rPr>
      </w:pPr>
    </w:p>
    <w:p w:rsidR="006B1A24" w:rsidRDefault="006B1A24" w:rsidP="00B51E76">
      <w:pPr>
        <w:spacing w:line="360" w:lineRule="auto"/>
        <w:jc w:val="both"/>
        <w:rPr>
          <w:rFonts w:ascii="David" w:hAnsi="David" w:cs="David"/>
          <w:color w:val="000000" w:themeColor="text1"/>
          <w:rtl/>
        </w:rPr>
      </w:pPr>
    </w:p>
    <w:p w:rsidR="000779F6" w:rsidRDefault="000779F6" w:rsidP="00656707">
      <w:pPr>
        <w:pStyle w:val="a8"/>
        <w:spacing w:line="360" w:lineRule="auto"/>
        <w:ind w:left="0"/>
        <w:jc w:val="center"/>
        <w:rPr>
          <w:rFonts w:ascii="David" w:hAnsi="David" w:cs="David"/>
          <w:b/>
          <w:bCs/>
          <w:rtl/>
        </w:rPr>
      </w:pPr>
      <w:r w:rsidRPr="00903A9B">
        <w:rPr>
          <w:rFonts w:ascii="David" w:hAnsi="David" w:cs="David" w:hint="cs"/>
          <w:b/>
          <w:bCs/>
          <w:rtl/>
        </w:rPr>
        <w:lastRenderedPageBreak/>
        <w:t xml:space="preserve">שיעור </w:t>
      </w:r>
      <w:r>
        <w:rPr>
          <w:rFonts w:ascii="David" w:hAnsi="David" w:cs="David" w:hint="cs"/>
          <w:b/>
          <w:bCs/>
          <w:rtl/>
        </w:rPr>
        <w:t>7</w:t>
      </w:r>
      <w:r w:rsidRPr="00903A9B">
        <w:rPr>
          <w:rFonts w:ascii="David" w:hAnsi="David" w:cs="David" w:hint="cs"/>
          <w:b/>
          <w:bCs/>
          <w:rtl/>
        </w:rPr>
        <w:t xml:space="preserve">- </w:t>
      </w:r>
      <w:r>
        <w:rPr>
          <w:rFonts w:ascii="David" w:hAnsi="David" w:cs="David" w:hint="cs"/>
          <w:b/>
          <w:bCs/>
          <w:rtl/>
        </w:rPr>
        <w:t>8</w:t>
      </w:r>
      <w:r w:rsidRPr="00903A9B">
        <w:rPr>
          <w:rFonts w:ascii="David" w:hAnsi="David" w:cs="David" w:hint="cs"/>
          <w:b/>
          <w:bCs/>
          <w:rtl/>
        </w:rPr>
        <w:t>.</w:t>
      </w:r>
      <w:r>
        <w:rPr>
          <w:rFonts w:ascii="David" w:hAnsi="David" w:cs="David" w:hint="cs"/>
          <w:b/>
          <w:bCs/>
          <w:rtl/>
        </w:rPr>
        <w:t>12</w:t>
      </w:r>
      <w:r w:rsidRPr="00903A9B">
        <w:rPr>
          <w:rFonts w:ascii="David" w:hAnsi="David" w:cs="David" w:hint="cs"/>
          <w:b/>
          <w:bCs/>
          <w:rtl/>
        </w:rPr>
        <w:t>.19</w:t>
      </w:r>
    </w:p>
    <w:p w:rsidR="000779F6" w:rsidRDefault="000779F6" w:rsidP="00B51E76">
      <w:pPr>
        <w:spacing w:line="360" w:lineRule="auto"/>
        <w:jc w:val="both"/>
        <w:rPr>
          <w:rFonts w:ascii="David" w:hAnsi="David" w:cs="David"/>
          <w:color w:val="000000" w:themeColor="text1"/>
          <w:rtl/>
        </w:rPr>
      </w:pPr>
    </w:p>
    <w:p w:rsidR="00C6679C" w:rsidRDefault="00C6679C" w:rsidP="00B51E76">
      <w:pPr>
        <w:spacing w:line="360" w:lineRule="auto"/>
        <w:jc w:val="both"/>
        <w:rPr>
          <w:rFonts w:ascii="David" w:hAnsi="David" w:cs="David"/>
          <w:color w:val="000000" w:themeColor="text1"/>
          <w:rtl/>
        </w:rPr>
      </w:pPr>
      <w:r>
        <w:rPr>
          <w:rFonts w:ascii="David" w:hAnsi="David" w:cs="David" w:hint="cs"/>
          <w:color w:val="000000" w:themeColor="text1"/>
          <w:rtl/>
        </w:rPr>
        <w:t>התאפשר לנו להגיע לכיס של הבעלים מכוח היותו המנכ״ל של החברה בעקבות החלטתו להפר את הפטנט</w:t>
      </w:r>
      <w:r w:rsidR="00404241">
        <w:rPr>
          <w:rFonts w:ascii="David" w:hAnsi="David" w:cs="David" w:hint="cs"/>
          <w:color w:val="000000" w:themeColor="text1"/>
          <w:rtl/>
        </w:rPr>
        <w:t xml:space="preserve"> כי </w:t>
      </w:r>
      <w:r w:rsidR="00555E14">
        <w:rPr>
          <w:rFonts w:ascii="David" w:hAnsi="David" w:cs="David" w:hint="cs"/>
          <w:color w:val="000000" w:themeColor="text1"/>
          <w:rtl/>
        </w:rPr>
        <w:t xml:space="preserve">לכל אדם יש חובה שלא להפר פטנט. השופט </w:t>
      </w:r>
      <w:r w:rsidR="00555E14" w:rsidRPr="00555E14">
        <w:rPr>
          <w:rFonts w:ascii="David" w:hAnsi="David" w:cs="David" w:hint="cs"/>
          <w:b/>
          <w:bCs/>
          <w:color w:val="000000" w:themeColor="text1"/>
          <w:rtl/>
        </w:rPr>
        <w:t>שמגר</w:t>
      </w:r>
      <w:r w:rsidR="00555E14">
        <w:rPr>
          <w:rFonts w:ascii="David" w:hAnsi="David" w:cs="David" w:hint="cs"/>
          <w:color w:val="000000" w:themeColor="text1"/>
          <w:rtl/>
        </w:rPr>
        <w:t xml:space="preserve"> בפס״ד </w:t>
      </w:r>
      <w:r w:rsidR="00555E14" w:rsidRPr="00555E14">
        <w:rPr>
          <w:rFonts w:ascii="David" w:hAnsi="David" w:cs="David" w:hint="cs"/>
          <w:b/>
          <w:bCs/>
          <w:color w:val="000000" w:themeColor="text1"/>
          <w:rtl/>
        </w:rPr>
        <w:t xml:space="preserve">צוק אור נ׳ </w:t>
      </w:r>
      <w:proofErr w:type="spellStart"/>
      <w:r w:rsidR="00555E14" w:rsidRPr="00555E14">
        <w:rPr>
          <w:rFonts w:ascii="David" w:hAnsi="David" w:cs="David" w:hint="cs"/>
          <w:b/>
          <w:bCs/>
          <w:color w:val="000000" w:themeColor="text1"/>
          <w:rtl/>
        </w:rPr>
        <w:t>קאר</w:t>
      </w:r>
      <w:proofErr w:type="spellEnd"/>
      <w:r w:rsidR="00555E14" w:rsidRPr="00555E14">
        <w:rPr>
          <w:rFonts w:ascii="David" w:hAnsi="David" w:cs="David" w:hint="cs"/>
          <w:b/>
          <w:bCs/>
          <w:color w:val="000000" w:themeColor="text1"/>
          <w:rtl/>
        </w:rPr>
        <w:t xml:space="preserve"> </w:t>
      </w:r>
      <w:proofErr w:type="spellStart"/>
      <w:r w:rsidR="00555E14" w:rsidRPr="00555E14">
        <w:rPr>
          <w:rFonts w:ascii="David" w:hAnsi="David" w:cs="David" w:hint="cs"/>
          <w:b/>
          <w:bCs/>
          <w:color w:val="000000" w:themeColor="text1"/>
          <w:rtl/>
        </w:rPr>
        <w:t>סקיורטי</w:t>
      </w:r>
      <w:proofErr w:type="spellEnd"/>
      <w:r w:rsidR="00555E14">
        <w:rPr>
          <w:rFonts w:ascii="David" w:hAnsi="David" w:cs="David" w:hint="cs"/>
          <w:color w:val="000000" w:themeColor="text1"/>
          <w:rtl/>
        </w:rPr>
        <w:t xml:space="preserve"> אומר כי הנושה החוזי רשאי לבחור מול מי להתקשר- האם מול החברה או מול בעלי השליטה. כך גם בנקים מבקשים אחריות אישית של מנהל כאשר </w:t>
      </w:r>
      <w:r w:rsidR="00404241">
        <w:rPr>
          <w:rFonts w:ascii="David" w:hAnsi="David" w:cs="David" w:hint="cs"/>
          <w:color w:val="000000" w:themeColor="text1"/>
          <w:rtl/>
        </w:rPr>
        <w:t xml:space="preserve">הם </w:t>
      </w:r>
      <w:r w:rsidR="00555E14">
        <w:rPr>
          <w:rFonts w:ascii="David" w:hAnsi="David" w:cs="David" w:hint="cs"/>
          <w:color w:val="000000" w:themeColor="text1"/>
          <w:rtl/>
        </w:rPr>
        <w:t>נותנים הלוואות לחברה בע״מ. הוא מוסיף ואומר כי ההתקשרות מול החברה בלבד תתומחר בפרמיית סיכון מתאימה. הנושה הנזיקי שונה כי לא מדובר בהתקשרות מרצון ו</w:t>
      </w:r>
      <w:r w:rsidR="00404241">
        <w:rPr>
          <w:rFonts w:ascii="David" w:hAnsi="David" w:cs="David" w:hint="cs"/>
          <w:color w:val="000000" w:themeColor="text1"/>
          <w:rtl/>
        </w:rPr>
        <w:t xml:space="preserve">הוא </w:t>
      </w:r>
      <w:r w:rsidR="00555E14">
        <w:rPr>
          <w:rFonts w:ascii="David" w:hAnsi="David" w:cs="David" w:hint="cs"/>
          <w:color w:val="000000" w:themeColor="text1"/>
          <w:rtl/>
        </w:rPr>
        <w:t xml:space="preserve">לא יכול לבחור מול מי להתקשר. יש חובה אישית מקבילה של המנהלים- בשביל לתבוע </w:t>
      </w:r>
      <w:r w:rsidR="00404241">
        <w:rPr>
          <w:rFonts w:ascii="David" w:hAnsi="David" w:cs="David" w:hint="cs"/>
          <w:color w:val="000000" w:themeColor="text1"/>
          <w:rtl/>
        </w:rPr>
        <w:t>ב</w:t>
      </w:r>
      <w:r w:rsidR="00555E14">
        <w:rPr>
          <w:rFonts w:ascii="David" w:hAnsi="David" w:cs="David" w:hint="cs"/>
          <w:color w:val="000000" w:themeColor="text1"/>
          <w:rtl/>
        </w:rPr>
        <w:t xml:space="preserve">התרשלות יש צורך </w:t>
      </w:r>
      <w:r w:rsidR="00555E14" w:rsidRPr="00555E14">
        <w:rPr>
          <w:rFonts w:ascii="David" w:hAnsi="David" w:cs="David" w:hint="cs"/>
          <w:b/>
          <w:bCs/>
          <w:color w:val="000000" w:themeColor="text1"/>
          <w:rtl/>
        </w:rPr>
        <w:t>בחובת זהירות אישית</w:t>
      </w:r>
      <w:r w:rsidR="00555E14">
        <w:rPr>
          <w:rFonts w:ascii="David" w:hAnsi="David" w:cs="David" w:hint="cs"/>
          <w:color w:val="000000" w:themeColor="text1"/>
          <w:rtl/>
        </w:rPr>
        <w:t>. יתכן וגם לאורגן של החברה יכולה להיות אחריות אישית</w:t>
      </w:r>
      <w:r w:rsidR="00404241">
        <w:rPr>
          <w:rFonts w:ascii="David" w:hAnsi="David" w:cs="David" w:hint="cs"/>
          <w:color w:val="000000" w:themeColor="text1"/>
          <w:rtl/>
        </w:rPr>
        <w:t xml:space="preserve"> אך הדבר לא רלוונטי כי</w:t>
      </w:r>
      <w:r w:rsidR="00555E14">
        <w:rPr>
          <w:rFonts w:ascii="David" w:hAnsi="David" w:cs="David" w:hint="cs"/>
          <w:color w:val="000000" w:themeColor="text1"/>
          <w:rtl/>
        </w:rPr>
        <w:t xml:space="preserve"> </w:t>
      </w:r>
      <w:r w:rsidR="00A51611">
        <w:rPr>
          <w:rFonts w:ascii="David" w:hAnsi="David" w:cs="David" w:hint="cs"/>
          <w:color w:val="000000" w:themeColor="text1"/>
          <w:rtl/>
        </w:rPr>
        <w:t xml:space="preserve">במקרה הנ״ל לא מדובר על נושה רצוני מאחר והחברה שרשמה את הפטנט מעולם לא התקשרה עם החברה מפרת הפטנט. </w:t>
      </w:r>
    </w:p>
    <w:p w:rsidR="00A51611" w:rsidRDefault="00A51611" w:rsidP="00B51E76">
      <w:pPr>
        <w:spacing w:line="360" w:lineRule="auto"/>
        <w:jc w:val="both"/>
        <w:rPr>
          <w:rFonts w:ascii="David" w:hAnsi="David" w:cs="David"/>
          <w:color w:val="000000" w:themeColor="text1"/>
          <w:rtl/>
        </w:rPr>
      </w:pPr>
    </w:p>
    <w:p w:rsidR="00A51611" w:rsidRDefault="00A51611" w:rsidP="00B51E76">
      <w:pPr>
        <w:spacing w:line="360" w:lineRule="auto"/>
        <w:jc w:val="both"/>
        <w:rPr>
          <w:rFonts w:ascii="David" w:hAnsi="David" w:cs="David"/>
          <w:color w:val="000000" w:themeColor="text1"/>
          <w:rtl/>
        </w:rPr>
      </w:pPr>
      <w:r>
        <w:rPr>
          <w:rFonts w:ascii="David" w:hAnsi="David" w:cs="David" w:hint="cs"/>
          <w:color w:val="000000" w:themeColor="text1"/>
          <w:rtl/>
        </w:rPr>
        <w:t xml:space="preserve">אנחנו נראה כי לא בכל מקום בו יש חובת זהירות של החברה יש גם חובת זהירות של המנהלים. </w:t>
      </w:r>
      <w:r w:rsidRPr="00A51611">
        <w:rPr>
          <w:rFonts w:ascii="David" w:hAnsi="David" w:cs="David"/>
          <w:color w:val="000000" w:themeColor="text1"/>
          <w:rtl/>
        </w:rPr>
        <w:t>יש הצדקה להטלת אחריות אישית על מנהלים, אם הם עצמם – אישית – קיימו את יסודות האחריות בנזיקין.</w:t>
      </w:r>
    </w:p>
    <w:p w:rsidR="00A51611" w:rsidRDefault="00A51611" w:rsidP="00B51E76">
      <w:pPr>
        <w:spacing w:line="360" w:lineRule="auto"/>
        <w:jc w:val="both"/>
        <w:rPr>
          <w:rFonts w:ascii="David" w:hAnsi="David" w:cs="David"/>
          <w:color w:val="000000" w:themeColor="text1"/>
          <w:rtl/>
        </w:rPr>
      </w:pPr>
    </w:p>
    <w:p w:rsidR="00A51611" w:rsidRPr="00A51611" w:rsidRDefault="00A51611" w:rsidP="00B51E76">
      <w:pPr>
        <w:spacing w:line="360" w:lineRule="auto"/>
        <w:jc w:val="both"/>
        <w:rPr>
          <w:rFonts w:ascii="David" w:hAnsi="David" w:cs="David"/>
          <w:b/>
          <w:bCs/>
          <w:color w:val="000000" w:themeColor="text1"/>
          <w:rtl/>
        </w:rPr>
      </w:pPr>
      <w:r w:rsidRPr="00A51611">
        <w:rPr>
          <w:rFonts w:ascii="David" w:hAnsi="David" w:cs="David"/>
          <w:b/>
          <w:bCs/>
          <w:color w:val="000000" w:themeColor="text1"/>
          <w:rtl/>
        </w:rPr>
        <w:t xml:space="preserve">ע"א 725/78 בריטיש </w:t>
      </w:r>
      <w:proofErr w:type="spellStart"/>
      <w:r w:rsidRPr="00A51611">
        <w:rPr>
          <w:rFonts w:ascii="David" w:hAnsi="David" w:cs="David"/>
          <w:b/>
          <w:bCs/>
          <w:color w:val="000000" w:themeColor="text1"/>
          <w:rtl/>
        </w:rPr>
        <w:t>קנדיאן</w:t>
      </w:r>
      <w:proofErr w:type="spellEnd"/>
      <w:r w:rsidRPr="00A51611">
        <w:rPr>
          <w:rFonts w:ascii="David" w:hAnsi="David" w:cs="David"/>
          <w:b/>
          <w:bCs/>
          <w:color w:val="000000" w:themeColor="text1"/>
          <w:rtl/>
        </w:rPr>
        <w:t xml:space="preserve"> </w:t>
      </w:r>
      <w:proofErr w:type="spellStart"/>
      <w:r w:rsidRPr="00A51611">
        <w:rPr>
          <w:rFonts w:ascii="David" w:hAnsi="David" w:cs="David"/>
          <w:b/>
          <w:bCs/>
          <w:color w:val="000000" w:themeColor="text1"/>
          <w:rtl/>
        </w:rPr>
        <w:t>בילדרס</w:t>
      </w:r>
      <w:proofErr w:type="spellEnd"/>
      <w:r w:rsidRPr="00A51611">
        <w:rPr>
          <w:rFonts w:ascii="David" w:hAnsi="David" w:cs="David"/>
          <w:b/>
          <w:bCs/>
          <w:color w:val="000000" w:themeColor="text1"/>
          <w:rtl/>
        </w:rPr>
        <w:t xml:space="preserve"> בע"מ נ' אורן, פ"ד לה(4) 253]</w:t>
      </w:r>
      <w:r w:rsidR="00F267AC">
        <w:rPr>
          <w:rFonts w:ascii="David" w:hAnsi="David" w:cs="David" w:hint="cs"/>
          <w:b/>
          <w:bCs/>
          <w:color w:val="000000" w:themeColor="text1"/>
          <w:rtl/>
        </w:rPr>
        <w:t>- דוגמה לנושה נזיקי רצוני</w:t>
      </w:r>
    </w:p>
    <w:p w:rsidR="00A51611" w:rsidRPr="00A51611" w:rsidRDefault="00A51611" w:rsidP="00B51E76">
      <w:pPr>
        <w:spacing w:line="360" w:lineRule="auto"/>
        <w:jc w:val="both"/>
        <w:rPr>
          <w:rFonts w:ascii="David" w:hAnsi="David" w:cs="David"/>
          <w:color w:val="808080" w:themeColor="background1" w:themeShade="80"/>
          <w:rtl/>
        </w:rPr>
      </w:pPr>
      <w:r w:rsidRPr="00A51611">
        <w:rPr>
          <w:rFonts w:ascii="David" w:hAnsi="David" w:cs="David"/>
          <w:color w:val="808080" w:themeColor="background1" w:themeShade="80"/>
          <w:rtl/>
        </w:rPr>
        <w:t xml:space="preserve">המשיבים הם </w:t>
      </w:r>
      <w:proofErr w:type="spellStart"/>
      <w:r w:rsidRPr="00A51611">
        <w:rPr>
          <w:rFonts w:ascii="David" w:hAnsi="David" w:cs="David"/>
          <w:color w:val="808080" w:themeColor="background1" w:themeShade="80"/>
          <w:rtl/>
        </w:rPr>
        <w:t>רוכשי</w:t>
      </w:r>
      <w:proofErr w:type="spellEnd"/>
      <w:r w:rsidRPr="00A51611">
        <w:rPr>
          <w:rFonts w:ascii="David" w:hAnsi="David" w:cs="David"/>
          <w:color w:val="808080" w:themeColor="background1" w:themeShade="80"/>
          <w:rtl/>
        </w:rPr>
        <w:t xml:space="preserve"> שש מתוך שמונה דירות, שנבנו בבניין על</w:t>
      </w:r>
      <w:r>
        <w:rPr>
          <w:rFonts w:ascii="David" w:hAnsi="David" w:cs="David" w:hint="cs"/>
          <w:color w:val="808080" w:themeColor="background1" w:themeShade="80"/>
          <w:rtl/>
        </w:rPr>
        <w:t xml:space="preserve"> </w:t>
      </w:r>
      <w:r w:rsidRPr="00A51611">
        <w:rPr>
          <w:rFonts w:ascii="David" w:hAnsi="David" w:cs="David"/>
          <w:color w:val="808080" w:themeColor="background1" w:themeShade="80"/>
          <w:rtl/>
        </w:rPr>
        <w:t xml:space="preserve">ידי המערערת הראשונה, בריטיש </w:t>
      </w:r>
      <w:proofErr w:type="spellStart"/>
      <w:r w:rsidRPr="00A51611">
        <w:rPr>
          <w:rFonts w:ascii="David" w:hAnsi="David" w:cs="David"/>
          <w:color w:val="808080" w:themeColor="background1" w:themeShade="80"/>
          <w:rtl/>
        </w:rPr>
        <w:t>קנדיאן</w:t>
      </w:r>
      <w:proofErr w:type="spellEnd"/>
      <w:r w:rsidRPr="00A51611">
        <w:rPr>
          <w:rFonts w:ascii="David" w:hAnsi="David" w:cs="David"/>
          <w:color w:val="808080" w:themeColor="background1" w:themeShade="80"/>
          <w:rtl/>
        </w:rPr>
        <w:t xml:space="preserve"> </w:t>
      </w:r>
      <w:proofErr w:type="spellStart"/>
      <w:r w:rsidRPr="00A51611">
        <w:rPr>
          <w:rFonts w:ascii="David" w:hAnsi="David" w:cs="David"/>
          <w:color w:val="808080" w:themeColor="background1" w:themeShade="80"/>
          <w:rtl/>
        </w:rPr>
        <w:t>בילדרס</w:t>
      </w:r>
      <w:proofErr w:type="spellEnd"/>
      <w:r w:rsidRPr="00A51611">
        <w:rPr>
          <w:rFonts w:ascii="David" w:hAnsi="David" w:cs="David"/>
          <w:color w:val="808080" w:themeColor="background1" w:themeShade="80"/>
          <w:rtl/>
        </w:rPr>
        <w:t xml:space="preserve"> בע״מ, שמנהלה הנו המערער השני, דוד רוז (המערער). בכתב התביעה קבלו המשיבים על ליקויים שונים, שנתגלו בדירותיהם וברכוש המשותף וכן על כך שההחזקה בדירות נמסרה להם באיחור. את תביעתם השתיתו המשיבים על עילה חוזית ולחלופין על עוולת הרשלנות</w:t>
      </w:r>
      <w:r w:rsidRPr="00A51611">
        <w:rPr>
          <w:rFonts w:ascii="David" w:hAnsi="David" w:cs="David" w:hint="cs"/>
          <w:color w:val="808080" w:themeColor="background1" w:themeShade="80"/>
          <w:rtl/>
        </w:rPr>
        <w:t>.</w:t>
      </w:r>
      <w:r w:rsidR="00AD776C">
        <w:rPr>
          <w:rFonts w:ascii="David" w:hAnsi="David" w:cs="David" w:hint="cs"/>
          <w:color w:val="808080" w:themeColor="background1" w:themeShade="80"/>
          <w:rtl/>
        </w:rPr>
        <w:t xml:space="preserve"> טענו כי </w:t>
      </w:r>
      <w:r w:rsidR="00AD776C" w:rsidRPr="00AD776C">
        <w:rPr>
          <w:rFonts w:ascii="David" w:hAnsi="David" w:cs="David"/>
          <w:color w:val="808080" w:themeColor="background1" w:themeShade="80"/>
          <w:rtl/>
        </w:rPr>
        <w:t>המערער התרשל בכך שללא ידע בתחום הבנייה החלט לפקח באופן אישי על הבנייה.</w:t>
      </w:r>
    </w:p>
    <w:p w:rsidR="00A51611" w:rsidRDefault="00DE1E13" w:rsidP="00B51E76">
      <w:pPr>
        <w:spacing w:line="360" w:lineRule="auto"/>
        <w:jc w:val="both"/>
        <w:rPr>
          <w:rFonts w:ascii="David" w:hAnsi="David" w:cs="David"/>
          <w:color w:val="000000" w:themeColor="text1"/>
          <w:rtl/>
        </w:rPr>
      </w:pPr>
      <w:r>
        <w:rPr>
          <w:rFonts w:ascii="David" w:hAnsi="David" w:cs="David" w:hint="cs"/>
          <w:color w:val="000000" w:themeColor="text1"/>
          <w:rtl/>
        </w:rPr>
        <w:t xml:space="preserve">השאלה היא האם נכון לתבוע את המפקח באופן אישי? מדובר כאן על </w:t>
      </w:r>
      <w:r w:rsidRPr="00F267AC">
        <w:rPr>
          <w:rFonts w:ascii="David" w:hAnsi="David" w:cs="David" w:hint="cs"/>
          <w:b/>
          <w:bCs/>
          <w:color w:val="000000" w:themeColor="text1"/>
          <w:rtl/>
        </w:rPr>
        <w:t>תביעה חוזית</w:t>
      </w:r>
      <w:r>
        <w:rPr>
          <w:rFonts w:ascii="David" w:hAnsi="David" w:cs="David" w:hint="cs"/>
          <w:color w:val="000000" w:themeColor="text1"/>
          <w:rtl/>
        </w:rPr>
        <w:t xml:space="preserve"> על כן מדובר על </w:t>
      </w:r>
      <w:r w:rsidRPr="00404241">
        <w:rPr>
          <w:rFonts w:ascii="David" w:hAnsi="David" w:cs="David" w:hint="cs"/>
          <w:b/>
          <w:bCs/>
          <w:color w:val="000000" w:themeColor="text1"/>
          <w:rtl/>
        </w:rPr>
        <w:t>נושה רצוני</w:t>
      </w:r>
      <w:r>
        <w:rPr>
          <w:rFonts w:ascii="David" w:hAnsi="David" w:cs="David" w:hint="cs"/>
          <w:color w:val="000000" w:themeColor="text1"/>
          <w:rtl/>
        </w:rPr>
        <w:t xml:space="preserve">. ניתן להגיד כי כאשר לוקחים חברה עם איכות בנייה נמוכה מסתכנים בכך שלבסוף יתקבל מוצר באיכות ירודה. על הלקוח לתמחר את הסיכון </w:t>
      </w:r>
      <w:r w:rsidR="00404241">
        <w:rPr>
          <w:rFonts w:ascii="David" w:hAnsi="David" w:cs="David" w:hint="cs"/>
          <w:color w:val="000000" w:themeColor="text1"/>
          <w:rtl/>
        </w:rPr>
        <w:t>שהוא</w:t>
      </w:r>
      <w:r>
        <w:rPr>
          <w:rFonts w:ascii="David" w:hAnsi="David" w:cs="David" w:hint="cs"/>
          <w:color w:val="000000" w:themeColor="text1"/>
          <w:rtl/>
        </w:rPr>
        <w:t xml:space="preserve"> יתקלו בשוקת שבורה.</w:t>
      </w:r>
      <w:r w:rsidR="00513C03">
        <w:rPr>
          <w:rFonts w:ascii="David" w:hAnsi="David" w:cs="David" w:hint="cs"/>
          <w:color w:val="000000" w:themeColor="text1"/>
          <w:rtl/>
        </w:rPr>
        <w:t xml:space="preserve"> ההלכה</w:t>
      </w:r>
      <w:r w:rsidR="00404241">
        <w:rPr>
          <w:rFonts w:ascii="David" w:hAnsi="David" w:cs="David" w:hint="cs"/>
          <w:color w:val="000000" w:themeColor="text1"/>
          <w:rtl/>
        </w:rPr>
        <w:t xml:space="preserve"> הקובעת כי ניתן להטיל אחריות על המפקח</w:t>
      </w:r>
      <w:r w:rsidR="00513C03">
        <w:rPr>
          <w:rFonts w:ascii="David" w:hAnsi="David" w:cs="David" w:hint="cs"/>
          <w:color w:val="000000" w:themeColor="text1"/>
          <w:rtl/>
        </w:rPr>
        <w:t xml:space="preserve"> בעייתית כי הדבר מאיין את תכונת הגבלת האחריות ע״י עילות מחוץ לדיני האחריות. אם רוצים ללכת עם הרציונל של שמגר, כשיש התקשרות חוזית, מדובר על סיכון שהוא היה מוכן לעמוד בו.</w:t>
      </w:r>
    </w:p>
    <w:p w:rsidR="00404241" w:rsidRDefault="00404241" w:rsidP="00B51E76">
      <w:pPr>
        <w:spacing w:line="360" w:lineRule="auto"/>
        <w:jc w:val="both"/>
        <w:rPr>
          <w:rFonts w:ascii="David" w:hAnsi="David" w:cs="David"/>
          <w:b/>
          <w:bCs/>
          <w:color w:val="000000" w:themeColor="text1"/>
          <w:rtl/>
        </w:rPr>
      </w:pPr>
    </w:p>
    <w:p w:rsidR="008F5EE4" w:rsidRPr="008F5EE4" w:rsidRDefault="008F5EE4" w:rsidP="00B51E76">
      <w:pPr>
        <w:spacing w:line="360" w:lineRule="auto"/>
        <w:jc w:val="both"/>
        <w:rPr>
          <w:rFonts w:ascii="David" w:hAnsi="David" w:cs="David"/>
          <w:b/>
          <w:bCs/>
          <w:color w:val="000000" w:themeColor="text1"/>
          <w:rtl/>
        </w:rPr>
      </w:pPr>
      <w:r w:rsidRPr="008F5EE4">
        <w:rPr>
          <w:rFonts w:ascii="David" w:hAnsi="David" w:cs="David"/>
          <w:b/>
          <w:bCs/>
          <w:color w:val="000000" w:themeColor="text1"/>
          <w:rtl/>
        </w:rPr>
        <w:t xml:space="preserve">[ד"נ 7/81 </w:t>
      </w:r>
      <w:proofErr w:type="spellStart"/>
      <w:r w:rsidRPr="008F5EE4">
        <w:rPr>
          <w:rFonts w:ascii="David" w:hAnsi="David" w:cs="David"/>
          <w:b/>
          <w:bCs/>
          <w:color w:val="000000" w:themeColor="text1"/>
          <w:rtl/>
        </w:rPr>
        <w:t>פנידר</w:t>
      </w:r>
      <w:proofErr w:type="spellEnd"/>
      <w:r w:rsidRPr="008F5EE4">
        <w:rPr>
          <w:rFonts w:ascii="David" w:hAnsi="David" w:cs="David"/>
          <w:b/>
          <w:bCs/>
          <w:color w:val="000000" w:themeColor="text1"/>
          <w:rtl/>
        </w:rPr>
        <w:t xml:space="preserve">, חברה להשקעות פיתוח ובנין בע"מ נ' קסטרו, פ"ד </w:t>
      </w:r>
      <w:proofErr w:type="spellStart"/>
      <w:r w:rsidRPr="008F5EE4">
        <w:rPr>
          <w:rFonts w:ascii="David" w:hAnsi="David" w:cs="David"/>
          <w:b/>
          <w:bCs/>
          <w:color w:val="000000" w:themeColor="text1"/>
          <w:rtl/>
        </w:rPr>
        <w:t>לז</w:t>
      </w:r>
      <w:proofErr w:type="spellEnd"/>
      <w:r w:rsidRPr="008F5EE4">
        <w:rPr>
          <w:rFonts w:ascii="David" w:hAnsi="David" w:cs="David"/>
          <w:b/>
          <w:bCs/>
          <w:color w:val="000000" w:themeColor="text1"/>
          <w:rtl/>
        </w:rPr>
        <w:t>(4), 673]</w:t>
      </w:r>
      <w:r w:rsidR="00E40476">
        <w:rPr>
          <w:rFonts w:ascii="David" w:hAnsi="David" w:cs="David" w:hint="cs"/>
          <w:b/>
          <w:bCs/>
          <w:color w:val="000000" w:themeColor="text1"/>
          <w:rtl/>
        </w:rPr>
        <w:t>- למרות שעקרונית יש התקשרות חוזית, מבחינה מהותית יש אירוע שקשה לתמחר</w:t>
      </w:r>
    </w:p>
    <w:p w:rsidR="008F5EE4" w:rsidRPr="008F5EE4" w:rsidRDefault="008F5EE4" w:rsidP="00B51E76">
      <w:pPr>
        <w:spacing w:line="360" w:lineRule="auto"/>
        <w:jc w:val="both"/>
        <w:rPr>
          <w:rFonts w:ascii="David" w:hAnsi="David" w:cs="David"/>
          <w:color w:val="808080" w:themeColor="background1" w:themeShade="80"/>
          <w:rtl/>
        </w:rPr>
      </w:pPr>
      <w:r w:rsidRPr="008F5EE4">
        <w:rPr>
          <w:rFonts w:ascii="David" w:hAnsi="David" w:cs="David"/>
          <w:color w:val="808080" w:themeColor="background1" w:themeShade="80"/>
          <w:rtl/>
        </w:rPr>
        <w:t xml:space="preserve">קסטרו, תושב חוץ אשר התעניין ברכישת דירה. הוא פנה לחברו מחברה קבלנית בשם </w:t>
      </w:r>
      <w:proofErr w:type="spellStart"/>
      <w:r w:rsidRPr="008F5EE4">
        <w:rPr>
          <w:rFonts w:ascii="David" w:hAnsi="David" w:cs="David"/>
          <w:color w:val="808080" w:themeColor="background1" w:themeShade="80"/>
          <w:rtl/>
        </w:rPr>
        <w:t>פנידר</w:t>
      </w:r>
      <w:proofErr w:type="spellEnd"/>
      <w:r w:rsidRPr="008F5EE4">
        <w:rPr>
          <w:rFonts w:ascii="David" w:hAnsi="David" w:cs="David"/>
          <w:color w:val="808080" w:themeColor="background1" w:themeShade="80"/>
          <w:rtl/>
        </w:rPr>
        <w:t xml:space="preserve">. זיכרון הדברים נחתם ע"י קסטרו וע"י מנהל החברה, בשמה של החברה אותה הוא ניהל. קסטרו שילם את כל התשלומים שהיה עליו לשלם ע"פ זיכרון הדברים, עד שהעסקה נכשלה משום שהחברה נכנסה לתהליכי פירוק עקב קשיים כלכליים. קסטרו הגיש לביהמ"ש המחוזי תביעה נגד </w:t>
      </w:r>
      <w:proofErr w:type="spellStart"/>
      <w:r w:rsidRPr="008F5EE4">
        <w:rPr>
          <w:rFonts w:ascii="David" w:hAnsi="David" w:cs="David"/>
          <w:color w:val="808080" w:themeColor="background1" w:themeShade="80"/>
          <w:rtl/>
        </w:rPr>
        <w:t>פנידר</w:t>
      </w:r>
      <w:proofErr w:type="spellEnd"/>
      <w:r w:rsidRPr="008F5EE4">
        <w:rPr>
          <w:rFonts w:ascii="David" w:hAnsi="David" w:cs="David"/>
          <w:color w:val="808080" w:themeColor="background1" w:themeShade="80"/>
          <w:rtl/>
        </w:rPr>
        <w:t xml:space="preserve"> ונגד מנהלה.</w:t>
      </w:r>
    </w:p>
    <w:p w:rsidR="00404241" w:rsidRDefault="00B42E11" w:rsidP="00B51E76">
      <w:pPr>
        <w:spacing w:line="360" w:lineRule="auto"/>
        <w:jc w:val="both"/>
        <w:rPr>
          <w:rFonts w:ascii="David" w:hAnsi="David" w:cs="David"/>
          <w:color w:val="000000" w:themeColor="text1"/>
          <w:rtl/>
        </w:rPr>
      </w:pPr>
      <w:r>
        <w:rPr>
          <w:rFonts w:ascii="David" w:hAnsi="David" w:cs="David" w:hint="cs"/>
          <w:color w:val="000000" w:themeColor="text1"/>
          <w:rtl/>
        </w:rPr>
        <w:t xml:space="preserve">במקרה הנ״ל היה </w:t>
      </w:r>
      <w:r w:rsidRPr="00404241">
        <w:rPr>
          <w:rFonts w:ascii="David" w:hAnsi="David" w:cs="David" w:hint="cs"/>
          <w:b/>
          <w:bCs/>
          <w:color w:val="000000" w:themeColor="text1"/>
          <w:rtl/>
        </w:rPr>
        <w:t>מצג שווא</w:t>
      </w:r>
      <w:r>
        <w:rPr>
          <w:rFonts w:ascii="David" w:hAnsi="David" w:cs="David" w:hint="cs"/>
          <w:color w:val="000000" w:themeColor="text1"/>
          <w:rtl/>
        </w:rPr>
        <w:t xml:space="preserve">, כאילו יש לחברה דירה. מחייבים את בעל השליטה בחברה מכוח הפרה של ס׳12 לחוק החוזים (חוסר תום לב במו״מ). כיצד זה מסתדר עם </w:t>
      </w:r>
      <w:r w:rsidR="00404241">
        <w:rPr>
          <w:rFonts w:ascii="David" w:hAnsi="David" w:cs="David" w:hint="cs"/>
          <w:color w:val="000000" w:themeColor="text1"/>
          <w:rtl/>
        </w:rPr>
        <w:t xml:space="preserve">דעתו של </w:t>
      </w:r>
      <w:r>
        <w:rPr>
          <w:rFonts w:ascii="David" w:hAnsi="David" w:cs="David" w:hint="cs"/>
          <w:color w:val="000000" w:themeColor="text1"/>
          <w:rtl/>
        </w:rPr>
        <w:t xml:space="preserve">שמגר? לכאורה מדובר על התקשרות רצונית. התשובה לכך היא שזה לא בהכרח נכון. אם כל הרעיון הוא תמחור </w:t>
      </w:r>
      <w:r w:rsidR="00404241">
        <w:rPr>
          <w:rFonts w:ascii="David" w:hAnsi="David" w:cs="David" w:hint="cs"/>
          <w:color w:val="000000" w:themeColor="text1"/>
          <w:rtl/>
        </w:rPr>
        <w:t xml:space="preserve">בעקבות </w:t>
      </w:r>
      <w:r w:rsidR="00404241">
        <w:rPr>
          <w:rFonts w:ascii="David" w:hAnsi="David" w:cs="David" w:hint="cs"/>
          <w:color w:val="000000" w:themeColor="text1"/>
          <w:rtl/>
        </w:rPr>
        <w:lastRenderedPageBreak/>
        <w:t>אינפורמציה מסוימת, יכולים</w:t>
      </w:r>
      <w:r>
        <w:rPr>
          <w:rFonts w:ascii="David" w:hAnsi="David" w:cs="David" w:hint="cs"/>
          <w:color w:val="000000" w:themeColor="text1"/>
          <w:rtl/>
        </w:rPr>
        <w:t xml:space="preserve"> להיות מקרים </w:t>
      </w:r>
      <w:r w:rsidR="00404241">
        <w:rPr>
          <w:rFonts w:ascii="David" w:hAnsi="David" w:cs="David" w:hint="cs"/>
          <w:color w:val="000000" w:themeColor="text1"/>
          <w:rtl/>
        </w:rPr>
        <w:t>שבהם יש</w:t>
      </w:r>
      <w:r>
        <w:rPr>
          <w:rFonts w:ascii="David" w:hAnsi="David" w:cs="David" w:hint="cs"/>
          <w:color w:val="000000" w:themeColor="text1"/>
          <w:rtl/>
        </w:rPr>
        <w:t xml:space="preserve"> חוזה אבל </w:t>
      </w:r>
      <w:r w:rsidR="00404241">
        <w:rPr>
          <w:rFonts w:ascii="David" w:hAnsi="David" w:cs="David" w:hint="cs"/>
          <w:color w:val="000000" w:themeColor="text1"/>
          <w:rtl/>
        </w:rPr>
        <w:t>גם יש אינפורמציה לא נכונה שלא מאפשרת לעשות תמחור ראוי</w:t>
      </w:r>
      <w:r>
        <w:rPr>
          <w:rFonts w:ascii="David" w:hAnsi="David" w:cs="David" w:hint="cs"/>
          <w:color w:val="000000" w:themeColor="text1"/>
          <w:rtl/>
        </w:rPr>
        <w:t>.</w:t>
      </w:r>
    </w:p>
    <w:p w:rsidR="00404241" w:rsidRDefault="00404241" w:rsidP="00B51E76">
      <w:pPr>
        <w:spacing w:line="360" w:lineRule="auto"/>
        <w:jc w:val="both"/>
        <w:rPr>
          <w:rFonts w:ascii="David" w:hAnsi="David" w:cs="David"/>
          <w:color w:val="000000" w:themeColor="text1"/>
          <w:rtl/>
        </w:rPr>
      </w:pPr>
      <w:r>
        <w:rPr>
          <w:rFonts w:ascii="David" w:hAnsi="David" w:cs="David" w:hint="cs"/>
          <w:color w:val="000000" w:themeColor="text1"/>
          <w:rtl/>
        </w:rPr>
        <w:t>ניתן לטעון</w:t>
      </w:r>
      <w:r w:rsidR="006910E5">
        <w:rPr>
          <w:rFonts w:ascii="David" w:hAnsi="David" w:cs="David" w:hint="cs"/>
          <w:color w:val="000000" w:themeColor="text1"/>
          <w:rtl/>
        </w:rPr>
        <w:t xml:space="preserve"> כי על הקונה היה לתמחר</w:t>
      </w:r>
      <w:r>
        <w:rPr>
          <w:rFonts w:ascii="David" w:hAnsi="David" w:cs="David" w:hint="cs"/>
          <w:color w:val="000000" w:themeColor="text1"/>
          <w:rtl/>
        </w:rPr>
        <w:t xml:space="preserve"> גם</w:t>
      </w:r>
      <w:r w:rsidR="006910E5">
        <w:rPr>
          <w:rFonts w:ascii="David" w:hAnsi="David" w:cs="David" w:hint="cs"/>
          <w:color w:val="000000" w:themeColor="text1"/>
          <w:rtl/>
        </w:rPr>
        <w:t xml:space="preserve"> את המוניטין של הגורם איתו </w:t>
      </w:r>
      <w:r>
        <w:rPr>
          <w:rFonts w:ascii="David" w:hAnsi="David" w:cs="David" w:hint="cs"/>
          <w:color w:val="000000" w:themeColor="text1"/>
          <w:rtl/>
        </w:rPr>
        <w:t>הוא בחר להתקשר</w:t>
      </w:r>
      <w:r w:rsidR="006910E5">
        <w:rPr>
          <w:rFonts w:ascii="David" w:hAnsi="David" w:cs="David" w:hint="cs"/>
          <w:color w:val="000000" w:themeColor="text1"/>
          <w:rtl/>
        </w:rPr>
        <w:t xml:space="preserve"> ואת אמינות המידע שניתן על ידו.</w:t>
      </w:r>
      <w:r w:rsidR="002C2D74">
        <w:rPr>
          <w:rFonts w:ascii="David" w:hAnsi="David" w:cs="David" w:hint="cs"/>
          <w:color w:val="000000" w:themeColor="text1"/>
          <w:rtl/>
        </w:rPr>
        <w:t xml:space="preserve"> יחד עם זאת הנקודה הזו מעמידה אותנו מלכתחילה במצב של דרישות גבוהות מדי</w:t>
      </w:r>
      <w:r>
        <w:rPr>
          <w:rFonts w:ascii="David" w:hAnsi="David" w:cs="David" w:hint="cs"/>
          <w:color w:val="000000" w:themeColor="text1"/>
          <w:rtl/>
        </w:rPr>
        <w:t xml:space="preserve"> כך ש</w:t>
      </w:r>
      <w:r w:rsidR="002C2D74">
        <w:rPr>
          <w:rFonts w:ascii="David" w:hAnsi="David" w:cs="David" w:hint="cs"/>
          <w:color w:val="000000" w:themeColor="text1"/>
          <w:rtl/>
        </w:rPr>
        <w:t>עלות התמחור תהיה מורכבת מדי.</w:t>
      </w:r>
      <w:r w:rsidR="00351B97">
        <w:rPr>
          <w:rFonts w:ascii="David" w:hAnsi="David" w:cs="David" w:hint="cs"/>
          <w:color w:val="000000" w:themeColor="text1"/>
          <w:rtl/>
        </w:rPr>
        <w:t xml:space="preserve"> </w:t>
      </w:r>
    </w:p>
    <w:p w:rsidR="008F5EE4" w:rsidRDefault="00B42E11" w:rsidP="00B51E76">
      <w:pPr>
        <w:spacing w:line="360" w:lineRule="auto"/>
        <w:jc w:val="both"/>
        <w:rPr>
          <w:rFonts w:ascii="David" w:hAnsi="David" w:cs="David"/>
          <w:color w:val="000000" w:themeColor="text1"/>
          <w:rtl/>
        </w:rPr>
      </w:pPr>
      <w:r>
        <w:rPr>
          <w:rFonts w:ascii="David" w:hAnsi="David" w:cs="David" w:hint="cs"/>
          <w:color w:val="000000" w:themeColor="text1"/>
          <w:rtl/>
        </w:rPr>
        <w:t xml:space="preserve">במצב </w:t>
      </w:r>
      <w:r w:rsidR="006910E5">
        <w:rPr>
          <w:rFonts w:ascii="David" w:hAnsi="David" w:cs="David" w:hint="cs"/>
          <w:color w:val="000000" w:themeColor="text1"/>
          <w:rtl/>
        </w:rPr>
        <w:t>הנ״ל</w:t>
      </w:r>
      <w:r>
        <w:rPr>
          <w:rFonts w:ascii="David" w:hAnsi="David" w:cs="David" w:hint="cs"/>
          <w:color w:val="000000" w:themeColor="text1"/>
          <w:rtl/>
        </w:rPr>
        <w:t xml:space="preserve"> לא חל הרציונל של שמגר ובצדק. החידוש של ברק (שאינו מובן מאליו) </w:t>
      </w:r>
      <w:r w:rsidR="00404241">
        <w:rPr>
          <w:rFonts w:ascii="David" w:hAnsi="David" w:cs="David" w:hint="cs"/>
          <w:color w:val="000000" w:themeColor="text1"/>
          <w:rtl/>
        </w:rPr>
        <w:t xml:space="preserve">הוא </w:t>
      </w:r>
      <w:r w:rsidR="00404241" w:rsidRPr="00404241">
        <w:rPr>
          <w:rFonts w:ascii="David" w:hAnsi="David" w:cs="David" w:hint="cs"/>
          <w:color w:val="FF0000"/>
          <w:rtl/>
        </w:rPr>
        <w:t>ש</w:t>
      </w:r>
      <w:r w:rsidRPr="00404241">
        <w:rPr>
          <w:rFonts w:ascii="David" w:hAnsi="David" w:cs="David" w:hint="cs"/>
          <w:color w:val="FF0000"/>
          <w:rtl/>
        </w:rPr>
        <w:t>חובת תום הלב חלה לא רק בין הצדדים לחוזה אלא גם על צד ג׳.</w:t>
      </w:r>
      <w:r>
        <w:rPr>
          <w:rFonts w:ascii="David" w:hAnsi="David" w:cs="David" w:hint="cs"/>
          <w:color w:val="000000" w:themeColor="text1"/>
          <w:rtl/>
        </w:rPr>
        <w:t xml:space="preserve"> חובת תום הלב חלה גם על מי שמנהל את המשא ומתן עבורה. </w:t>
      </w:r>
    </w:p>
    <w:p w:rsidR="00274748" w:rsidRDefault="00274748" w:rsidP="00B51E76">
      <w:pPr>
        <w:spacing w:line="360" w:lineRule="auto"/>
        <w:jc w:val="both"/>
        <w:rPr>
          <w:rFonts w:ascii="David" w:hAnsi="David" w:cs="David"/>
          <w:color w:val="000000" w:themeColor="text1"/>
          <w:rtl/>
        </w:rPr>
      </w:pPr>
    </w:p>
    <w:p w:rsidR="00274748" w:rsidRPr="00EB3B1F" w:rsidRDefault="00EB3B1F" w:rsidP="00B51E76">
      <w:pPr>
        <w:spacing w:line="360" w:lineRule="auto"/>
        <w:jc w:val="both"/>
        <w:rPr>
          <w:rFonts w:ascii="David" w:hAnsi="David" w:cs="David"/>
          <w:b/>
          <w:bCs/>
          <w:color w:val="000000" w:themeColor="text1"/>
          <w:rtl/>
        </w:rPr>
      </w:pPr>
      <w:r w:rsidRPr="00EB3B1F">
        <w:rPr>
          <w:rFonts w:ascii="David" w:hAnsi="David" w:cs="David"/>
          <w:b/>
          <w:bCs/>
          <w:color w:val="000000" w:themeColor="text1"/>
          <w:rtl/>
        </w:rPr>
        <w:t>ע"א 4612/95 מתתיהו נ' שטיל, פ"ד נא(4), 769, סעיפים 1-8, 25-27 לפסק דינו של השופט אור בלבד</w:t>
      </w:r>
      <w:r w:rsidR="002F6864">
        <w:rPr>
          <w:rFonts w:ascii="David" w:hAnsi="David" w:cs="David" w:hint="cs"/>
          <w:b/>
          <w:bCs/>
          <w:color w:val="000000" w:themeColor="text1"/>
          <w:rtl/>
        </w:rPr>
        <w:t>- מבחנים להשתת אחריות נזיקית על מנהל</w:t>
      </w:r>
    </w:p>
    <w:p w:rsidR="00EB3B1F" w:rsidRPr="00EB3B1F" w:rsidRDefault="00EB3B1F" w:rsidP="00EB3B1F">
      <w:pPr>
        <w:spacing w:line="360" w:lineRule="auto"/>
        <w:jc w:val="both"/>
        <w:rPr>
          <w:rFonts w:ascii="David" w:hAnsi="David" w:cs="David"/>
          <w:color w:val="808080" w:themeColor="background1" w:themeShade="80"/>
          <w:rtl/>
        </w:rPr>
      </w:pPr>
      <w:r w:rsidRPr="00EB3B1F">
        <w:rPr>
          <w:rFonts w:ascii="David" w:hAnsi="David" w:cs="David"/>
          <w:color w:val="808080" w:themeColor="background1" w:themeShade="80"/>
          <w:rtl/>
        </w:rPr>
        <w:t xml:space="preserve">איתמר ואילנה מתתיהו (המערערים)היו הבעלים בזכויות החכירה לדורות בחלקה 86 בגוש 11564 (החלקה). בין המערערים לבין שטיל (החברה) נכתב חוזה קומבינציה. בחוזה, התחייבו המערערים להקנות לחברה חלק מזכויות החכירה לדורות שהיו להם בחלקה. בתמורה התחייבה החברה להקים על החלקה בנין למסחר ולמגורים, ומתוכו למסור למערערים שלוש דירות בנות ארבעה חדרים כל אחת, ששטח כל דירה לא יהיה פחות מ- 100ממ"ר. כן קבעו הצדדים, על רקע קיומה של תוכנית לבניית קוטג'ים בקומה העליונה, כי במידה ויבנו הקוטג'ים, יועברו למערערים קוטג' ושתי דירות קטנות יותר, כך שהשטח הכולל של שלוש הדירות יהיה כ- 300ממ"ר (הסיפא לסעיף  5לחוזה). בחוזה התחייבו המערערים להעניק </w:t>
      </w:r>
      <w:proofErr w:type="spellStart"/>
      <w:r w:rsidRPr="00EB3B1F">
        <w:rPr>
          <w:rFonts w:ascii="David" w:hAnsi="David" w:cs="David"/>
          <w:color w:val="808080" w:themeColor="background1" w:themeShade="80"/>
          <w:rtl/>
        </w:rPr>
        <w:t>יפוי</w:t>
      </w:r>
      <w:proofErr w:type="spellEnd"/>
      <w:r w:rsidRPr="00EB3B1F">
        <w:rPr>
          <w:rFonts w:ascii="David" w:hAnsi="David" w:cs="David"/>
          <w:color w:val="808080" w:themeColor="background1" w:themeShade="80"/>
          <w:rtl/>
        </w:rPr>
        <w:t xml:space="preserve"> כוח בלתי חוזר לעורכי הדין. לאחר שנה נוספה תוספת לחוזה בו בוצעו מס׳ שינויים בגין עסקה שביצעה החברה עם חברת בניני בנק (בשליטת בנק לאומי). בגדר השינויים הוסכם בסעיף  3לתוספת לחוזה, כי במקום לקבל שלוש דירות בבניין שייבנה על החלקה, יקבלו המערערים שלוש דירות, אך בבניינים שונים. כן הוסכם, כי המערערים יעבירו את כל זכויותיהם בחלקה לטובת הבנק. בהקשר זה הותנה, כי הבנק יתחייב כלפי המערערים כי יעביר להם את זכות החכירה על אותה דירת גג אשר </w:t>
      </w:r>
      <w:proofErr w:type="spellStart"/>
      <w:r w:rsidRPr="00EB3B1F">
        <w:rPr>
          <w:rFonts w:ascii="David" w:hAnsi="David" w:cs="David"/>
          <w:color w:val="808080" w:themeColor="background1" w:themeShade="80"/>
          <w:rtl/>
        </w:rPr>
        <w:t>היתה</w:t>
      </w:r>
      <w:proofErr w:type="spellEnd"/>
      <w:r w:rsidRPr="00EB3B1F">
        <w:rPr>
          <w:rFonts w:ascii="David" w:hAnsi="David" w:cs="David"/>
          <w:color w:val="808080" w:themeColor="background1" w:themeShade="80"/>
          <w:rtl/>
        </w:rPr>
        <w:t xml:space="preserve"> אמורה להיבנות על </w:t>
      </w:r>
      <w:proofErr w:type="spellStart"/>
      <w:r w:rsidRPr="00EB3B1F">
        <w:rPr>
          <w:rFonts w:ascii="David" w:hAnsi="David" w:cs="David"/>
          <w:color w:val="808080" w:themeColor="background1" w:themeShade="80"/>
          <w:rtl/>
        </w:rPr>
        <w:t>הבנין</w:t>
      </w:r>
      <w:proofErr w:type="spellEnd"/>
      <w:r w:rsidRPr="00EB3B1F">
        <w:rPr>
          <w:rFonts w:ascii="David" w:hAnsi="David" w:cs="David"/>
          <w:color w:val="808080" w:themeColor="background1" w:themeShade="80"/>
          <w:rtl/>
        </w:rPr>
        <w:t xml:space="preserve"> שבחלקה, ואשר המערערים היו אמורים לקבל על פי התוספת לחוזה.</w:t>
      </w:r>
    </w:p>
    <w:p w:rsidR="00EB3B1F" w:rsidRDefault="00EB3B1F" w:rsidP="00EB3B1F">
      <w:pPr>
        <w:spacing w:line="360" w:lineRule="auto"/>
        <w:jc w:val="both"/>
        <w:rPr>
          <w:rFonts w:ascii="David" w:hAnsi="David" w:cs="David"/>
          <w:color w:val="808080" w:themeColor="background1" w:themeShade="80"/>
          <w:rtl/>
        </w:rPr>
      </w:pPr>
      <w:r w:rsidRPr="00EB3B1F">
        <w:rPr>
          <w:rFonts w:ascii="David" w:hAnsi="David" w:cs="David"/>
          <w:color w:val="808080" w:themeColor="background1" w:themeShade="80"/>
          <w:rtl/>
        </w:rPr>
        <w:t>אין מחלוקת, כי המערערים קיימו את חלקם בחוזה ובתוספת לו, והעבירו את הזכויות בחלקה לבנק. החברה הקנתה למערערים שתי דירות בלבד.</w:t>
      </w:r>
    </w:p>
    <w:p w:rsidR="00EB3B1F" w:rsidRDefault="00EB3B1F" w:rsidP="00EB3B1F">
      <w:pPr>
        <w:spacing w:line="360" w:lineRule="auto"/>
        <w:jc w:val="both"/>
        <w:rPr>
          <w:rFonts w:ascii="David" w:hAnsi="David" w:cs="David"/>
          <w:color w:val="000000" w:themeColor="text1"/>
          <w:rtl/>
        </w:rPr>
      </w:pPr>
      <w:r>
        <w:rPr>
          <w:rFonts w:ascii="David" w:hAnsi="David" w:cs="David" w:hint="cs"/>
          <w:color w:val="000000" w:themeColor="text1"/>
          <w:rtl/>
        </w:rPr>
        <w:t>המערערים ניסו לתבוע את החברה אך היא חדלת פירעון</w:t>
      </w:r>
      <w:r w:rsidR="00404241">
        <w:rPr>
          <w:rFonts w:ascii="David" w:hAnsi="David" w:cs="David" w:hint="cs"/>
          <w:color w:val="000000" w:themeColor="text1"/>
          <w:rtl/>
        </w:rPr>
        <w:t xml:space="preserve"> ולכן </w:t>
      </w:r>
      <w:r>
        <w:rPr>
          <w:rFonts w:ascii="David" w:hAnsi="David" w:cs="David" w:hint="cs"/>
          <w:color w:val="000000" w:themeColor="text1"/>
          <w:rtl/>
        </w:rPr>
        <w:t xml:space="preserve">ניסו לתבוע </w:t>
      </w:r>
      <w:r w:rsidR="00404241">
        <w:rPr>
          <w:rFonts w:ascii="David" w:hAnsi="David" w:cs="David" w:hint="cs"/>
          <w:color w:val="000000" w:themeColor="text1"/>
          <w:rtl/>
        </w:rPr>
        <w:t>את בעליה</w:t>
      </w:r>
      <w:r>
        <w:rPr>
          <w:rFonts w:ascii="David" w:hAnsi="David" w:cs="David" w:hint="cs"/>
          <w:color w:val="000000" w:themeColor="text1"/>
          <w:rtl/>
        </w:rPr>
        <w:t xml:space="preserve"> גם בעוולה חוזית וגם בעוולה נזיקית. כאן ההלכה הייתה </w:t>
      </w:r>
      <w:r w:rsidR="00404241">
        <w:rPr>
          <w:rFonts w:ascii="David" w:hAnsi="David" w:cs="David" w:hint="cs"/>
          <w:color w:val="000000" w:themeColor="text1"/>
          <w:rtl/>
        </w:rPr>
        <w:t>ש</w:t>
      </w:r>
      <w:r w:rsidRPr="00EB3B1F">
        <w:rPr>
          <w:rFonts w:ascii="David" w:hAnsi="David" w:cs="David"/>
          <w:color w:val="000000" w:themeColor="text1"/>
          <w:rtl/>
        </w:rPr>
        <w:t>חובת זהירות אישית של נושא המשרה אינה צומחת מעצם הכהונה בתפקיד</w:t>
      </w:r>
      <w:r>
        <w:rPr>
          <w:rFonts w:ascii="David" w:hAnsi="David" w:cs="David" w:hint="cs"/>
          <w:color w:val="000000" w:themeColor="text1"/>
          <w:rtl/>
        </w:rPr>
        <w:t xml:space="preserve">. על הזוג היה לתמחר את הסיכון ואת המקצועיות של עורכי הדין ואת מצבה של החברה. </w:t>
      </w:r>
    </w:p>
    <w:p w:rsidR="00EB3B1F" w:rsidRDefault="00EB3B1F" w:rsidP="00EB3B1F">
      <w:pPr>
        <w:spacing w:line="360" w:lineRule="auto"/>
        <w:jc w:val="both"/>
        <w:rPr>
          <w:rFonts w:ascii="David" w:hAnsi="David" w:cs="David"/>
          <w:color w:val="000000" w:themeColor="text1"/>
          <w:rtl/>
        </w:rPr>
      </w:pPr>
      <w:r>
        <w:rPr>
          <w:rFonts w:ascii="David" w:hAnsi="David" w:cs="David" w:hint="cs"/>
          <w:color w:val="000000" w:themeColor="text1"/>
          <w:rtl/>
        </w:rPr>
        <w:t xml:space="preserve">אם כך מתי מחליטים שכן יש אחריות אישית </w:t>
      </w:r>
      <w:r w:rsidR="00404241">
        <w:rPr>
          <w:rFonts w:ascii="David" w:hAnsi="David" w:cs="David" w:hint="cs"/>
          <w:color w:val="000000" w:themeColor="text1"/>
          <w:rtl/>
        </w:rPr>
        <w:t>בנזיקין כאשר מדובר על נושה רצוני</w:t>
      </w:r>
      <w:r>
        <w:rPr>
          <w:rFonts w:ascii="David" w:hAnsi="David" w:cs="David" w:hint="cs"/>
          <w:color w:val="000000" w:themeColor="text1"/>
          <w:rtl/>
        </w:rPr>
        <w:t>? השופט אור נותן 2 קריטריונים:</w:t>
      </w:r>
    </w:p>
    <w:p w:rsidR="00EB3B1F" w:rsidRPr="00EB3B1F" w:rsidRDefault="00EB3B1F" w:rsidP="00EB3B1F">
      <w:pPr>
        <w:spacing w:line="360" w:lineRule="auto"/>
        <w:jc w:val="both"/>
        <w:rPr>
          <w:rFonts w:ascii="David" w:hAnsi="David" w:cs="David"/>
          <w:b/>
          <w:bCs/>
          <w:color w:val="000000" w:themeColor="text1"/>
          <w:rtl/>
        </w:rPr>
      </w:pPr>
      <w:r w:rsidRPr="00EB3B1F">
        <w:rPr>
          <w:rFonts w:ascii="David" w:hAnsi="David" w:cs="David" w:hint="cs"/>
          <w:b/>
          <w:bCs/>
          <w:color w:val="000000" w:themeColor="text1"/>
          <w:rtl/>
        </w:rPr>
        <w:t>״</w:t>
      </w:r>
      <w:r w:rsidRPr="00EB3B1F">
        <w:rPr>
          <w:rFonts w:ascii="David" w:hAnsi="David" w:cs="David"/>
          <w:b/>
          <w:bCs/>
          <w:color w:val="000000" w:themeColor="text1"/>
          <w:rtl/>
        </w:rPr>
        <w:t xml:space="preserve">לצורך גיבושה של חובת זהירות אישית עצמאית של המנהל, נדרש לבסס מערכת נתונים החורגת מגדר פעילותו הרגילה והשגרתית של נושא משרה בחברה. בלי למצות, עשויה להיות בעניין זה משמעות לנתונים, כמו </w:t>
      </w:r>
      <w:r w:rsidRPr="00EB3B1F">
        <w:rPr>
          <w:rFonts w:ascii="David" w:hAnsi="David" w:cs="David"/>
          <w:b/>
          <w:bCs/>
          <w:color w:val="FF0000"/>
          <w:rtl/>
        </w:rPr>
        <w:t xml:space="preserve">מומחיות אישית </w:t>
      </w:r>
      <w:r w:rsidRPr="00EB3B1F">
        <w:rPr>
          <w:rFonts w:ascii="David" w:hAnsi="David" w:cs="David"/>
          <w:b/>
          <w:bCs/>
          <w:color w:val="000000" w:themeColor="text1"/>
          <w:rtl/>
        </w:rPr>
        <w:t xml:space="preserve">של המנהל בעניין נושא ההתקשרות, שעליה סמך הצד האחר להתקשרות; חובות מקצועיות של המנהל, המבוססות על מיומנות מקצועית שלו - למשל, כרופא, כעורך-דין או כמתכנן; או קיומם של </w:t>
      </w:r>
      <w:r w:rsidRPr="00EB3B1F">
        <w:rPr>
          <w:rFonts w:ascii="David" w:hAnsi="David" w:cs="David"/>
          <w:b/>
          <w:bCs/>
          <w:color w:val="FF0000"/>
          <w:rtl/>
        </w:rPr>
        <w:t xml:space="preserve">יחסים מיוחדים </w:t>
      </w:r>
      <w:r w:rsidRPr="00EB3B1F">
        <w:rPr>
          <w:rFonts w:ascii="David" w:hAnsi="David" w:cs="David"/>
          <w:b/>
          <w:bCs/>
          <w:color w:val="000000" w:themeColor="text1"/>
          <w:rtl/>
        </w:rPr>
        <w:t xml:space="preserve">בין המנהל לבין הצד השלישי, אשר הביאו לכך שהצד השלישי נתן במנהל המסוים את אמונו ואת ביטחונו כי המנהל, באופן אישי, </w:t>
      </w:r>
      <w:r w:rsidRPr="00EB3B1F">
        <w:rPr>
          <w:rFonts w:ascii="David" w:hAnsi="David" w:cs="David"/>
          <w:b/>
          <w:bCs/>
          <w:color w:val="000000" w:themeColor="text1"/>
          <w:rtl/>
        </w:rPr>
        <w:lastRenderedPageBreak/>
        <w:t>לוקח אחריות כלפי הצד השלישי. במקרה דנן לא הונחה התשתית העובדתית לחובת זהירות אישית של מנהלי החברה כלפי המערערים</w:t>
      </w:r>
      <w:r w:rsidRPr="00EB3B1F">
        <w:rPr>
          <w:rFonts w:ascii="David" w:hAnsi="David" w:cs="David" w:hint="cs"/>
          <w:b/>
          <w:bCs/>
          <w:color w:val="000000" w:themeColor="text1"/>
          <w:rtl/>
        </w:rPr>
        <w:t>״.</w:t>
      </w:r>
    </w:p>
    <w:p w:rsidR="00EB3B1F" w:rsidRDefault="00EB3B1F" w:rsidP="00FB7D57">
      <w:pPr>
        <w:pStyle w:val="a8"/>
        <w:numPr>
          <w:ilvl w:val="0"/>
          <w:numId w:val="14"/>
        </w:numPr>
        <w:spacing w:line="360" w:lineRule="auto"/>
        <w:jc w:val="both"/>
        <w:rPr>
          <w:rFonts w:ascii="David" w:hAnsi="David" w:cs="David"/>
          <w:color w:val="000000" w:themeColor="text1"/>
        </w:rPr>
      </w:pPr>
      <w:r w:rsidRPr="00EB3B1F">
        <w:rPr>
          <w:rFonts w:ascii="David" w:hAnsi="David" w:cs="David" w:hint="cs"/>
          <w:b/>
          <w:bCs/>
          <w:color w:val="000000" w:themeColor="text1"/>
          <w:rtl/>
        </w:rPr>
        <w:t>מומחיות אישית</w:t>
      </w:r>
      <w:r>
        <w:rPr>
          <w:rFonts w:ascii="David" w:hAnsi="David" w:cs="David" w:hint="cs"/>
          <w:color w:val="000000" w:themeColor="text1"/>
          <w:rtl/>
        </w:rPr>
        <w:t>- מומחיות החורגת מגדר הרגיל</w:t>
      </w:r>
      <w:r w:rsidR="00404241">
        <w:rPr>
          <w:rFonts w:ascii="David" w:hAnsi="David" w:cs="David" w:hint="cs"/>
          <w:color w:val="000000" w:themeColor="text1"/>
          <w:rtl/>
        </w:rPr>
        <w:t xml:space="preserve">. </w:t>
      </w:r>
      <w:r>
        <w:rPr>
          <w:rFonts w:ascii="David" w:hAnsi="David" w:cs="David" w:hint="cs"/>
          <w:color w:val="000000" w:themeColor="text1"/>
          <w:rtl/>
        </w:rPr>
        <w:t>הצד השני פנה להתקשרות</w:t>
      </w:r>
      <w:r w:rsidR="00404241">
        <w:rPr>
          <w:rFonts w:ascii="David" w:hAnsi="David" w:cs="David" w:hint="cs"/>
          <w:color w:val="000000" w:themeColor="text1"/>
          <w:rtl/>
        </w:rPr>
        <w:t xml:space="preserve"> עם</w:t>
      </w:r>
      <w:r>
        <w:rPr>
          <w:rFonts w:ascii="David" w:hAnsi="David" w:cs="David" w:hint="cs"/>
          <w:color w:val="000000" w:themeColor="text1"/>
          <w:rtl/>
        </w:rPr>
        <w:t xml:space="preserve"> בחברה בגלל אותה מומחיות. לדוגמה, אדם שהתקשר עם חברה בגלל המומחיות של המחלקה המשפטית שלה. למרות שיש הסכם עם החברה יתכן ותוטל אחריות אישית כלפי אותו מומחה.</w:t>
      </w:r>
    </w:p>
    <w:p w:rsidR="00EB3B1F" w:rsidRDefault="00EB3B1F" w:rsidP="00FB7D57">
      <w:pPr>
        <w:pStyle w:val="a8"/>
        <w:numPr>
          <w:ilvl w:val="0"/>
          <w:numId w:val="14"/>
        </w:numPr>
        <w:spacing w:line="360" w:lineRule="auto"/>
        <w:jc w:val="both"/>
        <w:rPr>
          <w:rFonts w:ascii="David" w:hAnsi="David" w:cs="David"/>
          <w:color w:val="000000" w:themeColor="text1"/>
        </w:rPr>
      </w:pPr>
      <w:r w:rsidRPr="00EB3B1F">
        <w:rPr>
          <w:rFonts w:ascii="David" w:hAnsi="David" w:cs="David" w:hint="cs"/>
          <w:b/>
          <w:bCs/>
          <w:color w:val="000000" w:themeColor="text1"/>
          <w:rtl/>
        </w:rPr>
        <w:t>יחסים מיוחדים</w:t>
      </w:r>
      <w:r>
        <w:rPr>
          <w:rFonts w:ascii="David" w:hAnsi="David" w:cs="David" w:hint="cs"/>
          <w:color w:val="000000" w:themeColor="text1"/>
          <w:rtl/>
        </w:rPr>
        <w:t>- אם פלוני חתם עם החברה אבל הייתה מערכת יחסים מיוחדת עם איש המכירות</w:t>
      </w:r>
      <w:r w:rsidR="00404241">
        <w:rPr>
          <w:rFonts w:ascii="David" w:hAnsi="David" w:cs="David" w:hint="cs"/>
          <w:color w:val="000000" w:themeColor="text1"/>
          <w:rtl/>
        </w:rPr>
        <w:t xml:space="preserve">, מעין </w:t>
      </w:r>
      <w:r>
        <w:rPr>
          <w:rFonts w:ascii="David" w:hAnsi="David" w:cs="David" w:hint="cs"/>
          <w:color w:val="000000" w:themeColor="text1"/>
          <w:rtl/>
        </w:rPr>
        <w:t>מערכת יחסים של ״סמוך עלי״</w:t>
      </w:r>
      <w:r w:rsidR="00404241">
        <w:rPr>
          <w:rFonts w:ascii="David" w:hAnsi="David" w:cs="David" w:hint="cs"/>
          <w:color w:val="000000" w:themeColor="text1"/>
          <w:rtl/>
        </w:rPr>
        <w:t xml:space="preserve">, בהנחה </w:t>
      </w:r>
      <w:r>
        <w:rPr>
          <w:rFonts w:ascii="David" w:hAnsi="David" w:cs="David" w:hint="cs"/>
          <w:color w:val="000000" w:themeColor="text1"/>
          <w:rtl/>
        </w:rPr>
        <w:t>שפלוני התקשר עם החברה בגלל אותה מערכת יחסים</w:t>
      </w:r>
      <w:r w:rsidR="00D9001D">
        <w:rPr>
          <w:rFonts w:ascii="David" w:hAnsi="David" w:cs="David" w:hint="cs"/>
          <w:color w:val="000000" w:themeColor="text1"/>
          <w:rtl/>
        </w:rPr>
        <w:t xml:space="preserve"> אפשר יהיה לתבוע את אותו גורם בנוסף לתביעה של החברה.</w:t>
      </w:r>
    </w:p>
    <w:p w:rsidR="00EB3B1F" w:rsidRDefault="002F6864" w:rsidP="00EB3B1F">
      <w:pPr>
        <w:spacing w:line="360" w:lineRule="auto"/>
        <w:jc w:val="both"/>
        <w:rPr>
          <w:rFonts w:ascii="David" w:hAnsi="David" w:cs="David"/>
          <w:rtl/>
        </w:rPr>
      </w:pPr>
      <w:r>
        <w:rPr>
          <w:rFonts w:ascii="David" w:hAnsi="David" w:cs="David" w:hint="cs"/>
          <w:rtl/>
        </w:rPr>
        <w:t>שני המבחנים אינם מצטברים אלא חלופות!</w:t>
      </w:r>
    </w:p>
    <w:p w:rsidR="00404241" w:rsidRDefault="00CD7B04" w:rsidP="00F24143">
      <w:pPr>
        <w:spacing w:line="360" w:lineRule="auto"/>
        <w:jc w:val="both"/>
        <w:rPr>
          <w:rFonts w:ascii="David" w:hAnsi="David" w:cs="David"/>
          <w:rtl/>
        </w:rPr>
      </w:pPr>
      <w:r>
        <w:rPr>
          <w:rFonts w:ascii="David" w:hAnsi="David" w:cs="David" w:hint="cs"/>
          <w:rtl/>
        </w:rPr>
        <w:t xml:space="preserve">יש לשים לב כי יש </w:t>
      </w:r>
      <w:r w:rsidR="00F24143">
        <w:rPr>
          <w:rFonts w:ascii="David" w:hAnsi="David" w:cs="David" w:hint="cs"/>
          <w:rtl/>
        </w:rPr>
        <w:t>כ</w:t>
      </w:r>
      <w:r>
        <w:rPr>
          <w:rFonts w:ascii="David" w:hAnsi="David" w:cs="David" w:hint="cs"/>
          <w:rtl/>
        </w:rPr>
        <w:t xml:space="preserve">אן </w:t>
      </w:r>
      <w:r w:rsidRPr="00F24143">
        <w:rPr>
          <w:rFonts w:ascii="David" w:hAnsi="David" w:cs="David" w:hint="cs"/>
          <w:b/>
          <w:bCs/>
          <w:rtl/>
        </w:rPr>
        <w:t>חסרונות</w:t>
      </w:r>
      <w:r>
        <w:rPr>
          <w:rFonts w:ascii="David" w:hAnsi="David" w:cs="David" w:hint="cs"/>
          <w:rtl/>
        </w:rPr>
        <w:t xml:space="preserve">- לאורגן ״לא שווה״ לפתח מומחיות אישית גבוהה כי זה מגדיל את הסיכוי להיתבע אישית. </w:t>
      </w:r>
      <w:r w:rsidR="00404241">
        <w:rPr>
          <w:rFonts w:ascii="David" w:hAnsi="David" w:cs="David" w:hint="cs"/>
          <w:rtl/>
        </w:rPr>
        <w:t xml:space="preserve">כמו כן </w:t>
      </w:r>
      <w:r w:rsidR="00F24143">
        <w:rPr>
          <w:rFonts w:ascii="David" w:hAnsi="David" w:cs="David" w:hint="cs"/>
          <w:rtl/>
        </w:rPr>
        <w:t>אנשי המכירות ימנעו מלבסס קשר עם לקוחות פוטנציאלים. המבחנים הללו יוצרים תמריצים שליליים.</w:t>
      </w:r>
    </w:p>
    <w:p w:rsidR="00F24143" w:rsidRDefault="00F24143" w:rsidP="00F24143">
      <w:pPr>
        <w:spacing w:line="360" w:lineRule="auto"/>
        <w:jc w:val="both"/>
        <w:rPr>
          <w:rFonts w:ascii="David" w:hAnsi="David" w:cs="David"/>
          <w:rtl/>
        </w:rPr>
      </w:pPr>
      <w:r>
        <w:rPr>
          <w:rFonts w:ascii="David" w:hAnsi="David" w:cs="David" w:hint="cs"/>
          <w:rtl/>
        </w:rPr>
        <w:t xml:space="preserve">כיצד ניתן להתגבר על החסרונות האלו? אותו גורם יקבע מפורשות מול החברה כי כל התקשרות תותנה בכך שלאותו בעל תפקיד אין חובה אישית. </w:t>
      </w:r>
      <w:r w:rsidR="00BC5ACC">
        <w:rPr>
          <w:rFonts w:ascii="David" w:hAnsi="David" w:cs="David" w:hint="cs"/>
          <w:rtl/>
        </w:rPr>
        <w:t xml:space="preserve">הפתרון הזה מצריך עלויות עסקה גבוהות יותר. </w:t>
      </w:r>
    </w:p>
    <w:p w:rsidR="00757E77" w:rsidRDefault="00757E77" w:rsidP="00F24143">
      <w:pPr>
        <w:spacing w:line="360" w:lineRule="auto"/>
        <w:jc w:val="both"/>
        <w:rPr>
          <w:rFonts w:ascii="David" w:hAnsi="David" w:cs="David"/>
          <w:rtl/>
        </w:rPr>
      </w:pPr>
    </w:p>
    <w:p w:rsidR="00757E77" w:rsidRPr="00C12C8D" w:rsidRDefault="00C12C8D" w:rsidP="00F24143">
      <w:pPr>
        <w:spacing w:line="360" w:lineRule="auto"/>
        <w:jc w:val="both"/>
        <w:rPr>
          <w:rFonts w:ascii="David" w:hAnsi="David" w:cs="David"/>
          <w:u w:val="single"/>
          <w:rtl/>
        </w:rPr>
      </w:pPr>
      <w:r w:rsidRPr="00C12C8D">
        <w:rPr>
          <w:rFonts w:ascii="David" w:hAnsi="David" w:cs="David" w:hint="cs"/>
          <w:u w:val="single"/>
          <w:rtl/>
        </w:rPr>
        <w:t>ניתוץ הגבלת האחריות: הרמת מסך</w:t>
      </w:r>
    </w:p>
    <w:p w:rsidR="00C12C8D" w:rsidRDefault="00C12C8D" w:rsidP="00D716C4">
      <w:pPr>
        <w:spacing w:line="360" w:lineRule="auto"/>
        <w:jc w:val="both"/>
        <w:rPr>
          <w:rFonts w:ascii="David" w:hAnsi="David" w:cs="David"/>
          <w:rtl/>
        </w:rPr>
      </w:pPr>
      <w:r>
        <w:rPr>
          <w:rFonts w:ascii="David" w:hAnsi="David" w:cs="David" w:hint="cs"/>
          <w:rtl/>
        </w:rPr>
        <w:t xml:space="preserve">סעיף 6א(1) קובע </w:t>
      </w:r>
      <w:r w:rsidRPr="00C12C8D">
        <w:rPr>
          <w:rFonts w:ascii="David" w:hAnsi="David" w:cs="David"/>
          <w:rtl/>
        </w:rPr>
        <w:t xml:space="preserve">בית </w:t>
      </w:r>
      <w:r w:rsidR="00404241">
        <w:rPr>
          <w:rFonts w:ascii="David" w:hAnsi="David" w:cs="David" w:hint="cs"/>
          <w:rtl/>
        </w:rPr>
        <w:t>ה</w:t>
      </w:r>
      <w:r w:rsidRPr="00C12C8D">
        <w:rPr>
          <w:rFonts w:ascii="David" w:hAnsi="David" w:cs="David"/>
          <w:rtl/>
        </w:rPr>
        <w:t>משפט רשאי לייחס חוב של חברה לבעל מניה בה, אם מצא כי בנסיבות הענ</w:t>
      </w:r>
      <w:r w:rsidR="00404241">
        <w:rPr>
          <w:rFonts w:ascii="David" w:hAnsi="David" w:cs="David" w:hint="cs"/>
          <w:rtl/>
        </w:rPr>
        <w:t>י</w:t>
      </w:r>
      <w:r w:rsidRPr="00C12C8D">
        <w:rPr>
          <w:rFonts w:ascii="David" w:hAnsi="David" w:cs="David"/>
          <w:rtl/>
        </w:rPr>
        <w:t>ין צודק ונכון לעשות כן, במקרים החריגים שבהם השימוש באישיות המשפטית הנפרדת נעשה באחד מאלה</w:t>
      </w:r>
      <w:r>
        <w:rPr>
          <w:rFonts w:ascii="David" w:hAnsi="David" w:cs="David" w:hint="cs"/>
          <w:rtl/>
        </w:rPr>
        <w:t>:</w:t>
      </w:r>
    </w:p>
    <w:p w:rsidR="00C12C8D" w:rsidRDefault="00C12C8D" w:rsidP="00FB7D57">
      <w:pPr>
        <w:pStyle w:val="a8"/>
        <w:numPr>
          <w:ilvl w:val="0"/>
          <w:numId w:val="15"/>
        </w:numPr>
        <w:spacing w:line="360" w:lineRule="auto"/>
        <w:jc w:val="both"/>
        <w:rPr>
          <w:rFonts w:ascii="David" w:hAnsi="David" w:cs="David"/>
        </w:rPr>
      </w:pPr>
      <w:r w:rsidRPr="00C12C8D">
        <w:rPr>
          <w:rFonts w:ascii="David" w:hAnsi="David" w:cs="David"/>
          <w:rtl/>
        </w:rPr>
        <w:t>באופן שיש בו כדי להונות אדם או לקפח נושה של החברה</w:t>
      </w:r>
      <w:r>
        <w:rPr>
          <w:rFonts w:ascii="David" w:hAnsi="David" w:cs="David" w:hint="cs"/>
        </w:rPr>
        <w:t xml:space="preserve"> </w:t>
      </w:r>
      <w:r>
        <w:rPr>
          <w:rFonts w:ascii="David" w:hAnsi="David" w:cs="David" w:hint="cs"/>
          <w:rtl/>
        </w:rPr>
        <w:t>(</w:t>
      </w:r>
      <w:r w:rsidRPr="00C12C8D">
        <w:rPr>
          <w:rFonts w:ascii="David" w:hAnsi="David" w:cs="David" w:hint="cs"/>
          <w:b/>
          <w:bCs/>
          <w:rtl/>
        </w:rPr>
        <w:t>תרמית</w:t>
      </w:r>
      <w:r w:rsidR="00D716C4">
        <w:rPr>
          <w:rFonts w:ascii="David" w:hAnsi="David" w:cs="David" w:hint="cs"/>
          <w:rtl/>
        </w:rPr>
        <w:t>/</w:t>
      </w:r>
      <w:r w:rsidR="00D716C4" w:rsidRPr="00D716C4">
        <w:rPr>
          <w:rFonts w:ascii="David" w:hAnsi="David" w:cs="David" w:hint="cs"/>
          <w:b/>
          <w:bCs/>
          <w:rtl/>
        </w:rPr>
        <w:t>הונאה</w:t>
      </w:r>
      <w:r>
        <w:rPr>
          <w:rFonts w:ascii="David" w:hAnsi="David" w:cs="David" w:hint="cs"/>
          <w:rtl/>
        </w:rPr>
        <w:t>).</w:t>
      </w:r>
    </w:p>
    <w:p w:rsidR="00C12C8D" w:rsidRDefault="00C12C8D" w:rsidP="00FB7D57">
      <w:pPr>
        <w:pStyle w:val="a8"/>
        <w:numPr>
          <w:ilvl w:val="0"/>
          <w:numId w:val="15"/>
        </w:numPr>
        <w:spacing w:line="360" w:lineRule="auto"/>
        <w:jc w:val="both"/>
        <w:rPr>
          <w:rFonts w:ascii="David" w:hAnsi="David" w:cs="David"/>
        </w:rPr>
      </w:pPr>
      <w:r w:rsidRPr="00C12C8D">
        <w:rPr>
          <w:rFonts w:ascii="David" w:hAnsi="David" w:cs="David"/>
          <w:rtl/>
        </w:rPr>
        <w:t xml:space="preserve">באופן הפוגע בתכלית החברה ותוך </w:t>
      </w:r>
      <w:r w:rsidRPr="00C12C8D">
        <w:rPr>
          <w:rFonts w:ascii="David" w:hAnsi="David" w:cs="David"/>
          <w:b/>
          <w:bCs/>
          <w:rtl/>
        </w:rPr>
        <w:t>נטילת סיכון בלתי</w:t>
      </w:r>
      <w:r w:rsidRPr="00C12C8D">
        <w:rPr>
          <w:rFonts w:ascii="David" w:hAnsi="David" w:cs="David"/>
          <w:rtl/>
        </w:rPr>
        <w:t xml:space="preserve"> </w:t>
      </w:r>
      <w:r w:rsidRPr="00C12C8D">
        <w:rPr>
          <w:rFonts w:ascii="David" w:hAnsi="David" w:cs="David"/>
          <w:b/>
          <w:bCs/>
          <w:rtl/>
        </w:rPr>
        <w:t>סביר</w:t>
      </w:r>
      <w:r w:rsidRPr="00C12C8D">
        <w:rPr>
          <w:rFonts w:ascii="David" w:hAnsi="David" w:cs="David"/>
          <w:rtl/>
        </w:rPr>
        <w:t xml:space="preserve"> באשר ליכולתה לפרוע את חובותיה</w:t>
      </w:r>
      <w:r>
        <w:rPr>
          <w:rFonts w:ascii="David" w:hAnsi="David" w:cs="David" w:hint="cs"/>
          <w:rtl/>
        </w:rPr>
        <w:t xml:space="preserve"> </w:t>
      </w:r>
      <w:r w:rsidRPr="00C12C8D">
        <w:rPr>
          <w:rFonts w:ascii="David" w:hAnsi="David" w:cs="David"/>
          <w:rtl/>
        </w:rPr>
        <w:t>ובלבד שבעל המניה היה מודע לשימוש כאמור</w:t>
      </w:r>
      <w:r w:rsidR="00D716C4">
        <w:rPr>
          <w:rFonts w:ascii="David" w:hAnsi="David" w:cs="David" w:hint="cs"/>
          <w:rtl/>
        </w:rPr>
        <w:t xml:space="preserve"> (</w:t>
      </w:r>
      <w:r w:rsidR="00D716C4" w:rsidRPr="00D716C4">
        <w:rPr>
          <w:rFonts w:ascii="David" w:hAnsi="David" w:cs="David" w:hint="cs"/>
          <w:b/>
          <w:bCs/>
          <w:rtl/>
        </w:rPr>
        <w:t>מימון דק</w:t>
      </w:r>
      <w:r w:rsidR="00D716C4">
        <w:rPr>
          <w:rFonts w:ascii="David" w:hAnsi="David" w:cs="David" w:hint="cs"/>
          <w:b/>
          <w:bCs/>
          <w:rtl/>
        </w:rPr>
        <w:t xml:space="preserve"> </w:t>
      </w:r>
      <w:r w:rsidR="00D716C4">
        <w:rPr>
          <w:rFonts w:ascii="David" w:hAnsi="David" w:cs="David" w:hint="cs"/>
          <w:rtl/>
        </w:rPr>
        <w:t>[</w:t>
      </w:r>
      <w:r w:rsidR="00D716C4" w:rsidRPr="00D716C4">
        <w:rPr>
          <w:rFonts w:ascii="David" w:hAnsi="David" w:cs="David" w:hint="cs"/>
          <w:rtl/>
        </w:rPr>
        <w:t>=</w:t>
      </w:r>
      <w:r w:rsidR="00D716C4" w:rsidRPr="00D716C4">
        <w:rPr>
          <w:rFonts w:ascii="David" w:hAnsi="David" w:cs="David"/>
          <w:rtl/>
        </w:rPr>
        <w:t>מצב שבו סך</w:t>
      </w:r>
      <w:r w:rsidR="00D716C4">
        <w:rPr>
          <w:rFonts w:ascii="David" w:hAnsi="David" w:cs="David" w:hint="cs"/>
          <w:rtl/>
        </w:rPr>
        <w:t xml:space="preserve"> </w:t>
      </w:r>
      <w:r w:rsidR="00D716C4" w:rsidRPr="00D716C4">
        <w:rPr>
          <w:rFonts w:ascii="David" w:hAnsi="David" w:cs="David"/>
          <w:rtl/>
        </w:rPr>
        <w:t>התחייבויותיה של חברה - אלה הקיימות ואלה שניתן לצפות כי ייווצרו מניהול עסקיה - עולה על נכסיה</w:t>
      </w:r>
      <w:r w:rsidR="00D716C4">
        <w:rPr>
          <w:rFonts w:ascii="David" w:hAnsi="David" w:cs="David" w:hint="cs"/>
          <w:rtl/>
        </w:rPr>
        <w:t xml:space="preserve"> או באמצעות מימון ע״י חוב</w:t>
      </w:r>
      <w:r w:rsidR="00404241">
        <w:rPr>
          <w:rFonts w:ascii="David" w:hAnsi="David" w:cs="David" w:hint="cs"/>
          <w:rtl/>
        </w:rPr>
        <w:t>- הלוואות בעלים</w:t>
      </w:r>
      <w:r w:rsidR="00D716C4">
        <w:rPr>
          <w:rFonts w:ascii="David" w:hAnsi="David" w:cs="David" w:hint="cs"/>
          <w:rtl/>
        </w:rPr>
        <w:t>]</w:t>
      </w:r>
      <w:r w:rsidR="00D716C4" w:rsidRPr="00D716C4">
        <w:rPr>
          <w:rFonts w:ascii="David" w:hAnsi="David" w:cs="David" w:hint="cs"/>
          <w:rtl/>
        </w:rPr>
        <w:t xml:space="preserve"> </w:t>
      </w:r>
      <w:r w:rsidR="00D716C4" w:rsidRPr="00D716C4">
        <w:rPr>
          <w:rFonts w:ascii="David" w:hAnsi="David" w:cs="David" w:hint="cs"/>
          <w:b/>
          <w:bCs/>
          <w:rtl/>
        </w:rPr>
        <w:t>כפי שנראה בפסיקה</w:t>
      </w:r>
      <w:r w:rsidR="00D716C4">
        <w:rPr>
          <w:rFonts w:ascii="David" w:hAnsi="David" w:cs="David" w:hint="cs"/>
          <w:rtl/>
        </w:rPr>
        <w:t>).</w:t>
      </w:r>
    </w:p>
    <w:p w:rsidR="00C12C8D" w:rsidRPr="00C12C8D" w:rsidRDefault="00C12C8D" w:rsidP="00C12C8D">
      <w:pPr>
        <w:spacing w:line="360" w:lineRule="auto"/>
        <w:rPr>
          <w:rFonts w:ascii="David" w:hAnsi="David" w:cs="David"/>
          <w:rtl/>
        </w:rPr>
      </w:pPr>
    </w:p>
    <w:p w:rsidR="00EB3B1F" w:rsidRDefault="00C12C8D" w:rsidP="00C12C8D">
      <w:pPr>
        <w:spacing w:line="360" w:lineRule="auto"/>
        <w:jc w:val="both"/>
        <w:rPr>
          <w:rFonts w:ascii="David" w:hAnsi="David" w:cs="David"/>
          <w:color w:val="000000" w:themeColor="text1"/>
          <w:rtl/>
        </w:rPr>
      </w:pPr>
      <w:r>
        <w:rPr>
          <w:rFonts w:ascii="David" w:hAnsi="David" w:cs="David" w:hint="cs"/>
          <w:rtl/>
        </w:rPr>
        <w:t>סעיף 6ג נקרא ״</w:t>
      </w:r>
      <w:r w:rsidRPr="00C12C8D">
        <w:rPr>
          <w:rFonts w:ascii="David" w:hAnsi="David" w:cs="David" w:hint="cs"/>
          <w:b/>
          <w:bCs/>
          <w:rtl/>
        </w:rPr>
        <w:t>הרמת מסך חלקית</w:t>
      </w:r>
      <w:r>
        <w:rPr>
          <w:rFonts w:ascii="David" w:hAnsi="David" w:cs="David" w:hint="cs"/>
          <w:rtl/>
        </w:rPr>
        <w:t xml:space="preserve">״- </w:t>
      </w:r>
      <w:r w:rsidRPr="00C12C8D">
        <w:rPr>
          <w:rFonts w:ascii="David" w:hAnsi="David" w:cs="David"/>
          <w:rtl/>
        </w:rPr>
        <w:t xml:space="preserve">בית </w:t>
      </w:r>
      <w:r w:rsidR="00404241">
        <w:rPr>
          <w:rFonts w:ascii="David" w:hAnsi="David" w:cs="David" w:hint="cs"/>
          <w:rtl/>
        </w:rPr>
        <w:t>ה</w:t>
      </w:r>
      <w:r w:rsidRPr="00C12C8D">
        <w:rPr>
          <w:rFonts w:ascii="David" w:hAnsi="David" w:cs="David"/>
          <w:rtl/>
        </w:rPr>
        <w:t>משפט רשאי להשעות זכותו של בעל מניה לפירעון חובו מאת החברה עד לאחר שהחברה פרעה במלואן את כל התחייבויותיה כלפי נושים אחרים של החברה, אם מצא כי התקיימו התנאים לייחוס חוב של החברה לבעל המניה כאמור בסעיף קטן</w:t>
      </w:r>
      <w:r>
        <w:rPr>
          <w:rFonts w:ascii="David" w:hAnsi="David" w:cs="David" w:hint="cs"/>
          <w:color w:val="000000" w:themeColor="text1"/>
          <w:rtl/>
        </w:rPr>
        <w:t xml:space="preserve">. בשביל להפעיל סעיף זה קודם כל צריך להתקיים סעיף 6א1. המשמעות היא </w:t>
      </w:r>
      <w:r w:rsidRPr="00D926DB">
        <w:rPr>
          <w:rFonts w:ascii="David" w:hAnsi="David" w:cs="David" w:hint="cs"/>
          <w:b/>
          <w:bCs/>
          <w:color w:val="000000" w:themeColor="text1"/>
          <w:rtl/>
        </w:rPr>
        <w:t>הדחייה</w:t>
      </w:r>
      <w:r>
        <w:rPr>
          <w:rFonts w:ascii="David" w:hAnsi="David" w:cs="David" w:hint="cs"/>
          <w:color w:val="000000" w:themeColor="text1"/>
          <w:rtl/>
        </w:rPr>
        <w:t xml:space="preserve">- לא נטשטש את הגבולות לחלוטין אלא רק לעניין נושה ספציפי אחד, שלו יש 2 כובעים- גם בעל מניה וגם נושה או מלווה., אם יתקיימו אחד מהתנאים של סעיף 6א1 אז בעניין החובות </w:t>
      </w:r>
      <w:r w:rsidR="00404241">
        <w:rPr>
          <w:rFonts w:ascii="David" w:hAnsi="David" w:cs="David" w:hint="cs"/>
          <w:color w:val="000000" w:themeColor="text1"/>
          <w:rtl/>
        </w:rPr>
        <w:t>של אותו נושה</w:t>
      </w:r>
      <w:r>
        <w:rPr>
          <w:rFonts w:ascii="David" w:hAnsi="David" w:cs="David" w:hint="cs"/>
          <w:color w:val="000000" w:themeColor="text1"/>
          <w:rtl/>
        </w:rPr>
        <w:t xml:space="preserve"> לא נקבל את ההפרדה בין החברה לבעל המניה ונבצע הדחייה של החזרת ההלוואה שלו לחברה. </w:t>
      </w:r>
    </w:p>
    <w:p w:rsidR="00D716C4" w:rsidRDefault="00D716C4" w:rsidP="00C12C8D">
      <w:pPr>
        <w:spacing w:line="360" w:lineRule="auto"/>
        <w:jc w:val="both"/>
        <w:rPr>
          <w:rFonts w:ascii="David" w:hAnsi="David" w:cs="David"/>
          <w:color w:val="000000" w:themeColor="text1"/>
          <w:rtl/>
        </w:rPr>
      </w:pPr>
    </w:p>
    <w:p w:rsidR="002F78BB" w:rsidRDefault="000709CD" w:rsidP="006B1A24">
      <w:pPr>
        <w:spacing w:line="360" w:lineRule="auto"/>
        <w:jc w:val="both"/>
        <w:rPr>
          <w:rFonts w:ascii="David" w:hAnsi="David" w:cs="David"/>
          <w:color w:val="000000" w:themeColor="text1"/>
          <w:rtl/>
        </w:rPr>
      </w:pPr>
      <w:r>
        <w:rPr>
          <w:rFonts w:ascii="David" w:hAnsi="David" w:cs="David" w:hint="cs"/>
          <w:color w:val="000000" w:themeColor="text1"/>
          <w:rtl/>
        </w:rPr>
        <w:t>דוגמה להון קטן ביחס ל</w:t>
      </w:r>
      <w:r w:rsidR="00404241">
        <w:rPr>
          <w:rFonts w:ascii="David" w:hAnsi="David" w:cs="David" w:hint="cs"/>
          <w:color w:val="000000" w:themeColor="text1"/>
          <w:rtl/>
        </w:rPr>
        <w:t>מימון ע״י חוב</w:t>
      </w:r>
      <w:r>
        <w:rPr>
          <w:rFonts w:ascii="David" w:hAnsi="David" w:cs="David" w:hint="cs"/>
          <w:color w:val="000000" w:themeColor="text1"/>
          <w:rtl/>
        </w:rPr>
        <w:t xml:space="preserve"> הוא </w:t>
      </w:r>
      <w:r w:rsidRPr="000709CD">
        <w:rPr>
          <w:rFonts w:ascii="David" w:hAnsi="David" w:cs="David" w:hint="cs"/>
          <w:b/>
          <w:bCs/>
          <w:color w:val="000000" w:themeColor="text1"/>
          <w:rtl/>
        </w:rPr>
        <w:t>תחום הבנקאות</w:t>
      </w:r>
      <w:r>
        <w:rPr>
          <w:rFonts w:ascii="David" w:hAnsi="David" w:cs="David" w:hint="cs"/>
          <w:color w:val="000000" w:themeColor="text1"/>
          <w:rtl/>
        </w:rPr>
        <w:t xml:space="preserve">- </w:t>
      </w:r>
      <w:r w:rsidR="00404241">
        <w:rPr>
          <w:rFonts w:ascii="David" w:hAnsi="David" w:cs="David" w:hint="cs"/>
          <w:color w:val="000000" w:themeColor="text1"/>
          <w:rtl/>
        </w:rPr>
        <w:t>סכומי</w:t>
      </w:r>
      <w:r>
        <w:rPr>
          <w:rFonts w:ascii="David" w:hAnsi="David" w:cs="David" w:hint="cs"/>
          <w:color w:val="000000" w:themeColor="text1"/>
          <w:rtl/>
        </w:rPr>
        <w:t xml:space="preserve"> ההון של הבנקים לעומת החוב של הבנקים הוא קטן כי רוב הכסף שיש לבנקים מגיע מהפקדות של הציבור. הציבור ״מלווה״ כסף לבנק וכך </w:t>
      </w:r>
      <w:r w:rsidR="00404241">
        <w:rPr>
          <w:rFonts w:ascii="David" w:hAnsi="David" w:cs="David" w:hint="cs"/>
          <w:color w:val="000000" w:themeColor="text1"/>
          <w:rtl/>
        </w:rPr>
        <w:t>מספק לו</w:t>
      </w:r>
      <w:r>
        <w:rPr>
          <w:rFonts w:ascii="David" w:hAnsi="David" w:cs="David" w:hint="cs"/>
          <w:color w:val="000000" w:themeColor="text1"/>
          <w:rtl/>
        </w:rPr>
        <w:t xml:space="preserve"> מימון חוב. בבנקים בדרך כלל יש הון של 3-4% </w:t>
      </w:r>
      <w:r w:rsidR="00404241">
        <w:rPr>
          <w:rFonts w:ascii="David" w:hAnsi="David" w:cs="David" w:hint="cs"/>
          <w:color w:val="000000" w:themeColor="text1"/>
          <w:rtl/>
        </w:rPr>
        <w:t>כאשר</w:t>
      </w:r>
      <w:r>
        <w:rPr>
          <w:rFonts w:ascii="David" w:hAnsi="David" w:cs="David" w:hint="cs"/>
          <w:color w:val="000000" w:themeColor="text1"/>
          <w:rtl/>
        </w:rPr>
        <w:t xml:space="preserve"> בתעשיות אחרות כמו </w:t>
      </w:r>
      <w:r w:rsidR="00404241">
        <w:rPr>
          <w:rFonts w:ascii="David" w:hAnsi="David" w:cs="David" w:hint="cs"/>
          <w:color w:val="000000" w:themeColor="text1"/>
          <w:rtl/>
        </w:rPr>
        <w:t>ב</w:t>
      </w:r>
      <w:r>
        <w:rPr>
          <w:rFonts w:ascii="David" w:hAnsi="David" w:cs="David" w:hint="cs"/>
          <w:color w:val="000000" w:themeColor="text1"/>
          <w:rtl/>
        </w:rPr>
        <w:t>תעש</w:t>
      </w:r>
      <w:r w:rsidR="00404241">
        <w:rPr>
          <w:rFonts w:ascii="David" w:hAnsi="David" w:cs="David" w:hint="cs"/>
          <w:color w:val="000000" w:themeColor="text1"/>
          <w:rtl/>
        </w:rPr>
        <w:t>י</w:t>
      </w:r>
      <w:r>
        <w:rPr>
          <w:rFonts w:ascii="David" w:hAnsi="David" w:cs="David" w:hint="cs"/>
          <w:color w:val="000000" w:themeColor="text1"/>
          <w:rtl/>
        </w:rPr>
        <w:t xml:space="preserve">יה </w:t>
      </w:r>
      <w:r w:rsidR="00404241">
        <w:rPr>
          <w:rFonts w:ascii="David" w:hAnsi="David" w:cs="David" w:hint="cs"/>
          <w:color w:val="000000" w:themeColor="text1"/>
          <w:rtl/>
        </w:rPr>
        <w:t>ה</w:t>
      </w:r>
      <w:r>
        <w:rPr>
          <w:rFonts w:ascii="David" w:hAnsi="David" w:cs="David" w:hint="cs"/>
          <w:color w:val="000000" w:themeColor="text1"/>
          <w:rtl/>
        </w:rPr>
        <w:t xml:space="preserve">כבדה, ההון לרוב יהיה 30%. </w:t>
      </w:r>
      <w:r w:rsidR="00954466">
        <w:rPr>
          <w:rFonts w:ascii="David" w:hAnsi="David" w:cs="David" w:hint="cs"/>
          <w:color w:val="000000" w:themeColor="text1"/>
          <w:rtl/>
        </w:rPr>
        <w:t>המסקנה היא שהדבר תלוי בסקטור.</w:t>
      </w:r>
    </w:p>
    <w:p w:rsidR="006B1A24" w:rsidRDefault="006B1A24" w:rsidP="006B1A24">
      <w:pPr>
        <w:spacing w:line="360" w:lineRule="auto"/>
        <w:jc w:val="both"/>
        <w:rPr>
          <w:rFonts w:ascii="David" w:hAnsi="David" w:cs="David"/>
          <w:color w:val="000000" w:themeColor="text1"/>
          <w:rtl/>
        </w:rPr>
      </w:pPr>
    </w:p>
    <w:p w:rsidR="00404241" w:rsidRDefault="00954466" w:rsidP="00C12C8D">
      <w:pPr>
        <w:spacing w:line="360" w:lineRule="auto"/>
        <w:jc w:val="both"/>
        <w:rPr>
          <w:rFonts w:ascii="David" w:hAnsi="David" w:cs="David"/>
          <w:color w:val="000000" w:themeColor="text1"/>
          <w:rtl/>
        </w:rPr>
      </w:pPr>
      <w:r>
        <w:rPr>
          <w:rFonts w:ascii="David" w:hAnsi="David" w:cs="David" w:hint="cs"/>
          <w:color w:val="000000" w:themeColor="text1"/>
          <w:rtl/>
        </w:rPr>
        <w:lastRenderedPageBreak/>
        <w:t>סעיף רלוונטי נוסף הוא סעיף 6ב משמעותו ״</w:t>
      </w:r>
      <w:r w:rsidRPr="00B472EA">
        <w:rPr>
          <w:rFonts w:ascii="David" w:hAnsi="David" w:cs="David" w:hint="cs"/>
          <w:b/>
          <w:bCs/>
          <w:color w:val="000000" w:themeColor="text1"/>
          <w:rtl/>
        </w:rPr>
        <w:t>הרמת מסך מדומה</w:t>
      </w:r>
      <w:r>
        <w:rPr>
          <w:rFonts w:ascii="David" w:hAnsi="David" w:cs="David" w:hint="cs"/>
          <w:color w:val="000000" w:themeColor="text1"/>
          <w:rtl/>
        </w:rPr>
        <w:t xml:space="preserve">״ סעד יותר חזק מהרמת מסך רגילה. בסעיף זה יש אפשרות למחוק את כל ההפרדה של האישיות המשפטית של החברה לבין בעלי המניות. המשמעות היא שביהמ״ש רשאי לייחס </w:t>
      </w:r>
      <w:r w:rsidRPr="00954466">
        <w:rPr>
          <w:rFonts w:ascii="David" w:hAnsi="David" w:cs="David" w:hint="cs"/>
          <w:b/>
          <w:bCs/>
          <w:color w:val="000000" w:themeColor="text1"/>
          <w:rtl/>
        </w:rPr>
        <w:t>זכות או חובה</w:t>
      </w:r>
      <w:r>
        <w:rPr>
          <w:rFonts w:ascii="David" w:hAnsi="David" w:cs="David" w:hint="cs"/>
          <w:color w:val="000000" w:themeColor="text1"/>
          <w:rtl/>
        </w:rPr>
        <w:t xml:space="preserve"> ולא רק ייחוס חובות</w:t>
      </w:r>
      <w:r w:rsidR="00B472EA">
        <w:rPr>
          <w:rFonts w:ascii="David" w:hAnsi="David" w:cs="David" w:hint="cs"/>
          <w:color w:val="000000" w:themeColor="text1"/>
          <w:rtl/>
        </w:rPr>
        <w:t xml:space="preserve"> (לדוגמה, בעל חוב יכול להיפרע ע״י נכס -זכות- שיש לבעל המניות)</w:t>
      </w:r>
      <w:r>
        <w:rPr>
          <w:rFonts w:ascii="David" w:hAnsi="David" w:cs="David" w:hint="cs"/>
          <w:color w:val="000000" w:themeColor="text1"/>
          <w:rtl/>
        </w:rPr>
        <w:t xml:space="preserve">. </w:t>
      </w:r>
      <w:r w:rsidR="00404241">
        <w:rPr>
          <w:rFonts w:ascii="David" w:hAnsi="David" w:cs="David" w:hint="cs"/>
          <w:color w:val="000000" w:themeColor="text1"/>
          <w:rtl/>
        </w:rPr>
        <w:t>יש מסלול הפוך-</w:t>
      </w:r>
      <w:r>
        <w:rPr>
          <w:rFonts w:ascii="David" w:hAnsi="David" w:cs="David" w:hint="cs"/>
          <w:color w:val="000000" w:themeColor="text1"/>
          <w:rtl/>
        </w:rPr>
        <w:t xml:space="preserve"> ניתן להעביר גם </w:t>
      </w:r>
      <w:r w:rsidR="00404241">
        <w:rPr>
          <w:rFonts w:ascii="David" w:hAnsi="David" w:cs="David" w:hint="cs"/>
          <w:color w:val="000000" w:themeColor="text1"/>
          <w:rtl/>
        </w:rPr>
        <w:t>זכויות או חובות</w:t>
      </w:r>
      <w:r>
        <w:rPr>
          <w:rFonts w:ascii="David" w:hAnsi="David" w:cs="David" w:hint="cs"/>
          <w:color w:val="000000" w:themeColor="text1"/>
          <w:rtl/>
        </w:rPr>
        <w:t xml:space="preserve"> מהבעלים לחברה. </w:t>
      </w:r>
    </w:p>
    <w:p w:rsidR="00B472EA" w:rsidRDefault="00954466" w:rsidP="00C12C8D">
      <w:pPr>
        <w:spacing w:line="360" w:lineRule="auto"/>
        <w:jc w:val="both"/>
        <w:rPr>
          <w:rFonts w:ascii="David" w:hAnsi="David" w:cs="David"/>
          <w:color w:val="000000" w:themeColor="text1"/>
          <w:rtl/>
        </w:rPr>
      </w:pPr>
      <w:r>
        <w:rPr>
          <w:rFonts w:ascii="David" w:hAnsi="David" w:cs="David" w:hint="cs"/>
          <w:color w:val="000000" w:themeColor="text1"/>
          <w:rtl/>
        </w:rPr>
        <w:t xml:space="preserve">נוצר מצב מצחיק כי הסעד </w:t>
      </w:r>
      <w:r w:rsidR="00404241">
        <w:rPr>
          <w:rFonts w:ascii="David" w:hAnsi="David" w:cs="David" w:hint="cs"/>
          <w:color w:val="000000" w:themeColor="text1"/>
          <w:rtl/>
        </w:rPr>
        <w:t>ב</w:t>
      </w:r>
      <w:r>
        <w:rPr>
          <w:rFonts w:ascii="David" w:hAnsi="David" w:cs="David" w:hint="cs"/>
          <w:color w:val="000000" w:themeColor="text1"/>
          <w:rtl/>
        </w:rPr>
        <w:t xml:space="preserve">סעיף 6א1 </w:t>
      </w:r>
      <w:r w:rsidR="00404241">
        <w:rPr>
          <w:rFonts w:ascii="David" w:hAnsi="David" w:cs="David" w:hint="cs"/>
          <w:color w:val="000000" w:themeColor="text1"/>
          <w:rtl/>
        </w:rPr>
        <w:t xml:space="preserve">חלש יותר אך עם זאת </w:t>
      </w:r>
      <w:r>
        <w:rPr>
          <w:rFonts w:ascii="David" w:hAnsi="David" w:cs="David" w:hint="cs"/>
          <w:color w:val="000000" w:themeColor="text1"/>
          <w:rtl/>
        </w:rPr>
        <w:t xml:space="preserve">יש יותר מבחנים </w:t>
      </w:r>
      <w:r w:rsidR="00404241">
        <w:rPr>
          <w:rFonts w:ascii="David" w:hAnsi="David" w:cs="David" w:hint="cs"/>
          <w:color w:val="000000" w:themeColor="text1"/>
          <w:rtl/>
        </w:rPr>
        <w:t xml:space="preserve">ליישמו </w:t>
      </w:r>
      <w:r>
        <w:rPr>
          <w:rFonts w:ascii="David" w:hAnsi="David" w:cs="David" w:hint="cs"/>
          <w:color w:val="000000" w:themeColor="text1"/>
          <w:rtl/>
        </w:rPr>
        <w:t xml:space="preserve">בעוד בהרמת המסך </w:t>
      </w:r>
      <w:r w:rsidR="00404241">
        <w:rPr>
          <w:rFonts w:ascii="David" w:hAnsi="David" w:cs="David" w:hint="cs"/>
          <w:color w:val="000000" w:themeColor="text1"/>
          <w:rtl/>
        </w:rPr>
        <w:t>ה</w:t>
      </w:r>
      <w:r>
        <w:rPr>
          <w:rFonts w:ascii="David" w:hAnsi="David" w:cs="David" w:hint="cs"/>
          <w:color w:val="000000" w:themeColor="text1"/>
          <w:rtl/>
        </w:rPr>
        <w:t>מדומה</w:t>
      </w:r>
      <w:r w:rsidR="00404241">
        <w:rPr>
          <w:rFonts w:ascii="David" w:hAnsi="David" w:cs="David" w:hint="cs"/>
          <w:color w:val="000000" w:themeColor="text1"/>
          <w:rtl/>
        </w:rPr>
        <w:t>, הסעד החזק יותר,</w:t>
      </w:r>
      <w:r>
        <w:rPr>
          <w:rFonts w:ascii="David" w:hAnsi="David" w:cs="David" w:hint="cs"/>
          <w:color w:val="000000" w:themeColor="text1"/>
          <w:rtl/>
        </w:rPr>
        <w:t xml:space="preserve"> </w:t>
      </w:r>
      <w:r w:rsidR="00404241">
        <w:rPr>
          <w:rFonts w:ascii="David" w:hAnsi="David" w:cs="David" w:hint="cs"/>
          <w:color w:val="000000" w:themeColor="text1"/>
          <w:rtl/>
        </w:rPr>
        <w:t xml:space="preserve">אין </w:t>
      </w:r>
      <w:r w:rsidR="00A262CA">
        <w:rPr>
          <w:rFonts w:ascii="David" w:hAnsi="David" w:cs="David" w:hint="cs"/>
          <w:color w:val="000000" w:themeColor="text1"/>
          <w:rtl/>
        </w:rPr>
        <w:t>מבחנים כלל</w:t>
      </w:r>
      <w:r>
        <w:rPr>
          <w:rFonts w:ascii="David" w:hAnsi="David" w:cs="David" w:hint="cs"/>
          <w:color w:val="000000" w:themeColor="text1"/>
          <w:rtl/>
        </w:rPr>
        <w:t xml:space="preserve">. הסיבה לכך היסטורית, פעם לא היו תנאים לסעיף 6א1. אחת הסיבות שהכניסו את התנאים האלה היא כי </w:t>
      </w:r>
      <w:r w:rsidR="00B472EA">
        <w:rPr>
          <w:rFonts w:ascii="David" w:hAnsi="David" w:cs="David" w:hint="cs"/>
          <w:color w:val="000000" w:themeColor="text1"/>
          <w:rtl/>
        </w:rPr>
        <w:t xml:space="preserve">לפני התיקון הכל היה תלוי </w:t>
      </w:r>
      <w:proofErr w:type="spellStart"/>
      <w:r w:rsidR="00B472EA">
        <w:rPr>
          <w:rFonts w:ascii="David" w:hAnsi="David" w:cs="David" w:hint="cs"/>
          <w:color w:val="000000" w:themeColor="text1"/>
          <w:rtl/>
        </w:rPr>
        <w:t>ב״צודק</w:t>
      </w:r>
      <w:proofErr w:type="spellEnd"/>
      <w:r w:rsidR="00B472EA">
        <w:rPr>
          <w:rFonts w:ascii="David" w:hAnsi="David" w:cs="David" w:hint="cs"/>
          <w:color w:val="000000" w:themeColor="text1"/>
          <w:rtl/>
        </w:rPr>
        <w:t xml:space="preserve"> ונכון לעשות כן״ כך שבפרקטיקה עורכי דין ישר ניסו לבקש הרמת מסך בטענה שכך </w:t>
      </w:r>
      <w:r w:rsidR="00A262CA">
        <w:rPr>
          <w:rFonts w:ascii="David" w:hAnsi="David" w:cs="David" w:hint="cs"/>
          <w:color w:val="000000" w:themeColor="text1"/>
          <w:rtl/>
        </w:rPr>
        <w:t xml:space="preserve">צודק לעשות. </w:t>
      </w:r>
      <w:r w:rsidR="00B472EA">
        <w:rPr>
          <w:rFonts w:ascii="David" w:hAnsi="David" w:cs="David" w:hint="cs"/>
          <w:color w:val="000000" w:themeColor="text1"/>
          <w:rtl/>
        </w:rPr>
        <w:t xml:space="preserve"> </w:t>
      </w:r>
      <w:r w:rsidR="00A262CA">
        <w:rPr>
          <w:rFonts w:ascii="David" w:hAnsi="David" w:cs="David" w:hint="cs"/>
          <w:color w:val="000000" w:themeColor="text1"/>
          <w:rtl/>
        </w:rPr>
        <w:t>המצב הכניס</w:t>
      </w:r>
      <w:r w:rsidR="00B472EA">
        <w:rPr>
          <w:rFonts w:ascii="David" w:hAnsi="David" w:cs="David" w:hint="cs"/>
          <w:color w:val="000000" w:themeColor="text1"/>
          <w:rtl/>
        </w:rPr>
        <w:t xml:space="preserve"> הרבה חוסר וודאות לשוק. כמעט ולא השתמשו בהרמת מסך מדומה ולכן לא ״טרחו״ לתקן גם אותו.</w:t>
      </w:r>
    </w:p>
    <w:p w:rsidR="00954466" w:rsidRDefault="00B472EA" w:rsidP="00C12C8D">
      <w:pPr>
        <w:spacing w:line="360" w:lineRule="auto"/>
        <w:jc w:val="both"/>
        <w:rPr>
          <w:rFonts w:ascii="David" w:hAnsi="David" w:cs="David"/>
          <w:color w:val="000000" w:themeColor="text1"/>
          <w:rtl/>
        </w:rPr>
      </w:pPr>
      <w:r>
        <w:rPr>
          <w:rFonts w:ascii="David" w:hAnsi="David" w:cs="David" w:hint="cs"/>
          <w:color w:val="000000" w:themeColor="text1"/>
          <w:rtl/>
        </w:rPr>
        <w:t>לכן, לעורכי דין תמיד כדאי לבקש גם את סעיף 6ב כי בו אין מבחנים אך בפרקטיקה אם ביהמ״ש לא מסכים לבצע הרמת מסך בגלל סעיף 6א(1) הוא כנראה גם לא יסכים לפי סעיף 6ב.</w:t>
      </w:r>
    </w:p>
    <w:p w:rsidR="00CE61B3" w:rsidRDefault="00CE61B3" w:rsidP="00C12C8D">
      <w:pPr>
        <w:spacing w:line="360" w:lineRule="auto"/>
        <w:jc w:val="both"/>
        <w:rPr>
          <w:rFonts w:ascii="David" w:hAnsi="David" w:cs="David"/>
          <w:color w:val="000000" w:themeColor="text1"/>
          <w:rtl/>
        </w:rPr>
      </w:pPr>
    </w:p>
    <w:p w:rsidR="00CE61B3" w:rsidRPr="00A15766" w:rsidRDefault="00CE61B3" w:rsidP="00C12C8D">
      <w:pPr>
        <w:spacing w:line="360" w:lineRule="auto"/>
        <w:jc w:val="both"/>
        <w:rPr>
          <w:rFonts w:ascii="David" w:hAnsi="David" w:cs="David"/>
          <w:color w:val="000000" w:themeColor="text1"/>
          <w:u w:val="single"/>
          <w:rtl/>
        </w:rPr>
      </w:pPr>
      <w:r w:rsidRPr="00A15766">
        <w:rPr>
          <w:rFonts w:ascii="David" w:hAnsi="David" w:cs="David" w:hint="cs"/>
          <w:color w:val="000000" w:themeColor="text1"/>
          <w:u w:val="single"/>
          <w:rtl/>
        </w:rPr>
        <w:t>עילת התרמית בסעיף 6א(1)(א)</w:t>
      </w:r>
    </w:p>
    <w:p w:rsidR="00CE61B3" w:rsidRDefault="00CE61B3" w:rsidP="00C12C8D">
      <w:pPr>
        <w:spacing w:line="360" w:lineRule="auto"/>
        <w:jc w:val="both"/>
        <w:rPr>
          <w:rFonts w:ascii="David" w:hAnsi="David" w:cs="David"/>
          <w:color w:val="000000" w:themeColor="text1"/>
          <w:rtl/>
        </w:rPr>
      </w:pPr>
      <w:r>
        <w:rPr>
          <w:rFonts w:ascii="David" w:hAnsi="David" w:cs="David" w:hint="cs"/>
          <w:color w:val="000000" w:themeColor="text1"/>
          <w:rtl/>
        </w:rPr>
        <w:t>עולה השאלה האם התרמית כוללת גם מצב של תרמית לא מכוונת? באילו מצבים לשון החוק יכולה לחול אפילו ללא תרמית מכוונת</w:t>
      </w:r>
      <w:r w:rsidR="00172AB9">
        <w:rPr>
          <w:rFonts w:ascii="David" w:hAnsi="David" w:cs="David" w:hint="cs"/>
          <w:color w:val="000000" w:themeColor="text1"/>
          <w:rtl/>
        </w:rPr>
        <w:t>?</w:t>
      </w:r>
      <w:r>
        <w:rPr>
          <w:rFonts w:ascii="David" w:hAnsi="David" w:cs="David" w:hint="cs"/>
          <w:color w:val="000000" w:themeColor="text1"/>
          <w:rtl/>
        </w:rPr>
        <w:t xml:space="preserve"> המקרה הקלאסי הוא ״</w:t>
      </w:r>
      <w:r w:rsidRPr="00CE61B3">
        <w:rPr>
          <w:rFonts w:ascii="David" w:hAnsi="David" w:cs="David" w:hint="cs"/>
          <w:b/>
          <w:bCs/>
          <w:color w:val="000000" w:themeColor="text1"/>
          <w:rtl/>
        </w:rPr>
        <w:t>ערבוב וזיהוי</w:t>
      </w:r>
      <w:r>
        <w:rPr>
          <w:rFonts w:ascii="David" w:hAnsi="David" w:cs="David" w:hint="cs"/>
          <w:color w:val="000000" w:themeColor="text1"/>
          <w:rtl/>
        </w:rPr>
        <w:t xml:space="preserve">״- הבעלים עצמו דה פקטו לא מבחין בין הנכסים והחובות שלו לבין הנכסים והזכויות של החברה. </w:t>
      </w:r>
      <w:r w:rsidR="00172AB9">
        <w:rPr>
          <w:rFonts w:ascii="David" w:hAnsi="David" w:cs="David" w:hint="cs"/>
          <w:color w:val="000000" w:themeColor="text1"/>
          <w:rtl/>
        </w:rPr>
        <w:t>מצב זה בא</w:t>
      </w:r>
      <w:r>
        <w:rPr>
          <w:rFonts w:ascii="David" w:hAnsi="David" w:cs="David" w:hint="cs"/>
          <w:color w:val="000000" w:themeColor="text1"/>
          <w:rtl/>
        </w:rPr>
        <w:t xml:space="preserve"> לידי ביטוי </w:t>
      </w:r>
      <w:r w:rsidRPr="00A15766">
        <w:rPr>
          <w:rFonts w:ascii="David" w:hAnsi="David" w:cs="David" w:hint="cs"/>
          <w:b/>
          <w:bCs/>
          <w:color w:val="000000" w:themeColor="text1"/>
          <w:rtl/>
        </w:rPr>
        <w:t>בפס״ד זילברשטיין</w:t>
      </w:r>
      <w:r>
        <w:rPr>
          <w:rFonts w:ascii="David" w:hAnsi="David" w:cs="David" w:hint="cs"/>
          <w:color w:val="000000" w:themeColor="text1"/>
          <w:rtl/>
        </w:rPr>
        <w:t xml:space="preserve">- </w:t>
      </w:r>
      <w:r w:rsidR="00A15766" w:rsidRPr="00172AB9">
        <w:rPr>
          <w:rFonts w:ascii="David" w:hAnsi="David" w:cs="David" w:hint="cs"/>
          <w:color w:val="808080" w:themeColor="background1" w:themeShade="80"/>
          <w:rtl/>
        </w:rPr>
        <w:t>מקומון</w:t>
      </w:r>
      <w:r w:rsidRPr="00172AB9">
        <w:rPr>
          <w:rFonts w:ascii="David" w:hAnsi="David" w:cs="David" w:hint="cs"/>
          <w:color w:val="808080" w:themeColor="background1" w:themeShade="80"/>
          <w:rtl/>
        </w:rPr>
        <w:t xml:space="preserve"> אילתי הביא כתבת מתל אביב </w:t>
      </w:r>
      <w:r w:rsidR="00172AB9" w:rsidRPr="00172AB9">
        <w:rPr>
          <w:rFonts w:ascii="David" w:hAnsi="David" w:cs="David" w:hint="cs"/>
          <w:color w:val="808080" w:themeColor="background1" w:themeShade="80"/>
          <w:rtl/>
        </w:rPr>
        <w:t>בתנאי</w:t>
      </w:r>
      <w:r w:rsidRPr="00172AB9">
        <w:rPr>
          <w:rFonts w:ascii="David" w:hAnsi="David" w:cs="David" w:hint="cs"/>
          <w:color w:val="808080" w:themeColor="background1" w:themeShade="80"/>
          <w:rtl/>
        </w:rPr>
        <w:t xml:space="preserve"> </w:t>
      </w:r>
      <w:r w:rsidR="00172AB9" w:rsidRPr="00172AB9">
        <w:rPr>
          <w:rFonts w:ascii="David" w:hAnsi="David" w:cs="David" w:hint="cs"/>
          <w:color w:val="808080" w:themeColor="background1" w:themeShade="80"/>
          <w:rtl/>
        </w:rPr>
        <w:t>ש</w:t>
      </w:r>
      <w:r w:rsidRPr="00172AB9">
        <w:rPr>
          <w:rFonts w:ascii="David" w:hAnsi="David" w:cs="David" w:hint="cs"/>
          <w:color w:val="808080" w:themeColor="background1" w:themeShade="80"/>
          <w:rtl/>
        </w:rPr>
        <w:t>יציעו לה חוזה ארוך טווח</w:t>
      </w:r>
      <w:r w:rsidR="00172AB9" w:rsidRPr="00172AB9">
        <w:rPr>
          <w:rFonts w:ascii="David" w:hAnsi="David" w:cs="David" w:hint="cs"/>
          <w:color w:val="808080" w:themeColor="background1" w:themeShade="80"/>
          <w:rtl/>
        </w:rPr>
        <w:t>.</w:t>
      </w:r>
      <w:r w:rsidRPr="00172AB9">
        <w:rPr>
          <w:rFonts w:ascii="David" w:hAnsi="David" w:cs="David" w:hint="cs"/>
          <w:color w:val="808080" w:themeColor="background1" w:themeShade="80"/>
          <w:rtl/>
        </w:rPr>
        <w:t xml:space="preserve"> החברה נקלעת לקשיים </w:t>
      </w:r>
      <w:r w:rsidR="00172AB9" w:rsidRPr="00172AB9">
        <w:rPr>
          <w:rFonts w:ascii="David" w:hAnsi="David" w:cs="David" w:hint="cs"/>
          <w:color w:val="808080" w:themeColor="background1" w:themeShade="80"/>
          <w:rtl/>
        </w:rPr>
        <w:t>ומבטלת</w:t>
      </w:r>
      <w:r w:rsidRPr="00172AB9">
        <w:rPr>
          <w:rFonts w:ascii="David" w:hAnsi="David" w:cs="David" w:hint="cs"/>
          <w:color w:val="808080" w:themeColor="background1" w:themeShade="80"/>
          <w:rtl/>
        </w:rPr>
        <w:t xml:space="preserve"> את החוזה. </w:t>
      </w:r>
      <w:r>
        <w:rPr>
          <w:rFonts w:ascii="David" w:hAnsi="David" w:cs="David" w:hint="cs"/>
          <w:color w:val="000000" w:themeColor="text1"/>
          <w:rtl/>
        </w:rPr>
        <w:t>הכתבת תובעת הרמת מסך ודורשת לגשת לכיסו של בעל המקומון. הכתבת טוענת שמכוח סעיף התרמית</w:t>
      </w:r>
      <w:r w:rsidR="00A15766">
        <w:rPr>
          <w:rFonts w:ascii="David" w:hAnsi="David" w:cs="David" w:hint="cs"/>
          <w:color w:val="000000" w:themeColor="text1"/>
          <w:rtl/>
        </w:rPr>
        <w:t>, הבעלים היה משלם מכיסו על החובות של החבר</w:t>
      </w:r>
      <w:r w:rsidR="00172AB9">
        <w:rPr>
          <w:rFonts w:ascii="David" w:hAnsi="David" w:cs="David" w:hint="cs"/>
          <w:color w:val="000000" w:themeColor="text1"/>
          <w:rtl/>
        </w:rPr>
        <w:t xml:space="preserve">ה, דבר היצר מצג שווא </w:t>
      </w:r>
      <w:r w:rsidR="00A15766">
        <w:rPr>
          <w:rFonts w:ascii="David" w:hAnsi="David" w:cs="David" w:hint="cs"/>
          <w:color w:val="000000" w:themeColor="text1"/>
          <w:rtl/>
        </w:rPr>
        <w:t>כי הבעלים משלם גם כשאין כסף לחברה.</w:t>
      </w:r>
      <w:r w:rsidR="00172AB9">
        <w:rPr>
          <w:rFonts w:ascii="David" w:hAnsi="David" w:cs="David" w:hint="cs"/>
          <w:color w:val="000000" w:themeColor="text1"/>
          <w:rtl/>
        </w:rPr>
        <w:t xml:space="preserve"> יש להוכיח פרקטיקה סדרתית. </w:t>
      </w:r>
      <w:r w:rsidR="00A15766">
        <w:rPr>
          <w:rFonts w:ascii="David" w:hAnsi="David" w:cs="David" w:hint="cs"/>
          <w:color w:val="000000" w:themeColor="text1"/>
          <w:rtl/>
        </w:rPr>
        <w:t xml:space="preserve">גם אם המצג הזה לא הוצג בכוונה הייתה </w:t>
      </w:r>
      <w:r w:rsidR="00172AB9">
        <w:rPr>
          <w:rFonts w:ascii="David" w:hAnsi="David" w:cs="David" w:hint="cs"/>
          <w:color w:val="000000" w:themeColor="text1"/>
          <w:rtl/>
        </w:rPr>
        <w:t xml:space="preserve">לה </w:t>
      </w:r>
      <w:r w:rsidR="00A15766">
        <w:rPr>
          <w:rFonts w:ascii="David" w:hAnsi="David" w:cs="David" w:hint="cs"/>
          <w:color w:val="000000" w:themeColor="text1"/>
          <w:rtl/>
        </w:rPr>
        <w:t xml:space="preserve">הצדקה להסתמך על כך. </w:t>
      </w:r>
      <w:r w:rsidR="00A15766" w:rsidRPr="00A15766">
        <w:rPr>
          <w:rFonts w:ascii="David" w:hAnsi="David" w:cs="David" w:hint="cs"/>
          <w:color w:val="FF0000"/>
          <w:rtl/>
        </w:rPr>
        <w:t>הרחבה של סעיף 6א(1) להונאה גם בצורה אל מכוונת</w:t>
      </w:r>
      <w:r w:rsidR="00A15766">
        <w:rPr>
          <w:rFonts w:ascii="David" w:hAnsi="David" w:cs="David" w:hint="cs"/>
          <w:color w:val="000000" w:themeColor="text1"/>
          <w:rtl/>
        </w:rPr>
        <w:t xml:space="preserve">. </w:t>
      </w:r>
    </w:p>
    <w:p w:rsidR="00A15766" w:rsidRDefault="00A15766" w:rsidP="00C12C8D">
      <w:pPr>
        <w:spacing w:line="360" w:lineRule="auto"/>
        <w:jc w:val="both"/>
        <w:rPr>
          <w:rFonts w:ascii="David" w:hAnsi="David" w:cs="David"/>
          <w:color w:val="000000" w:themeColor="text1"/>
          <w:rtl/>
        </w:rPr>
      </w:pPr>
    </w:p>
    <w:p w:rsidR="00A15766" w:rsidRDefault="00A15766" w:rsidP="00C12C8D">
      <w:pPr>
        <w:spacing w:line="360" w:lineRule="auto"/>
        <w:jc w:val="both"/>
        <w:rPr>
          <w:rFonts w:ascii="David" w:hAnsi="David" w:cs="David"/>
          <w:color w:val="000000" w:themeColor="text1"/>
          <w:rtl/>
        </w:rPr>
      </w:pPr>
      <w:r>
        <w:rPr>
          <w:rFonts w:ascii="David" w:hAnsi="David" w:cs="David" w:hint="cs"/>
          <w:color w:val="000000" w:themeColor="text1"/>
          <w:rtl/>
        </w:rPr>
        <w:t xml:space="preserve">נקודה חשובה נוספת היא </w:t>
      </w:r>
      <w:r w:rsidRPr="00A15766">
        <w:rPr>
          <w:rFonts w:ascii="David" w:hAnsi="David" w:cs="David" w:hint="cs"/>
          <w:b/>
          <w:bCs/>
          <w:color w:val="000000" w:themeColor="text1"/>
          <w:rtl/>
        </w:rPr>
        <w:t>שהרמת מסך יכולה להיות סלקטיבית</w:t>
      </w:r>
      <w:r>
        <w:rPr>
          <w:rFonts w:ascii="David" w:hAnsi="David" w:cs="David" w:hint="cs"/>
          <w:color w:val="000000" w:themeColor="text1"/>
          <w:rtl/>
        </w:rPr>
        <w:t xml:space="preserve">, גם אם תהיה הרמת מסך כלפי נושה מסוים שכלפיו נוצר מצג ערבוב וזיהוי </w:t>
      </w:r>
      <w:r w:rsidR="00172AB9">
        <w:rPr>
          <w:rFonts w:ascii="David" w:hAnsi="David" w:cs="David" w:hint="cs"/>
          <w:color w:val="000000" w:themeColor="text1"/>
          <w:rtl/>
        </w:rPr>
        <w:t>הדבר לא מחייב</w:t>
      </w:r>
      <w:r>
        <w:rPr>
          <w:rFonts w:ascii="David" w:hAnsi="David" w:cs="David" w:hint="cs"/>
          <w:color w:val="000000" w:themeColor="text1"/>
          <w:rtl/>
        </w:rPr>
        <w:t xml:space="preserve"> הרמת מסך כלפי כל הנושים (שלא נחשפו לנוהג הנ״ל).</w:t>
      </w:r>
    </w:p>
    <w:p w:rsidR="00CE61B3" w:rsidRDefault="00CE61B3" w:rsidP="00C12C8D">
      <w:pPr>
        <w:spacing w:line="360" w:lineRule="auto"/>
        <w:jc w:val="both"/>
        <w:rPr>
          <w:rFonts w:ascii="David" w:hAnsi="David" w:cs="David"/>
          <w:color w:val="000000" w:themeColor="text1"/>
          <w:rtl/>
        </w:rPr>
      </w:pPr>
    </w:p>
    <w:p w:rsidR="00CE61B3" w:rsidRPr="00CE61B3" w:rsidRDefault="00CE61B3" w:rsidP="00C12C8D">
      <w:pPr>
        <w:spacing w:line="360" w:lineRule="auto"/>
        <w:jc w:val="both"/>
        <w:rPr>
          <w:rFonts w:ascii="David" w:hAnsi="David" w:cs="David"/>
          <w:b/>
          <w:bCs/>
          <w:color w:val="000000" w:themeColor="text1"/>
          <w:rtl/>
        </w:rPr>
      </w:pPr>
      <w:r w:rsidRPr="00CE61B3">
        <w:rPr>
          <w:rFonts w:ascii="David" w:hAnsi="David" w:cs="David"/>
          <w:b/>
          <w:bCs/>
          <w:color w:val="000000" w:themeColor="text1"/>
          <w:rtl/>
        </w:rPr>
        <w:t>ע"א 4263/04 קיבוץ משמר העמק נ' עו"ד טומי מנור, מפרק אפרוחי הצפון בע"מ (פ"ד מיום 21.1.09, טרם פורסם). פסק דינו של השופט רובינשטיין, סעיפים  א-</w:t>
      </w:r>
      <w:proofErr w:type="spellStart"/>
      <w:r w:rsidRPr="00CE61B3">
        <w:rPr>
          <w:rFonts w:ascii="David" w:hAnsi="David" w:cs="David"/>
          <w:b/>
          <w:bCs/>
          <w:color w:val="000000" w:themeColor="text1"/>
          <w:rtl/>
        </w:rPr>
        <w:t>ז,כ"ו</w:t>
      </w:r>
      <w:proofErr w:type="spellEnd"/>
      <w:r w:rsidRPr="00CE61B3">
        <w:rPr>
          <w:rFonts w:ascii="David" w:hAnsi="David" w:cs="David"/>
          <w:b/>
          <w:bCs/>
          <w:color w:val="000000" w:themeColor="text1"/>
          <w:rtl/>
        </w:rPr>
        <w:t xml:space="preserve">-ל"ה, מ"ה-מ"ט ו-נ"ז ומפסק דינה של השופטת </w:t>
      </w:r>
      <w:r w:rsidR="00A15766" w:rsidRPr="00CE61B3">
        <w:rPr>
          <w:rFonts w:ascii="David" w:hAnsi="David" w:cs="David" w:hint="cs"/>
          <w:b/>
          <w:bCs/>
          <w:color w:val="000000" w:themeColor="text1"/>
          <w:rtl/>
        </w:rPr>
        <w:t>פרוקצ׳יה</w:t>
      </w:r>
      <w:r w:rsidRPr="00CE61B3">
        <w:rPr>
          <w:rFonts w:ascii="David" w:hAnsi="David" w:cs="David"/>
          <w:b/>
          <w:bCs/>
          <w:color w:val="000000" w:themeColor="text1"/>
          <w:rtl/>
        </w:rPr>
        <w:t xml:space="preserve"> סעיפים 1-6, 24-45, 55-62, 68-73 ו-91-92.</w:t>
      </w:r>
    </w:p>
    <w:p w:rsidR="00626906" w:rsidRPr="00626906" w:rsidRDefault="00A15766" w:rsidP="00626906">
      <w:pPr>
        <w:spacing w:line="360" w:lineRule="auto"/>
        <w:jc w:val="both"/>
        <w:rPr>
          <w:rFonts w:ascii="David" w:hAnsi="David" w:cs="David"/>
          <w:color w:val="808080" w:themeColor="background1" w:themeShade="80"/>
          <w:rtl/>
        </w:rPr>
      </w:pPr>
      <w:r w:rsidRPr="00A15766">
        <w:rPr>
          <w:rFonts w:ascii="David" w:hAnsi="David" w:cs="David"/>
          <w:color w:val="808080" w:themeColor="background1" w:themeShade="80"/>
          <w:rtl/>
        </w:rPr>
        <w:t xml:space="preserve">החברה הוקמה ע״י אגודה שיתופית העמק (להלן העמק) שמחזיקה ב-66% </w:t>
      </w:r>
      <w:proofErr w:type="spellStart"/>
      <w:r w:rsidRPr="00A15766">
        <w:rPr>
          <w:rFonts w:ascii="David" w:hAnsi="David" w:cs="David"/>
          <w:color w:val="808080" w:themeColor="background1" w:themeShade="80"/>
          <w:rtl/>
        </w:rPr>
        <w:t>ומדגריית</w:t>
      </w:r>
      <w:proofErr w:type="spellEnd"/>
      <w:r w:rsidRPr="00A15766">
        <w:rPr>
          <w:rFonts w:ascii="David" w:hAnsi="David" w:cs="David"/>
          <w:color w:val="808080" w:themeColor="background1" w:themeShade="80"/>
          <w:rtl/>
        </w:rPr>
        <w:t xml:space="preserve"> רמת יוחנן (להלן רמת יוחנן) המחזיקה ב-33%. העמק היא אגודה שיתופית ובה 6 חברים= 3 קיבוצים ו-3 מושבים. החברה רכשה ביצים ושירותי הדגרה, בין היתר מהמשקים חברי העמק ורמת יוחנן, ושיווקה את תוצרתם - אפרוחים למגדלי פטמים. הון המניות המונפק של החברה עמד על 190 ש"ח בלבד, והיא מימנה את פעולותיה באמצעות פער בין תקופת האשראי שקיבלה מהעמק ורמת יוחנן (120 יום), לבין האשראי שנתנה ללקוחותיה (90 יום). בשנת הפעילות הראשונה (1998) הרוויחה החברה 1,500,000 ש"ח, מתוכם חולק כדיבידנד סך 600,000 ש"ח, והיתרה נזקפה לזכות בעלי </w:t>
      </w:r>
      <w:r w:rsidRPr="00A15766">
        <w:rPr>
          <w:rFonts w:ascii="David" w:hAnsi="David" w:cs="David"/>
          <w:color w:val="808080" w:themeColor="background1" w:themeShade="80"/>
          <w:rtl/>
        </w:rPr>
        <w:lastRenderedPageBreak/>
        <w:t xml:space="preserve">המניות כהלוואת בעלים. לאחר שנה זו חלה הידרדרות קשה בפעילות החברה, ובתוך זמן קצר קרסה והפכה חדלת </w:t>
      </w:r>
      <w:r w:rsidRPr="00A15766">
        <w:rPr>
          <w:rFonts w:ascii="David" w:hAnsi="David" w:cs="David" w:hint="cs"/>
          <w:color w:val="808080" w:themeColor="background1" w:themeShade="80"/>
          <w:rtl/>
        </w:rPr>
        <w:t>פירעו</w:t>
      </w:r>
      <w:r w:rsidRPr="00A15766">
        <w:rPr>
          <w:rFonts w:ascii="David" w:hAnsi="David" w:cs="David" w:hint="eastAsia"/>
          <w:color w:val="808080" w:themeColor="background1" w:themeShade="80"/>
          <w:rtl/>
        </w:rPr>
        <w:t>ן</w:t>
      </w:r>
      <w:r w:rsidRPr="00A15766">
        <w:rPr>
          <w:rFonts w:ascii="David" w:hAnsi="David" w:cs="David"/>
          <w:color w:val="808080" w:themeColor="background1" w:themeShade="80"/>
          <w:rtl/>
        </w:rPr>
        <w:t>.</w:t>
      </w:r>
      <w:r w:rsidRPr="00A15766">
        <w:rPr>
          <w:rFonts w:ascii="David" w:hAnsi="David" w:cs="David" w:hint="cs"/>
          <w:color w:val="808080" w:themeColor="background1" w:themeShade="80"/>
          <w:rtl/>
        </w:rPr>
        <w:t xml:space="preserve"> </w:t>
      </w:r>
      <w:r w:rsidRPr="00A15766">
        <w:rPr>
          <w:rFonts w:ascii="David" w:hAnsi="David" w:cs="David"/>
          <w:color w:val="808080" w:themeColor="background1" w:themeShade="80"/>
          <w:rtl/>
        </w:rPr>
        <w:t>רמת יוחנן תבעה את החברה על סך 2,648,083 ₪ כאשר סכום החוב המאושר ע״י המפרק הינו 2,313,032.56 ₪. המחוזי חייב את המפרק לבדוק מאיפה נובע הפער. החליט המפרק על הדחיית תשלום החוב לרמת יוחנן עד לאחר שהחברה תפרע את כל חובותיה לנושים. רמת יוחנן אינה מערערת על גובה החוב שאושר, אלא על הדחייתו בלבד.</w:t>
      </w:r>
      <w:r w:rsidRPr="00A15766">
        <w:rPr>
          <w:rFonts w:ascii="David" w:hAnsi="David" w:cs="David" w:hint="cs"/>
          <w:color w:val="808080" w:themeColor="background1" w:themeShade="80"/>
          <w:rtl/>
        </w:rPr>
        <w:t xml:space="preserve"> </w:t>
      </w:r>
      <w:r w:rsidRPr="00A15766">
        <w:rPr>
          <w:rFonts w:ascii="David" w:hAnsi="David" w:cs="David"/>
          <w:color w:val="808080" w:themeColor="background1" w:themeShade="80"/>
          <w:rtl/>
        </w:rPr>
        <w:t>תביעת החוב של משמר העמק הסתכמה בקרוב לשניים וחצי מיליון שקלים. מתוכם אישר המפרק חוב של 1,138,423 ש"ח בלבד והורה על הדחייתו. בערעורו בבית המשפט קמא חלק משמר העמק הן על דחיית תביעות החוב בסעיפים 4-2 הנזכרים והן על הדחיית התביעה שאושרה.</w:t>
      </w:r>
    </w:p>
    <w:p w:rsidR="00626906" w:rsidRDefault="00626906" w:rsidP="00A15766">
      <w:pPr>
        <w:spacing w:line="360" w:lineRule="auto"/>
        <w:jc w:val="both"/>
        <w:rPr>
          <w:rFonts w:ascii="David" w:hAnsi="David" w:cs="David"/>
          <w:color w:val="000000" w:themeColor="text1"/>
          <w:rtl/>
        </w:rPr>
      </w:pPr>
      <w:r>
        <w:rPr>
          <w:rFonts w:ascii="David" w:hAnsi="David" w:cs="David" w:hint="cs"/>
          <w:color w:val="000000" w:themeColor="text1"/>
          <w:rtl/>
        </w:rPr>
        <w:t>השאלה המשפטית בפס״ד נוגעת ביחס לאשראי הספקים ולא להלוואת הבעלים אותה נתנו בתחילת התסקיר העובדתי. מדוע? יכולות להיות מס׳ סיבות:</w:t>
      </w:r>
    </w:p>
    <w:p w:rsidR="00626906" w:rsidRDefault="00626906" w:rsidP="00FB7D57">
      <w:pPr>
        <w:pStyle w:val="a8"/>
        <w:numPr>
          <w:ilvl w:val="0"/>
          <w:numId w:val="16"/>
        </w:numPr>
        <w:spacing w:line="360" w:lineRule="auto"/>
        <w:jc w:val="both"/>
        <w:rPr>
          <w:rFonts w:ascii="David" w:hAnsi="David" w:cs="David"/>
          <w:color w:val="000000" w:themeColor="text1"/>
        </w:rPr>
      </w:pPr>
      <w:r>
        <w:rPr>
          <w:rFonts w:ascii="David" w:hAnsi="David" w:cs="David" w:hint="cs"/>
          <w:color w:val="000000" w:themeColor="text1"/>
          <w:rtl/>
        </w:rPr>
        <w:t>הניחו כי בכל מקרה אין בקופה מספיק כסף על מנת לכסות את שני החובות ובחרו בחוב העדיף להם.</w:t>
      </w:r>
    </w:p>
    <w:p w:rsidR="00626906" w:rsidRPr="00626906" w:rsidRDefault="00626906" w:rsidP="00FB7D57">
      <w:pPr>
        <w:pStyle w:val="a8"/>
        <w:numPr>
          <w:ilvl w:val="0"/>
          <w:numId w:val="16"/>
        </w:numPr>
        <w:spacing w:line="360" w:lineRule="auto"/>
        <w:jc w:val="both"/>
        <w:rPr>
          <w:rFonts w:ascii="David" w:hAnsi="David" w:cs="David"/>
          <w:color w:val="000000" w:themeColor="text1"/>
          <w:rtl/>
        </w:rPr>
      </w:pPr>
      <w:r>
        <w:rPr>
          <w:rFonts w:ascii="David" w:hAnsi="David" w:cs="David" w:hint="cs"/>
          <w:color w:val="000000" w:themeColor="text1"/>
          <w:rtl/>
        </w:rPr>
        <w:t>העדיפו כי ההלוואה תיחשב כהון של החברה ולא כהלוואת בעלים על מנת לאיין את טענת המימון הדק.</w:t>
      </w:r>
    </w:p>
    <w:p w:rsidR="00D716C4" w:rsidRDefault="00D716C4" w:rsidP="00C12C8D">
      <w:pPr>
        <w:spacing w:line="360" w:lineRule="auto"/>
        <w:jc w:val="both"/>
        <w:rPr>
          <w:rFonts w:ascii="David" w:hAnsi="David" w:cs="David"/>
          <w:color w:val="000000" w:themeColor="text1"/>
          <w:rtl/>
        </w:rPr>
      </w:pPr>
    </w:p>
    <w:p w:rsidR="00656707" w:rsidRDefault="00656707" w:rsidP="00656707">
      <w:pPr>
        <w:pStyle w:val="a8"/>
        <w:spacing w:line="360" w:lineRule="auto"/>
        <w:ind w:left="0"/>
        <w:jc w:val="center"/>
        <w:rPr>
          <w:rFonts w:ascii="David" w:hAnsi="David" w:cs="David"/>
          <w:b/>
          <w:bCs/>
          <w:rtl/>
        </w:rPr>
      </w:pPr>
      <w:r w:rsidRPr="00903A9B">
        <w:rPr>
          <w:rFonts w:ascii="David" w:hAnsi="David" w:cs="David" w:hint="cs"/>
          <w:b/>
          <w:bCs/>
          <w:rtl/>
        </w:rPr>
        <w:t xml:space="preserve">שיעור </w:t>
      </w:r>
      <w:r>
        <w:rPr>
          <w:rFonts w:ascii="David" w:hAnsi="David" w:cs="David" w:hint="cs"/>
          <w:b/>
          <w:bCs/>
          <w:rtl/>
        </w:rPr>
        <w:t>8</w:t>
      </w:r>
      <w:r w:rsidRPr="00903A9B">
        <w:rPr>
          <w:rFonts w:ascii="David" w:hAnsi="David" w:cs="David" w:hint="cs"/>
          <w:b/>
          <w:bCs/>
          <w:rtl/>
        </w:rPr>
        <w:t xml:space="preserve">- </w:t>
      </w:r>
      <w:r>
        <w:rPr>
          <w:rFonts w:ascii="David" w:hAnsi="David" w:cs="David" w:hint="cs"/>
          <w:b/>
          <w:bCs/>
          <w:rtl/>
        </w:rPr>
        <w:t>15</w:t>
      </w:r>
      <w:r w:rsidRPr="00903A9B">
        <w:rPr>
          <w:rFonts w:ascii="David" w:hAnsi="David" w:cs="David" w:hint="cs"/>
          <w:b/>
          <w:bCs/>
          <w:rtl/>
        </w:rPr>
        <w:t>.</w:t>
      </w:r>
      <w:r>
        <w:rPr>
          <w:rFonts w:ascii="David" w:hAnsi="David" w:cs="David" w:hint="cs"/>
          <w:b/>
          <w:bCs/>
          <w:rtl/>
        </w:rPr>
        <w:t>12</w:t>
      </w:r>
      <w:r w:rsidRPr="00903A9B">
        <w:rPr>
          <w:rFonts w:ascii="David" w:hAnsi="David" w:cs="David" w:hint="cs"/>
          <w:b/>
          <w:bCs/>
          <w:rtl/>
        </w:rPr>
        <w:t>.19</w:t>
      </w:r>
    </w:p>
    <w:p w:rsidR="00D716C4" w:rsidRDefault="00D716C4" w:rsidP="00C12C8D">
      <w:pPr>
        <w:spacing w:line="360" w:lineRule="auto"/>
        <w:jc w:val="both"/>
        <w:rPr>
          <w:rFonts w:ascii="David" w:hAnsi="David" w:cs="David"/>
          <w:color w:val="000000" w:themeColor="text1"/>
          <w:rtl/>
        </w:rPr>
      </w:pPr>
    </w:p>
    <w:p w:rsidR="00656707" w:rsidRDefault="00E75521" w:rsidP="00E17935">
      <w:pPr>
        <w:spacing w:line="360" w:lineRule="auto"/>
        <w:jc w:val="both"/>
        <w:rPr>
          <w:rFonts w:ascii="David" w:hAnsi="David" w:cs="David"/>
          <w:color w:val="000000" w:themeColor="text1"/>
          <w:rtl/>
        </w:rPr>
      </w:pPr>
      <w:r w:rsidRPr="00E75521">
        <w:rPr>
          <w:rFonts w:ascii="David" w:hAnsi="David" w:cs="David" w:hint="cs"/>
          <w:color w:val="000000" w:themeColor="text1"/>
          <w:u w:val="single"/>
          <w:rtl/>
        </w:rPr>
        <w:t>השאלה המשפטית- האם עצם המצב של המימון הדק (בהנחה וכל השאר למופת) מאפשר הרמת מסך</w:t>
      </w:r>
      <w:r w:rsidR="00040387">
        <w:rPr>
          <w:rFonts w:ascii="David" w:hAnsi="David" w:cs="David" w:hint="cs"/>
          <w:color w:val="000000" w:themeColor="text1"/>
          <w:rtl/>
        </w:rPr>
        <w:t>?</w:t>
      </w:r>
      <w:r>
        <w:rPr>
          <w:rFonts w:ascii="David" w:hAnsi="David" w:cs="David" w:hint="cs"/>
          <w:color w:val="000000" w:themeColor="text1"/>
          <w:rtl/>
        </w:rPr>
        <w:t xml:space="preserve"> דעת המיעוט של </w:t>
      </w:r>
      <w:r w:rsidRPr="00040387">
        <w:rPr>
          <w:rFonts w:ascii="David" w:hAnsi="David" w:cs="David" w:hint="cs"/>
          <w:b/>
          <w:bCs/>
          <w:color w:val="000000" w:themeColor="text1"/>
          <w:rtl/>
        </w:rPr>
        <w:t>רובינשטיין</w:t>
      </w:r>
      <w:r w:rsidR="00040387">
        <w:rPr>
          <w:rFonts w:ascii="David" w:hAnsi="David" w:cs="David" w:hint="cs"/>
          <w:color w:val="000000" w:themeColor="text1"/>
          <w:rtl/>
        </w:rPr>
        <w:t xml:space="preserve"> היא </w:t>
      </w:r>
      <w:r>
        <w:rPr>
          <w:rFonts w:ascii="David" w:hAnsi="David" w:cs="David" w:hint="cs"/>
          <w:color w:val="000000" w:themeColor="text1"/>
          <w:rtl/>
        </w:rPr>
        <w:t xml:space="preserve">לא- יש צורך </w:t>
      </w:r>
      <w:r w:rsidR="00040387">
        <w:rPr>
          <w:rFonts w:ascii="David" w:hAnsi="David" w:cs="David" w:hint="cs"/>
          <w:color w:val="000000" w:themeColor="text1"/>
          <w:rtl/>
        </w:rPr>
        <w:t>״</w:t>
      </w:r>
      <w:r>
        <w:rPr>
          <w:rFonts w:ascii="David" w:hAnsi="David" w:cs="David" w:hint="cs"/>
          <w:color w:val="000000" w:themeColor="text1"/>
          <w:rtl/>
        </w:rPr>
        <w:t>בדבר מה נוסף</w:t>
      </w:r>
      <w:r w:rsidR="00040387">
        <w:rPr>
          <w:rFonts w:ascii="David" w:hAnsi="David" w:cs="David" w:hint="cs"/>
          <w:color w:val="000000" w:themeColor="text1"/>
          <w:rtl/>
        </w:rPr>
        <w:t>״</w:t>
      </w:r>
      <w:r>
        <w:rPr>
          <w:rFonts w:ascii="David" w:hAnsi="David" w:cs="David" w:hint="cs"/>
          <w:color w:val="000000" w:themeColor="text1"/>
          <w:rtl/>
        </w:rPr>
        <w:t xml:space="preserve"> כדוגמת חוסר תום לב. יש לכך עיגון בלשון החוק, לא מדובר רק בסיכון בלתי סביר. עמדת הרוב של </w:t>
      </w:r>
      <w:r w:rsidRPr="00040387">
        <w:rPr>
          <w:rFonts w:ascii="David" w:hAnsi="David" w:cs="David" w:hint="cs"/>
          <w:b/>
          <w:bCs/>
          <w:color w:val="000000" w:themeColor="text1"/>
          <w:rtl/>
        </w:rPr>
        <w:t>פרוקצ׳יה</w:t>
      </w:r>
      <w:r>
        <w:rPr>
          <w:rFonts w:ascii="David" w:hAnsi="David" w:cs="David" w:hint="cs"/>
          <w:color w:val="000000" w:themeColor="text1"/>
          <w:rtl/>
        </w:rPr>
        <w:t xml:space="preserve"> היא שמספיק מימון דק כשלעצמו ואין צורך בפגם בהתנהלות. עצם המציאות </w:t>
      </w:r>
      <w:proofErr w:type="spellStart"/>
      <w:r>
        <w:rPr>
          <w:rFonts w:ascii="David" w:hAnsi="David" w:cs="David" w:hint="cs"/>
          <w:color w:val="000000" w:themeColor="text1"/>
          <w:rtl/>
        </w:rPr>
        <w:t>המימונית</w:t>
      </w:r>
      <w:proofErr w:type="spellEnd"/>
      <w:r>
        <w:rPr>
          <w:rFonts w:ascii="David" w:hAnsi="David" w:cs="David" w:hint="cs"/>
          <w:color w:val="000000" w:themeColor="text1"/>
          <w:rtl/>
        </w:rPr>
        <w:t xml:space="preserve"> מספיקה להרמת מסך</w:t>
      </w:r>
      <w:r w:rsidR="00BD2FEE">
        <w:rPr>
          <w:rFonts w:ascii="David" w:hAnsi="David" w:cs="David" w:hint="cs"/>
          <w:color w:val="000000" w:themeColor="text1"/>
          <w:rtl/>
        </w:rPr>
        <w:t xml:space="preserve"> מאחר ויש סיכון גדול מאוד על נושים לא מתוחכמים שלא יודעים לתמחר את הסיכון ומצבים של נושים לא רצוניים. הרציונל של פרוקצ׳יה </w:t>
      </w:r>
      <w:r w:rsidR="00040387">
        <w:rPr>
          <w:rFonts w:ascii="David" w:hAnsi="David" w:cs="David" w:hint="cs"/>
          <w:color w:val="000000" w:themeColor="text1"/>
          <w:rtl/>
        </w:rPr>
        <w:t>הוא</w:t>
      </w:r>
      <w:r w:rsidR="00BD2FEE">
        <w:rPr>
          <w:rFonts w:ascii="David" w:hAnsi="David" w:cs="David" w:hint="cs"/>
          <w:color w:val="000000" w:themeColor="text1"/>
          <w:rtl/>
        </w:rPr>
        <w:t xml:space="preserve"> </w:t>
      </w:r>
      <w:r w:rsidR="00040387">
        <w:rPr>
          <w:rFonts w:ascii="David" w:hAnsi="David" w:cs="David" w:hint="cs"/>
          <w:color w:val="000000" w:themeColor="text1"/>
          <w:rtl/>
        </w:rPr>
        <w:t>הגנה</w:t>
      </w:r>
      <w:r w:rsidR="00BD2FEE">
        <w:rPr>
          <w:rFonts w:ascii="David" w:hAnsi="David" w:cs="David" w:hint="cs"/>
          <w:color w:val="000000" w:themeColor="text1"/>
          <w:rtl/>
        </w:rPr>
        <w:t xml:space="preserve"> על החלשים. מצד שני גם רובינשטיין מגן על החלשים- הוא מונע מצב בו יזמים ללא הרבה כסף</w:t>
      </w:r>
      <w:r w:rsidR="00040387">
        <w:rPr>
          <w:rFonts w:ascii="David" w:hAnsi="David" w:cs="David" w:hint="cs"/>
          <w:color w:val="000000" w:themeColor="text1"/>
          <w:rtl/>
        </w:rPr>
        <w:t xml:space="preserve"> לא יכולים</w:t>
      </w:r>
      <w:r w:rsidR="00BD2FEE">
        <w:rPr>
          <w:rFonts w:ascii="David" w:hAnsi="David" w:cs="David" w:hint="cs"/>
          <w:color w:val="000000" w:themeColor="text1"/>
          <w:rtl/>
        </w:rPr>
        <w:t xml:space="preserve"> להקים </w:t>
      </w:r>
      <w:r w:rsidR="00040387">
        <w:rPr>
          <w:rFonts w:ascii="David" w:hAnsi="David" w:cs="David" w:hint="cs"/>
          <w:color w:val="000000" w:themeColor="text1"/>
          <w:rtl/>
        </w:rPr>
        <w:t>חברה. ההחלטה של פרוקצ׳יה מגבילה</w:t>
      </w:r>
      <w:r w:rsidR="00BD2FEE">
        <w:rPr>
          <w:rFonts w:ascii="David" w:hAnsi="David" w:cs="David" w:hint="cs"/>
          <w:color w:val="000000" w:themeColor="text1"/>
          <w:rtl/>
        </w:rPr>
        <w:t xml:space="preserve"> </w:t>
      </w:r>
      <w:r w:rsidR="00040387">
        <w:rPr>
          <w:rFonts w:ascii="David" w:hAnsi="David" w:cs="David" w:hint="cs"/>
          <w:color w:val="000000" w:themeColor="text1"/>
          <w:rtl/>
        </w:rPr>
        <w:t xml:space="preserve">יזמים ללא משאבים גדולים כדוגמת </w:t>
      </w:r>
      <w:r w:rsidR="00BD2FEE">
        <w:rPr>
          <w:rFonts w:ascii="David" w:hAnsi="David" w:cs="David" w:hint="cs"/>
          <w:color w:val="000000" w:themeColor="text1"/>
          <w:rtl/>
        </w:rPr>
        <w:t>אנשים מהפריפריה</w:t>
      </w:r>
      <w:r w:rsidR="00040387">
        <w:rPr>
          <w:rFonts w:ascii="David" w:hAnsi="David" w:cs="David" w:hint="cs"/>
          <w:color w:val="000000" w:themeColor="text1"/>
          <w:rtl/>
        </w:rPr>
        <w:t>.</w:t>
      </w:r>
    </w:p>
    <w:p w:rsidR="00BD2FEE" w:rsidRDefault="00BD2FEE" w:rsidP="00E17935">
      <w:pPr>
        <w:spacing w:line="360" w:lineRule="auto"/>
        <w:jc w:val="both"/>
        <w:rPr>
          <w:rFonts w:ascii="David" w:hAnsi="David" w:cs="David"/>
          <w:color w:val="000000" w:themeColor="text1"/>
          <w:rtl/>
        </w:rPr>
      </w:pPr>
    </w:p>
    <w:p w:rsidR="00BD2FEE" w:rsidRDefault="00BD2FEE" w:rsidP="00E17935">
      <w:pPr>
        <w:spacing w:line="360" w:lineRule="auto"/>
        <w:jc w:val="both"/>
        <w:rPr>
          <w:rFonts w:ascii="David" w:hAnsi="David" w:cs="David"/>
          <w:color w:val="000000" w:themeColor="text1"/>
          <w:rtl/>
        </w:rPr>
      </w:pPr>
      <w:r>
        <w:rPr>
          <w:rFonts w:ascii="David" w:hAnsi="David" w:cs="David" w:hint="cs"/>
          <w:color w:val="000000" w:themeColor="text1"/>
          <w:rtl/>
        </w:rPr>
        <w:t xml:space="preserve">פרוקצ׳יה מעלה </w:t>
      </w:r>
      <w:r w:rsidR="00040387" w:rsidRPr="00040387">
        <w:rPr>
          <w:rFonts w:ascii="David" w:hAnsi="David" w:cs="David" w:hint="cs"/>
          <w:b/>
          <w:bCs/>
          <w:color w:val="000000" w:themeColor="text1"/>
          <w:rtl/>
        </w:rPr>
        <w:t>טיעון חשוב נוסף</w:t>
      </w:r>
      <w:r w:rsidR="00040387">
        <w:rPr>
          <w:rFonts w:ascii="David" w:hAnsi="David" w:cs="David" w:hint="cs"/>
          <w:color w:val="000000" w:themeColor="text1"/>
          <w:rtl/>
        </w:rPr>
        <w:t xml:space="preserve">. </w:t>
      </w:r>
      <w:r>
        <w:rPr>
          <w:rFonts w:ascii="David" w:hAnsi="David" w:cs="David" w:hint="cs"/>
          <w:color w:val="000000" w:themeColor="text1"/>
          <w:rtl/>
        </w:rPr>
        <w:t>לדעתה, דרך המלך בהשקעה בחברה היא באמצעים הוניים (השקעת הון) ולא בדרך של חוב (הלוואת בעלים).</w:t>
      </w:r>
      <w:r w:rsidR="00736720">
        <w:rPr>
          <w:rFonts w:ascii="David" w:hAnsi="David" w:cs="David" w:hint="cs"/>
          <w:color w:val="000000" w:themeColor="text1"/>
          <w:rtl/>
        </w:rPr>
        <w:t xml:space="preserve"> </w:t>
      </w:r>
      <w:r w:rsidR="00472314">
        <w:rPr>
          <w:rFonts w:ascii="David" w:hAnsi="David" w:cs="David" w:hint="cs"/>
          <w:color w:val="000000" w:themeColor="text1"/>
          <w:rtl/>
        </w:rPr>
        <w:t xml:space="preserve">יתכן ואם לא היו נותנים </w:t>
      </w:r>
      <w:r w:rsidR="00040387">
        <w:rPr>
          <w:rFonts w:ascii="David" w:hAnsi="David" w:cs="David" w:hint="cs"/>
          <w:color w:val="000000" w:themeColor="text1"/>
          <w:rtl/>
        </w:rPr>
        <w:t>לבעלים</w:t>
      </w:r>
      <w:r w:rsidR="00472314">
        <w:rPr>
          <w:rFonts w:ascii="David" w:hAnsi="David" w:cs="David" w:hint="cs"/>
          <w:color w:val="000000" w:themeColor="text1"/>
          <w:rtl/>
        </w:rPr>
        <w:t xml:space="preserve"> לסווג את ההשקעה כהלוואה הם לא היו מוכנים לתת את הכסף. בהרבה מצבים </w:t>
      </w:r>
      <w:r w:rsidR="00040387">
        <w:rPr>
          <w:rFonts w:ascii="David" w:hAnsi="David" w:cs="David" w:hint="cs"/>
          <w:color w:val="000000" w:themeColor="text1"/>
          <w:rtl/>
        </w:rPr>
        <w:t>של חברות בקשיים אנו מצפים שהן</w:t>
      </w:r>
      <w:r w:rsidR="00472314">
        <w:rPr>
          <w:rFonts w:ascii="David" w:hAnsi="David" w:cs="David" w:hint="cs"/>
          <w:color w:val="000000" w:themeColor="text1"/>
          <w:rtl/>
        </w:rPr>
        <w:t xml:space="preserve"> ינצלו </w:t>
      </w:r>
      <w:r w:rsidR="00040387">
        <w:rPr>
          <w:rFonts w:ascii="David" w:hAnsi="David" w:cs="David" w:hint="cs"/>
          <w:color w:val="000000" w:themeColor="text1"/>
          <w:rtl/>
        </w:rPr>
        <w:t>ע״י השקעה של</w:t>
      </w:r>
      <w:r w:rsidR="00472314">
        <w:rPr>
          <w:rFonts w:ascii="David" w:hAnsi="David" w:cs="David" w:hint="cs"/>
          <w:color w:val="000000" w:themeColor="text1"/>
          <w:rtl/>
        </w:rPr>
        <w:t xml:space="preserve"> בעלי המניות, אבל אות</w:t>
      </w:r>
      <w:r w:rsidR="00040387">
        <w:rPr>
          <w:rFonts w:ascii="David" w:hAnsi="David" w:cs="David" w:hint="cs"/>
          <w:color w:val="000000" w:themeColor="text1"/>
          <w:rtl/>
        </w:rPr>
        <w:t xml:space="preserve">ם </w:t>
      </w:r>
      <w:r w:rsidR="00472314">
        <w:rPr>
          <w:rFonts w:ascii="David" w:hAnsi="David" w:cs="David" w:hint="cs"/>
          <w:color w:val="000000" w:themeColor="text1"/>
          <w:rtl/>
        </w:rPr>
        <w:t xml:space="preserve">בעלי המניות יהיו מוכנים להשקיע </w:t>
      </w:r>
      <w:r w:rsidR="00040387">
        <w:rPr>
          <w:rFonts w:ascii="David" w:hAnsi="David" w:cs="David" w:hint="cs"/>
          <w:color w:val="000000" w:themeColor="text1"/>
          <w:rtl/>
        </w:rPr>
        <w:t xml:space="preserve">בחברה רק </w:t>
      </w:r>
      <w:r w:rsidR="00472314">
        <w:rPr>
          <w:rFonts w:ascii="David" w:hAnsi="David" w:cs="David" w:hint="cs"/>
          <w:color w:val="000000" w:themeColor="text1"/>
          <w:rtl/>
        </w:rPr>
        <w:t xml:space="preserve">אם הכסף הנוסף יהיה מוגן </w:t>
      </w:r>
      <w:r w:rsidR="00040387">
        <w:rPr>
          <w:rFonts w:ascii="David" w:hAnsi="David" w:cs="David" w:hint="cs"/>
          <w:color w:val="000000" w:themeColor="text1"/>
          <w:rtl/>
        </w:rPr>
        <w:t>ו</w:t>
      </w:r>
      <w:r w:rsidR="00472314">
        <w:rPr>
          <w:rFonts w:ascii="David" w:hAnsi="David" w:cs="David" w:hint="cs"/>
          <w:color w:val="000000" w:themeColor="text1"/>
          <w:rtl/>
        </w:rPr>
        <w:t xml:space="preserve">יחזור אליהם יחד עם שאר הנושים. </w:t>
      </w:r>
      <w:r w:rsidR="00472314" w:rsidRPr="00040387">
        <w:rPr>
          <w:rFonts w:ascii="David" w:hAnsi="David" w:cs="David" w:hint="cs"/>
          <w:color w:val="FF0000"/>
          <w:rtl/>
        </w:rPr>
        <w:t>אם יכריחו את בעלי המניות לתת את הכסף כהשקעה הונית הכסף לא היה מתקבל מלכתחילה</w:t>
      </w:r>
      <w:r w:rsidR="00472314">
        <w:rPr>
          <w:rFonts w:ascii="David" w:hAnsi="David" w:cs="David" w:hint="cs"/>
          <w:color w:val="000000" w:themeColor="text1"/>
          <w:rtl/>
        </w:rPr>
        <w:t>. הטיעון הזה בעייתי מאוד בעיני המרצה</w:t>
      </w:r>
      <w:r w:rsidR="00040387">
        <w:rPr>
          <w:rFonts w:ascii="David" w:hAnsi="David" w:cs="David" w:hint="cs"/>
          <w:color w:val="000000" w:themeColor="text1"/>
          <w:rtl/>
        </w:rPr>
        <w:t xml:space="preserve"> אך</w:t>
      </w:r>
      <w:r w:rsidR="00472314">
        <w:rPr>
          <w:rFonts w:ascii="David" w:hAnsi="David" w:cs="David" w:hint="cs"/>
          <w:color w:val="000000" w:themeColor="text1"/>
          <w:rtl/>
        </w:rPr>
        <w:t xml:space="preserve"> </w:t>
      </w:r>
      <w:r w:rsidR="00472314" w:rsidRPr="00472314">
        <w:rPr>
          <w:rFonts w:ascii="David" w:hAnsi="David" w:cs="David" w:hint="cs"/>
          <w:b/>
          <w:bCs/>
          <w:color w:val="000000" w:themeColor="text1"/>
          <w:rtl/>
        </w:rPr>
        <w:t>ביהמ״ש בסופו של דבר הפך זאת להלכה</w:t>
      </w:r>
      <w:r w:rsidR="00472314">
        <w:rPr>
          <w:rFonts w:ascii="David" w:hAnsi="David" w:cs="David" w:hint="cs"/>
          <w:color w:val="000000" w:themeColor="text1"/>
          <w:rtl/>
        </w:rPr>
        <w:t>. כדאי להכיר את טיעוני הנגד אבל עם כל הבעייתיות, הפסיקה ממשיכה לצטט את דבריה</w:t>
      </w:r>
      <w:r w:rsidR="00040387">
        <w:rPr>
          <w:rFonts w:ascii="David" w:hAnsi="David" w:cs="David" w:hint="cs"/>
          <w:color w:val="000000" w:themeColor="text1"/>
          <w:rtl/>
        </w:rPr>
        <w:t xml:space="preserve"> של פרוקצ׳יה</w:t>
      </w:r>
      <w:r w:rsidR="00472314">
        <w:rPr>
          <w:rFonts w:ascii="David" w:hAnsi="David" w:cs="David" w:hint="cs"/>
          <w:color w:val="000000" w:themeColor="text1"/>
          <w:rtl/>
        </w:rPr>
        <w:t>. מעבר לכך, יש בפסיקה של המחוזי מקרה בו מעלים את האפשרות של אימוץ דוקטרינה מארה״ב שנקראת ״</w:t>
      </w:r>
      <w:proofErr w:type="spellStart"/>
      <w:r w:rsidR="00472314" w:rsidRPr="00472314">
        <w:rPr>
          <w:rFonts w:ascii="David" w:hAnsi="David" w:cs="David" w:hint="cs"/>
          <w:b/>
          <w:bCs/>
          <w:color w:val="000000" w:themeColor="text1"/>
          <w:rtl/>
        </w:rPr>
        <w:t>איפיון</w:t>
      </w:r>
      <w:proofErr w:type="spellEnd"/>
      <w:r w:rsidR="00472314" w:rsidRPr="00472314">
        <w:rPr>
          <w:rFonts w:ascii="David" w:hAnsi="David" w:cs="David" w:hint="cs"/>
          <w:b/>
          <w:bCs/>
          <w:color w:val="000000" w:themeColor="text1"/>
          <w:rtl/>
        </w:rPr>
        <w:t xml:space="preserve"> מחדש</w:t>
      </w:r>
      <w:r w:rsidR="00472314">
        <w:rPr>
          <w:rFonts w:ascii="David" w:hAnsi="David" w:cs="David" w:hint="cs"/>
          <w:color w:val="000000" w:themeColor="text1"/>
          <w:rtl/>
        </w:rPr>
        <w:t>״</w:t>
      </w:r>
      <w:r w:rsidR="00040387">
        <w:rPr>
          <w:rFonts w:ascii="David" w:hAnsi="David" w:cs="David" w:hint="cs"/>
          <w:color w:val="000000" w:themeColor="text1"/>
          <w:rtl/>
        </w:rPr>
        <w:t xml:space="preserve"> של הלוואת בעלים בתור השקעה הונית. </w:t>
      </w:r>
      <w:r w:rsidR="00472314">
        <w:rPr>
          <w:rFonts w:ascii="David" w:hAnsi="David" w:cs="David" w:hint="cs"/>
          <w:color w:val="000000" w:themeColor="text1"/>
          <w:rtl/>
        </w:rPr>
        <w:t>פרוקצ׳יה התייחסה לכך אבל לא היה בזה שימוש</w:t>
      </w:r>
      <w:r w:rsidR="00040387">
        <w:rPr>
          <w:rFonts w:ascii="David" w:hAnsi="David" w:cs="David" w:hint="cs"/>
          <w:color w:val="000000" w:themeColor="text1"/>
          <w:rtl/>
        </w:rPr>
        <w:t xml:space="preserve"> במקרה הנ״ל</w:t>
      </w:r>
      <w:r w:rsidR="00472314">
        <w:rPr>
          <w:rFonts w:ascii="David" w:hAnsi="David" w:cs="David" w:hint="cs"/>
          <w:color w:val="000000" w:themeColor="text1"/>
          <w:rtl/>
        </w:rPr>
        <w:t>.</w:t>
      </w:r>
      <w:r w:rsidR="00040387">
        <w:rPr>
          <w:rFonts w:ascii="David" w:hAnsi="David" w:cs="David" w:hint="cs"/>
          <w:color w:val="000000" w:themeColor="text1"/>
          <w:rtl/>
        </w:rPr>
        <w:t xml:space="preserve"> </w:t>
      </w:r>
      <w:r w:rsidR="00472314">
        <w:rPr>
          <w:rFonts w:ascii="David" w:hAnsi="David" w:cs="David" w:hint="cs"/>
          <w:color w:val="000000" w:themeColor="text1"/>
          <w:rtl/>
        </w:rPr>
        <w:t>אפשר לסווג מחדש את ההלוואה כהון ואז אין צורך בהרמת מסך, בין אם מדובר בהלוואת בעלים פרופר או בשווי כסף כמו במקרה שלנו- הביצים והאפרוחים</w:t>
      </w:r>
      <w:r w:rsidR="002024FD">
        <w:rPr>
          <w:rFonts w:ascii="David" w:hAnsi="David" w:cs="David" w:hint="cs"/>
          <w:color w:val="000000" w:themeColor="text1"/>
          <w:rtl/>
        </w:rPr>
        <w:t>.</w:t>
      </w:r>
    </w:p>
    <w:p w:rsidR="00566E37" w:rsidRDefault="00566E37" w:rsidP="00E17935">
      <w:pPr>
        <w:spacing w:line="360" w:lineRule="auto"/>
        <w:jc w:val="both"/>
        <w:rPr>
          <w:rFonts w:ascii="David" w:hAnsi="David" w:cs="David"/>
          <w:color w:val="000000" w:themeColor="text1"/>
          <w:rtl/>
        </w:rPr>
      </w:pPr>
    </w:p>
    <w:p w:rsidR="00566E37" w:rsidRDefault="00566E37" w:rsidP="00E17935">
      <w:pPr>
        <w:spacing w:line="360" w:lineRule="auto"/>
        <w:jc w:val="both"/>
        <w:rPr>
          <w:rFonts w:ascii="David" w:hAnsi="David" w:cs="David"/>
          <w:color w:val="000000" w:themeColor="text1"/>
          <w:rtl/>
        </w:rPr>
      </w:pPr>
      <w:r w:rsidRPr="00566E37">
        <w:rPr>
          <w:rFonts w:ascii="David" w:hAnsi="David" w:cs="David" w:hint="cs"/>
          <w:color w:val="000000" w:themeColor="text1"/>
          <w:u w:val="single"/>
          <w:rtl/>
        </w:rPr>
        <w:lastRenderedPageBreak/>
        <w:t xml:space="preserve">האם המימון הדק מתייחס לרגע יצירת החברה או לחלופין </w:t>
      </w:r>
      <w:r w:rsidR="00040387">
        <w:rPr>
          <w:rFonts w:ascii="David" w:hAnsi="David" w:cs="David" w:hint="cs"/>
          <w:color w:val="000000" w:themeColor="text1"/>
          <w:u w:val="single"/>
          <w:rtl/>
        </w:rPr>
        <w:t>למצבים בהם</w:t>
      </w:r>
      <w:r w:rsidRPr="00566E37">
        <w:rPr>
          <w:rFonts w:ascii="David" w:hAnsi="David" w:cs="David" w:hint="cs"/>
          <w:color w:val="000000" w:themeColor="text1"/>
          <w:u w:val="single"/>
          <w:rtl/>
        </w:rPr>
        <w:t xml:space="preserve"> </w:t>
      </w:r>
      <w:r w:rsidR="00040387">
        <w:rPr>
          <w:rFonts w:ascii="David" w:hAnsi="David" w:cs="David" w:hint="cs"/>
          <w:color w:val="000000" w:themeColor="text1"/>
          <w:u w:val="single"/>
          <w:rtl/>
        </w:rPr>
        <w:t>ה</w:t>
      </w:r>
      <w:r w:rsidRPr="00566E37">
        <w:rPr>
          <w:rFonts w:ascii="David" w:hAnsi="David" w:cs="David" w:hint="cs"/>
          <w:color w:val="000000" w:themeColor="text1"/>
          <w:u w:val="single"/>
          <w:rtl/>
        </w:rPr>
        <w:t xml:space="preserve">חברה נוסדה עם הרבה הון </w:t>
      </w:r>
      <w:r w:rsidR="00040387">
        <w:rPr>
          <w:rFonts w:ascii="David" w:hAnsi="David" w:cs="David" w:hint="cs"/>
          <w:color w:val="000000" w:themeColor="text1"/>
          <w:u w:val="single"/>
          <w:rtl/>
        </w:rPr>
        <w:t>ש</w:t>
      </w:r>
      <w:r w:rsidRPr="00566E37">
        <w:rPr>
          <w:rFonts w:ascii="David" w:hAnsi="David" w:cs="David" w:hint="cs"/>
          <w:color w:val="000000" w:themeColor="text1"/>
          <w:u w:val="single"/>
          <w:rtl/>
        </w:rPr>
        <w:t>התדלדל ונשאר מימון דק בלבד</w:t>
      </w:r>
      <w:r>
        <w:rPr>
          <w:rFonts w:ascii="David" w:hAnsi="David" w:cs="David" w:hint="cs"/>
          <w:color w:val="000000" w:themeColor="text1"/>
          <w:rtl/>
        </w:rPr>
        <w:t xml:space="preserve">? </w:t>
      </w:r>
    </w:p>
    <w:p w:rsidR="00566E37" w:rsidRDefault="00566E37" w:rsidP="00E17935">
      <w:pPr>
        <w:spacing w:line="360" w:lineRule="auto"/>
        <w:jc w:val="both"/>
        <w:rPr>
          <w:rFonts w:ascii="David" w:hAnsi="David" w:cs="David"/>
          <w:color w:val="000000" w:themeColor="text1"/>
          <w:rtl/>
        </w:rPr>
      </w:pPr>
      <w:r>
        <w:rPr>
          <w:rFonts w:ascii="David" w:hAnsi="David" w:cs="David" w:hint="cs"/>
          <w:color w:val="000000" w:themeColor="text1"/>
          <w:rtl/>
        </w:rPr>
        <w:t>יש משמעות לפתיחת החברה עם מימון דק</w:t>
      </w:r>
      <w:r w:rsidR="00040387">
        <w:rPr>
          <w:rFonts w:ascii="David" w:hAnsi="David" w:cs="David" w:hint="cs"/>
          <w:color w:val="000000" w:themeColor="text1"/>
          <w:rtl/>
        </w:rPr>
        <w:t xml:space="preserve">, </w:t>
      </w:r>
      <w:r>
        <w:rPr>
          <w:rFonts w:ascii="David" w:hAnsi="David" w:cs="David" w:hint="cs"/>
          <w:color w:val="000000" w:themeColor="text1"/>
          <w:rtl/>
        </w:rPr>
        <w:t xml:space="preserve">בסה״כ העניין תלוי בנסיבות. </w:t>
      </w:r>
      <w:r w:rsidRPr="00566E37">
        <w:rPr>
          <w:rFonts w:ascii="David" w:hAnsi="David" w:cs="David" w:hint="cs"/>
          <w:b/>
          <w:bCs/>
          <w:color w:val="000000" w:themeColor="text1"/>
          <w:rtl/>
        </w:rPr>
        <w:t>המצב הקלאסי של מימון דק הוא כשיש מימון דק בתחילת חיי החברה ואין שינוי לאחר מכן מה שגורר את החברה לקשיים</w:t>
      </w:r>
      <w:r>
        <w:rPr>
          <w:rFonts w:ascii="David" w:hAnsi="David" w:cs="David" w:hint="cs"/>
          <w:color w:val="000000" w:themeColor="text1"/>
          <w:rtl/>
        </w:rPr>
        <w:t>. גם במצבים בהם החברה שגשגה כמה שנים, כל עוד מבחינת המסמכים של החברה, ההון שמוזרם ע״י בעלי מניות קטן,</w:t>
      </w:r>
      <w:r w:rsidR="00040387">
        <w:rPr>
          <w:rFonts w:ascii="David" w:hAnsi="David" w:cs="David" w:hint="cs"/>
          <w:color w:val="000000" w:themeColor="text1"/>
          <w:rtl/>
        </w:rPr>
        <w:t xml:space="preserve"> מדובר על הון דק,</w:t>
      </w:r>
      <w:r>
        <w:rPr>
          <w:rFonts w:ascii="David" w:hAnsi="David" w:cs="David" w:hint="cs"/>
          <w:color w:val="000000" w:themeColor="text1"/>
          <w:rtl/>
        </w:rPr>
        <w:t xml:space="preserve"> לא משנה אם החברה רווחית במשך כמה שנים. </w:t>
      </w:r>
    </w:p>
    <w:p w:rsidR="00566E37" w:rsidRDefault="00566E37" w:rsidP="00E17935">
      <w:pPr>
        <w:spacing w:line="360" w:lineRule="auto"/>
        <w:jc w:val="both"/>
        <w:rPr>
          <w:rFonts w:ascii="David" w:hAnsi="David" w:cs="David"/>
          <w:color w:val="000000" w:themeColor="text1"/>
          <w:rtl/>
        </w:rPr>
      </w:pPr>
    </w:p>
    <w:p w:rsidR="00EF42BA" w:rsidRDefault="00EF42BA" w:rsidP="00E17935">
      <w:pPr>
        <w:spacing w:line="360" w:lineRule="auto"/>
        <w:jc w:val="both"/>
        <w:rPr>
          <w:rFonts w:ascii="David" w:hAnsi="David" w:cs="David"/>
          <w:color w:val="000000" w:themeColor="text1"/>
          <w:rtl/>
        </w:rPr>
      </w:pPr>
      <w:r>
        <w:rPr>
          <w:rFonts w:ascii="David" w:hAnsi="David" w:cs="David" w:hint="cs"/>
          <w:color w:val="000000" w:themeColor="text1"/>
          <w:rtl/>
        </w:rPr>
        <w:t xml:space="preserve">עקרונית, לפי לשון החוק, התנאי של סעיף </w:t>
      </w:r>
      <w:r w:rsidR="00040387">
        <w:rPr>
          <w:rFonts w:ascii="David" w:hAnsi="David" w:cs="David" w:hint="cs"/>
          <w:color w:val="000000" w:themeColor="text1"/>
          <w:rtl/>
        </w:rPr>
        <w:t>6</w:t>
      </w:r>
      <w:r>
        <w:rPr>
          <w:rFonts w:ascii="David" w:hAnsi="David" w:cs="David" w:hint="cs"/>
          <w:color w:val="000000" w:themeColor="text1"/>
          <w:rtl/>
        </w:rPr>
        <w:t>(ג)</w:t>
      </w:r>
      <w:r w:rsidR="00040387">
        <w:rPr>
          <w:rFonts w:ascii="David" w:hAnsi="David" w:cs="David" w:hint="cs"/>
          <w:color w:val="000000" w:themeColor="text1"/>
          <w:rtl/>
        </w:rPr>
        <w:t xml:space="preserve"> עבור</w:t>
      </w:r>
      <w:r>
        <w:rPr>
          <w:rFonts w:ascii="David" w:hAnsi="David" w:cs="David" w:hint="cs"/>
          <w:color w:val="000000" w:themeColor="text1"/>
          <w:rtl/>
        </w:rPr>
        <w:t xml:space="preserve"> הרמת מסך חלקית הם אותם תנאים של סעיף </w:t>
      </w:r>
      <w:r w:rsidR="00040387">
        <w:rPr>
          <w:rFonts w:ascii="David" w:hAnsi="David" w:cs="David" w:hint="cs"/>
          <w:color w:val="000000" w:themeColor="text1"/>
          <w:rtl/>
        </w:rPr>
        <w:t>6</w:t>
      </w:r>
      <w:r>
        <w:rPr>
          <w:rFonts w:ascii="David" w:hAnsi="David" w:cs="David" w:hint="cs"/>
          <w:color w:val="000000" w:themeColor="text1"/>
          <w:rtl/>
        </w:rPr>
        <w:t>(א). לכאורה זה לא עושה שכל</w:t>
      </w:r>
      <w:r w:rsidR="00040387">
        <w:rPr>
          <w:rFonts w:ascii="David" w:hAnsi="David" w:cs="David" w:hint="cs"/>
          <w:color w:val="000000" w:themeColor="text1"/>
          <w:rtl/>
        </w:rPr>
        <w:t xml:space="preserve">, </w:t>
      </w:r>
      <w:r>
        <w:rPr>
          <w:rFonts w:ascii="David" w:hAnsi="David" w:cs="David" w:hint="cs"/>
          <w:color w:val="000000" w:themeColor="text1"/>
          <w:rtl/>
        </w:rPr>
        <w:t>מדובר על סעדים שלא חולקים את אותו היקף. היינו מצפים שאם יש סעד חלש וחזק התנאים לסעד החלש יהיו יותר נמוכים. מבחינת לשון החוק, התנאים הם אותם תנאים, השופט רובינשטיין פותח פתח לכך שיכול להיות שלמרות שעקרונית הם אותם מבחנים</w:t>
      </w:r>
      <w:r w:rsidR="00040387">
        <w:rPr>
          <w:rFonts w:ascii="David" w:hAnsi="David" w:cs="David" w:hint="cs"/>
          <w:color w:val="000000" w:themeColor="text1"/>
          <w:rtl/>
        </w:rPr>
        <w:t xml:space="preserve"> אבל</w:t>
      </w:r>
      <w:r>
        <w:rPr>
          <w:rFonts w:ascii="David" w:hAnsi="David" w:cs="David" w:hint="cs"/>
          <w:color w:val="000000" w:themeColor="text1"/>
          <w:rtl/>
        </w:rPr>
        <w:t xml:space="preserve"> </w:t>
      </w:r>
      <w:r w:rsidRPr="00EF42BA">
        <w:rPr>
          <w:rFonts w:ascii="David" w:hAnsi="David" w:cs="David" w:hint="cs"/>
          <w:b/>
          <w:bCs/>
          <w:color w:val="000000" w:themeColor="text1"/>
          <w:rtl/>
        </w:rPr>
        <w:t>הרף</w:t>
      </w:r>
      <w:r w:rsidR="00040387">
        <w:rPr>
          <w:rFonts w:ascii="David" w:hAnsi="David" w:cs="David" w:hint="cs"/>
          <w:b/>
          <w:bCs/>
          <w:color w:val="000000" w:themeColor="text1"/>
          <w:rtl/>
        </w:rPr>
        <w:t xml:space="preserve"> להוכחת המבחנים</w:t>
      </w:r>
      <w:r w:rsidRPr="00EF42BA">
        <w:rPr>
          <w:rFonts w:ascii="David" w:hAnsi="David" w:cs="David" w:hint="cs"/>
          <w:b/>
          <w:bCs/>
          <w:color w:val="000000" w:themeColor="text1"/>
          <w:rtl/>
        </w:rPr>
        <w:t xml:space="preserve"> יהיה שונה אם מדובר בהרמת מסך מלאה או בחלקית</w:t>
      </w:r>
      <w:r>
        <w:rPr>
          <w:rFonts w:ascii="David" w:hAnsi="David" w:cs="David" w:hint="cs"/>
          <w:color w:val="000000" w:themeColor="text1"/>
          <w:rtl/>
        </w:rPr>
        <w:t>.</w:t>
      </w:r>
    </w:p>
    <w:p w:rsidR="00EF42BA" w:rsidRDefault="00EF42BA" w:rsidP="00E17935">
      <w:pPr>
        <w:spacing w:line="360" w:lineRule="auto"/>
        <w:jc w:val="both"/>
        <w:rPr>
          <w:rFonts w:ascii="David" w:hAnsi="David" w:cs="David"/>
          <w:color w:val="000000" w:themeColor="text1"/>
          <w:rtl/>
        </w:rPr>
      </w:pPr>
    </w:p>
    <w:p w:rsidR="00EF42BA" w:rsidRPr="00EF42BA" w:rsidRDefault="00EF42BA" w:rsidP="00E17935">
      <w:pPr>
        <w:spacing w:line="360" w:lineRule="auto"/>
        <w:jc w:val="both"/>
        <w:rPr>
          <w:rFonts w:ascii="David" w:hAnsi="David" w:cs="David"/>
          <w:color w:val="000000" w:themeColor="text1"/>
          <w:u w:val="single"/>
          <w:rtl/>
        </w:rPr>
      </w:pPr>
      <w:r w:rsidRPr="00EF42BA">
        <w:rPr>
          <w:rFonts w:ascii="David" w:hAnsi="David" w:cs="David" w:hint="cs"/>
          <w:color w:val="000000" w:themeColor="text1"/>
          <w:u w:val="single"/>
          <w:rtl/>
        </w:rPr>
        <w:t>האם נרים מסך כשיש מימון דק שנצור תוך כדי מחזור חיה של החברה (ולא במעמד הקמתה)?</w:t>
      </w:r>
    </w:p>
    <w:p w:rsidR="00EF42BA" w:rsidRDefault="00EF42BA" w:rsidP="00EF42BA">
      <w:pPr>
        <w:spacing w:line="360" w:lineRule="auto"/>
        <w:jc w:val="both"/>
        <w:rPr>
          <w:rFonts w:ascii="David" w:hAnsi="David" w:cs="David"/>
          <w:color w:val="000000" w:themeColor="text1"/>
          <w:rtl/>
        </w:rPr>
      </w:pPr>
      <w:r>
        <w:rPr>
          <w:rFonts w:ascii="David" w:hAnsi="David" w:cs="David" w:hint="cs"/>
          <w:color w:val="000000" w:themeColor="text1"/>
          <w:rtl/>
        </w:rPr>
        <w:t>לשם כך נפנה לפס״ד הבא</w:t>
      </w:r>
      <w:r w:rsidR="00D9504C">
        <w:rPr>
          <w:rFonts w:ascii="David" w:hAnsi="David" w:cs="David" w:hint="cs"/>
          <w:color w:val="000000" w:themeColor="text1"/>
          <w:rtl/>
        </w:rPr>
        <w:t xml:space="preserve">. הפס״ד עונה על השאלה </w:t>
      </w:r>
      <w:r w:rsidR="00040387">
        <w:rPr>
          <w:rFonts w:ascii="David" w:hAnsi="David" w:cs="David" w:hint="cs"/>
          <w:color w:val="000000" w:themeColor="text1"/>
          <w:rtl/>
        </w:rPr>
        <w:t>מאחר והוא</w:t>
      </w:r>
      <w:r w:rsidR="00D9504C">
        <w:rPr>
          <w:rFonts w:ascii="David" w:hAnsi="David" w:cs="David" w:hint="cs"/>
          <w:color w:val="000000" w:themeColor="text1"/>
          <w:rtl/>
        </w:rPr>
        <w:t xml:space="preserve"> מתייחס למצב שבו אין הונאה אקטיבית </w:t>
      </w:r>
      <w:r w:rsidR="00040387">
        <w:rPr>
          <w:rFonts w:ascii="David" w:hAnsi="David" w:cs="David" w:hint="cs"/>
          <w:color w:val="000000" w:themeColor="text1"/>
          <w:rtl/>
        </w:rPr>
        <w:t>והעובדה</w:t>
      </w:r>
      <w:r w:rsidR="00D9504C">
        <w:rPr>
          <w:rFonts w:ascii="David" w:hAnsi="David" w:cs="David" w:hint="cs"/>
          <w:color w:val="000000" w:themeColor="text1"/>
          <w:rtl/>
        </w:rPr>
        <w:t xml:space="preserve"> </w:t>
      </w:r>
      <w:r w:rsidR="00040387">
        <w:rPr>
          <w:rFonts w:ascii="David" w:hAnsi="David" w:cs="David" w:hint="cs"/>
          <w:color w:val="000000" w:themeColor="text1"/>
          <w:rtl/>
        </w:rPr>
        <w:t>שמצמיחה</w:t>
      </w:r>
      <w:r w:rsidR="00D9504C">
        <w:rPr>
          <w:rFonts w:ascii="David" w:hAnsi="David" w:cs="David" w:hint="cs"/>
          <w:color w:val="000000" w:themeColor="text1"/>
          <w:rtl/>
        </w:rPr>
        <w:t xml:space="preserve"> את העילה היא חוברה שלאט לאט משיתה סיכונים על הנושים שלה (נוצר לה מימון דק). האם יש חובה לגלות על המימון הדק כשהוא</w:t>
      </w:r>
      <w:r w:rsidR="00040387">
        <w:rPr>
          <w:rFonts w:ascii="David" w:hAnsi="David" w:cs="David" w:hint="cs"/>
          <w:color w:val="000000" w:themeColor="text1"/>
          <w:rtl/>
        </w:rPr>
        <w:t xml:space="preserve"> נוצר</w:t>
      </w:r>
      <w:r w:rsidR="00D9504C">
        <w:rPr>
          <w:rFonts w:ascii="David" w:hAnsi="David" w:cs="David" w:hint="cs"/>
          <w:color w:val="000000" w:themeColor="text1"/>
          <w:rtl/>
        </w:rPr>
        <w:t xml:space="preserve"> תוך כדי חיי החברה</w:t>
      </w:r>
      <w:r w:rsidR="00981CD2">
        <w:rPr>
          <w:rFonts w:ascii="David" w:hAnsi="David" w:cs="David" w:hint="cs"/>
          <w:color w:val="000000" w:themeColor="text1"/>
          <w:rtl/>
        </w:rPr>
        <w:t xml:space="preserve">? הפס״ד  לא דן ישירות במימון דק או בתרמית כחלק מסעיף 6 אלא בתרמית במסגרת עוולות נזיקיות. </w:t>
      </w:r>
    </w:p>
    <w:p w:rsidR="00EF42BA" w:rsidRPr="00EF42BA" w:rsidRDefault="00EF42BA" w:rsidP="00EF42BA">
      <w:pPr>
        <w:spacing w:line="360" w:lineRule="auto"/>
        <w:jc w:val="both"/>
        <w:rPr>
          <w:rFonts w:ascii="David" w:hAnsi="David" w:cs="David"/>
          <w:b/>
          <w:bCs/>
          <w:color w:val="000000" w:themeColor="text1"/>
          <w:rtl/>
        </w:rPr>
      </w:pPr>
      <w:r w:rsidRPr="00EF42BA">
        <w:rPr>
          <w:rFonts w:ascii="David" w:hAnsi="David" w:cs="David" w:hint="cs"/>
          <w:b/>
          <w:bCs/>
          <w:color w:val="000000" w:themeColor="text1"/>
          <w:rtl/>
        </w:rPr>
        <w:t>ע</w:t>
      </w:r>
      <w:r w:rsidRPr="00EF42BA">
        <w:rPr>
          <w:rFonts w:ascii="David" w:hAnsi="David" w:cs="David"/>
          <w:b/>
          <w:bCs/>
          <w:color w:val="000000" w:themeColor="text1"/>
          <w:rtl/>
        </w:rPr>
        <w:t>"</w:t>
      </w:r>
      <w:r w:rsidRPr="00EF42BA">
        <w:rPr>
          <w:rFonts w:ascii="David" w:hAnsi="David" w:cs="David" w:hint="cs"/>
          <w:b/>
          <w:bCs/>
          <w:color w:val="000000" w:themeColor="text1"/>
          <w:rtl/>
        </w:rPr>
        <w:t>א</w:t>
      </w:r>
      <w:r w:rsidRPr="00EF42BA">
        <w:rPr>
          <w:rFonts w:ascii="David" w:hAnsi="David" w:cs="David"/>
          <w:b/>
          <w:bCs/>
          <w:color w:val="000000" w:themeColor="text1"/>
          <w:rtl/>
        </w:rPr>
        <w:t xml:space="preserve"> 9183/99 </w:t>
      </w:r>
      <w:proofErr w:type="spellStart"/>
      <w:r w:rsidRPr="00EF42BA">
        <w:rPr>
          <w:rFonts w:ascii="David" w:hAnsi="David" w:cs="David" w:hint="cs"/>
          <w:b/>
          <w:bCs/>
          <w:color w:val="000000" w:themeColor="text1"/>
          <w:rtl/>
        </w:rPr>
        <w:t>פניגשטיין</w:t>
      </w:r>
      <w:proofErr w:type="spellEnd"/>
      <w:r w:rsidRPr="00EF42BA">
        <w:rPr>
          <w:rFonts w:ascii="David" w:hAnsi="David" w:cs="David"/>
          <w:b/>
          <w:bCs/>
          <w:color w:val="000000" w:themeColor="text1"/>
          <w:rtl/>
        </w:rPr>
        <w:t xml:space="preserve"> </w:t>
      </w:r>
      <w:r w:rsidRPr="00EF42BA">
        <w:rPr>
          <w:rFonts w:ascii="David" w:hAnsi="David" w:cs="David" w:hint="cs"/>
          <w:b/>
          <w:bCs/>
          <w:color w:val="000000" w:themeColor="text1"/>
          <w:rtl/>
        </w:rPr>
        <w:t>נ</w:t>
      </w:r>
      <w:r w:rsidRPr="00EF42BA">
        <w:rPr>
          <w:rFonts w:ascii="David" w:hAnsi="David" w:cs="David"/>
          <w:b/>
          <w:bCs/>
          <w:color w:val="000000" w:themeColor="text1"/>
          <w:rtl/>
        </w:rPr>
        <w:t xml:space="preserve">' </w:t>
      </w:r>
      <w:r w:rsidRPr="00EF42BA">
        <w:rPr>
          <w:rFonts w:ascii="David" w:hAnsi="David" w:cs="David" w:hint="cs"/>
          <w:b/>
          <w:bCs/>
          <w:color w:val="000000" w:themeColor="text1"/>
          <w:rtl/>
        </w:rPr>
        <w:t>חברת</w:t>
      </w:r>
      <w:r w:rsidRPr="00EF42BA">
        <w:rPr>
          <w:rFonts w:ascii="David" w:hAnsi="David" w:cs="David"/>
          <w:b/>
          <w:bCs/>
          <w:color w:val="000000" w:themeColor="text1"/>
          <w:rtl/>
        </w:rPr>
        <w:t xml:space="preserve"> </w:t>
      </w:r>
      <w:r w:rsidRPr="00EF42BA">
        <w:rPr>
          <w:rFonts w:ascii="David" w:hAnsi="David" w:cs="David" w:hint="cs"/>
          <w:b/>
          <w:bCs/>
          <w:color w:val="000000" w:themeColor="text1"/>
          <w:rtl/>
        </w:rPr>
        <w:t>חברי</w:t>
      </w:r>
      <w:r w:rsidRPr="00EF42BA">
        <w:rPr>
          <w:rFonts w:ascii="David" w:hAnsi="David" w:cs="David"/>
          <w:b/>
          <w:bCs/>
          <w:color w:val="000000" w:themeColor="text1"/>
          <w:rtl/>
        </w:rPr>
        <w:t xml:space="preserve"> </w:t>
      </w:r>
      <w:r w:rsidRPr="00EF42BA">
        <w:rPr>
          <w:rFonts w:ascii="David" w:hAnsi="David" w:cs="David" w:hint="cs"/>
          <w:b/>
          <w:bCs/>
          <w:color w:val="000000" w:themeColor="text1"/>
          <w:rtl/>
        </w:rPr>
        <w:t>המהפך</w:t>
      </w:r>
      <w:r w:rsidRPr="00EF42BA">
        <w:rPr>
          <w:rFonts w:ascii="David" w:hAnsi="David" w:cs="David"/>
          <w:b/>
          <w:bCs/>
          <w:color w:val="000000" w:themeColor="text1"/>
          <w:rtl/>
        </w:rPr>
        <w:t xml:space="preserve"> </w:t>
      </w:r>
      <w:r w:rsidRPr="00EF42BA">
        <w:rPr>
          <w:rFonts w:ascii="David" w:hAnsi="David" w:cs="David" w:hint="cs"/>
          <w:b/>
          <w:bCs/>
          <w:color w:val="000000" w:themeColor="text1"/>
          <w:rtl/>
        </w:rPr>
        <w:t>מס</w:t>
      </w:r>
      <w:r w:rsidRPr="00EF42BA">
        <w:rPr>
          <w:rFonts w:ascii="David" w:hAnsi="David" w:cs="David"/>
          <w:b/>
          <w:bCs/>
          <w:color w:val="000000" w:themeColor="text1"/>
          <w:rtl/>
        </w:rPr>
        <w:t>' 1 (</w:t>
      </w:r>
      <w:r w:rsidRPr="00EF42BA">
        <w:rPr>
          <w:rFonts w:ascii="David" w:hAnsi="David" w:cs="David" w:hint="cs"/>
          <w:b/>
          <w:bCs/>
          <w:color w:val="000000" w:themeColor="text1"/>
          <w:rtl/>
        </w:rPr>
        <w:t>מחצבות</w:t>
      </w:r>
      <w:r w:rsidRPr="00EF42BA">
        <w:rPr>
          <w:rFonts w:ascii="David" w:hAnsi="David" w:cs="David"/>
          <w:b/>
          <w:bCs/>
          <w:color w:val="000000" w:themeColor="text1"/>
          <w:rtl/>
        </w:rPr>
        <w:t xml:space="preserve">) </w:t>
      </w:r>
      <w:r w:rsidRPr="00EF42BA">
        <w:rPr>
          <w:rFonts w:ascii="David" w:hAnsi="David" w:cs="David" w:hint="cs"/>
          <w:b/>
          <w:bCs/>
          <w:color w:val="000000" w:themeColor="text1"/>
          <w:rtl/>
        </w:rPr>
        <w:t>בע</w:t>
      </w:r>
      <w:r w:rsidRPr="00EF42BA">
        <w:rPr>
          <w:rFonts w:ascii="David" w:hAnsi="David" w:cs="David"/>
          <w:b/>
          <w:bCs/>
          <w:color w:val="000000" w:themeColor="text1"/>
          <w:rtl/>
        </w:rPr>
        <w:t>"</w:t>
      </w:r>
      <w:r w:rsidRPr="00EF42BA">
        <w:rPr>
          <w:rFonts w:ascii="David" w:hAnsi="David" w:cs="David" w:hint="cs"/>
          <w:b/>
          <w:bCs/>
          <w:color w:val="000000" w:themeColor="text1"/>
          <w:rtl/>
        </w:rPr>
        <w:t>מ</w:t>
      </w:r>
      <w:r w:rsidRPr="00EF42BA">
        <w:rPr>
          <w:rFonts w:ascii="David" w:hAnsi="David" w:cs="David"/>
          <w:b/>
          <w:bCs/>
          <w:color w:val="000000" w:themeColor="text1"/>
          <w:rtl/>
        </w:rPr>
        <w:t xml:space="preserve">, </w:t>
      </w:r>
      <w:r w:rsidRPr="00EF42BA">
        <w:rPr>
          <w:rFonts w:ascii="David" w:hAnsi="David" w:cs="David" w:hint="cs"/>
          <w:b/>
          <w:bCs/>
          <w:color w:val="000000" w:themeColor="text1"/>
          <w:rtl/>
        </w:rPr>
        <w:t>פ</w:t>
      </w:r>
      <w:r w:rsidRPr="00EF42BA">
        <w:rPr>
          <w:rFonts w:ascii="David" w:hAnsi="David" w:cs="David"/>
          <w:b/>
          <w:bCs/>
          <w:color w:val="000000" w:themeColor="text1"/>
          <w:rtl/>
        </w:rPr>
        <w:t>"</w:t>
      </w:r>
      <w:r w:rsidRPr="00EF42BA">
        <w:rPr>
          <w:rFonts w:ascii="David" w:hAnsi="David" w:cs="David" w:hint="cs"/>
          <w:b/>
          <w:bCs/>
          <w:color w:val="000000" w:themeColor="text1"/>
          <w:rtl/>
        </w:rPr>
        <w:t>ד</w:t>
      </w:r>
      <w:r w:rsidRPr="00EF42BA">
        <w:rPr>
          <w:rFonts w:ascii="David" w:hAnsi="David" w:cs="David"/>
          <w:b/>
          <w:bCs/>
          <w:color w:val="000000" w:themeColor="text1"/>
          <w:rtl/>
        </w:rPr>
        <w:t xml:space="preserve"> </w:t>
      </w:r>
      <w:r w:rsidRPr="00EF42BA">
        <w:rPr>
          <w:rFonts w:ascii="David" w:hAnsi="David" w:cs="David" w:hint="cs"/>
          <w:b/>
          <w:bCs/>
          <w:color w:val="000000" w:themeColor="text1"/>
          <w:rtl/>
        </w:rPr>
        <w:t>נח</w:t>
      </w:r>
      <w:r w:rsidRPr="00EF42BA">
        <w:rPr>
          <w:rFonts w:ascii="David" w:hAnsi="David" w:cs="David"/>
          <w:b/>
          <w:bCs/>
          <w:color w:val="000000" w:themeColor="text1"/>
          <w:rtl/>
        </w:rPr>
        <w:t>(4) 693.</w:t>
      </w:r>
    </w:p>
    <w:p w:rsidR="009C3230" w:rsidRPr="009C3230" w:rsidRDefault="009C3230" w:rsidP="009C3230">
      <w:pPr>
        <w:spacing w:line="360" w:lineRule="auto"/>
        <w:jc w:val="both"/>
        <w:rPr>
          <w:rFonts w:ascii="David" w:hAnsi="David" w:cs="David"/>
          <w:color w:val="808080" w:themeColor="background1" w:themeShade="80"/>
          <w:rtl/>
        </w:rPr>
      </w:pPr>
      <w:r w:rsidRPr="009C3230">
        <w:rPr>
          <w:rFonts w:ascii="David" w:hAnsi="David" w:cs="David" w:hint="cs"/>
          <w:color w:val="808080" w:themeColor="background1" w:themeShade="80"/>
          <w:rtl/>
        </w:rPr>
        <w:t>המערער</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היה</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מנהלה</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הכללי</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של</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חברת</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החופר</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בע</w:t>
      </w:r>
      <w:r w:rsidRPr="009C3230">
        <w:rPr>
          <w:rFonts w:ascii="David" w:hAnsi="David" w:cs="David"/>
          <w:color w:val="808080" w:themeColor="background1" w:themeShade="80"/>
          <w:rtl/>
        </w:rPr>
        <w:t>"</w:t>
      </w:r>
      <w:r w:rsidRPr="009C3230">
        <w:rPr>
          <w:rFonts w:ascii="David" w:hAnsi="David" w:cs="David" w:hint="cs"/>
          <w:color w:val="808080" w:themeColor="background1" w:themeShade="80"/>
          <w:rtl/>
        </w:rPr>
        <w:t>מ</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שעיסוקה</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בתחום</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התשתיות</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והכבישים</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החופר</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קיימה</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קשרי</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עבודה</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הדוקים</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עם</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המשיבות</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כ</w:t>
      </w:r>
      <w:r w:rsidRPr="009C3230">
        <w:rPr>
          <w:rFonts w:ascii="David" w:hAnsi="David" w:cs="David"/>
          <w:color w:val="808080" w:themeColor="background1" w:themeShade="80"/>
          <w:rtl/>
        </w:rPr>
        <w:t xml:space="preserve">30 </w:t>
      </w:r>
      <w:r w:rsidRPr="009C3230">
        <w:rPr>
          <w:rFonts w:ascii="David" w:hAnsi="David" w:cs="David" w:hint="cs"/>
          <w:color w:val="808080" w:themeColor="background1" w:themeShade="80"/>
          <w:rtl/>
        </w:rPr>
        <w:t>שנה</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הייתה</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מידה</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רבה</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של</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אמון</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והחופר</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לא</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פיגרה</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בתשלומים</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ב</w:t>
      </w:r>
      <w:r w:rsidRPr="009C3230">
        <w:rPr>
          <w:rFonts w:ascii="David" w:hAnsi="David" w:cs="David"/>
          <w:color w:val="808080" w:themeColor="background1" w:themeShade="80"/>
          <w:rtl/>
        </w:rPr>
        <w:t xml:space="preserve">1996 </w:t>
      </w:r>
      <w:r w:rsidRPr="009C3230">
        <w:rPr>
          <w:rFonts w:ascii="David" w:hAnsi="David" w:cs="David" w:hint="cs"/>
          <w:color w:val="808080" w:themeColor="background1" w:themeShade="80"/>
          <w:rtl/>
        </w:rPr>
        <w:t>הושבת</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מפעל</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משותף</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לצדדים</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עקב</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אי</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כדאיות</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כלכלית</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עקב</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זכיית</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החופר</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המכרזים</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הוחלט</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לנהל</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מו</w:t>
      </w:r>
      <w:r w:rsidRPr="009C3230">
        <w:rPr>
          <w:rFonts w:ascii="David" w:hAnsi="David" w:cs="David"/>
          <w:color w:val="808080" w:themeColor="background1" w:themeShade="80"/>
          <w:rtl/>
        </w:rPr>
        <w:t>"</w:t>
      </w:r>
      <w:r w:rsidRPr="009C3230">
        <w:rPr>
          <w:rFonts w:ascii="David" w:hAnsi="David" w:cs="David" w:hint="cs"/>
          <w:color w:val="808080" w:themeColor="background1" w:themeShade="80"/>
          <w:rtl/>
        </w:rPr>
        <w:t>מ</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לחידוש</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פעילות</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המפעל</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הוסכם</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שתחודש</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לשנה</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אחת</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בנוסף</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הוסכם</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שאת</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התשלומים</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שיגיעו</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למשיבות</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בגין</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חלקן</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בבעלות</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על</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המפעל</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ובגין</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החומרים</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והשירותים</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שיספקו</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לחברת</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החופר</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תשלם</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החופר</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ע</w:t>
      </w:r>
      <w:r w:rsidRPr="009C3230">
        <w:rPr>
          <w:rFonts w:ascii="David" w:hAnsi="David" w:cs="David"/>
          <w:color w:val="808080" w:themeColor="background1" w:themeShade="80"/>
          <w:rtl/>
        </w:rPr>
        <w:t>"</w:t>
      </w:r>
      <w:r w:rsidRPr="009C3230">
        <w:rPr>
          <w:rFonts w:ascii="David" w:hAnsi="David" w:cs="David" w:hint="cs"/>
          <w:color w:val="808080" w:themeColor="background1" w:themeShade="80"/>
          <w:rtl/>
        </w:rPr>
        <w:t>י</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המחאות</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דחויות</w:t>
      </w:r>
      <w:r w:rsidRPr="009C3230">
        <w:rPr>
          <w:rFonts w:ascii="David" w:hAnsi="David" w:cs="David"/>
          <w:color w:val="808080" w:themeColor="background1" w:themeShade="80"/>
          <w:rtl/>
        </w:rPr>
        <w:t>.</w:t>
      </w:r>
      <w:r w:rsidRPr="009C3230">
        <w:rPr>
          <w:rFonts w:ascii="David" w:hAnsi="David" w:cs="David" w:hint="cs"/>
          <w:color w:val="808080" w:themeColor="background1" w:themeShade="80"/>
          <w:rtl/>
        </w:rPr>
        <w:t xml:space="preserve"> ההמחאות</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החלו</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לחזור</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ללא</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כיסוי</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החופר</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הפכה</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לחברה</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חדלת</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פירעון</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ונמכרה</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לצדדים</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שלישיים</w:t>
      </w:r>
      <w:r w:rsidRPr="009C3230">
        <w:rPr>
          <w:rFonts w:ascii="David" w:hAnsi="David" w:cs="David"/>
          <w:color w:val="808080" w:themeColor="background1" w:themeShade="80"/>
          <w:rtl/>
        </w:rPr>
        <w:t>.</w:t>
      </w:r>
      <w:r w:rsidRPr="009C3230">
        <w:rPr>
          <w:rFonts w:ascii="David" w:hAnsi="David" w:cs="David" w:hint="cs"/>
          <w:color w:val="808080" w:themeColor="background1" w:themeShade="80"/>
          <w:rtl/>
        </w:rPr>
        <w:t xml:space="preserve"> התמורה</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שנתקבלה</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הועברה</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כולה</w:t>
      </w:r>
      <w:r w:rsidRPr="009C3230">
        <w:rPr>
          <w:rFonts w:ascii="David" w:hAnsi="David" w:cs="David"/>
          <w:color w:val="808080" w:themeColor="background1" w:themeShade="80"/>
          <w:rtl/>
        </w:rPr>
        <w:t xml:space="preserve"> </w:t>
      </w:r>
      <w:proofErr w:type="spellStart"/>
      <w:r w:rsidRPr="009C3230">
        <w:rPr>
          <w:rFonts w:ascii="David" w:hAnsi="David" w:cs="David" w:hint="cs"/>
          <w:color w:val="808080" w:themeColor="background1" w:themeShade="80"/>
          <w:rtl/>
        </w:rPr>
        <w:t>לנושייה</w:t>
      </w:r>
      <w:proofErr w:type="spellEnd"/>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המובטחים</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של</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החופר</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שהמשיבות</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לא</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נמנו</w:t>
      </w:r>
      <w:r w:rsidRPr="009C3230">
        <w:rPr>
          <w:rFonts w:ascii="David" w:hAnsi="David" w:cs="David"/>
          <w:color w:val="808080" w:themeColor="background1" w:themeShade="80"/>
          <w:rtl/>
        </w:rPr>
        <w:t xml:space="preserve"> </w:t>
      </w:r>
      <w:r w:rsidRPr="009C3230">
        <w:rPr>
          <w:rFonts w:ascii="David" w:hAnsi="David" w:cs="David" w:hint="cs"/>
          <w:color w:val="808080" w:themeColor="background1" w:themeShade="80"/>
          <w:rtl/>
        </w:rPr>
        <w:t>בהם</w:t>
      </w:r>
      <w:r w:rsidRPr="009C3230">
        <w:rPr>
          <w:rFonts w:ascii="David" w:hAnsi="David" w:cs="David"/>
          <w:color w:val="808080" w:themeColor="background1" w:themeShade="80"/>
          <w:rtl/>
        </w:rPr>
        <w:t>.</w:t>
      </w:r>
      <w:r w:rsidRPr="009C3230">
        <w:rPr>
          <w:rFonts w:ascii="David" w:hAnsi="David" w:cs="David" w:hint="cs"/>
          <w:color w:val="808080" w:themeColor="background1" w:themeShade="80"/>
          <w:rtl/>
        </w:rPr>
        <w:t xml:space="preserve"> </w:t>
      </w:r>
    </w:p>
    <w:p w:rsidR="009C3230" w:rsidRDefault="009C3230" w:rsidP="009C3230">
      <w:pPr>
        <w:spacing w:line="360" w:lineRule="auto"/>
        <w:jc w:val="both"/>
        <w:rPr>
          <w:rFonts w:ascii="David" w:hAnsi="David" w:cs="David"/>
          <w:color w:val="000000" w:themeColor="text1"/>
          <w:rtl/>
        </w:rPr>
      </w:pPr>
      <w:r>
        <w:rPr>
          <w:rFonts w:ascii="David" w:hAnsi="David" w:cs="David" w:hint="cs"/>
          <w:color w:val="000000" w:themeColor="text1"/>
          <w:rtl/>
        </w:rPr>
        <w:t>הנושה ביקש ערבות אישית מבעלי החברה והיא לא התקבלה, כיצד הדבר ישפיע על עילת הרמת מסך בסעיף 6א</w:t>
      </w:r>
      <w:r w:rsidR="00912F59">
        <w:rPr>
          <w:rFonts w:ascii="David" w:hAnsi="David" w:cs="David" w:hint="cs"/>
          <w:color w:val="000000" w:themeColor="text1"/>
          <w:rtl/>
        </w:rPr>
        <w:t xml:space="preserve">? במשא ומתן לפני נתינת ההלוואה </w:t>
      </w:r>
      <w:r w:rsidR="00040387">
        <w:rPr>
          <w:rFonts w:ascii="David" w:hAnsi="David" w:cs="David" w:hint="cs"/>
          <w:color w:val="000000" w:themeColor="text1"/>
          <w:rtl/>
        </w:rPr>
        <w:t>הנושה</w:t>
      </w:r>
      <w:r w:rsidR="00912F59">
        <w:rPr>
          <w:rFonts w:ascii="David" w:hAnsi="David" w:cs="David" w:hint="cs"/>
          <w:color w:val="000000" w:themeColor="text1"/>
          <w:rtl/>
        </w:rPr>
        <w:t xml:space="preserve"> הכיר את המצוקה של החברה וביקש אחריות אישית. מכך נסיק שהוא היה מודע לכך שהחברה בקשיים ובכך מודע לסיכון. </w:t>
      </w:r>
      <w:r w:rsidR="00912F59" w:rsidRPr="00912F59">
        <w:rPr>
          <w:rFonts w:ascii="David" w:hAnsi="David" w:cs="David" w:hint="cs"/>
          <w:b/>
          <w:bCs/>
          <w:color w:val="000000" w:themeColor="text1"/>
          <w:rtl/>
        </w:rPr>
        <w:t>זה המקרה הקלאסי בו הנושה מודע לסיכונים ועליו לתמחר אות</w:t>
      </w:r>
      <w:r w:rsidR="00912F59">
        <w:rPr>
          <w:rFonts w:ascii="David" w:hAnsi="David" w:cs="David" w:hint="cs"/>
          <w:b/>
          <w:bCs/>
          <w:color w:val="000000" w:themeColor="text1"/>
          <w:rtl/>
        </w:rPr>
        <w:t>ם</w:t>
      </w:r>
      <w:r w:rsidR="00912F59">
        <w:rPr>
          <w:rFonts w:ascii="David" w:hAnsi="David" w:cs="David" w:hint="cs"/>
          <w:color w:val="000000" w:themeColor="text1"/>
          <w:rtl/>
        </w:rPr>
        <w:t xml:space="preserve">, לכן יש פחות מקום להרמת מסך. בשורה התחתונה </w:t>
      </w:r>
      <w:r w:rsidR="00912F59" w:rsidRPr="00912F59">
        <w:rPr>
          <w:rFonts w:ascii="David" w:hAnsi="David" w:cs="David" w:hint="cs"/>
          <w:color w:val="FF0000"/>
          <w:rtl/>
        </w:rPr>
        <w:t>ההלכה היא שעצם זה שיש מצוקה או חשש לקריסה</w:t>
      </w:r>
      <w:r w:rsidR="00B02928">
        <w:rPr>
          <w:rFonts w:ascii="David" w:hAnsi="David" w:cs="David" w:hint="cs"/>
          <w:color w:val="FF0000"/>
          <w:rtl/>
        </w:rPr>
        <w:t xml:space="preserve"> של החברה</w:t>
      </w:r>
      <w:r w:rsidR="00912F59">
        <w:rPr>
          <w:rFonts w:ascii="David" w:hAnsi="David" w:cs="David" w:hint="cs"/>
          <w:color w:val="FF0000"/>
          <w:rtl/>
        </w:rPr>
        <w:t xml:space="preserve">, </w:t>
      </w:r>
      <w:r w:rsidR="00B02928">
        <w:rPr>
          <w:rFonts w:ascii="David" w:hAnsi="David" w:cs="David" w:hint="cs"/>
          <w:color w:val="FF0000"/>
          <w:rtl/>
        </w:rPr>
        <w:t>אין חובה לגלותה לנושים ועצם קיומם</w:t>
      </w:r>
      <w:r w:rsidR="00912F59" w:rsidRPr="00912F59">
        <w:rPr>
          <w:rFonts w:ascii="David" w:hAnsi="David" w:cs="David" w:hint="cs"/>
          <w:color w:val="FF0000"/>
          <w:rtl/>
        </w:rPr>
        <w:t xml:space="preserve"> עדיין לא נכנס לגדר תרמית או הונאה ולכן לא צומחת עילת הרמת המסך</w:t>
      </w:r>
      <w:r w:rsidR="00912F59">
        <w:rPr>
          <w:rFonts w:ascii="David" w:hAnsi="David" w:cs="David" w:hint="cs"/>
          <w:color w:val="000000" w:themeColor="text1"/>
          <w:rtl/>
        </w:rPr>
        <w:t xml:space="preserve">. </w:t>
      </w:r>
      <w:r w:rsidR="004163A2">
        <w:rPr>
          <w:rFonts w:ascii="David" w:hAnsi="David" w:cs="David" w:hint="cs"/>
          <w:color w:val="000000" w:themeColor="text1"/>
          <w:rtl/>
        </w:rPr>
        <w:t xml:space="preserve">משאירים בצריך עיון מצבים בהם </w:t>
      </w:r>
      <w:r w:rsidR="004163A2" w:rsidRPr="00040387">
        <w:rPr>
          <w:rFonts w:ascii="David" w:hAnsi="David" w:cs="David" w:hint="cs"/>
          <w:b/>
          <w:bCs/>
          <w:color w:val="000000" w:themeColor="text1"/>
          <w:rtl/>
        </w:rPr>
        <w:t>ברור</w:t>
      </w:r>
      <w:r w:rsidR="004163A2">
        <w:rPr>
          <w:rFonts w:ascii="David" w:hAnsi="David" w:cs="David" w:hint="cs"/>
          <w:color w:val="000000" w:themeColor="text1"/>
          <w:rtl/>
        </w:rPr>
        <w:t xml:space="preserve"> שהחברה במצוקה ולא תוכל לשרוד (ולא מדובר על עניין של ספק)</w:t>
      </w:r>
      <w:r w:rsidR="00040387">
        <w:rPr>
          <w:rFonts w:ascii="David" w:hAnsi="David" w:cs="David" w:hint="cs"/>
          <w:color w:val="000000" w:themeColor="text1"/>
          <w:rtl/>
        </w:rPr>
        <w:t>.</w:t>
      </w:r>
      <w:r w:rsidR="004163A2">
        <w:rPr>
          <w:rFonts w:ascii="David" w:hAnsi="David" w:cs="David" w:hint="cs"/>
          <w:color w:val="000000" w:themeColor="text1"/>
          <w:rtl/>
        </w:rPr>
        <w:t xml:space="preserve"> במקרה של חובת גילוי </w:t>
      </w:r>
      <w:r w:rsidR="00B02928">
        <w:rPr>
          <w:rFonts w:ascii="David" w:hAnsi="David" w:cs="David" w:hint="cs"/>
          <w:color w:val="000000" w:themeColor="text1"/>
          <w:rtl/>
        </w:rPr>
        <w:t>ייווצר</w:t>
      </w:r>
      <w:r w:rsidR="004163A2">
        <w:rPr>
          <w:rFonts w:ascii="David" w:hAnsi="David" w:cs="David" w:hint="cs"/>
          <w:color w:val="000000" w:themeColor="text1"/>
          <w:rtl/>
        </w:rPr>
        <w:t xml:space="preserve"> כדור שלג- אם יש בעיה בחברה ויש חובת גילוי שלה, אנו דנים את החברה לכך שהיא לא תצליח להתאושש מכך. </w:t>
      </w:r>
      <w:r w:rsidR="00B02928">
        <w:rPr>
          <w:rFonts w:ascii="David" w:hAnsi="David" w:cs="David" w:hint="cs"/>
          <w:color w:val="000000" w:themeColor="text1"/>
          <w:rtl/>
        </w:rPr>
        <w:t>זה הרציונל שעומד בבסיס הפס״ד</w:t>
      </w:r>
      <w:r w:rsidR="00040387">
        <w:rPr>
          <w:rFonts w:ascii="David" w:hAnsi="David" w:cs="David" w:hint="cs"/>
          <w:color w:val="000000" w:themeColor="text1"/>
          <w:rtl/>
        </w:rPr>
        <w:t>-</w:t>
      </w:r>
      <w:r w:rsidR="00B02928">
        <w:rPr>
          <w:rFonts w:ascii="David" w:hAnsi="David" w:cs="David" w:hint="cs"/>
          <w:color w:val="000000" w:themeColor="text1"/>
          <w:rtl/>
        </w:rPr>
        <w:t xml:space="preserve"> לא צריך לגלות את כל הסיכונים כשאין חובה סטטוטורית אחרת ויותר מזה אפילו כשיש סיכון קונקרטי אפילו אז זה נשאר בצריך עיון בגלל הרציונל שציינו. יכול להיות שבמצב בו הנושה נאיבי ההלכה תהיה יותר בעייתית ותיכנס לשאלה של סיכון קונקרטי או סיכון שלא היה ניתן לחשוד בו.</w:t>
      </w:r>
      <w:r w:rsidR="00981CD2">
        <w:rPr>
          <w:rFonts w:ascii="David" w:hAnsi="David" w:cs="David" w:hint="cs"/>
          <w:color w:val="000000" w:themeColor="text1"/>
          <w:rtl/>
        </w:rPr>
        <w:t xml:space="preserve"> </w:t>
      </w:r>
      <w:r w:rsidR="00981CD2" w:rsidRPr="00981CD2">
        <w:rPr>
          <w:rFonts w:ascii="David" w:hAnsi="David" w:cs="David" w:hint="cs"/>
          <w:b/>
          <w:bCs/>
          <w:color w:val="000000" w:themeColor="text1"/>
          <w:rtl/>
        </w:rPr>
        <w:t xml:space="preserve">בפס״ד </w:t>
      </w:r>
      <w:r w:rsidR="00981CD2" w:rsidRPr="00981CD2">
        <w:rPr>
          <w:rFonts w:ascii="David" w:hAnsi="David" w:cs="David" w:hint="cs"/>
          <w:b/>
          <w:bCs/>
          <w:color w:val="000000" w:themeColor="text1"/>
          <w:rtl/>
        </w:rPr>
        <w:lastRenderedPageBreak/>
        <w:t>זה השופט מצא מצמצם את חובת הגילוי</w:t>
      </w:r>
      <w:r w:rsidR="00981CD2">
        <w:rPr>
          <w:rFonts w:ascii="David" w:hAnsi="David" w:cs="David" w:hint="cs"/>
          <w:color w:val="000000" w:themeColor="text1"/>
          <w:rtl/>
        </w:rPr>
        <w:t xml:space="preserve">, עקרונית אין חובת גילוי כשמדובר על סיכונים בעלמא ומשאיר </w:t>
      </w:r>
      <w:proofErr w:type="spellStart"/>
      <w:r w:rsidR="00981CD2">
        <w:rPr>
          <w:rFonts w:ascii="David" w:hAnsi="David" w:cs="David" w:hint="cs"/>
          <w:color w:val="000000" w:themeColor="text1"/>
          <w:rtl/>
        </w:rPr>
        <w:t>בצ״ע</w:t>
      </w:r>
      <w:proofErr w:type="spellEnd"/>
      <w:r w:rsidR="00981CD2">
        <w:rPr>
          <w:rFonts w:ascii="David" w:hAnsi="David" w:cs="David" w:hint="cs"/>
          <w:color w:val="000000" w:themeColor="text1"/>
          <w:rtl/>
        </w:rPr>
        <w:t xml:space="preserve"> סיכון קונקרטי וודאי שהחברה תפסיד. </w:t>
      </w:r>
    </w:p>
    <w:p w:rsidR="009062E9" w:rsidRDefault="009062E9" w:rsidP="009C3230">
      <w:pPr>
        <w:spacing w:line="360" w:lineRule="auto"/>
        <w:jc w:val="both"/>
        <w:rPr>
          <w:rFonts w:ascii="David" w:hAnsi="David" w:cs="David"/>
          <w:color w:val="000000" w:themeColor="text1"/>
          <w:rtl/>
        </w:rPr>
      </w:pPr>
    </w:p>
    <w:p w:rsidR="00D9504C" w:rsidRDefault="00661611" w:rsidP="00B93329">
      <w:pPr>
        <w:spacing w:line="360" w:lineRule="auto"/>
        <w:jc w:val="both"/>
        <w:rPr>
          <w:rFonts w:ascii="David" w:hAnsi="David" w:cs="David"/>
          <w:color w:val="000000" w:themeColor="text1"/>
          <w:rtl/>
        </w:rPr>
      </w:pPr>
      <w:r>
        <w:rPr>
          <w:rFonts w:ascii="David" w:hAnsi="David" w:cs="David" w:hint="cs"/>
          <w:color w:val="000000" w:themeColor="text1"/>
          <w:rtl/>
        </w:rPr>
        <w:t>בפס״ד הבא נראה כיון מעט אחר:</w:t>
      </w:r>
    </w:p>
    <w:p w:rsidR="00431D77" w:rsidRPr="00431D77" w:rsidRDefault="00431D77" w:rsidP="00B93329">
      <w:pPr>
        <w:spacing w:line="360" w:lineRule="auto"/>
        <w:jc w:val="both"/>
        <w:rPr>
          <w:rFonts w:ascii="David" w:hAnsi="David" w:cs="David"/>
          <w:b/>
          <w:bCs/>
          <w:color w:val="000000" w:themeColor="text1"/>
          <w:rtl/>
        </w:rPr>
      </w:pPr>
      <w:r w:rsidRPr="00431D77">
        <w:rPr>
          <w:rFonts w:ascii="David" w:hAnsi="David" w:cs="David" w:hint="cs"/>
          <w:b/>
          <w:bCs/>
          <w:color w:val="000000" w:themeColor="text1"/>
          <w:rtl/>
        </w:rPr>
        <w:t>ע</w:t>
      </w:r>
      <w:r w:rsidRPr="00431D77">
        <w:rPr>
          <w:rFonts w:ascii="David" w:hAnsi="David" w:cs="David"/>
          <w:b/>
          <w:bCs/>
          <w:color w:val="000000" w:themeColor="text1"/>
          <w:rtl/>
        </w:rPr>
        <w:t>"</w:t>
      </w:r>
      <w:r w:rsidRPr="00431D77">
        <w:rPr>
          <w:rFonts w:ascii="David" w:hAnsi="David" w:cs="David" w:hint="cs"/>
          <w:b/>
          <w:bCs/>
          <w:color w:val="000000" w:themeColor="text1"/>
          <w:rtl/>
        </w:rPr>
        <w:t>א</w:t>
      </w:r>
      <w:r w:rsidRPr="00431D77">
        <w:rPr>
          <w:rFonts w:ascii="David" w:hAnsi="David" w:cs="David"/>
          <w:b/>
          <w:bCs/>
          <w:color w:val="000000" w:themeColor="text1"/>
          <w:rtl/>
        </w:rPr>
        <w:t xml:space="preserve"> 10582/02 </w:t>
      </w:r>
      <w:r w:rsidRPr="00431D77">
        <w:rPr>
          <w:rFonts w:ascii="David" w:hAnsi="David" w:cs="David" w:hint="cs"/>
          <w:b/>
          <w:bCs/>
          <w:color w:val="000000" w:themeColor="text1"/>
          <w:rtl/>
        </w:rPr>
        <w:t>בן</w:t>
      </w:r>
      <w:r w:rsidRPr="00431D77">
        <w:rPr>
          <w:rFonts w:ascii="David" w:hAnsi="David" w:cs="David"/>
          <w:b/>
          <w:bCs/>
          <w:color w:val="000000" w:themeColor="text1"/>
          <w:rtl/>
        </w:rPr>
        <w:t xml:space="preserve"> </w:t>
      </w:r>
      <w:r w:rsidRPr="00431D77">
        <w:rPr>
          <w:rFonts w:ascii="David" w:hAnsi="David" w:cs="David" w:hint="cs"/>
          <w:b/>
          <w:bCs/>
          <w:color w:val="000000" w:themeColor="text1"/>
          <w:rtl/>
        </w:rPr>
        <w:t>אבו</w:t>
      </w:r>
      <w:r w:rsidRPr="00431D77">
        <w:rPr>
          <w:rFonts w:ascii="David" w:hAnsi="David" w:cs="David"/>
          <w:b/>
          <w:bCs/>
          <w:color w:val="000000" w:themeColor="text1"/>
          <w:rtl/>
        </w:rPr>
        <w:t xml:space="preserve"> </w:t>
      </w:r>
      <w:r w:rsidRPr="00431D77">
        <w:rPr>
          <w:rFonts w:ascii="David" w:hAnsi="David" w:cs="David" w:hint="cs"/>
          <w:b/>
          <w:bCs/>
          <w:color w:val="000000" w:themeColor="text1"/>
          <w:rtl/>
        </w:rPr>
        <w:t>נ</w:t>
      </w:r>
      <w:r w:rsidRPr="00431D77">
        <w:rPr>
          <w:rFonts w:ascii="David" w:hAnsi="David" w:cs="David"/>
          <w:b/>
          <w:bCs/>
          <w:color w:val="000000" w:themeColor="text1"/>
          <w:rtl/>
        </w:rPr>
        <w:t xml:space="preserve">' </w:t>
      </w:r>
      <w:r w:rsidRPr="00431D77">
        <w:rPr>
          <w:rFonts w:ascii="David" w:hAnsi="David" w:cs="David" w:hint="cs"/>
          <w:b/>
          <w:bCs/>
          <w:color w:val="000000" w:themeColor="text1"/>
          <w:rtl/>
        </w:rPr>
        <w:t>דלתות</w:t>
      </w:r>
      <w:r w:rsidRPr="00431D77">
        <w:rPr>
          <w:rFonts w:ascii="David" w:hAnsi="David" w:cs="David"/>
          <w:b/>
          <w:bCs/>
          <w:color w:val="000000" w:themeColor="text1"/>
          <w:rtl/>
        </w:rPr>
        <w:t xml:space="preserve"> </w:t>
      </w:r>
      <w:proofErr w:type="spellStart"/>
      <w:r w:rsidRPr="00431D77">
        <w:rPr>
          <w:rFonts w:ascii="David" w:hAnsi="David" w:cs="David" w:hint="cs"/>
          <w:b/>
          <w:bCs/>
          <w:color w:val="000000" w:themeColor="text1"/>
          <w:rtl/>
        </w:rPr>
        <w:t>חמדיה</w:t>
      </w:r>
      <w:proofErr w:type="spellEnd"/>
      <w:r w:rsidRPr="00431D77">
        <w:rPr>
          <w:rFonts w:ascii="David" w:hAnsi="David" w:cs="David"/>
          <w:b/>
          <w:bCs/>
          <w:color w:val="000000" w:themeColor="text1"/>
          <w:rtl/>
        </w:rPr>
        <w:t xml:space="preserve"> (</w:t>
      </w:r>
      <w:r w:rsidRPr="00431D77">
        <w:rPr>
          <w:rFonts w:ascii="David" w:hAnsi="David" w:cs="David" w:hint="cs"/>
          <w:b/>
          <w:bCs/>
          <w:color w:val="000000" w:themeColor="text1"/>
          <w:rtl/>
        </w:rPr>
        <w:t>פ</w:t>
      </w:r>
      <w:r w:rsidRPr="00431D77">
        <w:rPr>
          <w:rFonts w:ascii="David" w:hAnsi="David" w:cs="David"/>
          <w:b/>
          <w:bCs/>
          <w:color w:val="000000" w:themeColor="text1"/>
          <w:rtl/>
        </w:rPr>
        <w:t>"</w:t>
      </w:r>
      <w:r w:rsidRPr="00431D77">
        <w:rPr>
          <w:rFonts w:ascii="David" w:hAnsi="David" w:cs="David" w:hint="cs"/>
          <w:b/>
          <w:bCs/>
          <w:color w:val="000000" w:themeColor="text1"/>
          <w:rtl/>
        </w:rPr>
        <w:t>ד</w:t>
      </w:r>
      <w:r w:rsidRPr="00431D77">
        <w:rPr>
          <w:rFonts w:ascii="David" w:hAnsi="David" w:cs="David"/>
          <w:b/>
          <w:bCs/>
          <w:color w:val="000000" w:themeColor="text1"/>
          <w:rtl/>
        </w:rPr>
        <w:t xml:space="preserve"> </w:t>
      </w:r>
      <w:r w:rsidRPr="00431D77">
        <w:rPr>
          <w:rFonts w:ascii="David" w:hAnsi="David" w:cs="David" w:hint="cs"/>
          <w:b/>
          <w:bCs/>
          <w:color w:val="000000" w:themeColor="text1"/>
          <w:rtl/>
        </w:rPr>
        <w:t>מיום</w:t>
      </w:r>
      <w:r w:rsidRPr="00431D77">
        <w:rPr>
          <w:rFonts w:ascii="David" w:hAnsi="David" w:cs="David"/>
          <w:b/>
          <w:bCs/>
          <w:color w:val="000000" w:themeColor="text1"/>
          <w:rtl/>
        </w:rPr>
        <w:t xml:space="preserve"> 16.10.05, </w:t>
      </w:r>
      <w:r w:rsidRPr="00431D77">
        <w:rPr>
          <w:rFonts w:ascii="David" w:hAnsi="David" w:cs="David" w:hint="cs"/>
          <w:b/>
          <w:bCs/>
          <w:color w:val="000000" w:themeColor="text1"/>
          <w:rtl/>
        </w:rPr>
        <w:t>טרם</w:t>
      </w:r>
      <w:r w:rsidRPr="00431D77">
        <w:rPr>
          <w:rFonts w:ascii="David" w:hAnsi="David" w:cs="David"/>
          <w:b/>
          <w:bCs/>
          <w:color w:val="000000" w:themeColor="text1"/>
          <w:rtl/>
        </w:rPr>
        <w:t xml:space="preserve"> </w:t>
      </w:r>
      <w:r w:rsidRPr="00431D77">
        <w:rPr>
          <w:rFonts w:ascii="David" w:hAnsi="David" w:cs="David" w:hint="cs"/>
          <w:b/>
          <w:bCs/>
          <w:color w:val="000000" w:themeColor="text1"/>
          <w:rtl/>
        </w:rPr>
        <w:t>פורסם</w:t>
      </w:r>
      <w:r w:rsidRPr="00431D77">
        <w:rPr>
          <w:rFonts w:ascii="David" w:hAnsi="David" w:cs="David"/>
          <w:b/>
          <w:bCs/>
          <w:color w:val="000000" w:themeColor="text1"/>
          <w:rtl/>
        </w:rPr>
        <w:t xml:space="preserve">). </w:t>
      </w:r>
      <w:r w:rsidRPr="00431D77">
        <w:rPr>
          <w:rFonts w:ascii="David" w:hAnsi="David" w:cs="David" w:hint="cs"/>
          <w:b/>
          <w:bCs/>
          <w:color w:val="000000" w:themeColor="text1"/>
          <w:rtl/>
        </w:rPr>
        <w:t>ס</w:t>
      </w:r>
      <w:r w:rsidRPr="00431D77">
        <w:rPr>
          <w:rFonts w:ascii="David" w:hAnsi="David" w:cs="David"/>
          <w:b/>
          <w:bCs/>
          <w:color w:val="000000" w:themeColor="text1"/>
          <w:rtl/>
        </w:rPr>
        <w:t xml:space="preserve">' </w:t>
      </w:r>
      <w:r w:rsidRPr="00431D77">
        <w:rPr>
          <w:rFonts w:ascii="David" w:hAnsi="David" w:cs="David" w:hint="cs"/>
          <w:b/>
          <w:bCs/>
          <w:color w:val="000000" w:themeColor="text1"/>
          <w:rtl/>
        </w:rPr>
        <w:t>י</w:t>
      </w:r>
      <w:r w:rsidRPr="00431D77">
        <w:rPr>
          <w:rFonts w:ascii="David" w:hAnsi="David" w:cs="David"/>
          <w:b/>
          <w:bCs/>
          <w:color w:val="000000" w:themeColor="text1"/>
          <w:rtl/>
        </w:rPr>
        <w:t>"</w:t>
      </w:r>
      <w:r w:rsidRPr="00431D77">
        <w:rPr>
          <w:rFonts w:ascii="David" w:hAnsi="David" w:cs="David" w:hint="cs"/>
          <w:b/>
          <w:bCs/>
          <w:color w:val="000000" w:themeColor="text1"/>
          <w:rtl/>
        </w:rPr>
        <w:t>ח</w:t>
      </w:r>
      <w:r w:rsidRPr="00431D77">
        <w:rPr>
          <w:rFonts w:ascii="David" w:hAnsi="David" w:cs="David"/>
          <w:b/>
          <w:bCs/>
          <w:color w:val="000000" w:themeColor="text1"/>
          <w:rtl/>
        </w:rPr>
        <w:t>-</w:t>
      </w:r>
      <w:r w:rsidRPr="00431D77">
        <w:rPr>
          <w:rFonts w:ascii="David" w:hAnsi="David" w:cs="David" w:hint="cs"/>
          <w:b/>
          <w:bCs/>
          <w:color w:val="000000" w:themeColor="text1"/>
          <w:rtl/>
        </w:rPr>
        <w:t>כ</w:t>
      </w:r>
      <w:r w:rsidRPr="00431D77">
        <w:rPr>
          <w:rFonts w:ascii="David" w:hAnsi="David" w:cs="David"/>
          <w:b/>
          <w:bCs/>
          <w:color w:val="000000" w:themeColor="text1"/>
          <w:rtl/>
        </w:rPr>
        <w:t>"</w:t>
      </w:r>
      <w:r w:rsidRPr="00431D77">
        <w:rPr>
          <w:rFonts w:ascii="David" w:hAnsi="David" w:cs="David" w:hint="cs"/>
          <w:b/>
          <w:bCs/>
          <w:color w:val="000000" w:themeColor="text1"/>
          <w:rtl/>
        </w:rPr>
        <w:t>ג</w:t>
      </w:r>
      <w:r w:rsidRPr="00431D77">
        <w:rPr>
          <w:rFonts w:ascii="David" w:hAnsi="David" w:cs="David"/>
          <w:b/>
          <w:bCs/>
          <w:color w:val="000000" w:themeColor="text1"/>
          <w:rtl/>
        </w:rPr>
        <w:t xml:space="preserve"> </w:t>
      </w:r>
      <w:r w:rsidRPr="00431D77">
        <w:rPr>
          <w:rFonts w:ascii="David" w:hAnsi="David" w:cs="David" w:hint="cs"/>
          <w:b/>
          <w:bCs/>
          <w:color w:val="000000" w:themeColor="text1"/>
          <w:rtl/>
        </w:rPr>
        <w:t>לפסק</w:t>
      </w:r>
      <w:r w:rsidRPr="00431D77">
        <w:rPr>
          <w:rFonts w:ascii="David" w:hAnsi="David" w:cs="David"/>
          <w:b/>
          <w:bCs/>
          <w:color w:val="000000" w:themeColor="text1"/>
          <w:rtl/>
        </w:rPr>
        <w:t xml:space="preserve"> </w:t>
      </w:r>
      <w:r w:rsidRPr="00431D77">
        <w:rPr>
          <w:rFonts w:ascii="David" w:hAnsi="David" w:cs="David" w:hint="cs"/>
          <w:b/>
          <w:bCs/>
          <w:color w:val="000000" w:themeColor="text1"/>
          <w:rtl/>
        </w:rPr>
        <w:t>דינו</w:t>
      </w:r>
      <w:r w:rsidRPr="00431D77">
        <w:rPr>
          <w:rFonts w:ascii="David" w:hAnsi="David" w:cs="David"/>
          <w:b/>
          <w:bCs/>
          <w:color w:val="000000" w:themeColor="text1"/>
          <w:rtl/>
        </w:rPr>
        <w:t xml:space="preserve"> </w:t>
      </w:r>
      <w:r w:rsidRPr="00431D77">
        <w:rPr>
          <w:rFonts w:ascii="David" w:hAnsi="David" w:cs="David" w:hint="cs"/>
          <w:b/>
          <w:bCs/>
          <w:color w:val="000000" w:themeColor="text1"/>
          <w:rtl/>
        </w:rPr>
        <w:t>של</w:t>
      </w:r>
      <w:r w:rsidRPr="00431D77">
        <w:rPr>
          <w:rFonts w:ascii="David" w:hAnsi="David" w:cs="David"/>
          <w:b/>
          <w:bCs/>
          <w:color w:val="000000" w:themeColor="text1"/>
          <w:rtl/>
        </w:rPr>
        <w:t xml:space="preserve"> </w:t>
      </w:r>
      <w:r w:rsidRPr="00431D77">
        <w:rPr>
          <w:rFonts w:ascii="David" w:hAnsi="David" w:cs="David" w:hint="cs"/>
          <w:b/>
          <w:bCs/>
          <w:color w:val="000000" w:themeColor="text1"/>
          <w:rtl/>
        </w:rPr>
        <w:t>השופט</w:t>
      </w:r>
      <w:r w:rsidRPr="00431D77">
        <w:rPr>
          <w:rFonts w:ascii="David" w:hAnsi="David" w:cs="David"/>
          <w:b/>
          <w:bCs/>
          <w:color w:val="000000" w:themeColor="text1"/>
          <w:rtl/>
        </w:rPr>
        <w:t xml:space="preserve"> </w:t>
      </w:r>
      <w:r w:rsidRPr="00431D77">
        <w:rPr>
          <w:rFonts w:ascii="David" w:hAnsi="David" w:cs="David" w:hint="cs"/>
          <w:b/>
          <w:bCs/>
          <w:color w:val="000000" w:themeColor="text1"/>
          <w:rtl/>
        </w:rPr>
        <w:t>רובינשטיין</w:t>
      </w:r>
      <w:r w:rsidRPr="00431D77">
        <w:rPr>
          <w:rFonts w:ascii="David" w:hAnsi="David" w:cs="David"/>
          <w:b/>
          <w:bCs/>
          <w:color w:val="000000" w:themeColor="text1"/>
          <w:rtl/>
        </w:rPr>
        <w:t xml:space="preserve"> </w:t>
      </w:r>
      <w:r w:rsidRPr="00431D77">
        <w:rPr>
          <w:rFonts w:ascii="David" w:hAnsi="David" w:cs="David" w:hint="cs"/>
          <w:b/>
          <w:bCs/>
          <w:color w:val="000000" w:themeColor="text1"/>
          <w:rtl/>
        </w:rPr>
        <w:t>ואת</w:t>
      </w:r>
      <w:r w:rsidRPr="00431D77">
        <w:rPr>
          <w:rFonts w:ascii="David" w:hAnsi="David" w:cs="David"/>
          <w:b/>
          <w:bCs/>
          <w:color w:val="000000" w:themeColor="text1"/>
          <w:rtl/>
        </w:rPr>
        <w:t xml:space="preserve"> </w:t>
      </w:r>
      <w:r w:rsidRPr="00431D77">
        <w:rPr>
          <w:rFonts w:ascii="David" w:hAnsi="David" w:cs="David" w:hint="cs"/>
          <w:b/>
          <w:bCs/>
          <w:color w:val="000000" w:themeColor="text1"/>
          <w:rtl/>
        </w:rPr>
        <w:t>כל</w:t>
      </w:r>
      <w:r w:rsidRPr="00431D77">
        <w:rPr>
          <w:rFonts w:ascii="David" w:hAnsi="David" w:cs="David"/>
          <w:b/>
          <w:bCs/>
          <w:color w:val="000000" w:themeColor="text1"/>
          <w:rtl/>
        </w:rPr>
        <w:t xml:space="preserve"> </w:t>
      </w:r>
      <w:r w:rsidRPr="00431D77">
        <w:rPr>
          <w:rFonts w:ascii="David" w:hAnsi="David" w:cs="David" w:hint="cs"/>
          <w:b/>
          <w:bCs/>
          <w:color w:val="000000" w:themeColor="text1"/>
          <w:rtl/>
        </w:rPr>
        <w:t>פסק</w:t>
      </w:r>
      <w:r w:rsidRPr="00431D77">
        <w:rPr>
          <w:rFonts w:ascii="David" w:hAnsi="David" w:cs="David"/>
          <w:b/>
          <w:bCs/>
          <w:color w:val="000000" w:themeColor="text1"/>
          <w:rtl/>
        </w:rPr>
        <w:t xml:space="preserve"> </w:t>
      </w:r>
      <w:r w:rsidRPr="00431D77">
        <w:rPr>
          <w:rFonts w:ascii="David" w:hAnsi="David" w:cs="David" w:hint="cs"/>
          <w:b/>
          <w:bCs/>
          <w:color w:val="000000" w:themeColor="text1"/>
          <w:rtl/>
        </w:rPr>
        <w:t>הדין</w:t>
      </w:r>
      <w:r w:rsidRPr="00431D77">
        <w:rPr>
          <w:rFonts w:ascii="David" w:hAnsi="David" w:cs="David"/>
          <w:b/>
          <w:bCs/>
          <w:color w:val="000000" w:themeColor="text1"/>
          <w:rtl/>
        </w:rPr>
        <w:t xml:space="preserve"> </w:t>
      </w:r>
      <w:r w:rsidRPr="00431D77">
        <w:rPr>
          <w:rFonts w:ascii="David" w:hAnsi="David" w:cs="David" w:hint="cs"/>
          <w:b/>
          <w:bCs/>
          <w:color w:val="000000" w:themeColor="text1"/>
          <w:rtl/>
        </w:rPr>
        <w:t>של</w:t>
      </w:r>
      <w:r w:rsidRPr="00431D77">
        <w:rPr>
          <w:rFonts w:ascii="David" w:hAnsi="David" w:cs="David"/>
          <w:b/>
          <w:bCs/>
          <w:color w:val="000000" w:themeColor="text1"/>
          <w:rtl/>
        </w:rPr>
        <w:t xml:space="preserve"> </w:t>
      </w:r>
      <w:r w:rsidRPr="00431D77">
        <w:rPr>
          <w:rFonts w:ascii="David" w:hAnsi="David" w:cs="David" w:hint="cs"/>
          <w:b/>
          <w:bCs/>
          <w:color w:val="000000" w:themeColor="text1"/>
          <w:rtl/>
        </w:rPr>
        <w:t>הנשיא</w:t>
      </w:r>
      <w:r w:rsidRPr="00431D77">
        <w:rPr>
          <w:rFonts w:ascii="David" w:hAnsi="David" w:cs="David"/>
          <w:b/>
          <w:bCs/>
          <w:color w:val="000000" w:themeColor="text1"/>
          <w:rtl/>
        </w:rPr>
        <w:t xml:space="preserve"> </w:t>
      </w:r>
      <w:r w:rsidRPr="00431D77">
        <w:rPr>
          <w:rFonts w:ascii="David" w:hAnsi="David" w:cs="David" w:hint="cs"/>
          <w:b/>
          <w:bCs/>
          <w:color w:val="000000" w:themeColor="text1"/>
          <w:rtl/>
        </w:rPr>
        <w:t>ברק</w:t>
      </w:r>
    </w:p>
    <w:p w:rsidR="00661611" w:rsidRDefault="00981CD2" w:rsidP="0044360A">
      <w:pPr>
        <w:spacing w:line="360" w:lineRule="auto"/>
        <w:jc w:val="both"/>
        <w:rPr>
          <w:rFonts w:ascii="David" w:hAnsi="David" w:cs="David"/>
          <w:color w:val="000000" w:themeColor="text1"/>
          <w:rtl/>
        </w:rPr>
      </w:pPr>
      <w:r>
        <w:rPr>
          <w:rFonts w:ascii="David" w:hAnsi="David" w:cs="David" w:hint="cs"/>
          <w:noProof/>
          <w:color w:val="000000" w:themeColor="text1"/>
          <w:rtl/>
          <w:lang w:val="he-IL"/>
        </w:rPr>
        <w:drawing>
          <wp:inline distT="0" distB="0" distL="0" distR="0">
            <wp:extent cx="5270500" cy="2449830"/>
            <wp:effectExtent l="0" t="0" r="0" b="1270"/>
            <wp:docPr id="4"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צילום מסך 2019-12-15 ב-17.34.58.png"/>
                    <pic:cNvPicPr/>
                  </pic:nvPicPr>
                  <pic:blipFill>
                    <a:blip r:embed="rId11">
                      <a:extLst>
                        <a:ext uri="{28A0092B-C50C-407E-A947-70E740481C1C}">
                          <a14:useLocalDpi xmlns:a14="http://schemas.microsoft.com/office/drawing/2010/main" val="0"/>
                        </a:ext>
                      </a:extLst>
                    </a:blip>
                    <a:stretch>
                      <a:fillRect/>
                    </a:stretch>
                  </pic:blipFill>
                  <pic:spPr>
                    <a:xfrm>
                      <a:off x="0" y="0"/>
                      <a:ext cx="5270500" cy="2449830"/>
                    </a:xfrm>
                    <a:prstGeom prst="rect">
                      <a:avLst/>
                    </a:prstGeom>
                  </pic:spPr>
                </pic:pic>
              </a:graphicData>
            </a:graphic>
          </wp:inline>
        </w:drawing>
      </w:r>
    </w:p>
    <w:p w:rsidR="00B93329" w:rsidRPr="008E1A10" w:rsidRDefault="008E1A10" w:rsidP="00B93329">
      <w:pPr>
        <w:spacing w:line="360" w:lineRule="auto"/>
        <w:jc w:val="both"/>
        <w:rPr>
          <w:rFonts w:ascii="David" w:hAnsi="David" w:cs="David"/>
          <w:color w:val="808080" w:themeColor="background1" w:themeShade="80"/>
          <w:rtl/>
        </w:rPr>
      </w:pPr>
      <w:r w:rsidRPr="008E1A10">
        <w:rPr>
          <w:rFonts w:ascii="David" w:hAnsi="David" w:cs="David" w:hint="cs"/>
          <w:color w:val="808080" w:themeColor="background1" w:themeShade="80"/>
          <w:rtl/>
        </w:rPr>
        <w:t xml:space="preserve">הטענה העובדתית החשובה כאן שמצמיחה חובת גילוי היא </w:t>
      </w:r>
      <w:r w:rsidRPr="00040387">
        <w:rPr>
          <w:rFonts w:ascii="David" w:hAnsi="David" w:cs="David" w:hint="cs"/>
          <w:b/>
          <w:bCs/>
          <w:color w:val="808080" w:themeColor="background1" w:themeShade="80"/>
          <w:rtl/>
        </w:rPr>
        <w:t xml:space="preserve">השעבוד של בנק המזרחי </w:t>
      </w:r>
      <w:r w:rsidR="00322F33" w:rsidRPr="00040387">
        <w:rPr>
          <w:rFonts w:ascii="David" w:hAnsi="David" w:cs="David" w:hint="cs"/>
          <w:b/>
          <w:bCs/>
          <w:color w:val="808080" w:themeColor="background1" w:themeShade="80"/>
          <w:rtl/>
        </w:rPr>
        <w:t>על</w:t>
      </w:r>
      <w:r w:rsidRPr="00040387">
        <w:rPr>
          <w:rFonts w:ascii="David" w:hAnsi="David" w:cs="David" w:hint="cs"/>
          <w:b/>
          <w:bCs/>
          <w:color w:val="808080" w:themeColor="background1" w:themeShade="80"/>
          <w:rtl/>
        </w:rPr>
        <w:t xml:space="preserve"> הנגרייה</w:t>
      </w:r>
      <w:r w:rsidR="00322F33">
        <w:rPr>
          <w:rFonts w:ascii="David" w:hAnsi="David" w:cs="David" w:hint="cs"/>
          <w:color w:val="808080" w:themeColor="background1" w:themeShade="80"/>
          <w:rtl/>
        </w:rPr>
        <w:t>.</w:t>
      </w:r>
      <w:r w:rsidRPr="008E1A10">
        <w:rPr>
          <w:rFonts w:ascii="David" w:hAnsi="David" w:cs="David" w:hint="cs"/>
          <w:color w:val="808080" w:themeColor="background1" w:themeShade="80"/>
          <w:rtl/>
        </w:rPr>
        <w:t xml:space="preserve"> </w:t>
      </w:r>
      <w:r w:rsidR="00322F33">
        <w:rPr>
          <w:rFonts w:ascii="David" w:hAnsi="David" w:cs="David" w:hint="cs"/>
          <w:color w:val="808080" w:themeColor="background1" w:themeShade="80"/>
          <w:rtl/>
        </w:rPr>
        <w:t>הבנק</w:t>
      </w:r>
      <w:r w:rsidRPr="008E1A10">
        <w:rPr>
          <w:rFonts w:ascii="David" w:hAnsi="David" w:cs="David" w:hint="cs"/>
          <w:color w:val="808080" w:themeColor="background1" w:themeShade="80"/>
          <w:rtl/>
        </w:rPr>
        <w:t xml:space="preserve"> פתח הליך של מימוש נכסים. לדעת השופט ברק, מי שירצה לאבחן חובת גילוי, יש אירוע שלפי השופט של מצא הוא אירוע קונקרטי </w:t>
      </w:r>
      <w:proofErr w:type="spellStart"/>
      <w:r w:rsidRPr="008E1A10">
        <w:rPr>
          <w:rFonts w:ascii="David" w:hAnsi="David" w:cs="David" w:hint="cs"/>
          <w:color w:val="808080" w:themeColor="background1" w:themeShade="80"/>
          <w:rtl/>
        </w:rPr>
        <w:t>ווודאי</w:t>
      </w:r>
      <w:proofErr w:type="spellEnd"/>
      <w:r w:rsidRPr="008E1A10">
        <w:rPr>
          <w:rFonts w:ascii="David" w:hAnsi="David" w:cs="David" w:hint="cs"/>
          <w:color w:val="808080" w:themeColor="background1" w:themeShade="80"/>
          <w:rtl/>
        </w:rPr>
        <w:t xml:space="preserve"> שמצמיח חובת גילוי. </w:t>
      </w:r>
    </w:p>
    <w:p w:rsidR="008E1A10" w:rsidRDefault="008E1A10" w:rsidP="00B93329">
      <w:pPr>
        <w:spacing w:line="360" w:lineRule="auto"/>
        <w:jc w:val="both"/>
        <w:rPr>
          <w:rFonts w:ascii="David" w:hAnsi="David" w:cs="David"/>
          <w:color w:val="000000" w:themeColor="text1"/>
          <w:rtl/>
        </w:rPr>
      </w:pPr>
      <w:r w:rsidRPr="00322F33">
        <w:rPr>
          <w:rFonts w:ascii="David" w:hAnsi="David" w:cs="David" w:hint="cs"/>
          <w:color w:val="000000" w:themeColor="text1"/>
          <w:u w:val="single"/>
          <w:rtl/>
        </w:rPr>
        <w:t>השאלה המשפטית-</w:t>
      </w:r>
      <w:r w:rsidR="00322F33" w:rsidRPr="00322F33">
        <w:rPr>
          <w:rFonts w:ascii="David" w:hAnsi="David" w:cs="David" w:hint="cs"/>
          <w:color w:val="000000" w:themeColor="text1"/>
          <w:u w:val="single"/>
          <w:rtl/>
        </w:rPr>
        <w:t xml:space="preserve"> </w:t>
      </w:r>
      <w:r w:rsidR="00736461">
        <w:rPr>
          <w:rFonts w:ascii="David" w:hAnsi="David" w:cs="David" w:hint="cs"/>
          <w:color w:val="000000" w:themeColor="text1"/>
          <w:u w:val="single"/>
          <w:rtl/>
        </w:rPr>
        <w:t>האם יש חובת גילוי על קשיים של החברה כלפי הנושים</w:t>
      </w:r>
      <w:r w:rsidR="00322F33" w:rsidRPr="00322F33">
        <w:rPr>
          <w:rFonts w:ascii="David" w:hAnsi="David" w:cs="David" w:hint="cs"/>
          <w:color w:val="000000" w:themeColor="text1"/>
          <w:u w:val="single"/>
          <w:rtl/>
        </w:rPr>
        <w:t>?</w:t>
      </w:r>
      <w:r w:rsidR="00322F33">
        <w:rPr>
          <w:rFonts w:ascii="David" w:hAnsi="David" w:cs="David" w:hint="cs"/>
          <w:color w:val="000000" w:themeColor="text1"/>
          <w:rtl/>
        </w:rPr>
        <w:t xml:space="preserve"> ברק מטיל חובת גילוי מכוח עיקרון תו״ל (ס׳ 12 לחוק החוזים). כבר ראינו שימוש בכך </w:t>
      </w:r>
      <w:r w:rsidR="00322F33" w:rsidRPr="00322F33">
        <w:rPr>
          <w:rFonts w:ascii="David" w:hAnsi="David" w:cs="David" w:hint="cs"/>
          <w:b/>
          <w:bCs/>
          <w:color w:val="000000" w:themeColor="text1"/>
          <w:rtl/>
        </w:rPr>
        <w:t xml:space="preserve">בפס״ד </w:t>
      </w:r>
      <w:proofErr w:type="spellStart"/>
      <w:r w:rsidR="00322F33" w:rsidRPr="00322F33">
        <w:rPr>
          <w:rFonts w:ascii="David" w:hAnsi="David" w:cs="David" w:hint="cs"/>
          <w:b/>
          <w:bCs/>
          <w:color w:val="000000" w:themeColor="text1"/>
          <w:rtl/>
        </w:rPr>
        <w:t>פנידר</w:t>
      </w:r>
      <w:proofErr w:type="spellEnd"/>
      <w:r w:rsidR="00322F33">
        <w:rPr>
          <w:rFonts w:ascii="David" w:hAnsi="David" w:cs="David" w:hint="cs"/>
          <w:color w:val="000000" w:themeColor="text1"/>
          <w:rtl/>
        </w:rPr>
        <w:t xml:space="preserve">. האם השימוש כאן תקדימי באותה צורה כמו </w:t>
      </w:r>
      <w:proofErr w:type="spellStart"/>
      <w:r w:rsidR="00322F33">
        <w:rPr>
          <w:rFonts w:ascii="David" w:hAnsi="David" w:cs="David" w:hint="cs"/>
          <w:color w:val="000000" w:themeColor="text1"/>
          <w:rtl/>
        </w:rPr>
        <w:t>פנידר</w:t>
      </w:r>
      <w:proofErr w:type="spellEnd"/>
      <w:r w:rsidR="00322F33">
        <w:rPr>
          <w:rFonts w:ascii="David" w:hAnsi="David" w:cs="David" w:hint="cs"/>
          <w:color w:val="000000" w:themeColor="text1"/>
          <w:rtl/>
        </w:rPr>
        <w:t xml:space="preserve"> או סתם עוד הלכה דומה? לא מדבור כאן על הצגת מצג שווא אלא על חוסר גילוי. לכן, </w:t>
      </w:r>
      <w:r w:rsidR="00322F33" w:rsidRPr="00322F33">
        <w:rPr>
          <w:rFonts w:ascii="David" w:hAnsi="David" w:cs="David" w:hint="cs"/>
          <w:b/>
          <w:bCs/>
          <w:color w:val="000000" w:themeColor="text1"/>
          <w:rtl/>
        </w:rPr>
        <w:t xml:space="preserve">השימוש של ברק בעילה זו הוא תקדימי הרבה יותר ובעייתי יותר </w:t>
      </w:r>
      <w:proofErr w:type="spellStart"/>
      <w:r w:rsidR="00322F33" w:rsidRPr="00322F33">
        <w:rPr>
          <w:rFonts w:ascii="David" w:hAnsi="David" w:cs="David" w:hint="cs"/>
          <w:b/>
          <w:bCs/>
          <w:color w:val="000000" w:themeColor="text1"/>
          <w:rtl/>
        </w:rPr>
        <w:t>מפנידר</w:t>
      </w:r>
      <w:proofErr w:type="spellEnd"/>
      <w:r w:rsidR="00322F33">
        <w:rPr>
          <w:rFonts w:ascii="David" w:hAnsi="David" w:cs="David" w:hint="cs"/>
          <w:color w:val="000000" w:themeColor="text1"/>
          <w:rtl/>
        </w:rPr>
        <w:t xml:space="preserve">. יש </w:t>
      </w:r>
      <w:r w:rsidR="00040387">
        <w:rPr>
          <w:rFonts w:ascii="David" w:hAnsi="David" w:cs="David" w:hint="cs"/>
          <w:color w:val="000000" w:themeColor="text1"/>
          <w:rtl/>
        </w:rPr>
        <w:t>איון</w:t>
      </w:r>
      <w:r w:rsidR="00322F33">
        <w:rPr>
          <w:rFonts w:ascii="David" w:hAnsi="David" w:cs="David" w:hint="cs"/>
          <w:color w:val="000000" w:themeColor="text1"/>
          <w:rtl/>
        </w:rPr>
        <w:t xml:space="preserve"> של המשמעות של הגבלת האחריות- הרחבה של אפשרות לתבוע לפי עילת תו״ל במצבים של אי גילוי. מאפשר לעקוף את הגבלת האחריות ומהבחינה הזו הדבר בעייתי מאוד. </w:t>
      </w:r>
      <w:r w:rsidR="0042002A">
        <w:rPr>
          <w:rFonts w:ascii="David" w:hAnsi="David" w:cs="David" w:hint="cs"/>
          <w:color w:val="000000" w:themeColor="text1"/>
          <w:rtl/>
        </w:rPr>
        <w:t xml:space="preserve">יחד עם זאת, ברק מציין כי המקרה הנ״ל חמור מאוד ושלא יכול להיות שהגורמים לא יישאו באחריות כלפיהם אבל דרך המלך היא הרמת מסך תוך עמידה בתנאים של סעיף 6א. </w:t>
      </w:r>
      <w:r w:rsidR="006633EA">
        <w:rPr>
          <w:rFonts w:ascii="David" w:hAnsi="David" w:cs="David" w:hint="cs"/>
          <w:color w:val="000000" w:themeColor="text1"/>
          <w:rtl/>
        </w:rPr>
        <w:t xml:space="preserve">הרף של הונאה הרבה יותר גבוה מהרף של תו״ל ולכן כנראה ברק פנה לדרך זו. </w:t>
      </w:r>
    </w:p>
    <w:p w:rsidR="00736461" w:rsidRDefault="00736461" w:rsidP="00B93329">
      <w:pPr>
        <w:spacing w:line="360" w:lineRule="auto"/>
        <w:jc w:val="both"/>
        <w:rPr>
          <w:rFonts w:ascii="David" w:hAnsi="David" w:cs="David"/>
          <w:color w:val="000000" w:themeColor="text1"/>
          <w:rtl/>
        </w:rPr>
      </w:pPr>
    </w:p>
    <w:p w:rsidR="00736461" w:rsidRPr="00736461" w:rsidRDefault="00736461" w:rsidP="00B93329">
      <w:pPr>
        <w:spacing w:line="360" w:lineRule="auto"/>
        <w:jc w:val="both"/>
        <w:rPr>
          <w:rFonts w:ascii="David" w:hAnsi="David" w:cs="David"/>
          <w:color w:val="000000" w:themeColor="text1"/>
          <w:u w:val="single"/>
          <w:rtl/>
        </w:rPr>
      </w:pPr>
      <w:r w:rsidRPr="00736461">
        <w:rPr>
          <w:rFonts w:ascii="David" w:hAnsi="David" w:cs="David" w:hint="cs"/>
          <w:color w:val="000000" w:themeColor="text1"/>
          <w:u w:val="single"/>
          <w:rtl/>
        </w:rPr>
        <w:t xml:space="preserve">הדחיה סטטוטורית </w:t>
      </w:r>
      <w:r w:rsidR="00040387">
        <w:rPr>
          <w:rFonts w:ascii="David" w:hAnsi="David" w:cs="David" w:hint="cs"/>
          <w:color w:val="000000" w:themeColor="text1"/>
          <w:u w:val="single"/>
          <w:rtl/>
        </w:rPr>
        <w:t>ב</w:t>
      </w:r>
      <w:r w:rsidRPr="00736461">
        <w:rPr>
          <w:rFonts w:ascii="David" w:hAnsi="David" w:cs="David" w:hint="cs"/>
          <w:color w:val="000000" w:themeColor="text1"/>
          <w:u w:val="single"/>
          <w:rtl/>
        </w:rPr>
        <w:t>הון מדולל</w:t>
      </w:r>
    </w:p>
    <w:p w:rsidR="00B61458" w:rsidRDefault="00B61458" w:rsidP="00B93329">
      <w:pPr>
        <w:spacing w:line="360" w:lineRule="auto"/>
        <w:jc w:val="both"/>
        <w:rPr>
          <w:rFonts w:ascii="David" w:hAnsi="David" w:cs="David"/>
          <w:color w:val="000000" w:themeColor="text1"/>
          <w:rtl/>
        </w:rPr>
      </w:pPr>
      <w:r>
        <w:rPr>
          <w:rFonts w:ascii="David" w:hAnsi="David" w:cs="David" w:hint="cs"/>
          <w:color w:val="000000" w:themeColor="text1"/>
          <w:rtl/>
        </w:rPr>
        <w:t xml:space="preserve">הדחיית חוב מופיעה בסעיף 6ג </w:t>
      </w:r>
      <w:r w:rsidR="00040387">
        <w:rPr>
          <w:rFonts w:ascii="David" w:hAnsi="David" w:cs="David" w:hint="cs"/>
          <w:color w:val="000000" w:themeColor="text1"/>
          <w:rtl/>
        </w:rPr>
        <w:t>והוא דורש את קיום</w:t>
      </w:r>
      <w:r>
        <w:rPr>
          <w:rFonts w:ascii="David" w:hAnsi="David" w:cs="David" w:hint="cs"/>
          <w:color w:val="000000" w:themeColor="text1"/>
          <w:rtl/>
        </w:rPr>
        <w:t xml:space="preserve"> סעיף 6א. </w:t>
      </w:r>
      <w:r w:rsidRPr="00040387">
        <w:rPr>
          <w:rFonts w:ascii="David" w:hAnsi="David" w:cs="David" w:hint="cs"/>
          <w:b/>
          <w:bCs/>
          <w:color w:val="000000" w:themeColor="text1"/>
          <w:rtl/>
        </w:rPr>
        <w:t>חוק ני״ע</w:t>
      </w:r>
      <w:r>
        <w:rPr>
          <w:rFonts w:ascii="David" w:hAnsi="David" w:cs="David" w:hint="cs"/>
          <w:color w:val="000000" w:themeColor="text1"/>
          <w:rtl/>
        </w:rPr>
        <w:t xml:space="preserve"> מייצר הנחיה חוקית שבה ניתן לעשות הדחיית חוב מבלי לקיים את התנאים של החוק. הדבר אפשרי במקרה מאוד ספציפי.</w:t>
      </w:r>
    </w:p>
    <w:p w:rsidR="00B61458" w:rsidRPr="00B61458" w:rsidRDefault="00B61458" w:rsidP="00B93329">
      <w:pPr>
        <w:spacing w:line="360" w:lineRule="auto"/>
        <w:jc w:val="both"/>
        <w:rPr>
          <w:rFonts w:ascii="David" w:hAnsi="David" w:cs="David"/>
          <w:b/>
          <w:bCs/>
          <w:color w:val="000000" w:themeColor="text1"/>
          <w:rtl/>
        </w:rPr>
      </w:pPr>
      <w:r w:rsidRPr="00B61458">
        <w:rPr>
          <w:rStyle w:val="big-number"/>
          <w:rFonts w:cs="Miriam"/>
          <w:b/>
          <w:bCs/>
          <w:rtl/>
        </w:rPr>
        <w:t>52</w:t>
      </w:r>
      <w:r w:rsidRPr="00B61458">
        <w:rPr>
          <w:rStyle w:val="default"/>
          <w:rFonts w:cs="FrankRuehl"/>
          <w:b/>
          <w:bCs/>
          <w:rtl/>
        </w:rPr>
        <w:t>יד</w:t>
      </w:r>
      <w:r w:rsidRPr="00B61458">
        <w:rPr>
          <w:rStyle w:val="default"/>
          <w:rFonts w:cs="FrankRuehl" w:hint="cs"/>
          <w:b/>
          <w:bCs/>
          <w:rtl/>
        </w:rPr>
        <w:t>1</w:t>
      </w:r>
      <w:r w:rsidRPr="00B61458">
        <w:rPr>
          <w:rStyle w:val="default"/>
          <w:rFonts w:cs="FrankRuehl"/>
          <w:b/>
          <w:bCs/>
          <w:rtl/>
        </w:rPr>
        <w:t>.</w:t>
      </w:r>
      <w:r w:rsidRPr="00B61458">
        <w:rPr>
          <w:rStyle w:val="default"/>
          <w:rFonts w:cs="FrankRuehl" w:hint="cs"/>
          <w:b/>
          <w:bCs/>
          <w:rtl/>
        </w:rPr>
        <w:t xml:space="preserve"> (א)</w:t>
      </w:r>
      <w:r>
        <w:rPr>
          <w:rStyle w:val="default"/>
          <w:rFonts w:cs="FrankRuehl" w:hint="cs"/>
          <w:b/>
          <w:bCs/>
          <w:rtl/>
        </w:rPr>
        <w:t xml:space="preserve"> </w:t>
      </w:r>
      <w:r w:rsidRPr="00B61458">
        <w:rPr>
          <w:rStyle w:val="default"/>
          <w:rFonts w:cs="FrankRuehl" w:hint="cs"/>
          <w:b/>
          <w:bCs/>
          <w:rtl/>
        </w:rPr>
        <w:t xml:space="preserve">בעל שליטה, </w:t>
      </w:r>
      <w:r w:rsidRPr="00B61458">
        <w:rPr>
          <w:rStyle w:val="default"/>
          <w:rFonts w:cs="FrankRuehl" w:hint="cs"/>
          <w:b/>
          <w:bCs/>
          <w:color w:val="FF0000"/>
          <w:rtl/>
        </w:rPr>
        <w:t xml:space="preserve">בתאגיד מדווח </w:t>
      </w:r>
      <w:r w:rsidRPr="00B61458">
        <w:rPr>
          <w:rStyle w:val="default"/>
          <w:rFonts w:cs="FrankRuehl" w:hint="cs"/>
          <w:b/>
          <w:bCs/>
          <w:rtl/>
        </w:rPr>
        <w:t>בקשיים, המחזיק בתעודות התחייבות של התאגיד, לא יהיה זכאי לפירעון ההתחייבויות כלפיו מאת התאגיד אלא לאחר שהתאגיד פרע במלואן את כל התחייבויותיו כלפי מחזיקים אחרים בתעודות התחייבות, לרבות תשלום ריבית והפרשי הצמדה, על פי הקבוע בשטר הנאמנות</w:t>
      </w:r>
      <w:r w:rsidRPr="00B61458">
        <w:rPr>
          <w:rFonts w:ascii="David" w:hAnsi="David" w:cs="David" w:hint="cs"/>
          <w:b/>
          <w:bCs/>
          <w:color w:val="000000" w:themeColor="text1"/>
          <w:rtl/>
        </w:rPr>
        <w:t>.</w:t>
      </w:r>
    </w:p>
    <w:p w:rsidR="00736461" w:rsidRDefault="00B61458" w:rsidP="00B61458">
      <w:pPr>
        <w:spacing w:line="360" w:lineRule="auto"/>
        <w:jc w:val="both"/>
        <w:rPr>
          <w:rFonts w:ascii="David" w:hAnsi="David" w:cs="David"/>
          <w:color w:val="000000" w:themeColor="text1"/>
          <w:rtl/>
        </w:rPr>
      </w:pPr>
      <w:r w:rsidRPr="00B61458">
        <w:rPr>
          <w:rFonts w:ascii="David" w:hAnsi="David" w:cs="David" w:hint="cs"/>
          <w:color w:val="000000" w:themeColor="text1"/>
          <w:rtl/>
        </w:rPr>
        <w:lastRenderedPageBreak/>
        <w:t>מדובר על של הדחיית חוב אוטומטי</w:t>
      </w:r>
      <w:r>
        <w:rPr>
          <w:rFonts w:ascii="David" w:hAnsi="David" w:cs="David" w:hint="cs"/>
          <w:color w:val="000000" w:themeColor="text1"/>
          <w:rtl/>
        </w:rPr>
        <w:t>ת</w:t>
      </w:r>
      <w:r w:rsidRPr="00B61458">
        <w:rPr>
          <w:rFonts w:ascii="David" w:hAnsi="David" w:cs="David" w:hint="cs"/>
          <w:color w:val="000000" w:themeColor="text1"/>
          <w:rtl/>
        </w:rPr>
        <w:t xml:space="preserve"> </w:t>
      </w:r>
      <w:r w:rsidR="002B5983">
        <w:rPr>
          <w:rFonts w:ascii="David" w:hAnsi="David" w:cs="David" w:hint="cs"/>
          <w:color w:val="000000" w:themeColor="text1"/>
          <w:rtl/>
        </w:rPr>
        <w:t xml:space="preserve">(1) </w:t>
      </w:r>
      <w:r>
        <w:rPr>
          <w:rFonts w:ascii="David" w:hAnsi="David" w:cs="David" w:hint="cs"/>
          <w:color w:val="000000" w:themeColor="text1"/>
          <w:rtl/>
        </w:rPr>
        <w:t>ל</w:t>
      </w:r>
      <w:r w:rsidRPr="00B61458">
        <w:rPr>
          <w:rFonts w:ascii="David" w:hAnsi="David" w:cs="David" w:hint="cs"/>
          <w:color w:val="000000" w:themeColor="text1"/>
          <w:rtl/>
        </w:rPr>
        <w:t>בעל שליטה</w:t>
      </w:r>
      <w:r>
        <w:rPr>
          <w:rFonts w:ascii="David" w:hAnsi="David" w:cs="David" w:hint="cs"/>
          <w:color w:val="000000" w:themeColor="text1"/>
          <w:rtl/>
        </w:rPr>
        <w:t xml:space="preserve"> </w:t>
      </w:r>
      <w:r w:rsidR="002B5983">
        <w:rPr>
          <w:rFonts w:ascii="David" w:hAnsi="David" w:cs="David" w:hint="cs"/>
          <w:color w:val="000000" w:themeColor="text1"/>
          <w:rtl/>
        </w:rPr>
        <w:t xml:space="preserve">(2) </w:t>
      </w:r>
      <w:r w:rsidRPr="00B61458">
        <w:rPr>
          <w:rFonts w:ascii="David" w:hAnsi="David" w:cs="David" w:hint="cs"/>
          <w:color w:val="000000" w:themeColor="text1"/>
          <w:rtl/>
        </w:rPr>
        <w:t xml:space="preserve">בתאגיד </w:t>
      </w:r>
      <w:r>
        <w:rPr>
          <w:rFonts w:ascii="David" w:hAnsi="David" w:cs="David" w:hint="cs"/>
          <w:color w:val="000000" w:themeColor="text1"/>
          <w:rtl/>
        </w:rPr>
        <w:t>ה</w:t>
      </w:r>
      <w:r w:rsidRPr="00B61458">
        <w:rPr>
          <w:rFonts w:ascii="David" w:hAnsi="David" w:cs="David" w:hint="cs"/>
          <w:color w:val="000000" w:themeColor="text1"/>
          <w:rtl/>
        </w:rPr>
        <w:t xml:space="preserve">מדווח בקשיים </w:t>
      </w:r>
      <w:r w:rsidR="002B5983">
        <w:rPr>
          <w:rFonts w:ascii="David" w:hAnsi="David" w:cs="David" w:hint="cs"/>
          <w:color w:val="000000" w:themeColor="text1"/>
          <w:rtl/>
        </w:rPr>
        <w:t xml:space="preserve">(3) </w:t>
      </w:r>
      <w:r w:rsidRPr="00B61458">
        <w:rPr>
          <w:rFonts w:ascii="David" w:hAnsi="David" w:cs="David" w:hint="cs"/>
          <w:color w:val="000000" w:themeColor="text1"/>
          <w:rtl/>
        </w:rPr>
        <w:t>שמחזיק בתעודות התחייבות (אג״ח)</w:t>
      </w:r>
      <w:r>
        <w:rPr>
          <w:rFonts w:ascii="David" w:hAnsi="David" w:cs="David" w:hint="cs"/>
          <w:color w:val="000000" w:themeColor="text1"/>
          <w:rtl/>
        </w:rPr>
        <w:t>. יחד עם זאת, יש לכך 2 חריגים:</w:t>
      </w:r>
    </w:p>
    <w:p w:rsidR="00B61458" w:rsidRDefault="00B61458" w:rsidP="00FB7D57">
      <w:pPr>
        <w:pStyle w:val="a8"/>
        <w:numPr>
          <w:ilvl w:val="0"/>
          <w:numId w:val="17"/>
        </w:numPr>
        <w:spacing w:line="360" w:lineRule="auto"/>
        <w:jc w:val="both"/>
        <w:rPr>
          <w:rFonts w:ascii="David" w:hAnsi="David" w:cs="David"/>
          <w:color w:val="000000" w:themeColor="text1"/>
        </w:rPr>
      </w:pPr>
      <w:r w:rsidRPr="00B61458">
        <w:rPr>
          <w:rFonts w:ascii="David" w:hAnsi="David" w:cs="David" w:hint="cs"/>
          <w:b/>
          <w:bCs/>
          <w:color w:val="000000" w:themeColor="text1"/>
          <w:rtl/>
        </w:rPr>
        <w:t>הסכמת נושים בהסדר פשרה</w:t>
      </w:r>
      <w:r>
        <w:rPr>
          <w:rFonts w:ascii="David" w:hAnsi="David" w:cs="David" w:hint="cs"/>
          <w:color w:val="000000" w:themeColor="text1"/>
          <w:rtl/>
        </w:rPr>
        <w:t xml:space="preserve"> (ס׳ 350 לחוק החברות).</w:t>
      </w:r>
    </w:p>
    <w:p w:rsidR="00B61458" w:rsidRDefault="00B61458" w:rsidP="00FB7D57">
      <w:pPr>
        <w:pStyle w:val="a8"/>
        <w:numPr>
          <w:ilvl w:val="0"/>
          <w:numId w:val="17"/>
        </w:numPr>
        <w:spacing w:line="360" w:lineRule="auto"/>
        <w:jc w:val="both"/>
        <w:rPr>
          <w:rFonts w:ascii="David" w:hAnsi="David" w:cs="David"/>
          <w:color w:val="000000" w:themeColor="text1"/>
        </w:rPr>
      </w:pPr>
      <w:r w:rsidRPr="00B61458">
        <w:rPr>
          <w:rFonts w:ascii="David" w:hAnsi="David" w:cs="David" w:hint="cs"/>
          <w:b/>
          <w:bCs/>
          <w:color w:val="000000" w:themeColor="text1"/>
          <w:rtl/>
        </w:rPr>
        <w:t>בעל השליטה שמזיק אג״ח נדחה רק במצב שהוא קנה את האג״ח בשוק המשני</w:t>
      </w:r>
      <w:r>
        <w:rPr>
          <w:rFonts w:ascii="David" w:hAnsi="David" w:cs="David" w:hint="cs"/>
          <w:color w:val="000000" w:themeColor="text1"/>
          <w:rtl/>
        </w:rPr>
        <w:t>.</w:t>
      </w:r>
      <w:r w:rsidR="00040387">
        <w:rPr>
          <w:rFonts w:ascii="David" w:hAnsi="David" w:cs="David" w:hint="cs"/>
          <w:color w:val="000000" w:themeColor="text1"/>
          <w:rtl/>
        </w:rPr>
        <w:t xml:space="preserve"> </w:t>
      </w:r>
      <w:r>
        <w:rPr>
          <w:rFonts w:ascii="David" w:hAnsi="David" w:cs="David" w:hint="cs"/>
          <w:color w:val="000000" w:themeColor="text1"/>
          <w:rtl/>
        </w:rPr>
        <w:t>השוק הראשוני</w:t>
      </w:r>
      <w:r w:rsidR="00040387">
        <w:rPr>
          <w:rFonts w:ascii="David" w:hAnsi="David" w:cs="David" w:hint="cs"/>
          <w:color w:val="000000" w:themeColor="text1"/>
          <w:rtl/>
        </w:rPr>
        <w:t xml:space="preserve"> משמעותו מכירת האג״ח</w:t>
      </w:r>
      <w:r>
        <w:rPr>
          <w:rFonts w:ascii="David" w:hAnsi="David" w:cs="David" w:hint="cs"/>
          <w:color w:val="000000" w:themeColor="text1"/>
          <w:rtl/>
        </w:rPr>
        <w:t xml:space="preserve"> מהחברה לגורמים בבורסה. שוק משני הוא רוב המסחר בבורסה, בין </w:t>
      </w:r>
      <w:r w:rsidR="00040387">
        <w:rPr>
          <w:rFonts w:ascii="David" w:hAnsi="David" w:cs="David" w:hint="cs"/>
          <w:color w:val="000000" w:themeColor="text1"/>
          <w:rtl/>
        </w:rPr>
        <w:t>ה</w:t>
      </w:r>
      <w:r>
        <w:rPr>
          <w:rFonts w:ascii="David" w:hAnsi="David" w:cs="David" w:hint="cs"/>
          <w:color w:val="000000" w:themeColor="text1"/>
          <w:rtl/>
        </w:rPr>
        <w:t xml:space="preserve">מחזיקים בתעודות לאנשים אחרים. לא החברה מוכרת את התעודה לראשונה. </w:t>
      </w:r>
      <w:r w:rsidRPr="00B61458">
        <w:rPr>
          <w:rFonts w:ascii="David" w:hAnsi="David" w:cs="David" w:hint="cs"/>
          <w:color w:val="000000" w:themeColor="text1"/>
          <w:rtl/>
        </w:rPr>
        <w:t>ההדחיה הזו חלה רק אם בעל השליטה קנה את האג״ח בשוק המשני.</w:t>
      </w:r>
      <w:r>
        <w:rPr>
          <w:rFonts w:ascii="David" w:hAnsi="David" w:cs="David" w:hint="cs"/>
          <w:color w:val="000000" w:themeColor="text1"/>
          <w:rtl/>
        </w:rPr>
        <w:t xml:space="preserve"> במקרה הזה, לאותם </w:t>
      </w:r>
      <w:proofErr w:type="spellStart"/>
      <w:r>
        <w:rPr>
          <w:rFonts w:ascii="David" w:hAnsi="David" w:cs="David" w:hint="cs"/>
          <w:color w:val="000000" w:themeColor="text1"/>
          <w:rtl/>
        </w:rPr>
        <w:t>אג״חים</w:t>
      </w:r>
      <w:proofErr w:type="spellEnd"/>
      <w:r>
        <w:rPr>
          <w:rFonts w:ascii="David" w:hAnsi="David" w:cs="David" w:hint="cs"/>
          <w:color w:val="000000" w:themeColor="text1"/>
          <w:rtl/>
        </w:rPr>
        <w:t xml:space="preserve"> אין את אותם זכויות. </w:t>
      </w:r>
    </w:p>
    <w:p w:rsidR="005B34CD" w:rsidRDefault="00B61458" w:rsidP="005B34CD">
      <w:pPr>
        <w:pStyle w:val="a8"/>
        <w:spacing w:line="360" w:lineRule="auto"/>
        <w:ind w:left="360"/>
        <w:jc w:val="both"/>
        <w:rPr>
          <w:rFonts w:ascii="David" w:hAnsi="David" w:cs="David"/>
          <w:color w:val="000000" w:themeColor="text1"/>
          <w:rtl/>
        </w:rPr>
      </w:pPr>
      <w:r w:rsidRPr="00B61458">
        <w:rPr>
          <w:rFonts w:ascii="David" w:hAnsi="David" w:cs="David" w:hint="cs"/>
          <w:color w:val="000000" w:themeColor="text1"/>
          <w:rtl/>
        </w:rPr>
        <w:t>מדוע יש הבחנה כזו?</w:t>
      </w:r>
      <w:r>
        <w:rPr>
          <w:rFonts w:ascii="David" w:hAnsi="David" w:cs="David" w:hint="cs"/>
          <w:color w:val="000000" w:themeColor="text1"/>
          <w:rtl/>
        </w:rPr>
        <w:t xml:space="preserve"> </w:t>
      </w:r>
      <w:r w:rsidR="003F207B">
        <w:rPr>
          <w:rFonts w:ascii="David" w:hAnsi="David" w:cs="David" w:hint="cs"/>
          <w:color w:val="000000" w:themeColor="text1"/>
          <w:rtl/>
        </w:rPr>
        <w:t>החברה לא מרוויחה מאג״ח שעבר מידיים לידיים. בשוק הראשוני אנחנו רוצים שיזרום כסף לחברה ולכן לא נגביל רכישת אג״</w:t>
      </w:r>
      <w:r w:rsidR="00BE337E">
        <w:rPr>
          <w:rFonts w:ascii="David" w:hAnsi="David" w:cs="David" w:hint="cs"/>
          <w:color w:val="000000" w:themeColor="text1"/>
          <w:rtl/>
        </w:rPr>
        <w:t>ח</w:t>
      </w:r>
      <w:r w:rsidR="003F207B">
        <w:rPr>
          <w:rFonts w:ascii="David" w:hAnsi="David" w:cs="David" w:hint="cs"/>
          <w:color w:val="000000" w:themeColor="text1"/>
          <w:rtl/>
        </w:rPr>
        <w:t xml:space="preserve">. </w:t>
      </w:r>
      <w:r w:rsidR="005B34CD">
        <w:rPr>
          <w:rFonts w:ascii="David" w:hAnsi="David" w:cs="David" w:hint="cs"/>
          <w:color w:val="000000" w:themeColor="text1"/>
          <w:rtl/>
        </w:rPr>
        <w:t>החשש בחיבור בין אג״ח בשוק משני לבין חברה בקשיים הוא ש</w:t>
      </w:r>
      <w:r w:rsidR="00BE337E">
        <w:rPr>
          <w:rFonts w:ascii="David" w:hAnsi="David" w:cs="David" w:hint="cs"/>
          <w:color w:val="000000" w:themeColor="text1"/>
          <w:rtl/>
        </w:rPr>
        <w:t>ל</w:t>
      </w:r>
      <w:r w:rsidR="005B34CD">
        <w:rPr>
          <w:rFonts w:ascii="David" w:hAnsi="David" w:cs="David" w:hint="cs"/>
          <w:color w:val="000000" w:themeColor="text1"/>
          <w:rtl/>
        </w:rPr>
        <w:t>בעל השליטה יש אינפורמציה פנימית ולכן יש חשש לניצול של המוכרים</w:t>
      </w:r>
      <w:r w:rsidR="00BE337E">
        <w:rPr>
          <w:rFonts w:ascii="David" w:hAnsi="David" w:cs="David" w:hint="cs"/>
          <w:color w:val="000000" w:themeColor="text1"/>
          <w:rtl/>
        </w:rPr>
        <w:t>.</w:t>
      </w:r>
      <w:r w:rsidR="005B34CD">
        <w:rPr>
          <w:rFonts w:ascii="David" w:hAnsi="David" w:cs="David" w:hint="cs"/>
          <w:color w:val="000000" w:themeColor="text1"/>
          <w:rtl/>
        </w:rPr>
        <w:t xml:space="preserve"> </w:t>
      </w:r>
      <w:r w:rsidR="00BE337E">
        <w:rPr>
          <w:rFonts w:ascii="David" w:hAnsi="David" w:cs="David" w:hint="cs"/>
          <w:color w:val="000000" w:themeColor="text1"/>
          <w:rtl/>
        </w:rPr>
        <w:t>יתכן ו</w:t>
      </w:r>
      <w:r w:rsidR="005B34CD">
        <w:rPr>
          <w:rFonts w:ascii="David" w:hAnsi="David" w:cs="David" w:hint="cs"/>
          <w:color w:val="000000" w:themeColor="text1"/>
          <w:rtl/>
        </w:rPr>
        <w:t>בעל השליטה</w:t>
      </w:r>
      <w:r w:rsidR="00BE337E">
        <w:rPr>
          <w:rFonts w:ascii="David" w:hAnsi="David" w:cs="David" w:hint="cs"/>
          <w:color w:val="000000" w:themeColor="text1"/>
          <w:rtl/>
        </w:rPr>
        <w:t xml:space="preserve"> מחזיק במידע על החברה שעלול להוציא אותה מהקשיים ולמרות זאת הוא יקנה אג״ח בזול ממוכרים שמעוניינים להיפתר </w:t>
      </w:r>
      <w:proofErr w:type="spellStart"/>
      <w:r w:rsidR="00BE337E">
        <w:rPr>
          <w:rFonts w:ascii="David" w:hAnsi="David" w:cs="David" w:hint="cs"/>
          <w:color w:val="000000" w:themeColor="text1"/>
          <w:rtl/>
        </w:rPr>
        <w:t>מהאג״ח</w:t>
      </w:r>
      <w:proofErr w:type="spellEnd"/>
      <w:r w:rsidR="00BE337E">
        <w:rPr>
          <w:rFonts w:ascii="David" w:hAnsi="David" w:cs="David" w:hint="cs"/>
          <w:color w:val="000000" w:themeColor="text1"/>
          <w:rtl/>
        </w:rPr>
        <w:t xml:space="preserve"> של החברה הכושלת. </w:t>
      </w:r>
      <w:r w:rsidR="005B34CD">
        <w:rPr>
          <w:rFonts w:ascii="David" w:hAnsi="David" w:cs="David" w:hint="cs"/>
          <w:color w:val="000000" w:themeColor="text1"/>
          <w:rtl/>
        </w:rPr>
        <w:t xml:space="preserve">במקרה הנ״ל לא יהיו </w:t>
      </w:r>
      <w:r w:rsidR="00BE337E">
        <w:rPr>
          <w:rFonts w:ascii="David" w:hAnsi="David" w:cs="David" w:hint="cs"/>
          <w:color w:val="000000" w:themeColor="text1"/>
          <w:rtl/>
        </w:rPr>
        <w:t>לבעל השליטה אג״ח עם אותן</w:t>
      </w:r>
      <w:r w:rsidR="005B34CD">
        <w:rPr>
          <w:rFonts w:ascii="David" w:hAnsi="David" w:cs="David" w:hint="cs"/>
          <w:color w:val="000000" w:themeColor="text1"/>
          <w:rtl/>
        </w:rPr>
        <w:t xml:space="preserve"> זכויות כמו אג״ח בידיהם של שאר המחזיקים. </w:t>
      </w:r>
      <w:r w:rsidR="005B34CD" w:rsidRPr="005B34CD">
        <w:rPr>
          <w:rFonts w:ascii="David" w:hAnsi="David" w:cs="David" w:hint="cs"/>
          <w:b/>
          <w:bCs/>
          <w:color w:val="000000" w:themeColor="text1"/>
          <w:rtl/>
        </w:rPr>
        <w:t>בקנייה בשוק ראשוני אין חשש לניצול קונים</w:t>
      </w:r>
      <w:r w:rsidR="005B34CD">
        <w:rPr>
          <w:rFonts w:ascii="David" w:hAnsi="David" w:cs="David" w:hint="cs"/>
          <w:color w:val="000000" w:themeColor="text1"/>
          <w:rtl/>
        </w:rPr>
        <w:t>.</w:t>
      </w:r>
    </w:p>
    <w:p w:rsidR="005B34CD" w:rsidRDefault="007E6935" w:rsidP="007E6935">
      <w:pPr>
        <w:pStyle w:val="a8"/>
        <w:spacing w:line="360" w:lineRule="auto"/>
        <w:ind w:left="0"/>
        <w:jc w:val="both"/>
        <w:rPr>
          <w:rFonts w:ascii="David" w:hAnsi="David" w:cs="David"/>
          <w:color w:val="000000" w:themeColor="text1"/>
          <w:rtl/>
        </w:rPr>
      </w:pPr>
      <w:r>
        <w:rPr>
          <w:rFonts w:ascii="David" w:hAnsi="David" w:cs="David" w:hint="cs"/>
          <w:color w:val="000000" w:themeColor="text1"/>
          <w:rtl/>
        </w:rPr>
        <w:t>יש מצבי ביניים בהם הסעיף לא חל, לדוגמה, במקרה בו המניות המשניות נמכרו לפני שהתאגיד דיווח על קשיים. שלושת התנאים צריכים להתקיים בו זמנית.</w:t>
      </w:r>
    </w:p>
    <w:p w:rsidR="007E6935" w:rsidRDefault="007E6935" w:rsidP="007E6935">
      <w:pPr>
        <w:pStyle w:val="a8"/>
        <w:spacing w:line="360" w:lineRule="auto"/>
        <w:ind w:left="0"/>
        <w:jc w:val="both"/>
        <w:rPr>
          <w:rFonts w:ascii="David" w:hAnsi="David" w:cs="David"/>
          <w:color w:val="000000" w:themeColor="text1"/>
          <w:rtl/>
        </w:rPr>
      </w:pPr>
    </w:p>
    <w:p w:rsidR="007E6935" w:rsidRPr="007E6935" w:rsidRDefault="007E6935" w:rsidP="007E6935">
      <w:pPr>
        <w:pStyle w:val="a8"/>
        <w:spacing w:line="360" w:lineRule="auto"/>
        <w:ind w:left="0"/>
        <w:jc w:val="both"/>
        <w:rPr>
          <w:rFonts w:ascii="David" w:hAnsi="David" w:cs="David"/>
          <w:color w:val="000000" w:themeColor="text1"/>
          <w:u w:val="single"/>
          <w:rtl/>
        </w:rPr>
      </w:pPr>
      <w:r>
        <w:rPr>
          <w:rFonts w:ascii="David" w:hAnsi="David" w:cs="David" w:hint="cs"/>
          <w:color w:val="000000" w:themeColor="text1"/>
          <w:u w:val="single"/>
          <w:rtl/>
        </w:rPr>
        <w:t xml:space="preserve">ניתוץ האישיות המשפטית הנפרדת- </w:t>
      </w:r>
      <w:r w:rsidRPr="007E6935">
        <w:rPr>
          <w:rFonts w:ascii="David" w:hAnsi="David" w:cs="David" w:hint="cs"/>
          <w:color w:val="000000" w:themeColor="text1"/>
          <w:u w:val="single"/>
          <w:rtl/>
        </w:rPr>
        <w:t>הרמת מסך מדומה</w:t>
      </w:r>
    </w:p>
    <w:p w:rsidR="007E6935" w:rsidRDefault="007E6935" w:rsidP="007E6935">
      <w:pPr>
        <w:pStyle w:val="a8"/>
        <w:spacing w:line="360" w:lineRule="auto"/>
        <w:ind w:left="0"/>
        <w:jc w:val="both"/>
        <w:rPr>
          <w:rFonts w:ascii="David" w:hAnsi="David" w:cs="David"/>
          <w:color w:val="000000" w:themeColor="text1"/>
          <w:rtl/>
        </w:rPr>
      </w:pPr>
      <w:r>
        <w:rPr>
          <w:rFonts w:ascii="David" w:hAnsi="David" w:cs="David" w:hint="cs"/>
          <w:color w:val="000000" w:themeColor="text1"/>
          <w:rtl/>
        </w:rPr>
        <w:t>סעיף 6ב. סעד קיצוני אף יותר מסעיף 6א על אף שאין בו מבחנים כלל. יש טשטוש של ההפרדה המשפטית הנפרדת. כעת נראה משמעויות נוספת של הטשטוש הנ״ל מלבד הרמת מס</w:t>
      </w:r>
      <w:r w:rsidR="00BE337E">
        <w:rPr>
          <w:rFonts w:ascii="David" w:hAnsi="David" w:cs="David" w:hint="cs"/>
          <w:color w:val="000000" w:themeColor="text1"/>
          <w:rtl/>
        </w:rPr>
        <w:t>ך:</w:t>
      </w:r>
    </w:p>
    <w:p w:rsidR="007E6935" w:rsidRPr="007E6935" w:rsidRDefault="007E6935" w:rsidP="007E6935">
      <w:pPr>
        <w:pStyle w:val="a8"/>
        <w:spacing w:line="360" w:lineRule="auto"/>
        <w:ind w:left="0"/>
        <w:jc w:val="both"/>
        <w:rPr>
          <w:rFonts w:ascii="David" w:hAnsi="David" w:cs="David"/>
          <w:b/>
          <w:bCs/>
          <w:color w:val="000000" w:themeColor="text1"/>
          <w:rtl/>
        </w:rPr>
      </w:pPr>
      <w:r w:rsidRPr="007E6935">
        <w:rPr>
          <w:rFonts w:ascii="David" w:hAnsi="David" w:cs="David" w:hint="cs"/>
          <w:b/>
          <w:bCs/>
          <w:color w:val="000000" w:themeColor="text1"/>
          <w:rtl/>
        </w:rPr>
        <w:t>פס״ד החברה לאנציקלופדיות (פלאי)</w:t>
      </w:r>
    </w:p>
    <w:p w:rsidR="007E6935" w:rsidRDefault="00BE337E" w:rsidP="007E6935">
      <w:pPr>
        <w:pStyle w:val="a8"/>
        <w:spacing w:line="360" w:lineRule="auto"/>
        <w:ind w:left="0"/>
        <w:jc w:val="both"/>
        <w:rPr>
          <w:rFonts w:ascii="David" w:hAnsi="David" w:cs="David"/>
          <w:color w:val="000000" w:themeColor="text1"/>
          <w:rtl/>
        </w:rPr>
      </w:pPr>
      <w:r>
        <w:rPr>
          <w:rFonts w:ascii="David" w:hAnsi="David" w:cs="David" w:hint="cs"/>
          <w:color w:val="808080" w:themeColor="background1" w:themeShade="80"/>
          <w:rtl/>
        </w:rPr>
        <w:t>ל</w:t>
      </w:r>
      <w:r w:rsidR="007E6935" w:rsidRPr="007E6935">
        <w:rPr>
          <w:rFonts w:ascii="David" w:hAnsi="David" w:cs="David" w:hint="cs"/>
          <w:color w:val="808080" w:themeColor="background1" w:themeShade="80"/>
          <w:rtl/>
        </w:rPr>
        <w:t>מר פאלי יש חברה והוא לוקח משכנתא על המשרדים של</w:t>
      </w:r>
      <w:r>
        <w:rPr>
          <w:rFonts w:ascii="David" w:hAnsi="David" w:cs="David" w:hint="cs"/>
          <w:color w:val="808080" w:themeColor="background1" w:themeShade="80"/>
          <w:rtl/>
        </w:rPr>
        <w:t>ה</w:t>
      </w:r>
      <w:r w:rsidR="007E6935" w:rsidRPr="007E6935">
        <w:rPr>
          <w:rFonts w:ascii="David" w:hAnsi="David" w:cs="David" w:hint="cs"/>
          <w:color w:val="808080" w:themeColor="background1" w:themeShade="80"/>
          <w:rtl/>
        </w:rPr>
        <w:t>. במשכנתא חותמים שהדירה נקייה ואין בה דייר מוגן כדי שהבנק יוכל לממש אותה. פלאי חותם על כך בתור המנכ״ל של החברה. החברה קורס</w:t>
      </w:r>
      <w:r>
        <w:rPr>
          <w:rFonts w:ascii="David" w:hAnsi="David" w:cs="David" w:hint="cs"/>
          <w:color w:val="808080" w:themeColor="background1" w:themeShade="80"/>
          <w:rtl/>
        </w:rPr>
        <w:t>ת</w:t>
      </w:r>
      <w:r w:rsidR="007E6935" w:rsidRPr="007E6935">
        <w:rPr>
          <w:rFonts w:ascii="David" w:hAnsi="David" w:cs="David" w:hint="cs"/>
          <w:color w:val="808080" w:themeColor="background1" w:themeShade="80"/>
          <w:rtl/>
        </w:rPr>
        <w:t xml:space="preserve"> והבנק רוצה לגבות את המשרדים אבל מגלה שפלאי הוא דייר מוגן כי המשרד הנ״ל הוא </w:t>
      </w:r>
      <w:r>
        <w:rPr>
          <w:rFonts w:ascii="David" w:hAnsi="David" w:cs="David" w:hint="cs"/>
          <w:color w:val="808080" w:themeColor="background1" w:themeShade="80"/>
          <w:rtl/>
        </w:rPr>
        <w:t xml:space="preserve">גם </w:t>
      </w:r>
      <w:r w:rsidR="007E6935" w:rsidRPr="007E6935">
        <w:rPr>
          <w:rFonts w:ascii="David" w:hAnsi="David" w:cs="David" w:hint="cs"/>
          <w:color w:val="808080" w:themeColor="background1" w:themeShade="80"/>
          <w:rtl/>
        </w:rPr>
        <w:t>הדירה שלו. פלאי מנסה לטעון שלא ניתן לגבות את הדירה</w:t>
      </w:r>
      <w:r w:rsidR="007E6935">
        <w:rPr>
          <w:rFonts w:ascii="David" w:hAnsi="David" w:cs="David" w:hint="cs"/>
          <w:color w:val="000000" w:themeColor="text1"/>
          <w:rtl/>
        </w:rPr>
        <w:t xml:space="preserve">. פלאי טוען שהחברה לא יכולה לקחת את הזכויות שלו בתור מר פלאי הפרטי. כאן ביהמ״ש משתמש </w:t>
      </w:r>
      <w:r>
        <w:rPr>
          <w:rFonts w:ascii="David" w:hAnsi="David" w:cs="David" w:hint="cs"/>
          <w:color w:val="000000" w:themeColor="text1"/>
          <w:rtl/>
        </w:rPr>
        <w:t xml:space="preserve"> ברציונל של </w:t>
      </w:r>
      <w:r w:rsidR="007E6935">
        <w:rPr>
          <w:rFonts w:ascii="David" w:hAnsi="David" w:cs="David" w:hint="cs"/>
          <w:color w:val="000000" w:themeColor="text1"/>
          <w:rtl/>
        </w:rPr>
        <w:t xml:space="preserve">סעיף 6ב (על אף שהפס״ד היה לפני החוק) בכך ששיקולי צדק ותקנות הציבור </w:t>
      </w:r>
      <w:r>
        <w:rPr>
          <w:rFonts w:ascii="David" w:hAnsi="David" w:cs="David" w:hint="cs"/>
          <w:color w:val="000000" w:themeColor="text1"/>
          <w:rtl/>
        </w:rPr>
        <w:t>שוללים</w:t>
      </w:r>
      <w:r w:rsidR="007E6935">
        <w:rPr>
          <w:rFonts w:ascii="David" w:hAnsi="David" w:cs="David" w:hint="cs"/>
          <w:color w:val="000000" w:themeColor="text1"/>
          <w:rtl/>
        </w:rPr>
        <w:t xml:space="preserve"> ממר פלאי</w:t>
      </w:r>
      <w:r>
        <w:rPr>
          <w:rFonts w:ascii="David" w:hAnsi="David" w:cs="David" w:hint="cs"/>
          <w:color w:val="000000" w:themeColor="text1"/>
          <w:rtl/>
        </w:rPr>
        <w:t xml:space="preserve"> את האפשרות</w:t>
      </w:r>
      <w:r w:rsidR="007E6935">
        <w:rPr>
          <w:rFonts w:ascii="David" w:hAnsi="David" w:cs="David" w:hint="cs"/>
          <w:color w:val="000000" w:themeColor="text1"/>
          <w:rtl/>
        </w:rPr>
        <w:t xml:space="preserve"> להתחבא מאחורי הישות המשפטית</w:t>
      </w:r>
      <w:r w:rsidR="00651C0F">
        <w:rPr>
          <w:rFonts w:ascii="David" w:hAnsi="David" w:cs="David" w:hint="cs"/>
          <w:color w:val="000000" w:themeColor="text1"/>
          <w:rtl/>
        </w:rPr>
        <w:t xml:space="preserve"> </w:t>
      </w:r>
      <w:r w:rsidR="007E6935">
        <w:rPr>
          <w:rFonts w:ascii="David" w:hAnsi="David" w:cs="David" w:hint="cs"/>
          <w:color w:val="000000" w:themeColor="text1"/>
          <w:rtl/>
        </w:rPr>
        <w:t xml:space="preserve">הנפרדת של החברה ולטעון טענה מנוגדת לזו של החברה. מטשטשים את ההבחנה בין מר פלאי לבין החברה וקובעים כשהוא חתם בשם החברה הוא לא יכול לטעון משהו אחר בתור איש פרטי. </w:t>
      </w:r>
      <w:r w:rsidR="00651C0F" w:rsidRPr="00651C0F">
        <w:rPr>
          <w:rFonts w:ascii="David" w:hAnsi="David" w:cs="David" w:hint="cs"/>
          <w:b/>
          <w:bCs/>
          <w:color w:val="000000" w:themeColor="text1"/>
          <w:rtl/>
        </w:rPr>
        <w:t>זאת דוגמה ליישום של סעיף 6ב</w:t>
      </w:r>
      <w:r w:rsidR="00651C0F">
        <w:rPr>
          <w:rFonts w:ascii="David" w:hAnsi="David" w:cs="David" w:hint="cs"/>
          <w:color w:val="000000" w:themeColor="text1"/>
          <w:rtl/>
        </w:rPr>
        <w:t>.</w:t>
      </w:r>
      <w:r w:rsidR="007E6935">
        <w:rPr>
          <w:rFonts w:ascii="David" w:hAnsi="David" w:cs="David" w:hint="cs"/>
          <w:color w:val="000000" w:themeColor="text1"/>
          <w:rtl/>
        </w:rPr>
        <w:t xml:space="preserve"> </w:t>
      </w:r>
      <w:r w:rsidR="00651C0F">
        <w:rPr>
          <w:rFonts w:ascii="David" w:hAnsi="David" w:cs="David" w:hint="cs"/>
          <w:color w:val="000000" w:themeColor="text1"/>
          <w:rtl/>
        </w:rPr>
        <w:t xml:space="preserve">הסעיף </w:t>
      </w:r>
      <w:r>
        <w:rPr>
          <w:rFonts w:ascii="David" w:hAnsi="David" w:cs="David" w:hint="cs"/>
          <w:color w:val="000000" w:themeColor="text1"/>
          <w:rtl/>
        </w:rPr>
        <w:t>דורש את התקיימותם</w:t>
      </w:r>
      <w:r w:rsidR="00651C0F">
        <w:rPr>
          <w:rFonts w:ascii="David" w:hAnsi="David" w:cs="David" w:hint="cs"/>
          <w:color w:val="000000" w:themeColor="text1"/>
          <w:rtl/>
        </w:rPr>
        <w:t xml:space="preserve"> שיקולי צדק וזהו התנאי היחיד בסעיף</w:t>
      </w:r>
      <w:r>
        <w:rPr>
          <w:rFonts w:ascii="David" w:hAnsi="David" w:cs="David" w:hint="cs"/>
          <w:color w:val="000000" w:themeColor="text1"/>
          <w:rtl/>
        </w:rPr>
        <w:t>.</w:t>
      </w:r>
      <w:r w:rsidR="00651C0F">
        <w:rPr>
          <w:rFonts w:ascii="David" w:hAnsi="David" w:cs="David" w:hint="cs"/>
          <w:color w:val="000000" w:themeColor="text1"/>
          <w:rtl/>
        </w:rPr>
        <w:t xml:space="preserve"> </w:t>
      </w:r>
    </w:p>
    <w:p w:rsidR="00FC64CC" w:rsidRDefault="00FC64CC" w:rsidP="007E6935">
      <w:pPr>
        <w:pStyle w:val="a8"/>
        <w:spacing w:line="360" w:lineRule="auto"/>
        <w:ind w:left="0"/>
        <w:jc w:val="both"/>
        <w:rPr>
          <w:rFonts w:ascii="David" w:hAnsi="David" w:cs="David"/>
          <w:color w:val="000000" w:themeColor="text1"/>
          <w:rtl/>
        </w:rPr>
      </w:pPr>
    </w:p>
    <w:p w:rsidR="00FC64CC" w:rsidRDefault="00FC64CC" w:rsidP="00FC64CC">
      <w:pPr>
        <w:pStyle w:val="a8"/>
        <w:spacing w:line="360" w:lineRule="auto"/>
        <w:ind w:left="0"/>
        <w:jc w:val="center"/>
        <w:rPr>
          <w:rFonts w:ascii="David" w:hAnsi="David" w:cs="David"/>
          <w:b/>
          <w:bCs/>
          <w:rtl/>
        </w:rPr>
      </w:pPr>
      <w:r w:rsidRPr="00903A9B">
        <w:rPr>
          <w:rFonts w:ascii="David" w:hAnsi="David" w:cs="David" w:hint="cs"/>
          <w:b/>
          <w:bCs/>
          <w:rtl/>
        </w:rPr>
        <w:t xml:space="preserve">שיעור </w:t>
      </w:r>
      <w:r>
        <w:rPr>
          <w:rFonts w:ascii="David" w:hAnsi="David" w:cs="David" w:hint="cs"/>
          <w:b/>
          <w:bCs/>
          <w:rtl/>
        </w:rPr>
        <w:t>9</w:t>
      </w:r>
      <w:r w:rsidRPr="00903A9B">
        <w:rPr>
          <w:rFonts w:ascii="David" w:hAnsi="David" w:cs="David" w:hint="cs"/>
          <w:b/>
          <w:bCs/>
          <w:rtl/>
        </w:rPr>
        <w:t xml:space="preserve">- </w:t>
      </w:r>
      <w:r>
        <w:rPr>
          <w:rFonts w:ascii="David" w:hAnsi="David" w:cs="David" w:hint="cs"/>
          <w:b/>
          <w:bCs/>
          <w:rtl/>
        </w:rPr>
        <w:t>05</w:t>
      </w:r>
      <w:r w:rsidRPr="00903A9B">
        <w:rPr>
          <w:rFonts w:ascii="David" w:hAnsi="David" w:cs="David" w:hint="cs"/>
          <w:b/>
          <w:bCs/>
          <w:rtl/>
        </w:rPr>
        <w:t>.</w:t>
      </w:r>
      <w:r>
        <w:rPr>
          <w:rFonts w:ascii="David" w:hAnsi="David" w:cs="David" w:hint="cs"/>
          <w:b/>
          <w:bCs/>
          <w:rtl/>
        </w:rPr>
        <w:t>01</w:t>
      </w:r>
      <w:r w:rsidRPr="00903A9B">
        <w:rPr>
          <w:rFonts w:ascii="David" w:hAnsi="David" w:cs="David" w:hint="cs"/>
          <w:b/>
          <w:bCs/>
          <w:rtl/>
        </w:rPr>
        <w:t>.</w:t>
      </w:r>
      <w:r>
        <w:rPr>
          <w:rFonts w:ascii="David" w:hAnsi="David" w:cs="David" w:hint="cs"/>
          <w:b/>
          <w:bCs/>
          <w:rtl/>
        </w:rPr>
        <w:t>20</w:t>
      </w:r>
    </w:p>
    <w:p w:rsidR="00AD75D3" w:rsidRDefault="00AD75D3" w:rsidP="00EC59FD">
      <w:pPr>
        <w:spacing w:line="360" w:lineRule="auto"/>
        <w:jc w:val="both"/>
        <w:rPr>
          <w:rFonts w:ascii="David" w:hAnsi="David" w:cs="David"/>
          <w:b/>
          <w:bCs/>
          <w:color w:val="000000" w:themeColor="text1"/>
          <w:rtl/>
        </w:rPr>
      </w:pPr>
    </w:p>
    <w:p w:rsidR="00EC59FD" w:rsidRPr="00EC59FD" w:rsidRDefault="00EC59FD" w:rsidP="00EC59FD">
      <w:pPr>
        <w:spacing w:line="360" w:lineRule="auto"/>
        <w:jc w:val="both"/>
        <w:rPr>
          <w:rFonts w:ascii="David" w:hAnsi="David" w:cs="David"/>
          <w:b/>
          <w:bCs/>
          <w:color w:val="000000" w:themeColor="text1"/>
          <w:rtl/>
        </w:rPr>
      </w:pPr>
      <w:r w:rsidRPr="00EC59FD">
        <w:rPr>
          <w:rFonts w:ascii="David" w:hAnsi="David" w:cs="David"/>
          <w:b/>
          <w:bCs/>
          <w:color w:val="000000" w:themeColor="text1"/>
          <w:rtl/>
        </w:rPr>
        <w:t xml:space="preserve">ע"א 4606/90 </w:t>
      </w:r>
      <w:proofErr w:type="spellStart"/>
      <w:r w:rsidRPr="00EC59FD">
        <w:rPr>
          <w:rFonts w:ascii="David" w:hAnsi="David" w:cs="David"/>
          <w:b/>
          <w:bCs/>
          <w:color w:val="000000" w:themeColor="text1"/>
          <w:rtl/>
        </w:rPr>
        <w:t>מוברמן</w:t>
      </w:r>
      <w:proofErr w:type="spellEnd"/>
      <w:r w:rsidRPr="00EC59FD">
        <w:rPr>
          <w:rFonts w:ascii="David" w:hAnsi="David" w:cs="David"/>
          <w:b/>
          <w:bCs/>
          <w:color w:val="000000" w:themeColor="text1"/>
          <w:rtl/>
        </w:rPr>
        <w:t xml:space="preserve"> נ' תל מר בע"מ, פ"ד מו(5) 353 (1992)</w:t>
      </w:r>
    </w:p>
    <w:p w:rsidR="00D70822" w:rsidRDefault="00EB678B" w:rsidP="000C6544">
      <w:pPr>
        <w:pStyle w:val="a8"/>
        <w:spacing w:line="360" w:lineRule="auto"/>
        <w:ind w:left="0"/>
        <w:jc w:val="both"/>
        <w:rPr>
          <w:rFonts w:ascii="David" w:hAnsi="David" w:cs="David"/>
          <w:color w:val="000000" w:themeColor="text1"/>
          <w:rtl/>
        </w:rPr>
      </w:pPr>
      <w:r w:rsidRPr="00EB678B">
        <w:rPr>
          <w:rFonts w:ascii="David" w:hAnsi="David" w:cs="David"/>
          <w:color w:val="808080" w:themeColor="background1" w:themeShade="80"/>
          <w:rtl/>
        </w:rPr>
        <w:t>בעלי השליטה התקשרו בעסקת קומבינציה להקמת מבנה תעשייתי על קרקע בבעלות בעלי השליטה בחברה (</w:t>
      </w:r>
      <w:proofErr w:type="spellStart"/>
      <w:r w:rsidRPr="00EB678B">
        <w:rPr>
          <w:rFonts w:ascii="David" w:hAnsi="David" w:cs="David"/>
          <w:color w:val="808080" w:themeColor="background1" w:themeShade="80"/>
          <w:rtl/>
        </w:rPr>
        <w:t>מוברמן</w:t>
      </w:r>
      <w:proofErr w:type="spellEnd"/>
      <w:r w:rsidRPr="00EB678B">
        <w:rPr>
          <w:rFonts w:ascii="David" w:hAnsi="David" w:cs="David"/>
          <w:color w:val="808080" w:themeColor="background1" w:themeShade="80"/>
          <w:rtl/>
        </w:rPr>
        <w:t xml:space="preserve">). אין חילוקי דעות שהבניין לא הוקם, כלומר, הפרת חוזה על ידי תל-מר. לאורך הזמן, </w:t>
      </w:r>
      <w:proofErr w:type="spellStart"/>
      <w:r w:rsidRPr="00EB678B">
        <w:rPr>
          <w:rFonts w:ascii="David" w:hAnsi="David" w:cs="David"/>
          <w:color w:val="808080" w:themeColor="background1" w:themeShade="80"/>
          <w:rtl/>
        </w:rPr>
        <w:t>המוברמנים</w:t>
      </w:r>
      <w:proofErr w:type="spellEnd"/>
      <w:r w:rsidRPr="00EB678B">
        <w:rPr>
          <w:rFonts w:ascii="David" w:hAnsi="David" w:cs="David"/>
          <w:color w:val="808080" w:themeColor="background1" w:themeShade="80"/>
          <w:rtl/>
        </w:rPr>
        <w:t xml:space="preserve"> הקימו את חברת </w:t>
      </w:r>
      <w:proofErr w:type="spellStart"/>
      <w:r w:rsidRPr="00EB678B">
        <w:rPr>
          <w:rFonts w:ascii="David" w:hAnsi="David" w:cs="David"/>
          <w:color w:val="808080" w:themeColor="background1" w:themeShade="80"/>
          <w:rtl/>
        </w:rPr>
        <w:t>מוברמן</w:t>
      </w:r>
      <w:proofErr w:type="spellEnd"/>
      <w:r w:rsidRPr="00EB678B">
        <w:rPr>
          <w:rFonts w:ascii="David" w:hAnsi="David" w:cs="David"/>
          <w:color w:val="808080" w:themeColor="background1" w:themeShade="80"/>
          <w:rtl/>
        </w:rPr>
        <w:t xml:space="preserve"> בע"מ, והעבירו את העסקה כולה, ללא תמורה, לתוך </w:t>
      </w:r>
      <w:r w:rsidRPr="00EB678B">
        <w:rPr>
          <w:rFonts w:ascii="David" w:hAnsi="David" w:cs="David"/>
          <w:color w:val="808080" w:themeColor="background1" w:themeShade="80"/>
          <w:rtl/>
        </w:rPr>
        <w:lastRenderedPageBreak/>
        <w:t xml:space="preserve">החברה, בעיקר כנראה בשל קבלת כספים מהמדינה במסגרת חוקים לעידוד השקעות (שחייבו התאגדות כחברה ולא כאדם פרטי). טענת ההגנה של חברת טל-מר היא כי כאשר </w:t>
      </w:r>
      <w:proofErr w:type="spellStart"/>
      <w:r w:rsidRPr="00EB678B">
        <w:rPr>
          <w:rFonts w:ascii="David" w:hAnsi="David" w:cs="David"/>
          <w:color w:val="808080" w:themeColor="background1" w:themeShade="80"/>
          <w:rtl/>
        </w:rPr>
        <w:t>מוברמן</w:t>
      </w:r>
      <w:proofErr w:type="spellEnd"/>
      <w:r w:rsidRPr="00EB678B">
        <w:rPr>
          <w:rFonts w:ascii="David" w:hAnsi="David" w:cs="David"/>
          <w:color w:val="808080" w:themeColor="background1" w:themeShade="80"/>
          <w:rtl/>
        </w:rPr>
        <w:t xml:space="preserve"> תובעים אותם כעת תביעתם צריכה להידחות שכן הנזקים כלל לא נגרמו להם אלא </w:t>
      </w:r>
      <w:proofErr w:type="spellStart"/>
      <w:r w:rsidRPr="00EB678B">
        <w:rPr>
          <w:rFonts w:ascii="David" w:hAnsi="David" w:cs="David"/>
          <w:color w:val="808080" w:themeColor="background1" w:themeShade="80"/>
          <w:rtl/>
        </w:rPr>
        <w:t>למוברמן</w:t>
      </w:r>
      <w:proofErr w:type="spellEnd"/>
      <w:r w:rsidRPr="00EB678B">
        <w:rPr>
          <w:rFonts w:ascii="David" w:hAnsi="David" w:cs="David"/>
          <w:color w:val="808080" w:themeColor="background1" w:themeShade="80"/>
          <w:rtl/>
        </w:rPr>
        <w:t xml:space="preserve"> בע"מ.</w:t>
      </w:r>
      <w:r w:rsidRPr="00EB678B">
        <w:rPr>
          <w:rFonts w:ascii="David" w:hAnsi="David" w:cs="David" w:hint="cs"/>
          <w:color w:val="808080" w:themeColor="background1" w:themeShade="80"/>
          <w:rtl/>
        </w:rPr>
        <w:t xml:space="preserve"> </w:t>
      </w:r>
      <w:r w:rsidR="00AD75D3">
        <w:rPr>
          <w:rFonts w:ascii="David" w:hAnsi="David" w:cs="David" w:hint="cs"/>
          <w:color w:val="000000" w:themeColor="text1"/>
          <w:rtl/>
        </w:rPr>
        <w:t xml:space="preserve">הטענה של תל מר היא שהם לא גרמו נזק כלכלי </w:t>
      </w:r>
      <w:r w:rsidR="00FC07DC">
        <w:rPr>
          <w:rFonts w:ascii="David" w:hAnsi="David" w:cs="David" w:hint="cs"/>
          <w:color w:val="000000" w:themeColor="text1"/>
          <w:rtl/>
        </w:rPr>
        <w:t>לחברת</w:t>
      </w:r>
      <w:r w:rsidR="00AD75D3">
        <w:rPr>
          <w:rFonts w:ascii="David" w:hAnsi="David" w:cs="David" w:hint="cs"/>
          <w:color w:val="000000" w:themeColor="text1"/>
          <w:rtl/>
        </w:rPr>
        <w:t xml:space="preserve"> </w:t>
      </w:r>
      <w:proofErr w:type="spellStart"/>
      <w:r w:rsidR="00AD75D3">
        <w:rPr>
          <w:rFonts w:ascii="David" w:hAnsi="David" w:cs="David" w:hint="cs"/>
          <w:color w:val="000000" w:themeColor="text1"/>
          <w:rtl/>
        </w:rPr>
        <w:t>מוברמן</w:t>
      </w:r>
      <w:proofErr w:type="spellEnd"/>
      <w:r w:rsidR="00AD75D3">
        <w:rPr>
          <w:rFonts w:ascii="David" w:hAnsi="David" w:cs="David" w:hint="cs"/>
          <w:color w:val="000000" w:themeColor="text1"/>
          <w:rtl/>
        </w:rPr>
        <w:t>. השופט בך טוען שנכון שהיום ההפסד הכלכלי נגרם לבעל הקרקע אבל</w:t>
      </w:r>
      <w:r w:rsidR="00D70822">
        <w:rPr>
          <w:rFonts w:ascii="David" w:hAnsi="David" w:cs="David" w:hint="cs"/>
          <w:color w:val="000000" w:themeColor="text1"/>
          <w:rtl/>
        </w:rPr>
        <w:t xml:space="preserve"> בסופו של דבר גם אם הקרקע לא בידיהם יתכן ונגרם להם הפסד כלכלי</w:t>
      </w:r>
      <w:r w:rsidR="00FC07DC">
        <w:rPr>
          <w:rFonts w:ascii="David" w:hAnsi="David" w:cs="David" w:hint="cs"/>
          <w:color w:val="000000" w:themeColor="text1"/>
          <w:rtl/>
        </w:rPr>
        <w:t>-</w:t>
      </w:r>
      <w:r w:rsidR="00D70822">
        <w:rPr>
          <w:rFonts w:ascii="David" w:hAnsi="David" w:cs="David" w:hint="cs"/>
          <w:color w:val="000000" w:themeColor="text1"/>
          <w:rtl/>
        </w:rPr>
        <w:t xml:space="preserve"> השופט בך מציע פתרון במסלול החוזי. </w:t>
      </w:r>
    </w:p>
    <w:p w:rsidR="00FC64CC" w:rsidRDefault="00D70822" w:rsidP="000C6544">
      <w:pPr>
        <w:pStyle w:val="a8"/>
        <w:spacing w:line="360" w:lineRule="auto"/>
        <w:ind w:left="0"/>
        <w:jc w:val="both"/>
        <w:rPr>
          <w:rFonts w:ascii="David" w:hAnsi="David" w:cs="David"/>
          <w:color w:val="000000" w:themeColor="text1"/>
          <w:rtl/>
        </w:rPr>
      </w:pPr>
      <w:r>
        <w:rPr>
          <w:rFonts w:ascii="David" w:hAnsi="David" w:cs="David" w:hint="cs"/>
          <w:color w:val="000000" w:themeColor="text1"/>
          <w:rtl/>
        </w:rPr>
        <w:t xml:space="preserve">התוצאה היא שלמרות שהקרקע עברה ידיים יש הפרה גם כלפי </w:t>
      </w:r>
      <w:r w:rsidR="00FC07DC">
        <w:rPr>
          <w:rFonts w:ascii="David" w:hAnsi="David" w:cs="David" w:hint="cs"/>
          <w:color w:val="000000" w:themeColor="text1"/>
          <w:rtl/>
        </w:rPr>
        <w:t xml:space="preserve">האחרים </w:t>
      </w:r>
      <w:proofErr w:type="spellStart"/>
      <w:r>
        <w:rPr>
          <w:rFonts w:ascii="David" w:hAnsi="David" w:cs="David" w:hint="cs"/>
          <w:color w:val="000000" w:themeColor="text1"/>
          <w:rtl/>
        </w:rPr>
        <w:t>מוברמן</w:t>
      </w:r>
      <w:proofErr w:type="spellEnd"/>
      <w:r w:rsidR="00FC07DC">
        <w:rPr>
          <w:rFonts w:ascii="David" w:hAnsi="David" w:cs="David" w:hint="cs"/>
          <w:color w:val="000000" w:themeColor="text1"/>
          <w:rtl/>
        </w:rPr>
        <w:t>.</w:t>
      </w:r>
      <w:r>
        <w:rPr>
          <w:rFonts w:ascii="David" w:hAnsi="David" w:cs="David" w:hint="cs"/>
          <w:color w:val="000000" w:themeColor="text1"/>
          <w:rtl/>
        </w:rPr>
        <w:t xml:space="preserve"> </w:t>
      </w:r>
      <w:r w:rsidR="00FC07DC" w:rsidRPr="00FC07DC">
        <w:rPr>
          <w:rFonts w:ascii="David" w:hAnsi="David" w:cs="David" w:hint="cs"/>
          <w:b/>
          <w:bCs/>
          <w:color w:val="000000" w:themeColor="text1"/>
          <w:rtl/>
        </w:rPr>
        <w:t>דעת הרוב</w:t>
      </w:r>
      <w:r w:rsidR="00FC07DC">
        <w:rPr>
          <w:rFonts w:ascii="David" w:hAnsi="David" w:cs="David" w:hint="cs"/>
          <w:color w:val="000000" w:themeColor="text1"/>
          <w:rtl/>
        </w:rPr>
        <w:t xml:space="preserve"> מגיעה</w:t>
      </w:r>
      <w:r>
        <w:rPr>
          <w:rFonts w:ascii="David" w:hAnsi="David" w:cs="David" w:hint="cs"/>
          <w:color w:val="000000" w:themeColor="text1"/>
          <w:rtl/>
        </w:rPr>
        <w:t xml:space="preserve"> לתוצאה </w:t>
      </w:r>
      <w:r w:rsidR="00FC07DC">
        <w:rPr>
          <w:rFonts w:ascii="David" w:hAnsi="David" w:cs="David" w:hint="cs"/>
          <w:color w:val="000000" w:themeColor="text1"/>
          <w:rtl/>
        </w:rPr>
        <w:t xml:space="preserve">זו </w:t>
      </w:r>
      <w:r>
        <w:rPr>
          <w:rFonts w:ascii="David" w:hAnsi="David" w:cs="David" w:hint="cs"/>
          <w:color w:val="000000" w:themeColor="text1"/>
          <w:rtl/>
        </w:rPr>
        <w:t xml:space="preserve">באמצעות הרמת מסך- </w:t>
      </w:r>
      <w:r w:rsidR="00FC07DC" w:rsidRPr="00FC07DC">
        <w:rPr>
          <w:rFonts w:ascii="David" w:hAnsi="David" w:cs="David" w:hint="cs"/>
          <w:b/>
          <w:bCs/>
          <w:color w:val="000000" w:themeColor="text1"/>
          <w:rtl/>
        </w:rPr>
        <w:t>מרימים</w:t>
      </w:r>
      <w:r w:rsidRPr="00FC07DC">
        <w:rPr>
          <w:rFonts w:ascii="David" w:hAnsi="David" w:cs="David" w:hint="cs"/>
          <w:b/>
          <w:bCs/>
          <w:color w:val="000000" w:themeColor="text1"/>
          <w:rtl/>
        </w:rPr>
        <w:t xml:space="preserve"> את המסך עבור הזכות החוזית</w:t>
      </w:r>
      <w:r>
        <w:rPr>
          <w:rFonts w:ascii="David" w:hAnsi="David" w:cs="David" w:hint="cs"/>
          <w:color w:val="000000" w:themeColor="text1"/>
          <w:rtl/>
        </w:rPr>
        <w:t xml:space="preserve">. למרות שהזכות החוזית הייתה שייכת לאחים </w:t>
      </w:r>
      <w:proofErr w:type="spellStart"/>
      <w:r>
        <w:rPr>
          <w:rFonts w:ascii="David" w:hAnsi="David" w:cs="David" w:hint="cs"/>
          <w:color w:val="000000" w:themeColor="text1"/>
          <w:rtl/>
        </w:rPr>
        <w:t>מוברמן</w:t>
      </w:r>
      <w:proofErr w:type="spellEnd"/>
      <w:r w:rsidR="00FC07DC">
        <w:rPr>
          <w:rFonts w:ascii="David" w:hAnsi="David" w:cs="David" w:hint="cs"/>
          <w:color w:val="000000" w:themeColor="text1"/>
          <w:rtl/>
        </w:rPr>
        <w:t>,</w:t>
      </w:r>
      <w:r>
        <w:rPr>
          <w:rFonts w:ascii="David" w:hAnsi="David" w:cs="David" w:hint="cs"/>
          <w:color w:val="000000" w:themeColor="text1"/>
          <w:rtl/>
        </w:rPr>
        <w:t xml:space="preserve"> דרך סעיף 6ב׳ ניתן להעביר זכות שהייתה אצל האחים </w:t>
      </w:r>
      <w:r w:rsidR="00FC07DC">
        <w:rPr>
          <w:rFonts w:ascii="David" w:hAnsi="David" w:cs="David" w:hint="cs"/>
          <w:color w:val="000000" w:themeColor="text1"/>
          <w:rtl/>
        </w:rPr>
        <w:t>ל</w:t>
      </w:r>
      <w:r>
        <w:rPr>
          <w:rFonts w:ascii="David" w:hAnsi="David" w:cs="David" w:hint="cs"/>
          <w:color w:val="000000" w:themeColor="text1"/>
          <w:rtl/>
        </w:rPr>
        <w:t xml:space="preserve">חברת </w:t>
      </w:r>
      <w:proofErr w:type="spellStart"/>
      <w:r>
        <w:rPr>
          <w:rFonts w:ascii="David" w:hAnsi="David" w:cs="David" w:hint="cs"/>
          <w:color w:val="000000" w:themeColor="text1"/>
          <w:rtl/>
        </w:rPr>
        <w:t>מוברמן</w:t>
      </w:r>
      <w:proofErr w:type="spellEnd"/>
      <w:r>
        <w:rPr>
          <w:rFonts w:ascii="David" w:hAnsi="David" w:cs="David" w:hint="cs"/>
          <w:color w:val="000000" w:themeColor="text1"/>
          <w:rtl/>
        </w:rPr>
        <w:t xml:space="preserve"> בע״מ. אם עושים הרמת מסך אפשר להעביר את הזכות החוזית מהאחים </w:t>
      </w:r>
      <w:proofErr w:type="spellStart"/>
      <w:r>
        <w:rPr>
          <w:rFonts w:ascii="David" w:hAnsi="David" w:cs="David" w:hint="cs"/>
          <w:color w:val="000000" w:themeColor="text1"/>
          <w:rtl/>
        </w:rPr>
        <w:t>מוברמן</w:t>
      </w:r>
      <w:proofErr w:type="spellEnd"/>
      <w:r>
        <w:rPr>
          <w:rFonts w:ascii="David" w:hAnsi="David" w:cs="David" w:hint="cs"/>
          <w:color w:val="000000" w:themeColor="text1"/>
          <w:rtl/>
        </w:rPr>
        <w:t xml:space="preserve"> לחברה. כך שיהיה נזק שנגרם לחברה אבל גם יש נזק </w:t>
      </w:r>
      <w:r w:rsidR="00FC07DC">
        <w:rPr>
          <w:rFonts w:ascii="David" w:hAnsi="David" w:cs="David" w:hint="cs"/>
          <w:color w:val="000000" w:themeColor="text1"/>
          <w:rtl/>
        </w:rPr>
        <w:t>לאחים המחזיקים בה</w:t>
      </w:r>
      <w:r>
        <w:rPr>
          <w:rFonts w:ascii="David" w:hAnsi="David" w:cs="David" w:hint="cs"/>
          <w:color w:val="000000" w:themeColor="text1"/>
          <w:rtl/>
        </w:rPr>
        <w:t xml:space="preserve">. </w:t>
      </w:r>
      <w:r w:rsidRPr="00EB678B">
        <w:rPr>
          <w:rFonts w:ascii="David" w:hAnsi="David" w:cs="David" w:hint="cs"/>
          <w:b/>
          <w:bCs/>
          <w:color w:val="000000" w:themeColor="text1"/>
          <w:rtl/>
        </w:rPr>
        <w:t xml:space="preserve">הפס״ד </w:t>
      </w:r>
      <w:r w:rsidR="00FC07DC">
        <w:rPr>
          <w:rFonts w:ascii="David" w:hAnsi="David" w:cs="David" w:hint="cs"/>
          <w:b/>
          <w:bCs/>
          <w:color w:val="000000" w:themeColor="text1"/>
          <w:rtl/>
        </w:rPr>
        <w:t>(בהקשר של הנושא הנ״ל)</w:t>
      </w:r>
      <w:r w:rsidR="00EB678B">
        <w:rPr>
          <w:rFonts w:ascii="David" w:hAnsi="David" w:cs="David" w:hint="cs"/>
          <w:b/>
          <w:bCs/>
          <w:color w:val="000000" w:themeColor="text1"/>
          <w:rtl/>
        </w:rPr>
        <w:t xml:space="preserve"> נועד</w:t>
      </w:r>
      <w:r w:rsidRPr="00EB678B">
        <w:rPr>
          <w:rFonts w:ascii="David" w:hAnsi="David" w:cs="David" w:hint="cs"/>
          <w:b/>
          <w:bCs/>
          <w:color w:val="000000" w:themeColor="text1"/>
          <w:rtl/>
        </w:rPr>
        <w:t xml:space="preserve"> </w:t>
      </w:r>
      <w:r w:rsidR="00FC07DC">
        <w:rPr>
          <w:rFonts w:ascii="David" w:hAnsi="David" w:cs="David" w:hint="cs"/>
          <w:b/>
          <w:bCs/>
          <w:color w:val="000000" w:themeColor="text1"/>
          <w:rtl/>
        </w:rPr>
        <w:t>להמחיש</w:t>
      </w:r>
      <w:r w:rsidRPr="00EB678B">
        <w:rPr>
          <w:rFonts w:ascii="David" w:hAnsi="David" w:cs="David" w:hint="cs"/>
          <w:b/>
          <w:bCs/>
          <w:color w:val="000000" w:themeColor="text1"/>
          <w:rtl/>
        </w:rPr>
        <w:t xml:space="preserve"> </w:t>
      </w:r>
      <w:r w:rsidR="00FC07DC">
        <w:rPr>
          <w:rFonts w:ascii="David" w:hAnsi="David" w:cs="David" w:hint="cs"/>
          <w:b/>
          <w:bCs/>
          <w:color w:val="000000" w:themeColor="text1"/>
          <w:rtl/>
        </w:rPr>
        <w:t>את סעיף</w:t>
      </w:r>
      <w:r w:rsidRPr="00EB678B">
        <w:rPr>
          <w:rFonts w:ascii="David" w:hAnsi="David" w:cs="David" w:hint="cs"/>
          <w:b/>
          <w:bCs/>
          <w:color w:val="000000" w:themeColor="text1"/>
          <w:rtl/>
        </w:rPr>
        <w:t xml:space="preserve"> 6ב׳</w:t>
      </w:r>
      <w:r w:rsidR="00FC07DC">
        <w:rPr>
          <w:rFonts w:ascii="David" w:hAnsi="David" w:cs="David" w:hint="cs"/>
          <w:b/>
          <w:bCs/>
          <w:color w:val="000000" w:themeColor="text1"/>
          <w:rtl/>
        </w:rPr>
        <w:t>.</w:t>
      </w:r>
      <w:r w:rsidRPr="00EB678B">
        <w:rPr>
          <w:rFonts w:ascii="David" w:hAnsi="David" w:cs="David" w:hint="cs"/>
          <w:b/>
          <w:bCs/>
          <w:color w:val="000000" w:themeColor="text1"/>
          <w:rtl/>
        </w:rPr>
        <w:t xml:space="preserve"> מתייחסים להעברת זכויות של הבעלים </w:t>
      </w:r>
      <w:r w:rsidR="00EB678B" w:rsidRPr="00EB678B">
        <w:rPr>
          <w:rFonts w:ascii="David" w:hAnsi="David" w:cs="David" w:hint="cs"/>
          <w:b/>
          <w:bCs/>
          <w:color w:val="000000" w:themeColor="text1"/>
          <w:rtl/>
        </w:rPr>
        <w:t>כזכות השייכת לחברה עצמה</w:t>
      </w:r>
      <w:r w:rsidR="00EB678B">
        <w:rPr>
          <w:rFonts w:ascii="David" w:hAnsi="David" w:cs="David" w:hint="cs"/>
          <w:color w:val="000000" w:themeColor="text1"/>
          <w:rtl/>
        </w:rPr>
        <w:t xml:space="preserve">. </w:t>
      </w:r>
    </w:p>
    <w:p w:rsidR="00EB678B" w:rsidRDefault="00EB678B" w:rsidP="000C6544">
      <w:pPr>
        <w:pStyle w:val="a8"/>
        <w:spacing w:line="360" w:lineRule="auto"/>
        <w:ind w:left="0"/>
        <w:jc w:val="both"/>
        <w:rPr>
          <w:rFonts w:ascii="David" w:hAnsi="David" w:cs="David"/>
          <w:color w:val="000000" w:themeColor="text1"/>
          <w:rtl/>
        </w:rPr>
      </w:pPr>
    </w:p>
    <w:p w:rsidR="00EB678B" w:rsidRPr="00EB678B" w:rsidRDefault="00EB678B" w:rsidP="000C6544">
      <w:pPr>
        <w:pStyle w:val="a8"/>
        <w:spacing w:line="360" w:lineRule="auto"/>
        <w:ind w:left="0"/>
        <w:jc w:val="both"/>
        <w:rPr>
          <w:rFonts w:ascii="David" w:hAnsi="David" w:cs="David"/>
          <w:b/>
          <w:bCs/>
          <w:color w:val="000000" w:themeColor="text1"/>
          <w:rtl/>
        </w:rPr>
      </w:pPr>
      <w:proofErr w:type="spellStart"/>
      <w:r w:rsidRPr="00EB678B">
        <w:rPr>
          <w:rFonts w:ascii="David" w:hAnsi="David" w:cs="David"/>
          <w:b/>
          <w:bCs/>
          <w:color w:val="000000" w:themeColor="text1"/>
          <w:rtl/>
        </w:rPr>
        <w:t>פר"ק</w:t>
      </w:r>
      <w:proofErr w:type="spellEnd"/>
      <w:r w:rsidRPr="00EB678B">
        <w:rPr>
          <w:rFonts w:ascii="David" w:hAnsi="David" w:cs="David"/>
          <w:b/>
          <w:bCs/>
          <w:color w:val="000000" w:themeColor="text1"/>
          <w:rtl/>
        </w:rPr>
        <w:t xml:space="preserve"> (י-ם) 42153-05-14 </w:t>
      </w:r>
      <w:r w:rsidRPr="00EB678B">
        <w:rPr>
          <w:rFonts w:ascii="David" w:hAnsi="David" w:cs="David"/>
          <w:b/>
          <w:bCs/>
          <w:color w:val="000000" w:themeColor="text1"/>
        </w:rPr>
        <w:t>Business Systems Consultants</w:t>
      </w:r>
      <w:r w:rsidRPr="00EB678B">
        <w:rPr>
          <w:rFonts w:ascii="David" w:hAnsi="David" w:cs="David"/>
          <w:b/>
          <w:bCs/>
          <w:color w:val="000000" w:themeColor="text1"/>
          <w:rtl/>
        </w:rPr>
        <w:t xml:space="preserve"> נ' מקור ראשון המאוחד (הצופה) בע"מ (החלטה מיום 9.1.16, טרם פורסם), פס' 1-4, 10-16, 31-34.</w:t>
      </w:r>
    </w:p>
    <w:p w:rsidR="00EB678B" w:rsidRDefault="00EB678B" w:rsidP="000C6544">
      <w:pPr>
        <w:pStyle w:val="a8"/>
        <w:spacing w:line="360" w:lineRule="auto"/>
        <w:ind w:left="0"/>
        <w:jc w:val="both"/>
        <w:rPr>
          <w:rFonts w:ascii="David" w:hAnsi="David" w:cs="David"/>
          <w:color w:val="000000" w:themeColor="text1"/>
          <w:rtl/>
        </w:rPr>
      </w:pPr>
      <w:r w:rsidRPr="00FC07DC">
        <w:rPr>
          <w:rFonts w:ascii="David" w:hAnsi="David" w:cs="David" w:hint="cs"/>
          <w:color w:val="808080" w:themeColor="background1" w:themeShade="80"/>
          <w:rtl/>
        </w:rPr>
        <w:t>משפחת קונרד הייתה הבעלים של ׳מקור ראשון׳</w:t>
      </w:r>
      <w:r w:rsidR="00FC07DC" w:rsidRPr="00FC07DC">
        <w:rPr>
          <w:rFonts w:ascii="David" w:hAnsi="David" w:cs="David" w:hint="cs"/>
          <w:color w:val="808080" w:themeColor="background1" w:themeShade="80"/>
          <w:rtl/>
        </w:rPr>
        <w:t>. היא</w:t>
      </w:r>
      <w:r w:rsidRPr="00FC07DC">
        <w:rPr>
          <w:rFonts w:ascii="David" w:hAnsi="David" w:cs="David" w:hint="cs"/>
          <w:color w:val="808080" w:themeColor="background1" w:themeShade="80"/>
          <w:rtl/>
        </w:rPr>
        <w:t xml:space="preserve"> מזרימה לחבר</w:t>
      </w:r>
      <w:r w:rsidR="00FC07DC" w:rsidRPr="00FC07DC">
        <w:rPr>
          <w:rFonts w:ascii="David" w:hAnsi="David" w:cs="David" w:hint="cs"/>
          <w:color w:val="808080" w:themeColor="background1" w:themeShade="80"/>
          <w:rtl/>
        </w:rPr>
        <w:t xml:space="preserve">ה </w:t>
      </w:r>
      <w:r w:rsidRPr="00FC07DC">
        <w:rPr>
          <w:rFonts w:ascii="David" w:hAnsi="David" w:cs="David" w:hint="cs"/>
          <w:color w:val="808080" w:themeColor="background1" w:themeShade="80"/>
          <w:rtl/>
        </w:rPr>
        <w:t>ראשון 30 מיליון כ</w:t>
      </w:r>
      <w:r w:rsidR="007435CE" w:rsidRPr="00FC07DC">
        <w:rPr>
          <w:rFonts w:ascii="David" w:hAnsi="David" w:cs="David" w:hint="cs"/>
          <w:color w:val="808080" w:themeColor="background1" w:themeShade="80"/>
          <w:rtl/>
        </w:rPr>
        <w:t>הלוואת בעלים</w:t>
      </w:r>
      <w:r w:rsidRPr="00FC07DC">
        <w:rPr>
          <w:rFonts w:ascii="David" w:hAnsi="David" w:cs="David" w:hint="cs"/>
          <w:color w:val="808080" w:themeColor="background1" w:themeShade="80"/>
          <w:rtl/>
        </w:rPr>
        <w:t xml:space="preserve"> </w:t>
      </w:r>
      <w:r w:rsidR="00FC07DC" w:rsidRPr="00FC07DC">
        <w:rPr>
          <w:rFonts w:ascii="David" w:hAnsi="David" w:cs="David" w:hint="cs"/>
          <w:color w:val="808080" w:themeColor="background1" w:themeShade="80"/>
          <w:rtl/>
        </w:rPr>
        <w:t xml:space="preserve">כאשר החברה נקלעת לקשיים. </w:t>
      </w:r>
      <w:r w:rsidR="00FC07DC" w:rsidRPr="00FC07DC">
        <w:rPr>
          <w:rFonts w:ascii="David" w:hAnsi="David" w:cs="David" w:hint="cs"/>
          <w:color w:val="000000" w:themeColor="text1"/>
          <w:u w:val="single"/>
          <w:rtl/>
        </w:rPr>
        <w:t>השאלה המשפטית היא</w:t>
      </w:r>
      <w:r w:rsidRPr="00FC07DC">
        <w:rPr>
          <w:rFonts w:ascii="David" w:hAnsi="David" w:cs="David" w:hint="cs"/>
          <w:color w:val="000000" w:themeColor="text1"/>
          <w:u w:val="single"/>
          <w:rtl/>
        </w:rPr>
        <w:t xml:space="preserve"> האם נרים מסך ונחייב את משפחת קונרד בחובות של מקור ראשון</w:t>
      </w:r>
      <w:r w:rsidR="00FC07DC" w:rsidRPr="00FC07DC">
        <w:rPr>
          <w:rFonts w:ascii="David" w:hAnsi="David" w:cs="David" w:hint="cs"/>
          <w:color w:val="000000" w:themeColor="text1"/>
          <w:u w:val="single"/>
          <w:rtl/>
        </w:rPr>
        <w:t xml:space="preserve"> על אף שהמימון הדק נוצר במהלך חייה של החברה ולא בתחילתה</w:t>
      </w:r>
      <w:r w:rsidRPr="00FC07DC">
        <w:rPr>
          <w:rFonts w:ascii="David" w:hAnsi="David" w:cs="David" w:hint="cs"/>
          <w:color w:val="000000" w:themeColor="text1"/>
          <w:u w:val="single"/>
          <w:rtl/>
        </w:rPr>
        <w:t>?</w:t>
      </w:r>
      <w:r>
        <w:rPr>
          <w:rFonts w:ascii="David" w:hAnsi="David" w:cs="David" w:hint="cs"/>
          <w:color w:val="000000" w:themeColor="text1"/>
          <w:rtl/>
        </w:rPr>
        <w:t xml:space="preserve"> כאן יישמו את ההלכה של אפרוחי הצפון</w:t>
      </w:r>
      <w:r w:rsidR="00FC07DC">
        <w:rPr>
          <w:rFonts w:ascii="David" w:hAnsi="David" w:cs="David" w:hint="cs"/>
          <w:color w:val="000000" w:themeColor="text1"/>
          <w:rtl/>
        </w:rPr>
        <w:t>-</w:t>
      </w:r>
      <w:r>
        <w:rPr>
          <w:rFonts w:ascii="David" w:hAnsi="David" w:cs="David" w:hint="cs"/>
          <w:color w:val="000000" w:themeColor="text1"/>
          <w:rtl/>
        </w:rPr>
        <w:t xml:space="preserve"> </w:t>
      </w:r>
      <w:r w:rsidRPr="00FC07DC">
        <w:rPr>
          <w:rFonts w:ascii="David" w:hAnsi="David" w:cs="David" w:hint="cs"/>
          <w:color w:val="FF0000"/>
          <w:rtl/>
        </w:rPr>
        <w:t>מימון דק כשלעצמו מספיק להרמת מסך גם בהקשר של חברה הנקלעת למצוקה כספית במהלך חיי</w:t>
      </w:r>
      <w:r w:rsidR="00FC07DC">
        <w:rPr>
          <w:rFonts w:ascii="David" w:hAnsi="David" w:cs="David" w:hint="cs"/>
          <w:color w:val="FF0000"/>
          <w:rtl/>
        </w:rPr>
        <w:t>ה</w:t>
      </w:r>
      <w:r>
        <w:rPr>
          <w:rFonts w:ascii="David" w:hAnsi="David" w:cs="David" w:hint="cs"/>
          <w:color w:val="000000" w:themeColor="text1"/>
          <w:rtl/>
        </w:rPr>
        <w:t>.</w:t>
      </w:r>
      <w:r w:rsidR="0033370B">
        <w:rPr>
          <w:rFonts w:ascii="David" w:hAnsi="David" w:cs="David" w:hint="cs"/>
          <w:color w:val="000000" w:themeColor="text1"/>
          <w:rtl/>
        </w:rPr>
        <w:t xml:space="preserve"> הלוואת הבעלים המדוברת לא נחשבת</w:t>
      </w:r>
      <w:r w:rsidR="00FC07DC">
        <w:rPr>
          <w:rFonts w:ascii="David" w:hAnsi="David" w:cs="David" w:hint="cs"/>
          <w:color w:val="000000" w:themeColor="text1"/>
          <w:rtl/>
        </w:rPr>
        <w:t xml:space="preserve"> כחוב</w:t>
      </w:r>
      <w:r w:rsidR="0033370B">
        <w:rPr>
          <w:rFonts w:ascii="David" w:hAnsi="David" w:cs="David" w:hint="cs"/>
          <w:color w:val="000000" w:themeColor="text1"/>
          <w:rtl/>
        </w:rPr>
        <w:t xml:space="preserve"> מאחר ומדובר על חברה במימון דק. מזכיר לנו את האפשרות לקחת סכום ולהגדיר אותו מחדש</w:t>
      </w:r>
      <w:r w:rsidR="00FC07DC">
        <w:rPr>
          <w:rFonts w:ascii="David" w:hAnsi="David" w:cs="David" w:hint="cs"/>
          <w:color w:val="000000" w:themeColor="text1"/>
          <w:rtl/>
        </w:rPr>
        <w:t xml:space="preserve">. </w:t>
      </w:r>
    </w:p>
    <w:p w:rsidR="000D0D65" w:rsidRDefault="000D0D65" w:rsidP="000C6544">
      <w:pPr>
        <w:pStyle w:val="a8"/>
        <w:spacing w:line="360" w:lineRule="auto"/>
        <w:ind w:left="0"/>
        <w:jc w:val="both"/>
        <w:rPr>
          <w:rFonts w:ascii="David" w:hAnsi="David" w:cs="David"/>
          <w:color w:val="000000" w:themeColor="text1"/>
          <w:rtl/>
        </w:rPr>
      </w:pPr>
    </w:p>
    <w:p w:rsidR="000D0D65" w:rsidRDefault="000D0D65" w:rsidP="000C6544">
      <w:pPr>
        <w:pStyle w:val="a8"/>
        <w:spacing w:line="360" w:lineRule="auto"/>
        <w:ind w:left="0"/>
        <w:jc w:val="both"/>
        <w:rPr>
          <w:rFonts w:ascii="David" w:hAnsi="David" w:cs="David"/>
          <w:color w:val="000000" w:themeColor="text1"/>
        </w:rPr>
      </w:pPr>
      <w:r w:rsidRPr="00FC07DC">
        <w:rPr>
          <w:rFonts w:ascii="David" w:hAnsi="David" w:cs="David" w:hint="cs"/>
          <w:color w:val="000000" w:themeColor="text1"/>
          <w:u w:val="single"/>
          <w:rtl/>
        </w:rPr>
        <w:t>שאלה בכיתה-</w:t>
      </w:r>
      <w:r>
        <w:rPr>
          <w:rFonts w:ascii="David" w:hAnsi="David" w:cs="David" w:hint="cs"/>
          <w:color w:val="000000" w:themeColor="text1"/>
          <w:rtl/>
        </w:rPr>
        <w:t xml:space="preserve"> </w:t>
      </w:r>
      <w:r w:rsidRPr="00FC07DC">
        <w:rPr>
          <w:rFonts w:ascii="David" w:hAnsi="David" w:cs="David" w:hint="cs"/>
          <w:color w:val="000000" w:themeColor="text1"/>
          <w:u w:val="single"/>
          <w:rtl/>
        </w:rPr>
        <w:t>האם נרים את המסך גם עבור נושים שהיו בתחילת חיי החברה ולא לאחר שהיא נכנסה למצב של סיכון</w:t>
      </w:r>
      <w:r>
        <w:rPr>
          <w:rFonts w:ascii="David" w:hAnsi="David" w:cs="David" w:hint="cs"/>
          <w:color w:val="000000" w:themeColor="text1"/>
          <w:rtl/>
        </w:rPr>
        <w:t xml:space="preserve"> (</w:t>
      </w:r>
      <w:r w:rsidR="00FC07DC">
        <w:rPr>
          <w:rFonts w:ascii="David" w:hAnsi="David" w:cs="David" w:hint="cs"/>
          <w:color w:val="000000" w:themeColor="text1"/>
          <w:rtl/>
        </w:rPr>
        <w:t>בניגוד</w:t>
      </w:r>
      <w:r>
        <w:rPr>
          <w:rFonts w:ascii="David" w:hAnsi="David" w:cs="David" w:hint="cs"/>
          <w:color w:val="000000" w:themeColor="text1"/>
          <w:rtl/>
        </w:rPr>
        <w:t xml:space="preserve"> </w:t>
      </w:r>
      <w:r w:rsidR="00FC07DC">
        <w:rPr>
          <w:rFonts w:ascii="David" w:hAnsi="David" w:cs="David" w:hint="cs"/>
          <w:color w:val="000000" w:themeColor="text1"/>
          <w:rtl/>
        </w:rPr>
        <w:t>למשפחה</w:t>
      </w:r>
      <w:r>
        <w:rPr>
          <w:rFonts w:ascii="David" w:hAnsi="David" w:cs="David" w:hint="cs"/>
          <w:color w:val="000000" w:themeColor="text1"/>
          <w:rtl/>
        </w:rPr>
        <w:t xml:space="preserve"> שהזרימה את הכספים לאחר שהחברה נכנסה לקשיים)? </w:t>
      </w:r>
      <w:r w:rsidR="009A1E8B">
        <w:rPr>
          <w:rFonts w:ascii="David" w:hAnsi="David" w:cs="David" w:hint="cs"/>
          <w:color w:val="000000" w:themeColor="text1"/>
          <w:rtl/>
        </w:rPr>
        <w:t>לכאורה המשפחה המשיכה את האינטראקצי</w:t>
      </w:r>
      <w:r w:rsidR="009A1E8B">
        <w:rPr>
          <w:rFonts w:ascii="David" w:hAnsi="David" w:cs="David" w:hint="eastAsia"/>
          <w:color w:val="000000" w:themeColor="text1"/>
          <w:rtl/>
        </w:rPr>
        <w:t>ה</w:t>
      </w:r>
      <w:r w:rsidR="00FC07DC">
        <w:rPr>
          <w:rFonts w:ascii="David" w:hAnsi="David" w:cs="David" w:hint="cs"/>
          <w:color w:val="000000" w:themeColor="text1"/>
          <w:rtl/>
        </w:rPr>
        <w:t xml:space="preserve"> ולקחה את הסיכון</w:t>
      </w:r>
      <w:r w:rsidR="009A1E8B">
        <w:rPr>
          <w:rFonts w:ascii="David" w:hAnsi="David" w:cs="David" w:hint="cs"/>
          <w:color w:val="000000" w:themeColor="text1"/>
          <w:rtl/>
        </w:rPr>
        <w:t xml:space="preserve"> מול החברה כאשר היא הייתה במצב של מימון דק</w:t>
      </w:r>
      <w:r w:rsidR="00FC07DC">
        <w:rPr>
          <w:rFonts w:ascii="David" w:hAnsi="David" w:cs="David" w:hint="cs"/>
          <w:color w:val="000000" w:themeColor="text1"/>
          <w:rtl/>
        </w:rPr>
        <w:t xml:space="preserve">, בניגוד לנושים בתחילת הפעילות אשר לא היו מודעים לסיכון ולכן אין להרים מולם את המסך. </w:t>
      </w:r>
      <w:r w:rsidR="009A1E8B">
        <w:rPr>
          <w:rFonts w:ascii="David" w:hAnsi="David" w:cs="David" w:hint="cs"/>
          <w:color w:val="000000" w:themeColor="text1"/>
          <w:rtl/>
        </w:rPr>
        <w:t xml:space="preserve">מנגד, </w:t>
      </w:r>
      <w:r w:rsidR="00137C7D">
        <w:rPr>
          <w:rFonts w:ascii="David" w:hAnsi="David" w:cs="David" w:hint="cs"/>
          <w:color w:val="000000" w:themeColor="text1"/>
          <w:rtl/>
        </w:rPr>
        <w:t>יש רציונל להרים מסך גם כלפי המלווה בתחילת דרכה של החברה</w:t>
      </w:r>
      <w:r w:rsidR="00FC07DC">
        <w:rPr>
          <w:rFonts w:ascii="David" w:hAnsi="David" w:cs="David" w:hint="cs"/>
          <w:color w:val="000000" w:themeColor="text1"/>
          <w:rtl/>
        </w:rPr>
        <w:t xml:space="preserve"> </w:t>
      </w:r>
      <w:r w:rsidR="00137C7D">
        <w:rPr>
          <w:rFonts w:ascii="David" w:hAnsi="David" w:cs="David" w:hint="cs"/>
          <w:color w:val="000000" w:themeColor="text1"/>
          <w:rtl/>
        </w:rPr>
        <w:t>מכוח חובת הגילוי</w:t>
      </w:r>
      <w:r w:rsidR="00FC07DC">
        <w:rPr>
          <w:rFonts w:ascii="David" w:hAnsi="David" w:cs="David" w:hint="cs"/>
          <w:color w:val="000000" w:themeColor="text1"/>
          <w:rtl/>
        </w:rPr>
        <w:t xml:space="preserve">. זו </w:t>
      </w:r>
      <w:r w:rsidR="00A3784F">
        <w:rPr>
          <w:rFonts w:ascii="David" w:hAnsi="David" w:cs="David" w:hint="cs"/>
          <w:color w:val="000000" w:themeColor="text1"/>
          <w:rtl/>
        </w:rPr>
        <w:t>טענה חלשה</w:t>
      </w:r>
      <w:r w:rsidR="00FC07DC">
        <w:rPr>
          <w:rFonts w:ascii="David" w:hAnsi="David" w:cs="David" w:hint="cs"/>
          <w:color w:val="000000" w:themeColor="text1"/>
          <w:rtl/>
        </w:rPr>
        <w:t xml:space="preserve"> (לברר מול ליבזון)-</w:t>
      </w:r>
      <w:r w:rsidR="00A3784F">
        <w:rPr>
          <w:rFonts w:ascii="David" w:hAnsi="David" w:cs="David" w:hint="cs"/>
          <w:color w:val="000000" w:themeColor="text1"/>
          <w:rtl/>
        </w:rPr>
        <w:t xml:space="preserve"> על אף שבוצעה </w:t>
      </w:r>
      <w:proofErr w:type="spellStart"/>
      <w:r w:rsidR="00A3784F">
        <w:rPr>
          <w:rFonts w:ascii="David" w:hAnsi="David" w:cs="David" w:hint="cs"/>
          <w:color w:val="000000" w:themeColor="text1"/>
          <w:rtl/>
        </w:rPr>
        <w:t>הטרנזקציה</w:t>
      </w:r>
      <w:proofErr w:type="spellEnd"/>
      <w:r w:rsidR="00A3784F">
        <w:rPr>
          <w:rFonts w:ascii="David" w:hAnsi="David" w:cs="David" w:hint="cs"/>
          <w:color w:val="000000" w:themeColor="text1"/>
          <w:rtl/>
        </w:rPr>
        <w:t xml:space="preserve"> לא הייתה בעיית מימון דק אבל יתכן וחלה חובת גילוי רחבה קצת יותר ומכוח זה להגיד שכל עוד לא גילו אפשר לטעון להפרת תו״ל או הרחבת מסך. הטיעון חלש אפילו יותר </w:t>
      </w:r>
      <w:r w:rsidR="00FC07DC">
        <w:rPr>
          <w:rFonts w:ascii="David" w:hAnsi="David" w:cs="David" w:hint="cs"/>
          <w:color w:val="000000" w:themeColor="text1"/>
          <w:rtl/>
        </w:rPr>
        <w:t>במידה</w:t>
      </w:r>
      <w:r w:rsidR="00A3784F">
        <w:rPr>
          <w:rFonts w:ascii="David" w:hAnsi="David" w:cs="David" w:hint="cs"/>
          <w:color w:val="000000" w:themeColor="text1"/>
          <w:rtl/>
        </w:rPr>
        <w:t xml:space="preserve"> ובכל מקרה הנושה היה אמור לגבות את הכספים שלו רק לאחר מועד חדלות </w:t>
      </w:r>
      <w:r w:rsidR="002D69D5">
        <w:rPr>
          <w:rFonts w:ascii="David" w:hAnsi="David" w:cs="David" w:hint="cs"/>
          <w:color w:val="000000" w:themeColor="text1"/>
          <w:rtl/>
        </w:rPr>
        <w:t>הפירעו</w:t>
      </w:r>
      <w:r w:rsidR="002D69D5">
        <w:rPr>
          <w:rFonts w:ascii="David" w:hAnsi="David" w:cs="David" w:hint="eastAsia"/>
          <w:color w:val="000000" w:themeColor="text1"/>
          <w:rtl/>
        </w:rPr>
        <w:t>ן</w:t>
      </w:r>
      <w:r w:rsidR="00A3784F">
        <w:rPr>
          <w:rFonts w:ascii="David" w:hAnsi="David" w:cs="David" w:hint="cs"/>
          <w:color w:val="000000" w:themeColor="text1"/>
          <w:rtl/>
        </w:rPr>
        <w:t>, יחד עם זאת זה יסיע לו לפעול בשמרנות עם שאר ההשקעות שלו כי הוא יודע שהכסף שלו נמצא בסיכון גדול יותר.</w:t>
      </w:r>
    </w:p>
    <w:p w:rsidR="00746C30" w:rsidRDefault="00746C30" w:rsidP="000C6544">
      <w:pPr>
        <w:pStyle w:val="a8"/>
        <w:spacing w:line="360" w:lineRule="auto"/>
        <w:ind w:left="0"/>
        <w:jc w:val="both"/>
        <w:rPr>
          <w:rFonts w:ascii="David" w:hAnsi="David" w:cs="David"/>
          <w:color w:val="000000" w:themeColor="text1"/>
          <w:rtl/>
        </w:rPr>
      </w:pPr>
    </w:p>
    <w:p w:rsidR="00E70095" w:rsidRPr="00E70095" w:rsidRDefault="00E70095" w:rsidP="00E70095">
      <w:pPr>
        <w:spacing w:line="360" w:lineRule="auto"/>
        <w:jc w:val="both"/>
        <w:rPr>
          <w:rFonts w:ascii="David" w:hAnsi="David" w:cs="David"/>
          <w:b/>
          <w:bCs/>
          <w:color w:val="000000" w:themeColor="text1"/>
          <w:rtl/>
        </w:rPr>
      </w:pPr>
      <w:r w:rsidRPr="00E70095">
        <w:rPr>
          <w:rFonts w:ascii="David" w:hAnsi="David" w:cs="David"/>
          <w:b/>
          <w:bCs/>
          <w:color w:val="000000" w:themeColor="text1"/>
          <w:rtl/>
        </w:rPr>
        <w:t>ע"א 218/96 ישקר בע"מ נ' חברת השקעות דיסקונט בע"מ, תק-על 97(3), 513</w:t>
      </w:r>
    </w:p>
    <w:p w:rsidR="00E70095" w:rsidRDefault="00E70095" w:rsidP="000C6544">
      <w:pPr>
        <w:pStyle w:val="a8"/>
        <w:spacing w:line="360" w:lineRule="auto"/>
        <w:ind w:left="0"/>
        <w:jc w:val="both"/>
        <w:rPr>
          <w:rFonts w:ascii="David" w:hAnsi="David" w:cs="David"/>
          <w:color w:val="000000" w:themeColor="text1"/>
          <w:rtl/>
        </w:rPr>
      </w:pPr>
      <w:r>
        <w:rPr>
          <w:rFonts w:ascii="David" w:hAnsi="David" w:cs="David" w:hint="cs"/>
          <w:color w:val="000000" w:themeColor="text1"/>
          <w:rtl/>
        </w:rPr>
        <w:t xml:space="preserve">פס״ד הדן בנספח של חובת הגילוי. </w:t>
      </w:r>
      <w:r w:rsidR="002D5487">
        <w:rPr>
          <w:rFonts w:ascii="David" w:hAnsi="David" w:cs="David" w:hint="cs"/>
          <w:color w:val="000000" w:themeColor="text1"/>
          <w:rtl/>
        </w:rPr>
        <w:t>קשור להרמת מסך בשאלה עד כמה צריך לגלות מידע של חברת הבת כאשר מדובר בחברה פרטית?</w:t>
      </w:r>
    </w:p>
    <w:p w:rsidR="00971CB8" w:rsidRDefault="00A57661" w:rsidP="000C6544">
      <w:pPr>
        <w:pStyle w:val="a8"/>
        <w:spacing w:line="360" w:lineRule="auto"/>
        <w:ind w:left="0"/>
        <w:jc w:val="both"/>
        <w:rPr>
          <w:rFonts w:ascii="David" w:hAnsi="David" w:cs="David"/>
          <w:color w:val="000000" w:themeColor="text1"/>
          <w:rtl/>
        </w:rPr>
      </w:pPr>
      <w:r w:rsidRPr="00A57661">
        <w:rPr>
          <w:rFonts w:ascii="David" w:hAnsi="David" w:cs="David" w:hint="cs"/>
          <w:color w:val="808080" w:themeColor="background1" w:themeShade="80"/>
          <w:rtl/>
        </w:rPr>
        <w:t xml:space="preserve">חברת האם דיסקונט היא חברה ציבורית שחייבת בדיווחים בעוד ישקר הינה חברה פרטית. </w:t>
      </w:r>
      <w:r w:rsidR="002D5487" w:rsidRPr="00A57661">
        <w:rPr>
          <w:rFonts w:ascii="David" w:hAnsi="David" w:cs="David" w:hint="cs"/>
          <w:color w:val="808080" w:themeColor="background1" w:themeShade="80"/>
          <w:rtl/>
        </w:rPr>
        <w:t xml:space="preserve">דיסקונט מחזיקה 26 אחוזים </w:t>
      </w:r>
      <w:r w:rsidRPr="00A57661">
        <w:rPr>
          <w:rFonts w:ascii="David" w:hAnsi="David" w:cs="David" w:hint="cs"/>
          <w:color w:val="808080" w:themeColor="background1" w:themeShade="80"/>
          <w:rtl/>
        </w:rPr>
        <w:t xml:space="preserve">מחברת ישקר לעומת </w:t>
      </w:r>
      <w:proofErr w:type="spellStart"/>
      <w:r w:rsidR="002D5487" w:rsidRPr="00A57661">
        <w:rPr>
          <w:rFonts w:ascii="David" w:hAnsi="David" w:cs="David" w:hint="cs"/>
          <w:color w:val="808080" w:themeColor="background1" w:themeShade="80"/>
          <w:rtl/>
        </w:rPr>
        <w:t>סטף</w:t>
      </w:r>
      <w:proofErr w:type="spellEnd"/>
      <w:r w:rsidR="002D5487" w:rsidRPr="00A57661">
        <w:rPr>
          <w:rFonts w:ascii="David" w:hAnsi="David" w:cs="David" w:hint="cs"/>
          <w:color w:val="808080" w:themeColor="background1" w:themeShade="80"/>
          <w:rtl/>
        </w:rPr>
        <w:t xml:space="preserve"> ורטהיימר </w:t>
      </w:r>
      <w:r w:rsidRPr="00A57661">
        <w:rPr>
          <w:rFonts w:ascii="David" w:hAnsi="David" w:cs="David" w:hint="cs"/>
          <w:color w:val="808080" w:themeColor="background1" w:themeShade="80"/>
          <w:rtl/>
        </w:rPr>
        <w:t>המחזיק</w:t>
      </w:r>
      <w:r w:rsidR="002D5487" w:rsidRPr="00A57661">
        <w:rPr>
          <w:rFonts w:ascii="David" w:hAnsi="David" w:cs="David" w:hint="cs"/>
          <w:color w:val="808080" w:themeColor="background1" w:themeShade="80"/>
          <w:rtl/>
        </w:rPr>
        <w:t xml:space="preserve"> 74 אחוזים ממנה. </w:t>
      </w:r>
      <w:proofErr w:type="spellStart"/>
      <w:r w:rsidR="002D5487" w:rsidRPr="00A57661">
        <w:rPr>
          <w:rFonts w:ascii="David" w:hAnsi="David" w:cs="David" w:hint="cs"/>
          <w:color w:val="808080" w:themeColor="background1" w:themeShade="80"/>
          <w:rtl/>
        </w:rPr>
        <w:lastRenderedPageBreak/>
        <w:t>לסטף</w:t>
      </w:r>
      <w:proofErr w:type="spellEnd"/>
      <w:r w:rsidR="002D5487" w:rsidRPr="00A57661">
        <w:rPr>
          <w:rFonts w:ascii="David" w:hAnsi="David" w:cs="David" w:hint="cs"/>
          <w:color w:val="808080" w:themeColor="background1" w:themeShade="80"/>
          <w:rtl/>
        </w:rPr>
        <w:t xml:space="preserve"> חשוב מאוד לשמור על ישקר כעל חברה פרטית כדי לשמור על סודיות המידע </w:t>
      </w:r>
      <w:r w:rsidRPr="00A57661">
        <w:rPr>
          <w:rFonts w:ascii="David" w:hAnsi="David" w:cs="David" w:hint="cs"/>
          <w:color w:val="808080" w:themeColor="background1" w:themeShade="80"/>
          <w:rtl/>
        </w:rPr>
        <w:t>מפאת</w:t>
      </w:r>
      <w:r w:rsidR="002D5487" w:rsidRPr="00A57661">
        <w:rPr>
          <w:rFonts w:ascii="David" w:hAnsi="David" w:cs="David" w:hint="cs"/>
          <w:color w:val="808080" w:themeColor="background1" w:themeShade="80"/>
          <w:rtl/>
        </w:rPr>
        <w:t xml:space="preserve"> תחרות. הפרטיות של המידע חשובה כי אפילו </w:t>
      </w:r>
      <w:r w:rsidRPr="00A57661">
        <w:rPr>
          <w:rFonts w:ascii="David" w:hAnsi="David" w:cs="David" w:hint="cs"/>
          <w:color w:val="808080" w:themeColor="background1" w:themeShade="80"/>
          <w:rtl/>
        </w:rPr>
        <w:t>בעזרת</w:t>
      </w:r>
      <w:r w:rsidR="002D5487" w:rsidRPr="00A57661">
        <w:rPr>
          <w:rFonts w:ascii="David" w:hAnsi="David" w:cs="David" w:hint="cs"/>
          <w:color w:val="808080" w:themeColor="background1" w:themeShade="80"/>
          <w:rtl/>
        </w:rPr>
        <w:t xml:space="preserve"> </w:t>
      </w:r>
      <w:r w:rsidRPr="00A57661">
        <w:rPr>
          <w:rFonts w:ascii="David" w:hAnsi="David" w:cs="David" w:hint="cs"/>
          <w:color w:val="808080" w:themeColor="background1" w:themeShade="80"/>
          <w:rtl/>
        </w:rPr>
        <w:t>ה</w:t>
      </w:r>
      <w:r w:rsidR="002D5487" w:rsidRPr="00A57661">
        <w:rPr>
          <w:rFonts w:ascii="David" w:hAnsi="David" w:cs="David" w:hint="cs"/>
          <w:color w:val="808080" w:themeColor="background1" w:themeShade="80"/>
          <w:rtl/>
        </w:rPr>
        <w:t>דוחות</w:t>
      </w:r>
      <w:r w:rsidRPr="00A57661">
        <w:rPr>
          <w:rFonts w:ascii="David" w:hAnsi="David" w:cs="David" w:hint="cs"/>
          <w:color w:val="808080" w:themeColor="background1" w:themeShade="80"/>
          <w:rtl/>
        </w:rPr>
        <w:t xml:space="preserve"> הללו,</w:t>
      </w:r>
      <w:r w:rsidR="002D5487" w:rsidRPr="00A57661">
        <w:rPr>
          <w:rFonts w:ascii="David" w:hAnsi="David" w:cs="David" w:hint="cs"/>
          <w:color w:val="808080" w:themeColor="background1" w:themeShade="80"/>
          <w:rtl/>
        </w:rPr>
        <w:t xml:space="preserve"> </w:t>
      </w:r>
      <w:r w:rsidRPr="00A57661">
        <w:rPr>
          <w:rFonts w:ascii="David" w:hAnsi="David" w:cs="David" w:hint="cs"/>
          <w:color w:val="808080" w:themeColor="background1" w:themeShade="80"/>
          <w:rtl/>
        </w:rPr>
        <w:t>ה</w:t>
      </w:r>
      <w:r w:rsidR="002D5487" w:rsidRPr="00A57661">
        <w:rPr>
          <w:rFonts w:ascii="David" w:hAnsi="David" w:cs="David" w:hint="cs"/>
          <w:color w:val="808080" w:themeColor="background1" w:themeShade="80"/>
          <w:rtl/>
        </w:rPr>
        <w:t>מתחרים יוכלו להוציא את שיעורי הרווח מהמוצרים השונים. החברה הציבורית צריכה לדווח על חבר</w:t>
      </w:r>
      <w:r w:rsidRPr="00A57661">
        <w:rPr>
          <w:rFonts w:ascii="David" w:hAnsi="David" w:cs="David" w:hint="cs"/>
          <w:color w:val="808080" w:themeColor="background1" w:themeShade="80"/>
          <w:rtl/>
        </w:rPr>
        <w:t xml:space="preserve">ת בת שלה </w:t>
      </w:r>
      <w:r w:rsidR="002D5487" w:rsidRPr="00A57661">
        <w:rPr>
          <w:rFonts w:ascii="David" w:hAnsi="David" w:cs="David" w:hint="cs"/>
          <w:color w:val="808080" w:themeColor="background1" w:themeShade="80"/>
          <w:rtl/>
        </w:rPr>
        <w:t xml:space="preserve">רק </w:t>
      </w:r>
      <w:r w:rsidRPr="00A57661">
        <w:rPr>
          <w:rFonts w:ascii="David" w:hAnsi="David" w:cs="David" w:hint="cs"/>
          <w:color w:val="808080" w:themeColor="background1" w:themeShade="80"/>
          <w:rtl/>
        </w:rPr>
        <w:t>כשהיא מחזיקה</w:t>
      </w:r>
      <w:r w:rsidR="002D5487" w:rsidRPr="00A57661">
        <w:rPr>
          <w:rFonts w:ascii="David" w:hAnsi="David" w:cs="David" w:hint="cs"/>
          <w:color w:val="808080" w:themeColor="background1" w:themeShade="80"/>
          <w:rtl/>
        </w:rPr>
        <w:t xml:space="preserve"> יותר מ-25% בחברה</w:t>
      </w:r>
      <w:r w:rsidRPr="00A57661">
        <w:rPr>
          <w:rFonts w:ascii="David" w:hAnsi="David" w:cs="David" w:hint="cs"/>
          <w:color w:val="808080" w:themeColor="background1" w:themeShade="80"/>
          <w:rtl/>
        </w:rPr>
        <w:t>. הרציונל הוא</w:t>
      </w:r>
      <w:r w:rsidR="002D5487" w:rsidRPr="00A57661">
        <w:rPr>
          <w:rFonts w:ascii="David" w:hAnsi="David" w:cs="David" w:hint="cs"/>
          <w:color w:val="808080" w:themeColor="background1" w:themeShade="80"/>
          <w:rtl/>
        </w:rPr>
        <w:t xml:space="preserve"> לוודא כי לציבור המשקיעים יש מידע על חלק נכבד ממניותיה של החברה הנחסרת</w:t>
      </w:r>
      <w:r w:rsidR="002D5487">
        <w:rPr>
          <w:rFonts w:ascii="David" w:hAnsi="David" w:cs="David" w:hint="cs"/>
          <w:color w:val="000000" w:themeColor="text1"/>
          <w:rtl/>
        </w:rPr>
        <w:t xml:space="preserve">. </w:t>
      </w:r>
      <w:proofErr w:type="spellStart"/>
      <w:r w:rsidR="002D5487">
        <w:rPr>
          <w:rFonts w:ascii="David" w:hAnsi="David" w:cs="David" w:hint="cs"/>
          <w:color w:val="000000" w:themeColor="text1"/>
          <w:rtl/>
        </w:rPr>
        <w:t>סטף</w:t>
      </w:r>
      <w:proofErr w:type="spellEnd"/>
      <w:r w:rsidR="002D5487">
        <w:rPr>
          <w:rFonts w:ascii="David" w:hAnsi="David" w:cs="David" w:hint="cs"/>
          <w:color w:val="000000" w:themeColor="text1"/>
          <w:rtl/>
        </w:rPr>
        <w:t xml:space="preserve"> טוען כי על אף שעל דיסקונט חלים חובות, </w:t>
      </w:r>
      <w:r>
        <w:rPr>
          <w:rFonts w:ascii="David" w:hAnsi="David" w:cs="David" w:hint="cs"/>
          <w:color w:val="000000" w:themeColor="text1"/>
          <w:rtl/>
        </w:rPr>
        <w:t>הם לא</w:t>
      </w:r>
      <w:r w:rsidR="002D5487">
        <w:rPr>
          <w:rFonts w:ascii="David" w:hAnsi="David" w:cs="David" w:hint="cs"/>
          <w:color w:val="000000" w:themeColor="text1"/>
          <w:rtl/>
        </w:rPr>
        <w:t xml:space="preserve"> חלים על ישקר כחברה פרטית. </w:t>
      </w:r>
      <w:r w:rsidR="002D5487" w:rsidRPr="00A57661">
        <w:rPr>
          <w:rFonts w:ascii="David" w:hAnsi="David" w:cs="David" w:hint="cs"/>
          <w:color w:val="000000" w:themeColor="text1"/>
          <w:u w:val="single"/>
          <w:rtl/>
        </w:rPr>
        <w:t>השאלה המשפטית היא האם החובה שחלה על חברת האם הציבורית חלה גם על חברת הבת הפרטית</w:t>
      </w:r>
      <w:r w:rsidR="002D5487">
        <w:rPr>
          <w:rFonts w:ascii="David" w:hAnsi="David" w:cs="David" w:hint="cs"/>
          <w:color w:val="000000" w:themeColor="text1"/>
          <w:rtl/>
        </w:rPr>
        <w:t xml:space="preserve">? השופט ברק מגיע לתוצאה דומה ל6ב׳ אבל לא מכוחו. הוא אומר שלמרות שהחובה היא של חברת האם היא נכללת גם בחברת הבת. הוא מגיע לכך דרך </w:t>
      </w:r>
      <w:r w:rsidR="002D5487" w:rsidRPr="00A57661">
        <w:rPr>
          <w:rFonts w:ascii="David" w:hAnsi="David" w:cs="David" w:hint="cs"/>
          <w:b/>
          <w:bCs/>
          <w:color w:val="000000" w:themeColor="text1"/>
          <w:rtl/>
        </w:rPr>
        <w:t>פרשנות תכליתית</w:t>
      </w:r>
      <w:r w:rsidR="002D5487">
        <w:rPr>
          <w:rFonts w:ascii="David" w:hAnsi="David" w:cs="David" w:hint="cs"/>
          <w:color w:val="000000" w:themeColor="text1"/>
          <w:rtl/>
        </w:rPr>
        <w:t xml:space="preserve">- אם המחוקק שם חובה על חברת האם ואין שום אפשרות לקיים אותה מבלי לכלול בכך את חברת הבת, תכלית החוק מתרוקנת מתוכן. </w:t>
      </w:r>
      <w:r w:rsidR="00A85EB1">
        <w:rPr>
          <w:rFonts w:ascii="David" w:hAnsi="David" w:cs="David" w:hint="cs"/>
          <w:color w:val="000000" w:themeColor="text1"/>
          <w:rtl/>
        </w:rPr>
        <w:t>מנגד, ברק מרוקן מתוכן את הרציונל של החברה הפרטית</w:t>
      </w:r>
      <w:r w:rsidR="00971CB8">
        <w:rPr>
          <w:rFonts w:ascii="David" w:hAnsi="David" w:cs="David" w:hint="cs"/>
          <w:color w:val="000000" w:themeColor="text1"/>
          <w:rtl/>
        </w:rPr>
        <w:t xml:space="preserve"> שחשובות לכלכלה לא פחות. </w:t>
      </w:r>
    </w:p>
    <w:p w:rsidR="002D5487" w:rsidRDefault="00971CB8" w:rsidP="000C6544">
      <w:pPr>
        <w:pStyle w:val="a8"/>
        <w:spacing w:line="360" w:lineRule="auto"/>
        <w:ind w:left="0"/>
        <w:jc w:val="both"/>
        <w:rPr>
          <w:rFonts w:ascii="David" w:hAnsi="David" w:cs="David"/>
          <w:color w:val="000000" w:themeColor="text1"/>
          <w:rtl/>
        </w:rPr>
      </w:pPr>
      <w:r>
        <w:rPr>
          <w:rFonts w:ascii="David" w:hAnsi="David" w:cs="David" w:hint="cs"/>
          <w:color w:val="000000" w:themeColor="text1"/>
          <w:rtl/>
        </w:rPr>
        <w:t xml:space="preserve">לבסוף- </w:t>
      </w:r>
      <w:proofErr w:type="spellStart"/>
      <w:r>
        <w:rPr>
          <w:rFonts w:ascii="David" w:hAnsi="David" w:cs="David" w:hint="cs"/>
          <w:color w:val="000000" w:themeColor="text1"/>
          <w:rtl/>
        </w:rPr>
        <w:t>סטף</w:t>
      </w:r>
      <w:proofErr w:type="spellEnd"/>
      <w:r>
        <w:rPr>
          <w:rFonts w:ascii="David" w:hAnsi="David" w:cs="David" w:hint="cs"/>
          <w:color w:val="000000" w:themeColor="text1"/>
          <w:rtl/>
        </w:rPr>
        <w:t xml:space="preserve"> פנה למניות הציבור על מנת להחזיק במניות של </w:t>
      </w:r>
      <w:r>
        <w:rPr>
          <w:rFonts w:ascii="David" w:hAnsi="David" w:cs="David"/>
          <w:color w:val="000000" w:themeColor="text1"/>
        </w:rPr>
        <w:t>IDB</w:t>
      </w:r>
      <w:r>
        <w:rPr>
          <w:rFonts w:ascii="David" w:hAnsi="David" w:cs="David" w:hint="cs"/>
          <w:color w:val="000000" w:themeColor="text1"/>
          <w:rtl/>
        </w:rPr>
        <w:t xml:space="preserve"> כדי לאיים על משפחת </w:t>
      </w:r>
      <w:proofErr w:type="spellStart"/>
      <w:r>
        <w:rPr>
          <w:rFonts w:ascii="David" w:hAnsi="David" w:cs="David" w:hint="cs"/>
          <w:color w:val="000000" w:themeColor="text1"/>
          <w:rtl/>
        </w:rPr>
        <w:t>רקנאטי</w:t>
      </w:r>
      <w:proofErr w:type="spellEnd"/>
      <w:r>
        <w:rPr>
          <w:rFonts w:ascii="David" w:hAnsi="David" w:cs="David" w:hint="cs"/>
          <w:color w:val="000000" w:themeColor="text1"/>
          <w:rtl/>
        </w:rPr>
        <w:t xml:space="preserve"> ששולטת בעקיפין על דיסקונט. בזכות זה, בסוף משפחת </w:t>
      </w:r>
      <w:proofErr w:type="spellStart"/>
      <w:r>
        <w:rPr>
          <w:rFonts w:ascii="David" w:hAnsi="David" w:cs="David" w:hint="cs"/>
          <w:color w:val="000000" w:themeColor="text1"/>
          <w:rtl/>
        </w:rPr>
        <w:t>רקנאטי</w:t>
      </w:r>
      <w:proofErr w:type="spellEnd"/>
      <w:r>
        <w:rPr>
          <w:rFonts w:ascii="David" w:hAnsi="David" w:cs="David" w:hint="cs"/>
          <w:color w:val="000000" w:themeColor="text1"/>
          <w:rtl/>
        </w:rPr>
        <w:t xml:space="preserve"> משכנע את דיסקונט למכור את המניות שלהם </w:t>
      </w:r>
      <w:proofErr w:type="spellStart"/>
      <w:r>
        <w:rPr>
          <w:rFonts w:ascii="David" w:hAnsi="David" w:cs="David" w:hint="cs"/>
          <w:color w:val="000000" w:themeColor="text1"/>
          <w:rtl/>
        </w:rPr>
        <w:t>לסטף</w:t>
      </w:r>
      <w:proofErr w:type="spellEnd"/>
      <w:r>
        <w:rPr>
          <w:rFonts w:ascii="David" w:hAnsi="David" w:cs="David" w:hint="cs"/>
          <w:color w:val="000000" w:themeColor="text1"/>
          <w:rtl/>
        </w:rPr>
        <w:t>.</w:t>
      </w:r>
      <w:r w:rsidR="002D5487">
        <w:rPr>
          <w:rFonts w:ascii="David" w:hAnsi="David" w:cs="David" w:hint="cs"/>
          <w:color w:val="000000" w:themeColor="text1"/>
          <w:rtl/>
        </w:rPr>
        <w:t xml:space="preserve"> </w:t>
      </w:r>
    </w:p>
    <w:p w:rsidR="00971CB8" w:rsidRDefault="00971CB8" w:rsidP="000C6544">
      <w:pPr>
        <w:pStyle w:val="a8"/>
        <w:spacing w:line="360" w:lineRule="auto"/>
        <w:ind w:left="0"/>
        <w:jc w:val="both"/>
        <w:rPr>
          <w:rFonts w:ascii="David" w:hAnsi="David" w:cs="David"/>
          <w:color w:val="000000" w:themeColor="text1"/>
          <w:rtl/>
        </w:rPr>
      </w:pPr>
      <w:r w:rsidRPr="00971CB8">
        <w:rPr>
          <w:rFonts w:ascii="David" w:hAnsi="David" w:cs="David"/>
          <w:noProof/>
          <w:color w:val="000000" w:themeColor="text1"/>
          <w:rtl/>
        </w:rPr>
        <w:drawing>
          <wp:inline distT="0" distB="0" distL="0" distR="0" wp14:anchorId="03820B52" wp14:editId="294E84E9">
            <wp:extent cx="4928150" cy="3656330"/>
            <wp:effectExtent l="0" t="0" r="0" b="1270"/>
            <wp:docPr id="5"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61168" cy="3680827"/>
                    </a:xfrm>
                    <a:prstGeom prst="rect">
                      <a:avLst/>
                    </a:prstGeom>
                  </pic:spPr>
                </pic:pic>
              </a:graphicData>
            </a:graphic>
          </wp:inline>
        </w:drawing>
      </w:r>
    </w:p>
    <w:p w:rsidR="00B9611B" w:rsidRDefault="00B9611B" w:rsidP="000C6544">
      <w:pPr>
        <w:pStyle w:val="a8"/>
        <w:spacing w:line="360" w:lineRule="auto"/>
        <w:ind w:left="0"/>
        <w:jc w:val="both"/>
        <w:rPr>
          <w:rFonts w:ascii="David" w:hAnsi="David" w:cs="David"/>
          <w:color w:val="000000" w:themeColor="text1"/>
        </w:rPr>
      </w:pPr>
    </w:p>
    <w:p w:rsidR="00B9611B" w:rsidRDefault="00B9611B" w:rsidP="000C6544">
      <w:pPr>
        <w:pStyle w:val="a8"/>
        <w:spacing w:line="360" w:lineRule="auto"/>
        <w:ind w:left="0"/>
        <w:jc w:val="both"/>
        <w:rPr>
          <w:rFonts w:ascii="David" w:hAnsi="David" w:cs="David"/>
          <w:color w:val="000000" w:themeColor="text1"/>
          <w:rtl/>
        </w:rPr>
      </w:pPr>
      <w:r>
        <w:rPr>
          <w:rFonts w:ascii="David" w:hAnsi="David" w:cs="David" w:hint="cs"/>
          <w:color w:val="000000" w:themeColor="text1"/>
          <w:rtl/>
        </w:rPr>
        <w:t>לסיכום:</w:t>
      </w:r>
    </w:p>
    <w:p w:rsidR="00B9611B" w:rsidRDefault="00B9611B" w:rsidP="000C6544">
      <w:pPr>
        <w:pStyle w:val="a8"/>
        <w:spacing w:line="360" w:lineRule="auto"/>
        <w:ind w:left="0"/>
        <w:jc w:val="both"/>
        <w:rPr>
          <w:rFonts w:ascii="David" w:hAnsi="David" w:cs="David"/>
          <w:color w:val="000000" w:themeColor="text1"/>
          <w:rtl/>
        </w:rPr>
      </w:pPr>
      <w:r w:rsidRPr="00B9611B">
        <w:rPr>
          <w:rFonts w:ascii="David" w:hAnsi="David" w:cs="David"/>
          <w:noProof/>
          <w:color w:val="000000" w:themeColor="text1"/>
          <w:rtl/>
        </w:rPr>
        <w:lastRenderedPageBreak/>
        <w:drawing>
          <wp:inline distT="0" distB="0" distL="0" distR="0" wp14:anchorId="22043B86" wp14:editId="13110F7A">
            <wp:extent cx="5045426" cy="4427210"/>
            <wp:effectExtent l="0" t="0" r="0" b="5715"/>
            <wp:docPr id="6"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58068" cy="4438303"/>
                    </a:xfrm>
                    <a:prstGeom prst="rect">
                      <a:avLst/>
                    </a:prstGeom>
                  </pic:spPr>
                </pic:pic>
              </a:graphicData>
            </a:graphic>
          </wp:inline>
        </w:drawing>
      </w:r>
    </w:p>
    <w:p w:rsidR="00B9611B" w:rsidRDefault="00B9611B" w:rsidP="00356427">
      <w:pPr>
        <w:spacing w:line="360" w:lineRule="auto"/>
        <w:jc w:val="both"/>
        <w:rPr>
          <w:rFonts w:ascii="David" w:hAnsi="David" w:cs="David"/>
          <w:color w:val="000000" w:themeColor="text1"/>
          <w:u w:val="single"/>
          <w:rtl/>
        </w:rPr>
      </w:pPr>
    </w:p>
    <w:p w:rsidR="00356427" w:rsidRPr="00356427" w:rsidRDefault="00356427" w:rsidP="00356427">
      <w:pPr>
        <w:spacing w:line="360" w:lineRule="auto"/>
        <w:jc w:val="both"/>
        <w:rPr>
          <w:rFonts w:ascii="David" w:hAnsi="David" w:cs="David"/>
          <w:color w:val="000000" w:themeColor="text1"/>
          <w:u w:val="single"/>
          <w:rtl/>
        </w:rPr>
      </w:pPr>
      <w:r w:rsidRPr="00356427">
        <w:rPr>
          <w:rFonts w:ascii="David" w:hAnsi="David" w:cs="David" w:hint="cs"/>
          <w:color w:val="000000" w:themeColor="text1"/>
          <w:u w:val="single"/>
          <w:rtl/>
        </w:rPr>
        <w:t>מבנה הירארכי של חברה וחובות התנהגות</w:t>
      </w:r>
    </w:p>
    <w:p w:rsidR="00356427" w:rsidRDefault="00B9611B" w:rsidP="00B9611B">
      <w:pPr>
        <w:spacing w:line="360" w:lineRule="auto"/>
        <w:jc w:val="both"/>
        <w:rPr>
          <w:rFonts w:ascii="David" w:hAnsi="David" w:cs="David"/>
          <w:color w:val="000000" w:themeColor="text1"/>
          <w:rtl/>
        </w:rPr>
      </w:pPr>
      <w:r>
        <w:rPr>
          <w:rFonts w:ascii="David" w:hAnsi="David" w:cs="David" w:hint="cs"/>
          <w:color w:val="000000" w:themeColor="text1"/>
          <w:rtl/>
        </w:rPr>
        <w:t>בחברה יש לנו פירמידה:</w:t>
      </w:r>
    </w:p>
    <w:p w:rsidR="00BE5512" w:rsidRDefault="00BE5512" w:rsidP="00BE5512">
      <w:pPr>
        <w:spacing w:line="360" w:lineRule="auto"/>
        <w:jc w:val="both"/>
        <w:rPr>
          <w:rFonts w:ascii="David" w:hAnsi="David" w:cs="David"/>
          <w:color w:val="000000" w:themeColor="text1"/>
          <w:rtl/>
        </w:rPr>
      </w:pPr>
      <w:r>
        <w:rPr>
          <w:rFonts w:ascii="David" w:hAnsi="David" w:cs="David" w:hint="cs"/>
          <w:noProof/>
          <w:color w:val="000000" w:themeColor="text1"/>
          <w:rtl/>
          <w:lang w:val="he-IL"/>
        </w:rPr>
        <w:drawing>
          <wp:inline distT="0" distB="0" distL="0" distR="0">
            <wp:extent cx="2634304" cy="1624519"/>
            <wp:effectExtent l="12700" t="12700" r="20320" b="13970"/>
            <wp:docPr id="8" name="דיאגרמה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BE5512" w:rsidRDefault="00BE5512" w:rsidP="00BE5512">
      <w:pPr>
        <w:spacing w:line="360" w:lineRule="auto"/>
        <w:jc w:val="both"/>
        <w:rPr>
          <w:rFonts w:ascii="David" w:hAnsi="David" w:cs="David"/>
          <w:color w:val="000000" w:themeColor="text1"/>
          <w:rtl/>
        </w:rPr>
      </w:pPr>
    </w:p>
    <w:p w:rsidR="00B9611B" w:rsidRDefault="00B9611B" w:rsidP="00B9611B">
      <w:pPr>
        <w:spacing w:line="360" w:lineRule="auto"/>
        <w:jc w:val="both"/>
        <w:rPr>
          <w:rFonts w:ascii="David" w:hAnsi="David" w:cs="David"/>
          <w:color w:val="000000" w:themeColor="text1"/>
          <w:rtl/>
        </w:rPr>
      </w:pPr>
      <w:r>
        <w:rPr>
          <w:rFonts w:ascii="David" w:hAnsi="David" w:cs="David" w:hint="cs"/>
          <w:color w:val="000000" w:themeColor="text1"/>
          <w:rtl/>
        </w:rPr>
        <w:t xml:space="preserve">בשכבה הבסיסית- בעלי המניות. להם יש זכויות שליטה </w:t>
      </w:r>
      <w:r w:rsidR="00BE5512">
        <w:rPr>
          <w:rFonts w:ascii="David" w:hAnsi="David" w:cs="David" w:hint="cs"/>
          <w:color w:val="000000" w:themeColor="text1"/>
          <w:rtl/>
        </w:rPr>
        <w:t>אשר בעזרתם</w:t>
      </w:r>
      <w:r>
        <w:rPr>
          <w:rFonts w:ascii="David" w:hAnsi="David" w:cs="David" w:hint="cs"/>
          <w:color w:val="000000" w:themeColor="text1"/>
          <w:rtl/>
        </w:rPr>
        <w:t xml:space="preserve"> הם בוחרים את הדירקטוריון באסיפה הכללית. </w:t>
      </w:r>
    </w:p>
    <w:p w:rsidR="00B9611B" w:rsidRDefault="00B9611B" w:rsidP="00B9611B">
      <w:pPr>
        <w:spacing w:line="360" w:lineRule="auto"/>
        <w:jc w:val="both"/>
        <w:rPr>
          <w:rFonts w:ascii="David" w:hAnsi="David" w:cs="David"/>
          <w:color w:val="000000" w:themeColor="text1"/>
          <w:rtl/>
        </w:rPr>
      </w:pPr>
      <w:r>
        <w:rPr>
          <w:rFonts w:ascii="David" w:hAnsi="David" w:cs="David" w:hint="cs"/>
          <w:color w:val="000000" w:themeColor="text1"/>
          <w:rtl/>
        </w:rPr>
        <w:t>שכבה שנייה- דירקטוריון.</w:t>
      </w:r>
    </w:p>
    <w:p w:rsidR="00B9611B" w:rsidRDefault="00B9611B" w:rsidP="00B9611B">
      <w:pPr>
        <w:spacing w:line="360" w:lineRule="auto"/>
        <w:jc w:val="both"/>
        <w:rPr>
          <w:rFonts w:ascii="David" w:hAnsi="David" w:cs="David"/>
          <w:color w:val="000000" w:themeColor="text1"/>
          <w:rtl/>
        </w:rPr>
      </w:pPr>
      <w:r>
        <w:rPr>
          <w:rFonts w:ascii="David" w:hAnsi="David" w:cs="David" w:hint="cs"/>
          <w:color w:val="000000" w:themeColor="text1"/>
          <w:rtl/>
        </w:rPr>
        <w:t>שכבה עליונה- מנכ״ל המנהל את החברה וממנה את שאר בעלי התפקידים.</w:t>
      </w:r>
    </w:p>
    <w:p w:rsidR="00B9611B" w:rsidRDefault="00B9611B" w:rsidP="00B9611B">
      <w:pPr>
        <w:spacing w:line="360" w:lineRule="auto"/>
        <w:jc w:val="both"/>
        <w:rPr>
          <w:rFonts w:ascii="David" w:hAnsi="David" w:cs="David"/>
          <w:color w:val="000000" w:themeColor="text1"/>
          <w:rtl/>
        </w:rPr>
      </w:pPr>
    </w:p>
    <w:p w:rsidR="00B9611B" w:rsidRDefault="00BE5512" w:rsidP="00B9611B">
      <w:pPr>
        <w:spacing w:line="360" w:lineRule="auto"/>
        <w:jc w:val="both"/>
        <w:rPr>
          <w:rFonts w:ascii="David" w:hAnsi="David" w:cs="David"/>
          <w:color w:val="000000" w:themeColor="text1"/>
          <w:rtl/>
        </w:rPr>
      </w:pPr>
      <w:r>
        <w:rPr>
          <w:rFonts w:ascii="David" w:hAnsi="David" w:cs="David" w:hint="cs"/>
          <w:color w:val="000000" w:themeColor="text1"/>
          <w:rtl/>
        </w:rPr>
        <w:t>מהמבנה הזה</w:t>
      </w:r>
      <w:r w:rsidR="00B9611B">
        <w:rPr>
          <w:rFonts w:ascii="David" w:hAnsi="David" w:cs="David" w:hint="cs"/>
          <w:color w:val="000000" w:themeColor="text1"/>
          <w:rtl/>
        </w:rPr>
        <w:t xml:space="preserve"> צומחת לנו ״</w:t>
      </w:r>
      <w:r w:rsidR="00B9611B" w:rsidRPr="00B9611B">
        <w:rPr>
          <w:rFonts w:ascii="David" w:hAnsi="David" w:cs="David" w:hint="cs"/>
          <w:b/>
          <w:bCs/>
          <w:color w:val="000000" w:themeColor="text1"/>
          <w:rtl/>
        </w:rPr>
        <w:t>בעיית נציג</w:t>
      </w:r>
      <w:r w:rsidR="00B9611B">
        <w:rPr>
          <w:rFonts w:ascii="David" w:hAnsi="David" w:cs="David" w:hint="cs"/>
          <w:color w:val="000000" w:themeColor="text1"/>
          <w:rtl/>
        </w:rPr>
        <w:t xml:space="preserve">״. </w:t>
      </w:r>
      <w:r>
        <w:rPr>
          <w:rFonts w:ascii="David" w:hAnsi="David" w:cs="David" w:hint="cs"/>
          <w:color w:val="000000" w:themeColor="text1"/>
          <w:rtl/>
        </w:rPr>
        <w:t>הביעה</w:t>
      </w:r>
      <w:r w:rsidR="00B9611B">
        <w:rPr>
          <w:rFonts w:ascii="David" w:hAnsi="David" w:cs="David" w:hint="cs"/>
          <w:color w:val="000000" w:themeColor="text1"/>
          <w:rtl/>
        </w:rPr>
        <w:t xml:space="preserve"> נובעת מ-2 רכיבים מצטברים:</w:t>
      </w:r>
    </w:p>
    <w:p w:rsidR="00B9611B" w:rsidRDefault="00B9611B" w:rsidP="00FB7D57">
      <w:pPr>
        <w:pStyle w:val="a8"/>
        <w:numPr>
          <w:ilvl w:val="0"/>
          <w:numId w:val="18"/>
        </w:numPr>
        <w:spacing w:line="360" w:lineRule="auto"/>
        <w:jc w:val="both"/>
        <w:rPr>
          <w:rFonts w:ascii="David" w:hAnsi="David" w:cs="David"/>
          <w:color w:val="000000" w:themeColor="text1"/>
        </w:rPr>
      </w:pPr>
      <w:r>
        <w:rPr>
          <w:rFonts w:ascii="David" w:hAnsi="David" w:cs="David" w:hint="cs"/>
          <w:color w:val="000000" w:themeColor="text1"/>
          <w:rtl/>
        </w:rPr>
        <w:t>ניגוד אינטרסים.</w:t>
      </w:r>
    </w:p>
    <w:p w:rsidR="001802C8" w:rsidRPr="00806DB9" w:rsidRDefault="00B9611B" w:rsidP="00FB7D57">
      <w:pPr>
        <w:pStyle w:val="a8"/>
        <w:numPr>
          <w:ilvl w:val="0"/>
          <w:numId w:val="18"/>
        </w:numPr>
        <w:spacing w:line="360" w:lineRule="auto"/>
        <w:jc w:val="both"/>
        <w:rPr>
          <w:rFonts w:ascii="David" w:hAnsi="David" w:cs="David"/>
          <w:color w:val="000000" w:themeColor="text1"/>
          <w:rtl/>
        </w:rPr>
      </w:pPr>
      <w:r>
        <w:rPr>
          <w:rFonts w:ascii="David" w:hAnsi="David" w:cs="David" w:hint="cs"/>
          <w:color w:val="000000" w:themeColor="text1"/>
          <w:rtl/>
        </w:rPr>
        <w:lastRenderedPageBreak/>
        <w:t>פערי מידע</w:t>
      </w:r>
      <w:r w:rsidR="00BE5512">
        <w:rPr>
          <w:rFonts w:ascii="David" w:hAnsi="David" w:cs="David" w:hint="cs"/>
          <w:color w:val="000000" w:themeColor="text1"/>
          <w:rtl/>
        </w:rPr>
        <w:t xml:space="preserve"> המוביל </w:t>
      </w:r>
      <w:r>
        <w:rPr>
          <w:rFonts w:ascii="David" w:hAnsi="David" w:cs="David" w:hint="cs"/>
          <w:color w:val="000000" w:themeColor="text1"/>
          <w:rtl/>
        </w:rPr>
        <w:t xml:space="preserve">להיעדר </w:t>
      </w:r>
      <w:r w:rsidR="00BE5512">
        <w:rPr>
          <w:rFonts w:ascii="David" w:hAnsi="David" w:cs="David" w:hint="cs"/>
          <w:color w:val="000000" w:themeColor="text1"/>
          <w:rtl/>
        </w:rPr>
        <w:t>פיקוח אפקטיבי</w:t>
      </w:r>
      <w:r>
        <w:rPr>
          <w:rFonts w:ascii="David" w:hAnsi="David" w:cs="David" w:hint="cs"/>
          <w:color w:val="000000" w:themeColor="text1"/>
          <w:rtl/>
        </w:rPr>
        <w:t>.</w:t>
      </w:r>
      <w:r w:rsidR="00806DB9">
        <w:rPr>
          <w:rFonts w:ascii="David" w:hAnsi="David" w:cs="David" w:hint="cs"/>
          <w:color w:val="000000" w:themeColor="text1"/>
          <w:rtl/>
        </w:rPr>
        <w:t xml:space="preserve"> </w:t>
      </w:r>
      <w:r w:rsidRPr="00806DB9">
        <w:rPr>
          <w:rFonts w:ascii="David" w:hAnsi="David" w:cs="David" w:hint="cs"/>
          <w:color w:val="000000" w:themeColor="text1"/>
          <w:rtl/>
        </w:rPr>
        <w:t xml:space="preserve">ניגוד האינטרסים כשלעצמו אינו מייצר בעיה כל עוד ניתן לפקח על המנהל. </w:t>
      </w:r>
    </w:p>
    <w:p w:rsidR="001802C8" w:rsidRDefault="001802C8" w:rsidP="000C6544">
      <w:pPr>
        <w:pStyle w:val="a8"/>
        <w:spacing w:line="360" w:lineRule="auto"/>
        <w:ind w:left="0"/>
        <w:jc w:val="both"/>
        <w:rPr>
          <w:rFonts w:ascii="David" w:hAnsi="David" w:cs="David"/>
          <w:color w:val="000000" w:themeColor="text1"/>
          <w:rtl/>
        </w:rPr>
      </w:pPr>
    </w:p>
    <w:p w:rsidR="00971CB8" w:rsidRPr="001802C8" w:rsidRDefault="001802C8" w:rsidP="000C6544">
      <w:pPr>
        <w:pStyle w:val="a8"/>
        <w:spacing w:line="360" w:lineRule="auto"/>
        <w:ind w:left="0"/>
        <w:jc w:val="both"/>
        <w:rPr>
          <w:rFonts w:ascii="David" w:hAnsi="David" w:cs="David"/>
          <w:color w:val="000000" w:themeColor="text1"/>
          <w:u w:val="single"/>
          <w:rtl/>
        </w:rPr>
      </w:pPr>
      <w:r w:rsidRPr="001802C8">
        <w:rPr>
          <w:rFonts w:ascii="David" w:hAnsi="David" w:cs="David" w:hint="cs"/>
          <w:color w:val="000000" w:themeColor="text1"/>
          <w:u w:val="single"/>
          <w:rtl/>
        </w:rPr>
        <w:t>לבעיית הנציג יש 3 מופעים</w:t>
      </w:r>
    </w:p>
    <w:p w:rsidR="00806DB9" w:rsidRPr="00806DB9" w:rsidRDefault="00806DB9" w:rsidP="00FB7D57">
      <w:pPr>
        <w:pStyle w:val="a8"/>
        <w:numPr>
          <w:ilvl w:val="0"/>
          <w:numId w:val="19"/>
        </w:numPr>
        <w:spacing w:line="360" w:lineRule="auto"/>
        <w:jc w:val="both"/>
        <w:rPr>
          <w:rFonts w:ascii="David" w:hAnsi="David" w:cs="David"/>
          <w:color w:val="000000" w:themeColor="text1"/>
        </w:rPr>
      </w:pPr>
      <w:r w:rsidRPr="00806DB9">
        <w:rPr>
          <w:rFonts w:ascii="David" w:hAnsi="David" w:cs="David"/>
          <w:b/>
          <w:bCs/>
          <w:rtl/>
        </w:rPr>
        <w:t>בין המנהלים לבין בעלי המניות</w:t>
      </w:r>
      <w:r w:rsidRPr="00806DB9">
        <w:rPr>
          <w:rFonts w:ascii="David" w:hAnsi="David" w:cs="David" w:hint="cs"/>
          <w:rtl/>
        </w:rPr>
        <w:t xml:space="preserve">- </w:t>
      </w:r>
      <w:r w:rsidRPr="00806DB9">
        <w:rPr>
          <w:rFonts w:ascii="David" w:hAnsi="David" w:cs="David" w:hint="cs"/>
          <w:color w:val="000000" w:themeColor="text1"/>
          <w:rtl/>
        </w:rPr>
        <w:t>הפונקציה העיקרית של הדירקטוריו</w:t>
      </w:r>
      <w:r w:rsidRPr="00806DB9">
        <w:rPr>
          <w:rFonts w:ascii="David" w:hAnsi="David" w:cs="David" w:hint="eastAsia"/>
          <w:color w:val="000000" w:themeColor="text1"/>
          <w:rtl/>
        </w:rPr>
        <w:t>ן</w:t>
      </w:r>
      <w:r w:rsidRPr="00806DB9">
        <w:rPr>
          <w:rFonts w:ascii="David" w:hAnsi="David" w:cs="David" w:hint="cs"/>
          <w:color w:val="000000" w:themeColor="text1"/>
          <w:rtl/>
        </w:rPr>
        <w:t xml:space="preserve"> היא פיקוח של גורמים מטעם בעלי המניות על המנהלים. גם בין בעלי המניות לבין הדירקטוריון יכול להיות מתח- יכולה לצמוח בעיית נציג חדשה אבל היא זניחה. בעיית הנציג המובהקת קיימת בין בעלי המניות למנהלים. הפער באינטרסים יכול לנבוע מכמות הסיכון הרצויה, השכר, צריכת פנאי של המנהלים ועוד. </w:t>
      </w:r>
      <w:r w:rsidRPr="00806DB9">
        <w:rPr>
          <w:rFonts w:ascii="David" w:hAnsi="David" w:cs="David" w:hint="cs"/>
          <w:b/>
          <w:bCs/>
          <w:color w:val="000000" w:themeColor="text1"/>
          <w:rtl/>
        </w:rPr>
        <w:t>תוחלת</w:t>
      </w:r>
      <w:r w:rsidRPr="00806DB9">
        <w:rPr>
          <w:rFonts w:ascii="David" w:hAnsi="David" w:cs="David" w:hint="cs"/>
          <w:color w:val="000000" w:themeColor="text1"/>
          <w:rtl/>
        </w:rPr>
        <w:t xml:space="preserve">- המכפלה של הסיכוי בתמורה. לוקחים את ההסתברות שיהיה רווח גדול ואת ההסתברות להפסד של הכל. יתכן ולפלוני יהיה עדיף למכור בפחות מהתוחלת, בהנחה והוא ״שונא סיכון״, זה לעומת אדם שאוהב סיכון ויעדיף למכור בהרבה יותר מהתוחלת. </w:t>
      </w:r>
      <w:r w:rsidRPr="00806DB9">
        <w:rPr>
          <w:rFonts w:ascii="David" w:hAnsi="David" w:cs="David" w:hint="cs"/>
          <w:b/>
          <w:bCs/>
          <w:color w:val="000000" w:themeColor="text1"/>
          <w:rtl/>
        </w:rPr>
        <w:t>העוגן לקבלת הערך הנוכחי של נייר הערך הוא התוחלת</w:t>
      </w:r>
      <w:r w:rsidRPr="00806DB9">
        <w:rPr>
          <w:rFonts w:ascii="David" w:hAnsi="David" w:cs="David" w:hint="cs"/>
          <w:color w:val="000000" w:themeColor="text1"/>
          <w:rtl/>
        </w:rPr>
        <w:t>. הדבר מתקשר למאמר של גושן בכך שיש פערים באינטרסים הנוגעים לסיכון בין המנהלים לבין בעלי המניות. הפערים נובעים מכך שבעלי המניות מתעניינים בתוחלת בלבד בניגוד למנהלים. בעלי המניות הטיפוסיים הם בעלי מניות המגוונים את ההשקעות שלהם ואינם חוששים לאבד הכל, יש להם נטרול של הסיכון. לכן, עדיף לבעלי המניות תוחלת גבוה על חשבון סיכון. לעומת זאת, ההון האנושי של המנהל לא מגוון ואם החברה תגיע למצב של חדל״פ הוא יפסיד את מקום העבודה שלו.</w:t>
      </w:r>
    </w:p>
    <w:p w:rsidR="00806DB9" w:rsidRDefault="00806DB9" w:rsidP="00FB7D57">
      <w:pPr>
        <w:pStyle w:val="a8"/>
        <w:numPr>
          <w:ilvl w:val="0"/>
          <w:numId w:val="19"/>
        </w:numPr>
        <w:spacing w:line="360" w:lineRule="auto"/>
        <w:jc w:val="both"/>
        <w:rPr>
          <w:rFonts w:ascii="David" w:hAnsi="David" w:cs="David"/>
          <w:color w:val="000000" w:themeColor="text1"/>
        </w:rPr>
      </w:pPr>
      <w:r w:rsidRPr="00806DB9">
        <w:rPr>
          <w:rFonts w:ascii="David" w:hAnsi="David" w:cs="David"/>
          <w:b/>
          <w:bCs/>
          <w:rtl/>
        </w:rPr>
        <w:t>בין בעלי המניות (באמצעות המנהלים) לבין בעלי התביעה האחרים (בעלי מניות בכורה, בעלי אג״ח, נושים ועוד)</w:t>
      </w:r>
      <w:r w:rsidRPr="00806DB9">
        <w:rPr>
          <w:rFonts w:ascii="David" w:hAnsi="David" w:cs="David" w:hint="cs"/>
          <w:color w:val="000000" w:themeColor="text1"/>
          <w:rtl/>
        </w:rPr>
        <w:t>-</w:t>
      </w:r>
      <w:r w:rsidRPr="00806DB9">
        <w:rPr>
          <w:rFonts w:ascii="David" w:hAnsi="David" w:cs="David" w:hint="cs"/>
          <w:rtl/>
        </w:rPr>
        <w:t xml:space="preserve"> </w:t>
      </w:r>
      <w:r w:rsidRPr="00806DB9">
        <w:rPr>
          <w:rFonts w:ascii="David" w:hAnsi="David" w:cs="David" w:hint="cs"/>
          <w:color w:val="000000" w:themeColor="text1"/>
          <w:rtl/>
        </w:rPr>
        <w:t xml:space="preserve">הנושים מעוניינים בכך שלחברה יהיה את הסכום הנדרש על מנת לפרוע את החוב. לנושים לא אכפת מהסיכוי האדיר שהחברה יכולה להרוויח אבל כן אכפת לה מהסיכון האפשרי. </w:t>
      </w:r>
      <w:r w:rsidRPr="00806DB9">
        <w:rPr>
          <w:rFonts w:ascii="David" w:hAnsi="David" w:cs="David" w:hint="cs"/>
          <w:b/>
          <w:bCs/>
          <w:color w:val="000000" w:themeColor="text1"/>
          <w:rtl/>
        </w:rPr>
        <w:t>הנושה מעוניין בפעולה שמרנית ככל הניתן על מנת להבטיח את ״כרית הביטחון״.</w:t>
      </w:r>
      <w:r w:rsidRPr="00806DB9">
        <w:rPr>
          <w:rFonts w:ascii="David" w:hAnsi="David" w:cs="David" w:hint="cs"/>
          <w:color w:val="000000" w:themeColor="text1"/>
          <w:rtl/>
        </w:rPr>
        <w:t xml:space="preserve"> </w:t>
      </w:r>
    </w:p>
    <w:p w:rsidR="001802C8" w:rsidRDefault="00806DB9" w:rsidP="00FB7D57">
      <w:pPr>
        <w:pStyle w:val="a8"/>
        <w:numPr>
          <w:ilvl w:val="0"/>
          <w:numId w:val="19"/>
        </w:numPr>
        <w:spacing w:line="360" w:lineRule="auto"/>
        <w:jc w:val="both"/>
        <w:rPr>
          <w:rFonts w:ascii="David" w:hAnsi="David" w:cs="David"/>
          <w:color w:val="000000" w:themeColor="text1"/>
        </w:rPr>
      </w:pPr>
      <w:r w:rsidRPr="0058587A">
        <w:rPr>
          <w:rFonts w:ascii="David" w:hAnsi="David" w:cs="David"/>
          <w:b/>
          <w:bCs/>
          <w:rtl/>
        </w:rPr>
        <w:t>בין הרוב למיעוט בכל קבוצת משקיעי</w:t>
      </w:r>
      <w:r w:rsidRPr="0058587A">
        <w:rPr>
          <w:rFonts w:ascii="David" w:hAnsi="David" w:cs="David" w:hint="cs"/>
          <w:b/>
          <w:bCs/>
          <w:rtl/>
        </w:rPr>
        <w:t>ם</w:t>
      </w:r>
      <w:r w:rsidRPr="0058587A">
        <w:rPr>
          <w:rFonts w:ascii="David" w:hAnsi="David" w:cs="David" w:hint="cs"/>
          <w:sz w:val="22"/>
          <w:szCs w:val="22"/>
          <w:rtl/>
        </w:rPr>
        <w:t>-</w:t>
      </w:r>
      <w:r w:rsidR="0058587A" w:rsidRPr="0058587A">
        <w:rPr>
          <w:rFonts w:ascii="David" w:hAnsi="David" w:cs="David" w:hint="cs"/>
          <w:color w:val="000000" w:themeColor="text1"/>
          <w:rtl/>
        </w:rPr>
        <w:t xml:space="preserve"> הרוב באסיפה יכול לפעול בניגוד לאינטרסים של המיעוט. לדוגמה- ניקח מקרה בו יש בעל מניות המחזיק ב-2 חברות. בחברת עצים הוא מחזיק ב-60% מהמניות ובמקביל מחזיק 100% בחברת ריהוט. בין החברות האלה יש אינטראקצי</w:t>
      </w:r>
      <w:r w:rsidR="0058587A" w:rsidRPr="0058587A">
        <w:rPr>
          <w:rFonts w:ascii="David" w:hAnsi="David" w:cs="David" w:hint="eastAsia"/>
          <w:color w:val="000000" w:themeColor="text1"/>
          <w:rtl/>
        </w:rPr>
        <w:t>ה</w:t>
      </w:r>
      <w:r w:rsidR="0058587A" w:rsidRPr="0058587A">
        <w:rPr>
          <w:rFonts w:ascii="David" w:hAnsi="David" w:cs="David" w:hint="cs"/>
          <w:color w:val="000000" w:themeColor="text1"/>
          <w:rtl/>
        </w:rPr>
        <w:t xml:space="preserve">. </w:t>
      </w:r>
      <w:r w:rsidR="0058587A" w:rsidRPr="0058587A">
        <w:rPr>
          <w:rFonts w:ascii="David" w:hAnsi="David" w:cs="David" w:hint="cs"/>
          <w:color w:val="000000" w:themeColor="text1"/>
          <w:u w:val="single"/>
          <w:rtl/>
        </w:rPr>
        <w:t>ניגוד האינטרסים בא לידי ביטוי בשאלה בכמה אותו אדם ירצה שהעצים ימכרו לחברת הרהיטים?</w:t>
      </w:r>
      <w:r w:rsidR="0058587A" w:rsidRPr="0058587A">
        <w:rPr>
          <w:rFonts w:ascii="David" w:hAnsi="David" w:cs="David" w:hint="cs"/>
          <w:color w:val="000000" w:themeColor="text1"/>
          <w:rtl/>
        </w:rPr>
        <w:t xml:space="preserve"> פלוני ירצה שהעץ שיימכר במחיר נמוך יותר- לכאורה הוא מפסיד בחברת העצים 60 אגורות אבל הוא מרוויח בחברת הרהיטים בה הוא מוציא פחות עבור חומרי הגל. כדי להבטיח זאת, פלוני יפעל למנוי דירקטורים התומכים בדעתו על חשבון דעתם של בעלי דעות המיעוט.</w:t>
      </w:r>
    </w:p>
    <w:p w:rsidR="0058587A" w:rsidRDefault="0058587A" w:rsidP="0058587A">
      <w:pPr>
        <w:spacing w:line="360" w:lineRule="auto"/>
        <w:jc w:val="both"/>
        <w:rPr>
          <w:rFonts w:ascii="David" w:hAnsi="David" w:cs="David"/>
          <w:color w:val="000000" w:themeColor="text1"/>
          <w:rtl/>
        </w:rPr>
      </w:pPr>
    </w:p>
    <w:p w:rsidR="00ED073B" w:rsidRDefault="00ED073B" w:rsidP="00ED073B">
      <w:pPr>
        <w:pStyle w:val="a8"/>
        <w:spacing w:line="360" w:lineRule="auto"/>
        <w:ind w:left="0"/>
        <w:jc w:val="center"/>
        <w:rPr>
          <w:rFonts w:ascii="David" w:hAnsi="David" w:cs="David"/>
          <w:b/>
          <w:bCs/>
          <w:rtl/>
        </w:rPr>
      </w:pPr>
      <w:r w:rsidRPr="00903A9B">
        <w:rPr>
          <w:rFonts w:ascii="David" w:hAnsi="David" w:cs="David" w:hint="cs"/>
          <w:b/>
          <w:bCs/>
          <w:rtl/>
        </w:rPr>
        <w:t xml:space="preserve">שיעור </w:t>
      </w:r>
      <w:r>
        <w:rPr>
          <w:rFonts w:ascii="David" w:hAnsi="David" w:cs="David" w:hint="cs"/>
          <w:b/>
          <w:bCs/>
          <w:rtl/>
        </w:rPr>
        <w:t>10</w:t>
      </w:r>
      <w:r w:rsidRPr="00903A9B">
        <w:rPr>
          <w:rFonts w:ascii="David" w:hAnsi="David" w:cs="David" w:hint="cs"/>
          <w:b/>
          <w:bCs/>
          <w:rtl/>
        </w:rPr>
        <w:t xml:space="preserve">- </w:t>
      </w:r>
      <w:r>
        <w:rPr>
          <w:rFonts w:ascii="David" w:hAnsi="David" w:cs="David" w:hint="cs"/>
          <w:b/>
          <w:bCs/>
          <w:rtl/>
        </w:rPr>
        <w:t>12</w:t>
      </w:r>
      <w:r w:rsidRPr="00903A9B">
        <w:rPr>
          <w:rFonts w:ascii="David" w:hAnsi="David" w:cs="David" w:hint="cs"/>
          <w:b/>
          <w:bCs/>
          <w:rtl/>
        </w:rPr>
        <w:t>.</w:t>
      </w:r>
      <w:r>
        <w:rPr>
          <w:rFonts w:ascii="David" w:hAnsi="David" w:cs="David" w:hint="cs"/>
          <w:b/>
          <w:bCs/>
          <w:rtl/>
        </w:rPr>
        <w:t>01</w:t>
      </w:r>
      <w:r w:rsidRPr="00903A9B">
        <w:rPr>
          <w:rFonts w:ascii="David" w:hAnsi="David" w:cs="David" w:hint="cs"/>
          <w:b/>
          <w:bCs/>
          <w:rtl/>
        </w:rPr>
        <w:t>.</w:t>
      </w:r>
      <w:r>
        <w:rPr>
          <w:rFonts w:ascii="David" w:hAnsi="David" w:cs="David" w:hint="cs"/>
          <w:b/>
          <w:bCs/>
          <w:rtl/>
        </w:rPr>
        <w:t>20</w:t>
      </w:r>
    </w:p>
    <w:p w:rsidR="008F3EBA" w:rsidRDefault="008F3EBA" w:rsidP="0058587A">
      <w:pPr>
        <w:spacing w:line="360" w:lineRule="auto"/>
        <w:jc w:val="both"/>
        <w:rPr>
          <w:rFonts w:ascii="David" w:hAnsi="David" w:cs="David"/>
          <w:color w:val="000000" w:themeColor="text1"/>
          <w:rtl/>
        </w:rPr>
      </w:pPr>
    </w:p>
    <w:p w:rsidR="00ED073B" w:rsidRDefault="008F3EBA" w:rsidP="0058587A">
      <w:pPr>
        <w:spacing w:line="360" w:lineRule="auto"/>
        <w:jc w:val="both"/>
        <w:rPr>
          <w:rFonts w:ascii="David" w:hAnsi="David" w:cs="David"/>
          <w:color w:val="000000" w:themeColor="text1"/>
          <w:rtl/>
        </w:rPr>
      </w:pPr>
      <w:r>
        <w:rPr>
          <w:rFonts w:ascii="David" w:hAnsi="David" w:cs="David" w:hint="cs"/>
          <w:color w:val="000000" w:themeColor="text1"/>
          <w:rtl/>
        </w:rPr>
        <w:t xml:space="preserve">לאחרונה נוסף מימד חשוב נוסף, </w:t>
      </w:r>
      <w:r w:rsidRPr="008F3EBA">
        <w:rPr>
          <w:rFonts w:ascii="David" w:hAnsi="David" w:cs="David" w:hint="cs"/>
          <w:b/>
          <w:bCs/>
          <w:color w:val="000000" w:themeColor="text1"/>
          <w:rtl/>
        </w:rPr>
        <w:t>בעיית נציג חדשה- בין בעלי המניה למחזיקי המניה</w:t>
      </w:r>
      <w:r>
        <w:rPr>
          <w:rFonts w:ascii="David" w:hAnsi="David" w:cs="David" w:hint="cs"/>
          <w:color w:val="000000" w:themeColor="text1"/>
          <w:rtl/>
        </w:rPr>
        <w:t xml:space="preserve"> (מוסדות פיננסיים).</w:t>
      </w:r>
    </w:p>
    <w:p w:rsidR="00E675A1" w:rsidRDefault="008F3EBA" w:rsidP="0058587A">
      <w:pPr>
        <w:spacing w:line="360" w:lineRule="auto"/>
        <w:jc w:val="both"/>
        <w:rPr>
          <w:rFonts w:ascii="David" w:hAnsi="David" w:cs="David"/>
          <w:color w:val="000000" w:themeColor="text1"/>
          <w:rtl/>
        </w:rPr>
      </w:pPr>
      <w:r>
        <w:rPr>
          <w:rFonts w:ascii="David" w:hAnsi="David" w:cs="David" w:hint="cs"/>
          <w:color w:val="000000" w:themeColor="text1"/>
          <w:rtl/>
        </w:rPr>
        <w:t xml:space="preserve">המאמר </w:t>
      </w:r>
      <w:r w:rsidR="00F67731" w:rsidRPr="00F67731">
        <w:rPr>
          <w:rFonts w:ascii="David" w:hAnsi="David" w:cs="David"/>
          <w:b/>
          <w:bCs/>
          <w:color w:val="000000" w:themeColor="text1"/>
        </w:rPr>
        <w:t>Gordon &amp; Gilson - Agency Costs of Agency Capitalism</w:t>
      </w:r>
      <w:r w:rsidR="00F67731">
        <w:rPr>
          <w:rFonts w:ascii="David" w:hAnsi="David" w:cs="David" w:hint="cs"/>
          <w:color w:val="000000" w:themeColor="text1"/>
          <w:rtl/>
        </w:rPr>
        <w:t xml:space="preserve"> </w:t>
      </w:r>
      <w:r>
        <w:rPr>
          <w:rFonts w:ascii="David" w:hAnsi="David" w:cs="David" w:hint="cs"/>
          <w:color w:val="000000" w:themeColor="text1"/>
          <w:rtl/>
        </w:rPr>
        <w:t>מכניס אותנו לסוגיה הזו. לפיו יש לנו תופעה חדשה</w:t>
      </w:r>
      <w:r w:rsidR="00157A1B">
        <w:rPr>
          <w:rFonts w:ascii="David" w:hAnsi="David" w:cs="David" w:hint="cs"/>
          <w:color w:val="000000" w:themeColor="text1"/>
          <w:rtl/>
        </w:rPr>
        <w:t xml:space="preserve">- </w:t>
      </w:r>
      <w:r>
        <w:rPr>
          <w:rFonts w:ascii="David" w:hAnsi="David" w:cs="David" w:hint="cs"/>
          <w:color w:val="000000" w:themeColor="text1"/>
          <w:rtl/>
        </w:rPr>
        <w:t xml:space="preserve">כעת </w:t>
      </w:r>
      <w:r w:rsidR="00157A1B">
        <w:rPr>
          <w:rFonts w:ascii="David" w:hAnsi="David" w:cs="David" w:hint="cs"/>
          <w:color w:val="000000" w:themeColor="text1"/>
          <w:rtl/>
        </w:rPr>
        <w:t xml:space="preserve">יש </w:t>
      </w:r>
      <w:r>
        <w:rPr>
          <w:rFonts w:ascii="David" w:hAnsi="David" w:cs="David" w:hint="cs"/>
          <w:color w:val="000000" w:themeColor="text1"/>
          <w:rtl/>
        </w:rPr>
        <w:t>בבורסה שחקני</w:t>
      </w:r>
      <w:r w:rsidR="00157A1B">
        <w:rPr>
          <w:rFonts w:ascii="David" w:hAnsi="David" w:cs="David" w:hint="cs"/>
          <w:color w:val="000000" w:themeColor="text1"/>
          <w:rtl/>
        </w:rPr>
        <w:t>ם</w:t>
      </w:r>
      <w:r>
        <w:rPr>
          <w:rFonts w:ascii="David" w:hAnsi="David" w:cs="David" w:hint="cs"/>
          <w:color w:val="000000" w:themeColor="text1"/>
          <w:rtl/>
        </w:rPr>
        <w:t xml:space="preserve"> גדולים כאשר מי שמחזיק את המניה הוא לא המוטב שנהנה </w:t>
      </w:r>
      <w:r w:rsidR="00E675A1">
        <w:rPr>
          <w:rFonts w:ascii="David" w:hAnsi="David" w:cs="David" w:hint="cs"/>
          <w:color w:val="000000" w:themeColor="text1"/>
          <w:rtl/>
        </w:rPr>
        <w:t>מרווחיה</w:t>
      </w:r>
      <w:r>
        <w:rPr>
          <w:rFonts w:ascii="David" w:hAnsi="David" w:cs="David" w:hint="cs"/>
          <w:color w:val="000000" w:themeColor="text1"/>
          <w:rtl/>
        </w:rPr>
        <w:t xml:space="preserve"> אלא מוסדות פיננסיים- קרנות נאמנות, קופות גמל, חברות ביטוח</w:t>
      </w:r>
      <w:r w:rsidR="00E675A1">
        <w:rPr>
          <w:rFonts w:ascii="David" w:hAnsi="David" w:cs="David" w:hint="cs"/>
          <w:color w:val="000000" w:themeColor="text1"/>
          <w:rtl/>
        </w:rPr>
        <w:t xml:space="preserve">, קרנות פנסיה וכו. מי שהבין את הערך של חברות הביטוח בשוק ההשקעות הוא וורן באפט. ניתן </w:t>
      </w:r>
      <w:r w:rsidR="00E675A1">
        <w:rPr>
          <w:rFonts w:ascii="David" w:hAnsi="David" w:cs="David" w:hint="cs"/>
          <w:color w:val="000000" w:themeColor="text1"/>
          <w:rtl/>
        </w:rPr>
        <w:lastRenderedPageBreak/>
        <w:t xml:space="preserve">לטעון שהאינטרסים של חברות הפנסיה הם בדיוק כמו האינטרסים של המוטבים שלהם כי תצורת העבודה שלהם היא </w:t>
      </w:r>
      <w:r w:rsidR="006C2604">
        <w:rPr>
          <w:rFonts w:ascii="David" w:hAnsi="David" w:cs="David" w:hint="cs"/>
          <w:color w:val="000000" w:themeColor="text1"/>
          <w:rtl/>
        </w:rPr>
        <w:t>גביית</w:t>
      </w:r>
      <w:r w:rsidR="00E675A1">
        <w:rPr>
          <w:rFonts w:ascii="David" w:hAnsi="David" w:cs="David" w:hint="cs"/>
          <w:color w:val="000000" w:themeColor="text1"/>
          <w:rtl/>
        </w:rPr>
        <w:t xml:space="preserve"> עמלה על הנכסים. ככל שסך הנכסים יותר גדול כך גם התשלום שלהם יותר גדול.</w:t>
      </w:r>
    </w:p>
    <w:p w:rsidR="00E675A1" w:rsidRDefault="00E675A1" w:rsidP="0058587A">
      <w:pPr>
        <w:spacing w:line="360" w:lineRule="auto"/>
        <w:jc w:val="both"/>
        <w:rPr>
          <w:rFonts w:ascii="David" w:hAnsi="David" w:cs="David"/>
          <w:color w:val="000000" w:themeColor="text1"/>
          <w:rtl/>
        </w:rPr>
      </w:pPr>
      <w:r>
        <w:rPr>
          <w:rFonts w:ascii="David" w:hAnsi="David" w:cs="David" w:hint="cs"/>
          <w:color w:val="000000" w:themeColor="text1"/>
          <w:rtl/>
        </w:rPr>
        <w:t>בעיית הנציג בחברות ציבוריות צומחת בדרך כלל בעקבות חוסר פיקוח אפקטיבי</w:t>
      </w:r>
      <w:r w:rsidR="006C2604">
        <w:rPr>
          <w:rFonts w:ascii="David" w:hAnsi="David" w:cs="David" w:hint="cs"/>
          <w:color w:val="000000" w:themeColor="text1"/>
          <w:rtl/>
        </w:rPr>
        <w:t>. חוסר הפיקוח אצל השחקנים הקטנים מוסבר באמצעות</w:t>
      </w:r>
      <w:r>
        <w:rPr>
          <w:rFonts w:ascii="David" w:hAnsi="David" w:cs="David" w:hint="cs"/>
          <w:color w:val="000000" w:themeColor="text1"/>
          <w:rtl/>
        </w:rPr>
        <w:t xml:space="preserve"> ״</w:t>
      </w:r>
      <w:r w:rsidRPr="00E675A1">
        <w:rPr>
          <w:rFonts w:ascii="David" w:hAnsi="David" w:cs="David" w:hint="cs"/>
          <w:b/>
          <w:bCs/>
          <w:color w:val="000000" w:themeColor="text1"/>
          <w:rtl/>
        </w:rPr>
        <w:t>תופעת האדישות הרציונלית של בעלי המניות</w:t>
      </w:r>
      <w:r>
        <w:rPr>
          <w:rFonts w:ascii="David" w:hAnsi="David" w:cs="David" w:hint="cs"/>
          <w:color w:val="000000" w:themeColor="text1"/>
          <w:rtl/>
        </w:rPr>
        <w:t xml:space="preserve">״- </w:t>
      </w:r>
      <w:r w:rsidR="006C2604">
        <w:rPr>
          <w:rFonts w:ascii="David" w:hAnsi="David" w:cs="David" w:hint="cs"/>
          <w:color w:val="000000" w:themeColor="text1"/>
          <w:rtl/>
        </w:rPr>
        <w:t>ל</w:t>
      </w:r>
      <w:r>
        <w:rPr>
          <w:rFonts w:ascii="David" w:hAnsi="David" w:cs="David" w:hint="cs"/>
          <w:color w:val="000000" w:themeColor="text1"/>
          <w:rtl/>
        </w:rPr>
        <w:t xml:space="preserve">רוב </w:t>
      </w:r>
      <w:r w:rsidR="006C2604">
        <w:rPr>
          <w:rFonts w:ascii="David" w:hAnsi="David" w:cs="David" w:hint="cs"/>
          <w:color w:val="000000" w:themeColor="text1"/>
          <w:rtl/>
        </w:rPr>
        <w:t>בעלי המניות</w:t>
      </w:r>
      <w:r>
        <w:rPr>
          <w:rFonts w:ascii="David" w:hAnsi="David" w:cs="David" w:hint="cs"/>
          <w:color w:val="000000" w:themeColor="text1"/>
          <w:rtl/>
        </w:rPr>
        <w:t xml:space="preserve"> </w:t>
      </w:r>
      <w:r w:rsidR="006C2604">
        <w:rPr>
          <w:rFonts w:ascii="David" w:hAnsi="David" w:cs="David" w:hint="cs"/>
          <w:color w:val="000000" w:themeColor="text1"/>
          <w:rtl/>
        </w:rPr>
        <w:t>לא שווה</w:t>
      </w:r>
      <w:r>
        <w:rPr>
          <w:rFonts w:ascii="David" w:hAnsi="David" w:cs="David" w:hint="cs"/>
          <w:color w:val="000000" w:themeColor="text1"/>
          <w:rtl/>
        </w:rPr>
        <w:t xml:space="preserve"> להתערב בכל החלטה, הן מבחינת ההשפעה והן מבחינת הזמן. </w:t>
      </w:r>
      <w:r w:rsidR="00967ABD">
        <w:rPr>
          <w:rFonts w:ascii="David" w:hAnsi="David" w:cs="David" w:hint="cs"/>
          <w:color w:val="000000" w:themeColor="text1"/>
          <w:rtl/>
        </w:rPr>
        <w:t>העלות לא שווה לתועלת ולכן הגיוני שכך יתנהגו בעלי המניות. בתחילת שנות ה-90׳ הגיעו מלומדים שטענו כי כעת המצב השתנה, ברגע שיש משקיעים מוסדיים</w:t>
      </w:r>
      <w:r w:rsidR="00F67731">
        <w:rPr>
          <w:rFonts w:ascii="David" w:hAnsi="David" w:cs="David" w:hint="cs"/>
          <w:color w:val="000000" w:themeColor="text1"/>
          <w:rtl/>
        </w:rPr>
        <w:t xml:space="preserve"> המחזיקים בין 50% ל-70% מהשוק</w:t>
      </w:r>
      <w:r w:rsidR="00967ABD">
        <w:rPr>
          <w:rFonts w:ascii="David" w:hAnsi="David" w:cs="David" w:hint="cs"/>
          <w:color w:val="000000" w:themeColor="text1"/>
          <w:rtl/>
        </w:rPr>
        <w:t xml:space="preserve"> לא מדובר על משקיע בודד שמחזיק מניות בסכומים קטנים אלא בגופים גדולים המשקיעים במיליוני שקלים ולכן יש להם אינטרס להביא אנליסט מקצועי שיבחן וישפיע על כל החלטה. </w:t>
      </w:r>
    </w:p>
    <w:p w:rsidR="00F67731" w:rsidRDefault="00F67731" w:rsidP="0058587A">
      <w:pPr>
        <w:spacing w:line="360" w:lineRule="auto"/>
        <w:jc w:val="both"/>
        <w:rPr>
          <w:rFonts w:ascii="David" w:hAnsi="David" w:cs="David"/>
          <w:color w:val="000000" w:themeColor="text1"/>
          <w:rtl/>
        </w:rPr>
      </w:pPr>
    </w:p>
    <w:p w:rsidR="008F3EBA" w:rsidRDefault="00E675A1" w:rsidP="0058587A">
      <w:pPr>
        <w:spacing w:line="360" w:lineRule="auto"/>
        <w:jc w:val="both"/>
        <w:rPr>
          <w:rFonts w:ascii="David" w:hAnsi="David" w:cs="David"/>
          <w:color w:val="000000" w:themeColor="text1"/>
          <w:rtl/>
        </w:rPr>
      </w:pPr>
      <w:r>
        <w:rPr>
          <w:rFonts w:ascii="David" w:hAnsi="David" w:cs="David" w:hint="cs"/>
          <w:color w:val="000000" w:themeColor="text1"/>
          <w:rtl/>
        </w:rPr>
        <w:t xml:space="preserve">המאמר מסביר לנו מדוע האינטרסים לאו דווקא עולים בקנה אחד- </w:t>
      </w:r>
      <w:r w:rsidR="00B260AC">
        <w:rPr>
          <w:rFonts w:ascii="David" w:hAnsi="David" w:cs="David" w:hint="cs"/>
          <w:color w:val="000000" w:themeColor="text1"/>
          <w:rtl/>
        </w:rPr>
        <w:t xml:space="preserve">לגופים הפיננסיים אכפת </w:t>
      </w:r>
      <w:r w:rsidR="00B260AC" w:rsidRPr="00B260AC">
        <w:rPr>
          <w:rFonts w:ascii="David" w:hAnsi="David" w:cs="David" w:hint="cs"/>
          <w:b/>
          <w:bCs/>
          <w:color w:val="000000" w:themeColor="text1"/>
          <w:rtl/>
        </w:rPr>
        <w:t>מהביצועים היחסיים</w:t>
      </w:r>
      <w:r w:rsidR="00B260AC">
        <w:rPr>
          <w:rFonts w:ascii="David" w:hAnsi="David" w:cs="David" w:hint="cs"/>
          <w:b/>
          <w:bCs/>
          <w:color w:val="000000" w:themeColor="text1"/>
          <w:rtl/>
        </w:rPr>
        <w:t xml:space="preserve"> (התשואה היחסית)</w:t>
      </w:r>
      <w:r w:rsidR="00B260AC">
        <w:rPr>
          <w:rFonts w:ascii="David" w:hAnsi="David" w:cs="David" w:hint="cs"/>
          <w:color w:val="000000" w:themeColor="text1"/>
          <w:rtl/>
        </w:rPr>
        <w:t>- בגלל שהם נהנים מהעמלה חשוב להם שעוד אנשים יצטרפו כדי להגדיל את כמות הנכסים שלהם. הם מעדיפים לנהל כמה שיותר כסף, העמלות נגזרות מסך הנכסים שנמצאים אצלם. פחות אכפת להם מהתשואה בבורסה, האם מדובר על 8% או 7% אלא אכפת להם להיות עם תשואה נמוכה יותר כל עוד האחוזים האלה הכי גבוהים</w:t>
      </w:r>
      <w:r w:rsidR="006C2604">
        <w:rPr>
          <w:rFonts w:ascii="David" w:hAnsi="David" w:cs="David" w:hint="cs"/>
          <w:color w:val="000000" w:themeColor="text1"/>
          <w:rtl/>
        </w:rPr>
        <w:t xml:space="preserve"> </w:t>
      </w:r>
      <w:r w:rsidR="006C2604" w:rsidRPr="006C2604">
        <w:rPr>
          <w:rFonts w:ascii="David" w:hAnsi="David" w:cs="David" w:hint="cs"/>
          <w:b/>
          <w:bCs/>
          <w:color w:val="000000" w:themeColor="text1"/>
          <w:rtl/>
        </w:rPr>
        <w:t>ביחס למתחרים שלהם</w:t>
      </w:r>
      <w:r w:rsidR="00B260AC">
        <w:rPr>
          <w:rFonts w:ascii="David" w:hAnsi="David" w:cs="David" w:hint="cs"/>
          <w:color w:val="000000" w:themeColor="text1"/>
          <w:rtl/>
        </w:rPr>
        <w:t>. זה רלוונטי מאחר וזה גורם להם לא לרצות לפקח</w:t>
      </w:r>
      <w:r w:rsidR="006C2604">
        <w:rPr>
          <w:rFonts w:ascii="David" w:hAnsi="David" w:cs="David" w:hint="cs"/>
          <w:color w:val="000000" w:themeColor="text1"/>
          <w:rtl/>
        </w:rPr>
        <w:t xml:space="preserve">- אם </w:t>
      </w:r>
      <w:r w:rsidR="00B260AC">
        <w:rPr>
          <w:rFonts w:ascii="David" w:hAnsi="David" w:cs="David" w:hint="cs"/>
          <w:color w:val="000000" w:themeColor="text1"/>
          <w:rtl/>
        </w:rPr>
        <w:t>מגדל</w:t>
      </w:r>
      <w:r w:rsidR="006C2604">
        <w:rPr>
          <w:rFonts w:ascii="David" w:hAnsi="David" w:cs="David" w:hint="cs"/>
          <w:color w:val="000000" w:themeColor="text1"/>
          <w:rtl/>
        </w:rPr>
        <w:t xml:space="preserve"> (</w:t>
      </w:r>
      <w:r w:rsidR="00B260AC">
        <w:rPr>
          <w:rFonts w:ascii="David" w:hAnsi="David" w:cs="David" w:hint="cs"/>
          <w:color w:val="000000" w:themeColor="text1"/>
          <w:rtl/>
        </w:rPr>
        <w:t>ע״י פיקוח</w:t>
      </w:r>
      <w:r w:rsidR="006C2604">
        <w:rPr>
          <w:rFonts w:ascii="David" w:hAnsi="David" w:cs="David" w:hint="cs"/>
          <w:color w:val="000000" w:themeColor="text1"/>
          <w:rtl/>
        </w:rPr>
        <w:t>)</w:t>
      </w:r>
      <w:r w:rsidR="00B260AC">
        <w:rPr>
          <w:rFonts w:ascii="David" w:hAnsi="David" w:cs="David" w:hint="cs"/>
          <w:color w:val="000000" w:themeColor="text1"/>
          <w:rtl/>
        </w:rPr>
        <w:t xml:space="preserve"> </w:t>
      </w:r>
      <w:r w:rsidR="006C2604">
        <w:rPr>
          <w:rFonts w:ascii="David" w:hAnsi="David" w:cs="David" w:hint="cs"/>
          <w:color w:val="000000" w:themeColor="text1"/>
          <w:rtl/>
        </w:rPr>
        <w:t>תעלה</w:t>
      </w:r>
      <w:r w:rsidR="00B260AC">
        <w:rPr>
          <w:rFonts w:ascii="David" w:hAnsi="David" w:cs="David" w:hint="cs"/>
          <w:color w:val="000000" w:themeColor="text1"/>
          <w:rtl/>
        </w:rPr>
        <w:t xml:space="preserve"> את ערכה של מנייה מסוימת גם חברות אחרות (המתחרות </w:t>
      </w:r>
      <w:r w:rsidR="006C2604">
        <w:rPr>
          <w:rFonts w:ascii="David" w:hAnsi="David" w:cs="David" w:hint="cs"/>
          <w:color w:val="000000" w:themeColor="text1"/>
          <w:rtl/>
        </w:rPr>
        <w:t>שלה</w:t>
      </w:r>
      <w:r w:rsidR="00B260AC">
        <w:rPr>
          <w:rFonts w:ascii="David" w:hAnsi="David" w:cs="David" w:hint="cs"/>
          <w:color w:val="000000" w:themeColor="text1"/>
          <w:rtl/>
        </w:rPr>
        <w:t xml:space="preserve">) ירוויחו </w:t>
      </w:r>
      <w:r w:rsidR="006C2604">
        <w:rPr>
          <w:rFonts w:ascii="David" w:hAnsi="David" w:cs="David" w:hint="cs"/>
          <w:color w:val="000000" w:themeColor="text1"/>
          <w:rtl/>
        </w:rPr>
        <w:t>מכך מה שיקטין את הביצועים היחסיים של מגדל</w:t>
      </w:r>
      <w:r w:rsidR="00B260AC">
        <w:rPr>
          <w:rFonts w:ascii="David" w:hAnsi="David" w:cs="David" w:hint="cs"/>
          <w:color w:val="000000" w:themeColor="text1"/>
          <w:rtl/>
        </w:rPr>
        <w:t xml:space="preserve">. </w:t>
      </w:r>
      <w:r w:rsidR="007B463D">
        <w:rPr>
          <w:rFonts w:ascii="David" w:hAnsi="David" w:cs="David" w:hint="cs"/>
          <w:color w:val="000000" w:themeColor="text1"/>
          <w:rtl/>
        </w:rPr>
        <w:t>כולם ייהנו למרות שרק אותו גוף הוציא הוצאות פיקוח.</w:t>
      </w:r>
      <w:r w:rsidR="006E12E8">
        <w:rPr>
          <w:rFonts w:ascii="David" w:hAnsi="David" w:cs="David" w:hint="cs"/>
          <w:color w:val="000000" w:themeColor="text1"/>
          <w:rtl/>
        </w:rPr>
        <w:t xml:space="preserve"> </w:t>
      </w:r>
      <w:r w:rsidR="00C324E9">
        <w:rPr>
          <w:rFonts w:ascii="David" w:hAnsi="David" w:cs="David" w:hint="cs"/>
          <w:color w:val="000000" w:themeColor="text1"/>
          <w:rtl/>
        </w:rPr>
        <w:t xml:space="preserve">לכל המוסדות יש אינטרס שגוף אחר יעשה את הפיקוח והם ייהנו ממנו כטרמפיסטים. </w:t>
      </w:r>
    </w:p>
    <w:p w:rsidR="00A70117" w:rsidRDefault="00C324E9" w:rsidP="0066732B">
      <w:pPr>
        <w:spacing w:line="360" w:lineRule="auto"/>
        <w:jc w:val="both"/>
        <w:rPr>
          <w:rFonts w:ascii="David" w:hAnsi="David" w:cs="David"/>
          <w:color w:val="000000" w:themeColor="text1"/>
          <w:rtl/>
        </w:rPr>
      </w:pPr>
      <w:r>
        <w:rPr>
          <w:rFonts w:ascii="David" w:hAnsi="David" w:cs="David" w:hint="cs"/>
          <w:color w:val="000000" w:themeColor="text1"/>
          <w:rtl/>
        </w:rPr>
        <w:t>בגלל שמדובר על מוסדות גדולים, מבחינת רגולציה, אסור לאף חברה לשים את ״כל הביצים שלה בסל אחד״ ולכן אין מצב שבו יש חברה שמחזיקה בחלק גדול מדי בחברה ולכן זה יטיב איתה יותר. ברוב המקרים אין פער בגודל של האחזקות ולכן הם אינם פותרים את בעיי</w:t>
      </w:r>
      <w:r>
        <w:rPr>
          <w:rFonts w:ascii="David" w:hAnsi="David" w:cs="David" w:hint="eastAsia"/>
          <w:color w:val="000000" w:themeColor="text1"/>
          <w:rtl/>
        </w:rPr>
        <w:t>ת</w:t>
      </w:r>
      <w:r>
        <w:rPr>
          <w:rFonts w:ascii="David" w:hAnsi="David" w:cs="David" w:hint="cs"/>
          <w:color w:val="000000" w:themeColor="text1"/>
          <w:rtl/>
        </w:rPr>
        <w:t xml:space="preserve"> הנציג הנובעת מהיעדר הפיקוח.</w:t>
      </w:r>
    </w:p>
    <w:p w:rsidR="00A70117" w:rsidRDefault="0066732B" w:rsidP="0058587A">
      <w:pPr>
        <w:spacing w:line="360" w:lineRule="auto"/>
        <w:jc w:val="both"/>
        <w:rPr>
          <w:rFonts w:ascii="David" w:hAnsi="David" w:cs="David"/>
          <w:color w:val="000000" w:themeColor="text1"/>
          <w:rtl/>
        </w:rPr>
      </w:pPr>
      <w:r>
        <w:rPr>
          <w:rFonts w:ascii="David" w:hAnsi="David" w:cs="David" w:hint="cs"/>
          <w:color w:val="000000" w:themeColor="text1"/>
          <w:rtl/>
        </w:rPr>
        <w:t xml:space="preserve">זאת אחת מהסוגיות הכי רלוונטיות להיום ובעתיד גם נראה פסקי דין האם אנחנו נותנים למוסדות פיננסיים משקל מיוחד בהצבעה. </w:t>
      </w:r>
    </w:p>
    <w:p w:rsidR="0066732B" w:rsidRDefault="0066732B" w:rsidP="0058587A">
      <w:pPr>
        <w:spacing w:line="360" w:lineRule="auto"/>
        <w:jc w:val="both"/>
        <w:rPr>
          <w:rFonts w:ascii="David" w:hAnsi="David" w:cs="David"/>
          <w:color w:val="000000" w:themeColor="text1"/>
          <w:rtl/>
        </w:rPr>
      </w:pPr>
    </w:p>
    <w:p w:rsidR="0066732B" w:rsidRPr="0066732B" w:rsidRDefault="0066732B" w:rsidP="0058587A">
      <w:pPr>
        <w:spacing w:line="360" w:lineRule="auto"/>
        <w:jc w:val="both"/>
        <w:rPr>
          <w:rFonts w:ascii="David" w:hAnsi="David" w:cs="David"/>
          <w:color w:val="000000" w:themeColor="text1"/>
          <w:u w:val="single"/>
          <w:rtl/>
        </w:rPr>
      </w:pPr>
      <w:r>
        <w:rPr>
          <w:rFonts w:ascii="David" w:hAnsi="David" w:cs="David" w:hint="cs"/>
          <w:color w:val="000000" w:themeColor="text1"/>
          <w:u w:val="single"/>
          <w:rtl/>
        </w:rPr>
        <w:t>מנגנונים</w:t>
      </w:r>
      <w:r w:rsidRPr="0066732B">
        <w:rPr>
          <w:rFonts w:ascii="David" w:hAnsi="David" w:cs="David" w:hint="cs"/>
          <w:color w:val="000000" w:themeColor="text1"/>
          <w:u w:val="single"/>
          <w:rtl/>
        </w:rPr>
        <w:t xml:space="preserve"> לפתרון בעיית הנציג</w:t>
      </w:r>
    </w:p>
    <w:p w:rsidR="0066732B" w:rsidRDefault="0066732B" w:rsidP="0058587A">
      <w:pPr>
        <w:spacing w:line="360" w:lineRule="auto"/>
        <w:jc w:val="both"/>
        <w:rPr>
          <w:rFonts w:ascii="David" w:hAnsi="David" w:cs="David"/>
          <w:color w:val="000000" w:themeColor="text1"/>
          <w:rtl/>
        </w:rPr>
      </w:pPr>
      <w:r>
        <w:rPr>
          <w:rFonts w:ascii="David" w:hAnsi="David" w:cs="David" w:hint="cs"/>
          <w:color w:val="000000" w:themeColor="text1"/>
          <w:rtl/>
        </w:rPr>
        <w:t>ניתן לחלקם ל-3 חלקים:</w:t>
      </w:r>
    </w:p>
    <w:p w:rsidR="0066732B" w:rsidRDefault="0066732B" w:rsidP="00FB7D57">
      <w:pPr>
        <w:pStyle w:val="a8"/>
        <w:numPr>
          <w:ilvl w:val="0"/>
          <w:numId w:val="20"/>
        </w:numPr>
        <w:spacing w:line="360" w:lineRule="auto"/>
        <w:jc w:val="both"/>
        <w:rPr>
          <w:rFonts w:ascii="David" w:hAnsi="David" w:cs="David"/>
          <w:color w:val="000000" w:themeColor="text1"/>
        </w:rPr>
      </w:pPr>
      <w:r w:rsidRPr="0066732B">
        <w:rPr>
          <w:rFonts w:ascii="David" w:hAnsi="David" w:cs="David" w:hint="cs"/>
          <w:b/>
          <w:bCs/>
          <w:color w:val="000000" w:themeColor="text1"/>
          <w:rtl/>
        </w:rPr>
        <w:t>כלים מבניים</w:t>
      </w:r>
      <w:r>
        <w:rPr>
          <w:rFonts w:ascii="David" w:hAnsi="David" w:cs="David" w:hint="cs"/>
          <w:color w:val="000000" w:themeColor="text1"/>
          <w:rtl/>
        </w:rPr>
        <w:t xml:space="preserve">- החוק בונה את החברה עם מנגנוני פיקוח מובנים </w:t>
      </w:r>
      <w:r w:rsidR="006C2604">
        <w:rPr>
          <w:rFonts w:ascii="David" w:hAnsi="David" w:cs="David" w:hint="cs"/>
          <w:color w:val="000000" w:themeColor="text1"/>
          <w:rtl/>
        </w:rPr>
        <w:t>שיצמצמו</w:t>
      </w:r>
      <w:r>
        <w:rPr>
          <w:rFonts w:ascii="David" w:hAnsi="David" w:cs="David" w:hint="cs"/>
          <w:color w:val="000000" w:themeColor="text1"/>
          <w:rtl/>
        </w:rPr>
        <w:t xml:space="preserve"> את בעיית הנציג. לדוגמה, מינוי דירקטוריון בחברה ציבורית</w:t>
      </w:r>
      <w:r w:rsidR="006C2604">
        <w:rPr>
          <w:rFonts w:ascii="David" w:hAnsi="David" w:cs="David" w:hint="cs"/>
          <w:color w:val="000000" w:themeColor="text1"/>
          <w:rtl/>
        </w:rPr>
        <w:t>-</w:t>
      </w:r>
      <w:r>
        <w:rPr>
          <w:rFonts w:ascii="David" w:hAnsi="David" w:cs="David" w:hint="cs"/>
          <w:color w:val="000000" w:themeColor="text1"/>
          <w:rtl/>
        </w:rPr>
        <w:t xml:space="preserve"> קבוצת אנשים </w:t>
      </w:r>
      <w:r w:rsidR="006C2604">
        <w:rPr>
          <w:rFonts w:ascii="David" w:hAnsi="David" w:cs="David" w:hint="cs"/>
          <w:color w:val="000000" w:themeColor="text1"/>
          <w:rtl/>
        </w:rPr>
        <w:t>המשמשים</w:t>
      </w:r>
      <w:r>
        <w:rPr>
          <w:rFonts w:ascii="David" w:hAnsi="David" w:cs="David" w:hint="cs"/>
          <w:color w:val="000000" w:themeColor="text1"/>
          <w:rtl/>
        </w:rPr>
        <w:t xml:space="preserve"> כנציגים של בעלי המניות (בתשלום). </w:t>
      </w:r>
    </w:p>
    <w:p w:rsidR="0066732B" w:rsidRDefault="0066732B" w:rsidP="00FB7D57">
      <w:pPr>
        <w:pStyle w:val="a8"/>
        <w:numPr>
          <w:ilvl w:val="0"/>
          <w:numId w:val="20"/>
        </w:numPr>
        <w:spacing w:line="360" w:lineRule="auto"/>
        <w:jc w:val="both"/>
        <w:rPr>
          <w:rFonts w:ascii="David" w:hAnsi="David" w:cs="David"/>
          <w:color w:val="000000" w:themeColor="text1"/>
        </w:rPr>
      </w:pPr>
      <w:r>
        <w:rPr>
          <w:rFonts w:ascii="David" w:hAnsi="David" w:cs="David" w:hint="cs"/>
          <w:b/>
          <w:bCs/>
          <w:color w:val="000000" w:themeColor="text1"/>
          <w:rtl/>
        </w:rPr>
        <w:t>כלים שוקיים</w:t>
      </w:r>
      <w:r w:rsidRPr="0066732B">
        <w:rPr>
          <w:rFonts w:ascii="David" w:hAnsi="David" w:cs="David" w:hint="cs"/>
          <w:color w:val="000000" w:themeColor="text1"/>
          <w:rtl/>
        </w:rPr>
        <w:t>-</w:t>
      </w:r>
      <w:r>
        <w:rPr>
          <w:rFonts w:ascii="David" w:hAnsi="David" w:cs="David" w:hint="cs"/>
          <w:color w:val="000000" w:themeColor="text1"/>
          <w:rtl/>
        </w:rPr>
        <w:t xml:space="preserve"> חלק מבעיות הנציג יכולות להיפתר ע״י מנגנון שוקי. </w:t>
      </w:r>
    </w:p>
    <w:p w:rsidR="0066732B" w:rsidRDefault="0066732B" w:rsidP="00FB7D57">
      <w:pPr>
        <w:pStyle w:val="a8"/>
        <w:numPr>
          <w:ilvl w:val="0"/>
          <w:numId w:val="20"/>
        </w:numPr>
        <w:spacing w:line="360" w:lineRule="auto"/>
        <w:jc w:val="both"/>
        <w:rPr>
          <w:rFonts w:ascii="David" w:hAnsi="David" w:cs="David"/>
          <w:color w:val="000000" w:themeColor="text1"/>
        </w:rPr>
      </w:pPr>
      <w:r>
        <w:rPr>
          <w:rFonts w:ascii="David" w:hAnsi="David" w:cs="David" w:hint="cs"/>
          <w:b/>
          <w:bCs/>
          <w:color w:val="000000" w:themeColor="text1"/>
          <w:rtl/>
        </w:rPr>
        <w:t>כלים משפטיים</w:t>
      </w:r>
      <w:r w:rsidRPr="0066732B">
        <w:rPr>
          <w:rFonts w:ascii="David" w:hAnsi="David" w:cs="David" w:hint="cs"/>
          <w:color w:val="000000" w:themeColor="text1"/>
          <w:rtl/>
        </w:rPr>
        <w:t>-</w:t>
      </w:r>
      <w:r>
        <w:rPr>
          <w:rFonts w:ascii="David" w:hAnsi="David" w:cs="David" w:hint="cs"/>
          <w:color w:val="000000" w:themeColor="text1"/>
          <w:rtl/>
        </w:rPr>
        <w:t xml:space="preserve"> הטלת חובות משפטיים על האורגנים בחברה. במידה והחובה תופר ניתן לתבוע את האורגן.</w:t>
      </w:r>
    </w:p>
    <w:p w:rsidR="0066732B" w:rsidRDefault="0066732B" w:rsidP="0066732B">
      <w:pPr>
        <w:spacing w:line="360" w:lineRule="auto"/>
        <w:jc w:val="both"/>
        <w:rPr>
          <w:rFonts w:ascii="David" w:hAnsi="David" w:cs="David"/>
          <w:color w:val="000000" w:themeColor="text1"/>
          <w:rtl/>
        </w:rPr>
      </w:pPr>
      <w:r>
        <w:rPr>
          <w:rFonts w:ascii="David" w:hAnsi="David" w:cs="David" w:hint="cs"/>
          <w:color w:val="000000" w:themeColor="text1"/>
          <w:rtl/>
        </w:rPr>
        <w:t xml:space="preserve">למרות חוק החברות ושאר הכלים תמיד תישאר לנו בעיית נציג שיורית. האלטרנטיבה היא למנוע את הנציג לחלוטין (לפי זהר גושן במאמרו). </w:t>
      </w:r>
      <w:r w:rsidR="00397B67" w:rsidRPr="00397B67">
        <w:rPr>
          <w:rFonts w:ascii="David" w:hAnsi="David" w:cs="David" w:hint="cs"/>
          <w:b/>
          <w:bCs/>
          <w:color w:val="000000" w:themeColor="text1"/>
          <w:rtl/>
        </w:rPr>
        <w:t>במכלול התועלת של הנציג עולה על הבעיות שהוא יוצר</w:t>
      </w:r>
      <w:r w:rsidR="00397B67">
        <w:rPr>
          <w:rFonts w:ascii="David" w:hAnsi="David" w:cs="David" w:hint="cs"/>
          <w:color w:val="000000" w:themeColor="text1"/>
          <w:rtl/>
        </w:rPr>
        <w:t xml:space="preserve">. </w:t>
      </w:r>
    </w:p>
    <w:p w:rsidR="007B44FD" w:rsidRDefault="007B44FD" w:rsidP="0066732B">
      <w:pPr>
        <w:spacing w:line="360" w:lineRule="auto"/>
        <w:jc w:val="both"/>
        <w:rPr>
          <w:rFonts w:ascii="David" w:hAnsi="David" w:cs="David"/>
          <w:color w:val="000000" w:themeColor="text1"/>
          <w:rtl/>
        </w:rPr>
      </w:pPr>
    </w:p>
    <w:p w:rsidR="007B44FD" w:rsidRPr="007B44FD" w:rsidRDefault="007B44FD" w:rsidP="007B44FD">
      <w:pPr>
        <w:spacing w:line="360" w:lineRule="auto"/>
        <w:jc w:val="both"/>
        <w:rPr>
          <w:rFonts w:ascii="David" w:hAnsi="David" w:cs="David"/>
          <w:color w:val="000000" w:themeColor="text1"/>
          <w:u w:val="single"/>
          <w:rtl/>
        </w:rPr>
      </w:pPr>
      <w:r w:rsidRPr="007B44FD">
        <w:rPr>
          <w:rFonts w:ascii="David" w:hAnsi="David" w:cs="David" w:hint="cs"/>
          <w:color w:val="000000" w:themeColor="text1"/>
          <w:u w:val="single"/>
          <w:rtl/>
        </w:rPr>
        <w:lastRenderedPageBreak/>
        <w:t>כלים מבניים: שכלול המבנה של החברה</w:t>
      </w:r>
    </w:p>
    <w:p w:rsidR="00A8407F" w:rsidRDefault="00A8407F" w:rsidP="006C2604">
      <w:pPr>
        <w:spacing w:line="360" w:lineRule="auto"/>
        <w:jc w:val="both"/>
        <w:rPr>
          <w:rFonts w:ascii="David" w:hAnsi="David" w:cs="David"/>
          <w:color w:val="808080" w:themeColor="background1" w:themeShade="80"/>
          <w:rtl/>
        </w:rPr>
      </w:pPr>
      <w:r w:rsidRPr="00A8407F">
        <w:rPr>
          <w:rFonts w:ascii="David" w:hAnsi="David" w:cs="David" w:hint="cs"/>
          <w:color w:val="808080" w:themeColor="background1" w:themeShade="80"/>
          <w:rtl/>
        </w:rPr>
        <w:t xml:space="preserve">רשימת הסעיפים בכלים המבניים </w:t>
      </w:r>
      <w:r w:rsidR="006C2604">
        <w:rPr>
          <w:rFonts w:ascii="David" w:hAnsi="David" w:cs="David" w:hint="cs"/>
          <w:color w:val="808080" w:themeColor="background1" w:themeShade="80"/>
          <w:rtl/>
        </w:rPr>
        <w:t>הסוקרים את</w:t>
      </w:r>
      <w:r w:rsidRPr="00A8407F">
        <w:rPr>
          <w:rFonts w:ascii="David" w:hAnsi="David" w:cs="David" w:hint="cs"/>
          <w:color w:val="808080" w:themeColor="background1" w:themeShade="80"/>
          <w:rtl/>
        </w:rPr>
        <w:t xml:space="preserve"> הפונקציות של החברה </w:t>
      </w:r>
      <w:r w:rsidR="006C2604">
        <w:rPr>
          <w:rFonts w:ascii="David" w:hAnsi="David" w:cs="David" w:hint="cs"/>
          <w:color w:val="808080" w:themeColor="background1" w:themeShade="80"/>
          <w:rtl/>
        </w:rPr>
        <w:t>נשלחה אלינו במייל.</w:t>
      </w:r>
      <w:r w:rsidRPr="00A8407F">
        <w:rPr>
          <w:rFonts w:ascii="David" w:hAnsi="David" w:cs="David" w:hint="cs"/>
          <w:color w:val="808080" w:themeColor="background1" w:themeShade="80"/>
          <w:rtl/>
        </w:rPr>
        <w:t xml:space="preserve"> מדובר על חקיקה מודרנית ולכן לא נעבור </w:t>
      </w:r>
      <w:r w:rsidR="006C2604">
        <w:rPr>
          <w:rFonts w:ascii="David" w:hAnsi="David" w:cs="David" w:hint="cs"/>
          <w:color w:val="808080" w:themeColor="background1" w:themeShade="80"/>
          <w:rtl/>
        </w:rPr>
        <w:t>עליה</w:t>
      </w:r>
      <w:r w:rsidRPr="00A8407F">
        <w:rPr>
          <w:rFonts w:ascii="David" w:hAnsi="David" w:cs="David" w:hint="cs"/>
          <w:color w:val="808080" w:themeColor="background1" w:themeShade="80"/>
          <w:rtl/>
        </w:rPr>
        <w:t xml:space="preserve"> בכיתה. חשוב לדעת שלמבחן נצטרך להכיר את כל הסעיפים אבל החוק יהיה לפנינו. כדאי בכל זאת להכיר טוב את הסעיפים כדי לדעת לשלב ביניהם</w:t>
      </w:r>
      <w:r w:rsidR="006C2604">
        <w:rPr>
          <w:rFonts w:ascii="David" w:hAnsi="David" w:cs="David" w:hint="cs"/>
          <w:color w:val="808080" w:themeColor="background1" w:themeShade="80"/>
          <w:rtl/>
        </w:rPr>
        <w:t xml:space="preserve"> בבחינה</w:t>
      </w:r>
      <w:r w:rsidRPr="00A8407F">
        <w:rPr>
          <w:rFonts w:ascii="David" w:hAnsi="David" w:cs="David" w:hint="cs"/>
          <w:color w:val="808080" w:themeColor="background1" w:themeShade="80"/>
          <w:rtl/>
        </w:rPr>
        <w:t>.</w:t>
      </w:r>
    </w:p>
    <w:p w:rsidR="006C2604" w:rsidRPr="006C2604" w:rsidRDefault="006C2604" w:rsidP="006C2604">
      <w:pPr>
        <w:spacing w:line="360" w:lineRule="auto"/>
        <w:jc w:val="both"/>
        <w:rPr>
          <w:rFonts w:ascii="David" w:hAnsi="David" w:cs="David"/>
          <w:color w:val="808080" w:themeColor="background1" w:themeShade="80"/>
          <w:rtl/>
        </w:rPr>
      </w:pPr>
    </w:p>
    <w:p w:rsidR="00A8407F" w:rsidRDefault="00A8407F" w:rsidP="007B44FD">
      <w:pPr>
        <w:spacing w:line="360" w:lineRule="auto"/>
        <w:jc w:val="both"/>
        <w:rPr>
          <w:rFonts w:ascii="David" w:hAnsi="David" w:cs="David"/>
          <w:color w:val="000000" w:themeColor="text1"/>
          <w:rtl/>
        </w:rPr>
      </w:pPr>
      <w:r>
        <w:rPr>
          <w:rFonts w:ascii="David" w:hAnsi="David" w:cs="David" w:hint="cs"/>
          <w:color w:val="000000" w:themeColor="text1"/>
          <w:rtl/>
        </w:rPr>
        <w:t xml:space="preserve">המבנה שחוק החברות מתווה נועד בעיקרו כדי לצמצם את בעיית הנציג. הגוף הראשון שיש לנו הוא </w:t>
      </w:r>
      <w:r w:rsidRPr="00A8407F">
        <w:rPr>
          <w:rFonts w:ascii="David" w:hAnsi="David" w:cs="David" w:hint="cs"/>
          <w:b/>
          <w:bCs/>
          <w:color w:val="000000" w:themeColor="text1"/>
          <w:rtl/>
        </w:rPr>
        <w:t>האסיפה הכללית-</w:t>
      </w:r>
      <w:r>
        <w:rPr>
          <w:rFonts w:ascii="David" w:hAnsi="David" w:cs="David" w:hint="cs"/>
          <w:color w:val="000000" w:themeColor="text1"/>
          <w:rtl/>
        </w:rPr>
        <w:t xml:space="preserve"> כינוס של בעלי מניות ולו יש 2 תפקידים עיקריים:</w:t>
      </w:r>
    </w:p>
    <w:p w:rsidR="00A8407F" w:rsidRDefault="00A8407F" w:rsidP="00FB7D57">
      <w:pPr>
        <w:pStyle w:val="a8"/>
        <w:numPr>
          <w:ilvl w:val="0"/>
          <w:numId w:val="21"/>
        </w:numPr>
        <w:spacing w:line="360" w:lineRule="auto"/>
        <w:jc w:val="both"/>
        <w:rPr>
          <w:rFonts w:ascii="David" w:hAnsi="David" w:cs="David"/>
          <w:color w:val="000000" w:themeColor="text1"/>
        </w:rPr>
      </w:pPr>
      <w:r w:rsidRPr="00A8407F">
        <w:rPr>
          <w:rFonts w:ascii="David" w:hAnsi="David" w:cs="David" w:hint="cs"/>
          <w:color w:val="000000" w:themeColor="text1"/>
          <w:u w:val="single"/>
          <w:rtl/>
        </w:rPr>
        <w:t>פיקוח על דירקטוריון</w:t>
      </w:r>
      <w:r>
        <w:rPr>
          <w:rFonts w:ascii="David" w:hAnsi="David" w:cs="David" w:hint="cs"/>
          <w:color w:val="000000" w:themeColor="text1"/>
          <w:rtl/>
        </w:rPr>
        <w:t xml:space="preserve">- בעיקר בחירה ופיטורי דירקטורים ורו״ח מבקר, שינוי תקנון ואישורים מיוחדים (סעיף 57). </w:t>
      </w:r>
    </w:p>
    <w:p w:rsidR="00A8407F" w:rsidRDefault="00A8407F" w:rsidP="00FB7D57">
      <w:pPr>
        <w:pStyle w:val="a8"/>
        <w:numPr>
          <w:ilvl w:val="0"/>
          <w:numId w:val="21"/>
        </w:numPr>
        <w:spacing w:line="360" w:lineRule="auto"/>
        <w:jc w:val="both"/>
        <w:rPr>
          <w:rFonts w:ascii="David" w:hAnsi="David" w:cs="David"/>
          <w:color w:val="000000" w:themeColor="text1"/>
        </w:rPr>
      </w:pPr>
      <w:r w:rsidRPr="00A8407F">
        <w:rPr>
          <w:rFonts w:ascii="David" w:hAnsi="David" w:cs="David" w:hint="cs"/>
          <w:color w:val="000000" w:themeColor="text1"/>
          <w:u w:val="single"/>
          <w:rtl/>
        </w:rPr>
        <w:t>נושאים עם זיקה ישירה לרכוש בעלי מניות</w:t>
      </w:r>
      <w:r>
        <w:rPr>
          <w:rFonts w:ascii="David" w:hAnsi="David" w:cs="David" w:hint="cs"/>
          <w:color w:val="000000" w:themeColor="text1"/>
          <w:rtl/>
        </w:rPr>
        <w:t xml:space="preserve">- בא לידי ביטוי </w:t>
      </w:r>
      <w:r w:rsidRPr="00A8407F">
        <w:rPr>
          <w:rFonts w:ascii="David" w:hAnsi="David" w:cs="David" w:hint="cs"/>
          <w:b/>
          <w:bCs/>
          <w:color w:val="000000" w:themeColor="text1"/>
          <w:rtl/>
        </w:rPr>
        <w:t>בפס״ד פרי העמק</w:t>
      </w:r>
      <w:r>
        <w:rPr>
          <w:rFonts w:ascii="David" w:hAnsi="David" w:cs="David" w:hint="cs"/>
          <w:color w:val="000000" w:themeColor="text1"/>
          <w:rtl/>
        </w:rPr>
        <w:t xml:space="preserve"> בו רצו לבקש מבעלי המניות להביא עוד הון. שם יש צורך בהסכמה פה אחד. נושאים נוספים יכולים להיות שינוי זכויות הצבעה ועוד.</w:t>
      </w:r>
    </w:p>
    <w:p w:rsidR="00A8407F" w:rsidRDefault="00A8407F" w:rsidP="00A8407F">
      <w:pPr>
        <w:spacing w:line="360" w:lineRule="auto"/>
        <w:jc w:val="both"/>
        <w:rPr>
          <w:rFonts w:ascii="David" w:hAnsi="David" w:cs="David"/>
          <w:color w:val="000000" w:themeColor="text1"/>
          <w:rtl/>
        </w:rPr>
      </w:pPr>
    </w:p>
    <w:p w:rsidR="00A8407F" w:rsidRDefault="00A8407F" w:rsidP="00A8407F">
      <w:pPr>
        <w:spacing w:line="360" w:lineRule="auto"/>
        <w:jc w:val="both"/>
        <w:rPr>
          <w:rFonts w:ascii="David" w:hAnsi="David" w:cs="David"/>
          <w:color w:val="000000" w:themeColor="text1"/>
          <w:rtl/>
        </w:rPr>
      </w:pPr>
      <w:r w:rsidRPr="00A8407F">
        <w:rPr>
          <w:rFonts w:ascii="David" w:hAnsi="David" w:cs="David" w:hint="cs"/>
          <w:b/>
          <w:bCs/>
          <w:color w:val="000000" w:themeColor="text1"/>
          <w:rtl/>
        </w:rPr>
        <w:t>דירקטוריון</w:t>
      </w:r>
      <w:r>
        <w:rPr>
          <w:rFonts w:ascii="David" w:hAnsi="David" w:cs="David" w:hint="cs"/>
          <w:color w:val="000000" w:themeColor="text1"/>
          <w:rtl/>
        </w:rPr>
        <w:t>- סעיף 92א מציג את כלל התפקידים, ביניהם:</w:t>
      </w:r>
    </w:p>
    <w:p w:rsidR="00A8407F" w:rsidRDefault="00A8407F" w:rsidP="00FB7D57">
      <w:pPr>
        <w:pStyle w:val="a8"/>
        <w:numPr>
          <w:ilvl w:val="0"/>
          <w:numId w:val="22"/>
        </w:numPr>
        <w:spacing w:line="360" w:lineRule="auto"/>
        <w:jc w:val="both"/>
        <w:rPr>
          <w:rFonts w:ascii="David" w:hAnsi="David" w:cs="David"/>
          <w:color w:val="000000" w:themeColor="text1"/>
        </w:rPr>
      </w:pPr>
      <w:r w:rsidRPr="00A8407F">
        <w:rPr>
          <w:rFonts w:ascii="David" w:hAnsi="David" w:cs="David" w:hint="cs"/>
          <w:color w:val="000000" w:themeColor="text1"/>
          <w:u w:val="single"/>
          <w:rtl/>
        </w:rPr>
        <w:t>התווית מדיניות החברה</w:t>
      </w:r>
      <w:r>
        <w:rPr>
          <w:rFonts w:ascii="David" w:hAnsi="David" w:cs="David" w:hint="cs"/>
          <w:color w:val="000000" w:themeColor="text1"/>
          <w:rtl/>
        </w:rPr>
        <w:t>- החלטות כמו קביעת מסגרת האשראי של החברה, החלטות על הנפקות (הון רשום), חלוקת דיבידנדי</w:t>
      </w:r>
      <w:r>
        <w:rPr>
          <w:rFonts w:ascii="David" w:hAnsi="David" w:cs="David" w:hint="eastAsia"/>
          <w:color w:val="000000" w:themeColor="text1"/>
          <w:rtl/>
        </w:rPr>
        <w:t>ם</w:t>
      </w:r>
      <w:r>
        <w:rPr>
          <w:rFonts w:ascii="David" w:hAnsi="David" w:cs="David" w:hint="cs"/>
          <w:color w:val="000000" w:themeColor="text1"/>
          <w:rtl/>
        </w:rPr>
        <w:t>, אישור חוזים מהותיים וכו.</w:t>
      </w:r>
    </w:p>
    <w:p w:rsidR="00A8407F" w:rsidRDefault="00A8407F" w:rsidP="00FB7D57">
      <w:pPr>
        <w:pStyle w:val="a8"/>
        <w:numPr>
          <w:ilvl w:val="0"/>
          <w:numId w:val="22"/>
        </w:numPr>
        <w:spacing w:line="360" w:lineRule="auto"/>
        <w:jc w:val="both"/>
        <w:rPr>
          <w:rFonts w:ascii="David" w:hAnsi="David" w:cs="David"/>
          <w:color w:val="000000" w:themeColor="text1"/>
        </w:rPr>
      </w:pPr>
      <w:r>
        <w:rPr>
          <w:rFonts w:ascii="David" w:hAnsi="David" w:cs="David" w:hint="cs"/>
          <w:color w:val="000000" w:themeColor="text1"/>
          <w:u w:val="single"/>
          <w:rtl/>
        </w:rPr>
        <w:t>פיקוח על ההנהלה</w:t>
      </w:r>
      <w:r w:rsidRPr="00A8407F">
        <w:rPr>
          <w:rFonts w:ascii="David" w:hAnsi="David" w:cs="David" w:hint="cs"/>
          <w:color w:val="000000" w:themeColor="text1"/>
          <w:rtl/>
        </w:rPr>
        <w:t>-</w:t>
      </w:r>
      <w:r>
        <w:rPr>
          <w:rFonts w:ascii="David" w:hAnsi="David" w:cs="David" w:hint="cs"/>
          <w:color w:val="000000" w:themeColor="text1"/>
          <w:rtl/>
        </w:rPr>
        <w:t xml:space="preserve"> </w:t>
      </w:r>
      <w:r w:rsidR="009F0B77">
        <w:rPr>
          <w:rFonts w:ascii="David" w:hAnsi="David" w:cs="David" w:hint="cs"/>
          <w:color w:val="000000" w:themeColor="text1"/>
          <w:rtl/>
        </w:rPr>
        <w:t>מאשר דוחות כספיים בחברה, אישור עסקאות בעלי עניין (אם המנכ״ל רוצה לעשות עסקה עם חברה שקשורה אליו) ועוד.</w:t>
      </w:r>
    </w:p>
    <w:p w:rsidR="009F0B77" w:rsidRDefault="009F0B77" w:rsidP="00FB7D57">
      <w:pPr>
        <w:pStyle w:val="a8"/>
        <w:numPr>
          <w:ilvl w:val="0"/>
          <w:numId w:val="22"/>
        </w:numPr>
        <w:spacing w:line="360" w:lineRule="auto"/>
        <w:jc w:val="both"/>
        <w:rPr>
          <w:rFonts w:ascii="David" w:hAnsi="David" w:cs="David"/>
          <w:color w:val="000000" w:themeColor="text1"/>
        </w:rPr>
      </w:pPr>
      <w:r>
        <w:rPr>
          <w:rFonts w:ascii="David" w:hAnsi="David" w:cs="David" w:hint="cs"/>
          <w:color w:val="000000" w:themeColor="text1"/>
          <w:u w:val="single"/>
          <w:rtl/>
        </w:rPr>
        <w:t>האורגן המרכזי בעל הסמכות השיורית (סעיף 49)</w:t>
      </w:r>
      <w:r w:rsidRPr="009F0B77">
        <w:rPr>
          <w:rFonts w:ascii="David" w:hAnsi="David" w:cs="David" w:hint="cs"/>
          <w:color w:val="000000" w:themeColor="text1"/>
          <w:rtl/>
        </w:rPr>
        <w:t>-</w:t>
      </w:r>
      <w:r>
        <w:rPr>
          <w:rFonts w:ascii="David" w:hAnsi="David" w:cs="David" w:hint="cs"/>
          <w:color w:val="000000" w:themeColor="text1"/>
          <w:rtl/>
        </w:rPr>
        <w:t xml:space="preserve"> כל מה שהחוק לא האציל לגורם מסוים ויש ספק לגבי מי אחראי עליו, הדבר מגיע לפתחו של הדירקטוריון. </w:t>
      </w:r>
    </w:p>
    <w:p w:rsidR="009F0B77" w:rsidRDefault="009F0B77" w:rsidP="009F0B77">
      <w:pPr>
        <w:spacing w:line="360" w:lineRule="auto"/>
        <w:jc w:val="center"/>
        <w:rPr>
          <w:rFonts w:ascii="David" w:hAnsi="David" w:cs="David"/>
          <w:color w:val="000000" w:themeColor="text1"/>
          <w:rtl/>
        </w:rPr>
      </w:pPr>
      <w:r w:rsidRPr="009F0B77">
        <w:rPr>
          <w:rFonts w:ascii="David" w:hAnsi="David" w:cs="David"/>
          <w:noProof/>
          <w:color w:val="000000" w:themeColor="text1"/>
          <w:rtl/>
        </w:rPr>
        <w:drawing>
          <wp:inline distT="0" distB="0" distL="0" distR="0" wp14:anchorId="6DE8F2CB" wp14:editId="6880CB9D">
            <wp:extent cx="2662741" cy="2554627"/>
            <wp:effectExtent l="0" t="0" r="4445" b="0"/>
            <wp:docPr id="7" name="תמונה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86719" cy="2577631"/>
                    </a:xfrm>
                    <a:prstGeom prst="rect">
                      <a:avLst/>
                    </a:prstGeom>
                  </pic:spPr>
                </pic:pic>
              </a:graphicData>
            </a:graphic>
          </wp:inline>
        </w:drawing>
      </w:r>
    </w:p>
    <w:p w:rsidR="00BC00DA" w:rsidRDefault="00BC00DA" w:rsidP="009F0B77">
      <w:pPr>
        <w:spacing w:line="360" w:lineRule="auto"/>
        <w:jc w:val="both"/>
        <w:rPr>
          <w:rFonts w:ascii="David" w:hAnsi="David" w:cs="David"/>
          <w:b/>
          <w:bCs/>
          <w:color w:val="000000" w:themeColor="text1"/>
          <w:rtl/>
        </w:rPr>
      </w:pPr>
    </w:p>
    <w:p w:rsidR="009F0B77" w:rsidRDefault="00047A6D" w:rsidP="009F0B77">
      <w:pPr>
        <w:spacing w:line="360" w:lineRule="auto"/>
        <w:jc w:val="both"/>
        <w:rPr>
          <w:rFonts w:ascii="David" w:hAnsi="David" w:cs="David"/>
          <w:color w:val="000000" w:themeColor="text1"/>
          <w:rtl/>
        </w:rPr>
      </w:pPr>
      <w:r>
        <w:rPr>
          <w:rFonts w:ascii="David" w:hAnsi="David" w:cs="David" w:hint="cs"/>
          <w:b/>
          <w:bCs/>
          <w:color w:val="000000" w:themeColor="text1"/>
          <w:rtl/>
        </w:rPr>
        <w:t>מנכ״ל-</w:t>
      </w:r>
      <w:r>
        <w:rPr>
          <w:rFonts w:ascii="David" w:hAnsi="David" w:cs="David" w:hint="cs"/>
          <w:color w:val="000000" w:themeColor="text1"/>
          <w:rtl/>
        </w:rPr>
        <w:t xml:space="preserve"> בעל הסמכות בניהול והביצוע של החברה (סעיף 121א). למנכ״ל אין הרבה הוראות בחוק אבל עדיין רוב ההחלטות הניהוליות השוטפות מתקבלות על ידו. בין היתר, קליטת עובדים, קביעת תנאי העסקה, חתימת חוזים ועוד.</w:t>
      </w:r>
      <w:r w:rsidR="00CC3E53">
        <w:rPr>
          <w:rFonts w:ascii="David" w:hAnsi="David" w:cs="David" w:hint="cs"/>
          <w:color w:val="000000" w:themeColor="text1"/>
          <w:rtl/>
        </w:rPr>
        <w:t xml:space="preserve"> בא לפתור את בעיית בעל המניות למול הנציג. </w:t>
      </w:r>
    </w:p>
    <w:p w:rsidR="00047A6D" w:rsidRDefault="00047A6D" w:rsidP="009F0B77">
      <w:pPr>
        <w:spacing w:line="360" w:lineRule="auto"/>
        <w:jc w:val="both"/>
        <w:rPr>
          <w:rFonts w:ascii="David" w:hAnsi="David" w:cs="David"/>
          <w:color w:val="000000" w:themeColor="text1"/>
          <w:rtl/>
        </w:rPr>
      </w:pPr>
    </w:p>
    <w:p w:rsidR="00047A6D" w:rsidRDefault="00047A6D" w:rsidP="009F0B77">
      <w:pPr>
        <w:spacing w:line="360" w:lineRule="auto"/>
        <w:jc w:val="both"/>
        <w:rPr>
          <w:rFonts w:ascii="David" w:hAnsi="David" w:cs="David"/>
          <w:color w:val="000000" w:themeColor="text1"/>
          <w:rtl/>
        </w:rPr>
      </w:pPr>
      <w:r>
        <w:rPr>
          <w:rFonts w:ascii="David" w:hAnsi="David" w:cs="David" w:hint="cs"/>
          <w:color w:val="000000" w:themeColor="text1"/>
          <w:rtl/>
        </w:rPr>
        <w:t xml:space="preserve">לפי סעיף 95ב </w:t>
      </w:r>
      <w:r w:rsidR="00CC3E53">
        <w:rPr>
          <w:rFonts w:ascii="David" w:hAnsi="David" w:cs="David" w:hint="cs"/>
          <w:color w:val="000000" w:themeColor="text1"/>
          <w:rtl/>
        </w:rPr>
        <w:t xml:space="preserve">יו״ר </w:t>
      </w:r>
      <w:r>
        <w:rPr>
          <w:rFonts w:ascii="David" w:hAnsi="David" w:cs="David" w:hint="cs"/>
          <w:color w:val="000000" w:themeColor="text1"/>
          <w:rtl/>
        </w:rPr>
        <w:t xml:space="preserve">דירקטוריון </w:t>
      </w:r>
      <w:r w:rsidRPr="00CC3E53">
        <w:rPr>
          <w:rFonts w:ascii="David" w:hAnsi="David" w:cs="David" w:hint="cs"/>
          <w:color w:val="000000" w:themeColor="text1"/>
          <w:u w:val="single"/>
          <w:rtl/>
        </w:rPr>
        <w:t>בחברה ציבורית</w:t>
      </w:r>
      <w:r>
        <w:rPr>
          <w:rFonts w:ascii="David" w:hAnsi="David" w:cs="David" w:hint="cs"/>
          <w:color w:val="000000" w:themeColor="text1"/>
          <w:rtl/>
        </w:rPr>
        <w:t xml:space="preserve"> לא יכול להיות מנכ״ל על מנת למנוע ניגוד עניינים. אנחנו רוצים לוודא שהמפקח הוא גם יהיה המפוקח. עם זאת, מאפשרים חריגים לקביעה הזו:</w:t>
      </w:r>
    </w:p>
    <w:p w:rsidR="00047A6D" w:rsidRDefault="00047A6D" w:rsidP="00FB7D57">
      <w:pPr>
        <w:pStyle w:val="a8"/>
        <w:numPr>
          <w:ilvl w:val="0"/>
          <w:numId w:val="23"/>
        </w:numPr>
        <w:spacing w:line="360" w:lineRule="auto"/>
        <w:jc w:val="both"/>
        <w:rPr>
          <w:rFonts w:ascii="David" w:hAnsi="David" w:cs="David"/>
          <w:color w:val="000000" w:themeColor="text1"/>
        </w:rPr>
      </w:pPr>
      <w:r>
        <w:rPr>
          <w:rFonts w:ascii="David" w:hAnsi="David" w:cs="David" w:hint="cs"/>
          <w:color w:val="000000" w:themeColor="text1"/>
          <w:rtl/>
        </w:rPr>
        <w:lastRenderedPageBreak/>
        <w:t>אם יש לכך רוב בעלי מניות שאינם בעלי שליטה (ובעלי עניין אישי), גם רוב המיעוט צריך להסכים לכך.</w:t>
      </w:r>
      <w:r w:rsidR="00CC3E53">
        <w:rPr>
          <w:rFonts w:ascii="David" w:hAnsi="David" w:cs="David" w:hint="cs"/>
          <w:color w:val="000000" w:themeColor="text1"/>
          <w:rtl/>
        </w:rPr>
        <w:t xml:space="preserve"> נועד להתמודדות עם בעיית הנציג של הרוב מול המיעוט.</w:t>
      </w:r>
    </w:p>
    <w:p w:rsidR="00CC3E53" w:rsidRDefault="00047A6D" w:rsidP="00FB7D57">
      <w:pPr>
        <w:pStyle w:val="a8"/>
        <w:numPr>
          <w:ilvl w:val="0"/>
          <w:numId w:val="23"/>
        </w:numPr>
        <w:spacing w:line="360" w:lineRule="auto"/>
        <w:jc w:val="both"/>
        <w:rPr>
          <w:rFonts w:ascii="David" w:hAnsi="David" w:cs="David"/>
          <w:color w:val="000000" w:themeColor="text1"/>
        </w:rPr>
      </w:pPr>
      <w:r>
        <w:rPr>
          <w:rFonts w:ascii="David" w:hAnsi="David" w:cs="David" w:hint="cs"/>
          <w:color w:val="000000" w:themeColor="text1"/>
          <w:rtl/>
        </w:rPr>
        <w:t xml:space="preserve">לא חייבים רוב בקרב המיעוט וניתן למנות מנכל ליו״ר דירקטוריון כל עוד כמות המתנגדים האבסולוטית לא עולה על 2% (סעיף 121ג). בא להתמודד עם </w:t>
      </w:r>
      <w:r w:rsidR="000C38B9">
        <w:rPr>
          <w:rFonts w:ascii="David" w:hAnsi="David" w:cs="David" w:hint="cs"/>
          <w:color w:val="000000" w:themeColor="text1"/>
          <w:rtl/>
        </w:rPr>
        <w:t>״</w:t>
      </w:r>
      <w:r w:rsidRPr="000C38B9">
        <w:rPr>
          <w:rFonts w:ascii="David" w:hAnsi="David" w:cs="David" w:hint="cs"/>
          <w:b/>
          <w:bCs/>
          <w:color w:val="000000" w:themeColor="text1"/>
          <w:rtl/>
        </w:rPr>
        <w:t xml:space="preserve">בעיית </w:t>
      </w:r>
      <w:r w:rsidR="000C38B9" w:rsidRPr="000C38B9">
        <w:rPr>
          <w:rFonts w:ascii="David" w:hAnsi="David" w:cs="David" w:hint="cs"/>
          <w:b/>
          <w:bCs/>
          <w:color w:val="000000" w:themeColor="text1"/>
          <w:rtl/>
        </w:rPr>
        <w:t>הסחטן</w:t>
      </w:r>
      <w:r w:rsidR="000C38B9">
        <w:rPr>
          <w:rFonts w:ascii="David" w:hAnsi="David" w:cs="David" w:hint="cs"/>
          <w:color w:val="000000" w:themeColor="text1"/>
          <w:rtl/>
        </w:rPr>
        <w:t xml:space="preserve">״- אדם עם כמות מניות מזערית יוכל לסכל מינויים בעזרת שימוש ברוב הפאסיבי. </w:t>
      </w:r>
    </w:p>
    <w:p w:rsidR="00047A6D" w:rsidRDefault="00CC3E53" w:rsidP="00CC3E53">
      <w:pPr>
        <w:spacing w:line="360" w:lineRule="auto"/>
        <w:jc w:val="both"/>
        <w:rPr>
          <w:rFonts w:ascii="David" w:hAnsi="David" w:cs="David"/>
          <w:color w:val="000000" w:themeColor="text1"/>
          <w:rtl/>
        </w:rPr>
      </w:pPr>
      <w:r>
        <w:rPr>
          <w:rFonts w:ascii="David" w:hAnsi="David" w:cs="David" w:hint="cs"/>
          <w:color w:val="000000" w:themeColor="text1"/>
          <w:rtl/>
        </w:rPr>
        <w:t xml:space="preserve">מדוע ניתנים החריגים הנ״ל? הדבר מאפשר דינמיות וחופש להנהלה אבל חוץ מכך העניין המרכזי הוא </w:t>
      </w:r>
      <w:r w:rsidR="00CA149D">
        <w:rPr>
          <w:rFonts w:ascii="David" w:hAnsi="David" w:cs="David" w:hint="cs"/>
          <w:color w:val="000000" w:themeColor="text1"/>
          <w:rtl/>
        </w:rPr>
        <w:t>שיש ערך לכך שמי שמכיר את החברה בשטח יוכל להתוות את המדיניות בצורה טובה יותר.</w:t>
      </w:r>
    </w:p>
    <w:p w:rsidR="00CA149D" w:rsidRDefault="00CA149D" w:rsidP="00CC3E53">
      <w:pPr>
        <w:spacing w:line="360" w:lineRule="auto"/>
        <w:jc w:val="both"/>
        <w:rPr>
          <w:rFonts w:ascii="David" w:hAnsi="David" w:cs="David"/>
          <w:color w:val="000000" w:themeColor="text1"/>
          <w:rtl/>
        </w:rPr>
      </w:pPr>
    </w:p>
    <w:p w:rsidR="00CA149D" w:rsidRDefault="00DE10F3" w:rsidP="00CC3E53">
      <w:pPr>
        <w:spacing w:line="360" w:lineRule="auto"/>
        <w:jc w:val="both"/>
        <w:rPr>
          <w:rFonts w:ascii="David" w:hAnsi="David" w:cs="David"/>
          <w:color w:val="000000" w:themeColor="text1"/>
          <w:rtl/>
        </w:rPr>
      </w:pPr>
      <w:r w:rsidRPr="00DE10F3">
        <w:rPr>
          <w:rFonts w:ascii="David" w:hAnsi="David" w:cs="David" w:hint="cs"/>
          <w:b/>
          <w:bCs/>
          <w:color w:val="000000" w:themeColor="text1"/>
          <w:rtl/>
        </w:rPr>
        <w:t>דירקטור חיצוני</w:t>
      </w:r>
      <w:r>
        <w:rPr>
          <w:rFonts w:ascii="David" w:hAnsi="David" w:cs="David" w:hint="cs"/>
          <w:color w:val="000000" w:themeColor="text1"/>
          <w:rtl/>
        </w:rPr>
        <w:t xml:space="preserve"> (דח״צ)- לרוב הבעיה עם דירקטוריון היא שבפועל למרות שבעלי המניות הם אלה שמצביעים, רשימת השמות שמוגשת לבעלי המניות מוגשת ע״י ההנהלה של החברה. יוצא שהמנהלים והדירקטוריון עובדים ביחד וההנהלה מעוניינת בכך שהם יהיו במקומם. הבעיה מתחזקת במקרה של רוב (בעל שליטה) ומיעוט. כדי למנוע את המצב בו יש רוב של 60% והדירקטורים היו מחויבים לאותו רוב, חוק החברות קבע מוסד נוסף והוא דירקטור חיצוני. הדבר חובה רק בחברה ציבורית. </w:t>
      </w:r>
      <w:r w:rsidR="006C2604">
        <w:rPr>
          <w:rFonts w:ascii="David" w:hAnsi="David" w:cs="David" w:hint="cs"/>
          <w:color w:val="000000" w:themeColor="text1"/>
          <w:rtl/>
        </w:rPr>
        <w:t>מדובר על</w:t>
      </w:r>
      <w:r>
        <w:rPr>
          <w:rFonts w:ascii="David" w:hAnsi="David" w:cs="David" w:hint="cs"/>
          <w:color w:val="000000" w:themeColor="text1"/>
          <w:rtl/>
        </w:rPr>
        <w:t xml:space="preserve"> דירקטור שלא נבחר ע״י הרוב אלא ע״י רוב מקרב המיעוט (כאמור גם כאן תופס המנגנון הקודם- 2% של כמות מתנגדים). </w:t>
      </w:r>
      <w:r w:rsidR="006C2604">
        <w:rPr>
          <w:rFonts w:ascii="David" w:hAnsi="David" w:cs="David" w:hint="cs"/>
          <w:color w:val="000000" w:themeColor="text1"/>
          <w:rtl/>
        </w:rPr>
        <w:t xml:space="preserve">יש לו מאפיין (מהותי) חשוב נוסף- </w:t>
      </w:r>
      <w:r w:rsidR="00CD7117">
        <w:rPr>
          <w:rFonts w:ascii="David" w:hAnsi="David" w:cs="David" w:hint="cs"/>
          <w:color w:val="000000" w:themeColor="text1"/>
          <w:rtl/>
        </w:rPr>
        <w:t xml:space="preserve">הוא לא יכול להיות קרוב משפחה של ההנהלה או בעל השליטה או לעבוד בה. הוא חייב להיות חיצוני לחברה. דח״צ עומד על 2 רגליים, גם מהותי וגם באופן הבחירה שלו. </w:t>
      </w:r>
      <w:r w:rsidR="000F3957">
        <w:rPr>
          <w:rFonts w:ascii="David" w:hAnsi="David" w:cs="David" w:hint="cs"/>
          <w:color w:val="000000" w:themeColor="text1"/>
          <w:rtl/>
        </w:rPr>
        <w:t xml:space="preserve">בא לפתור את בעיית הרוב והמיעוט. </w:t>
      </w:r>
    </w:p>
    <w:p w:rsidR="00B47642" w:rsidRDefault="00B47642" w:rsidP="00CC3E53">
      <w:pPr>
        <w:spacing w:line="360" w:lineRule="auto"/>
        <w:jc w:val="both"/>
        <w:rPr>
          <w:rFonts w:ascii="David" w:hAnsi="David" w:cs="David"/>
          <w:color w:val="000000" w:themeColor="text1"/>
          <w:rtl/>
        </w:rPr>
      </w:pPr>
      <w:r>
        <w:rPr>
          <w:rFonts w:ascii="David" w:hAnsi="David" w:cs="David" w:hint="cs"/>
          <w:color w:val="000000" w:themeColor="text1"/>
          <w:rtl/>
        </w:rPr>
        <w:t xml:space="preserve">מתוך שני </w:t>
      </w:r>
      <w:proofErr w:type="spellStart"/>
      <w:r>
        <w:rPr>
          <w:rFonts w:ascii="David" w:hAnsi="David" w:cs="David" w:hint="cs"/>
          <w:color w:val="000000" w:themeColor="text1"/>
          <w:rtl/>
        </w:rPr>
        <w:t>הד״חצים</w:t>
      </w:r>
      <w:proofErr w:type="spellEnd"/>
      <w:r>
        <w:rPr>
          <w:rFonts w:ascii="David" w:hAnsi="David" w:cs="David" w:hint="cs"/>
          <w:color w:val="000000" w:themeColor="text1"/>
          <w:rtl/>
        </w:rPr>
        <w:t xml:space="preserve"> אחד חייב להיות בעל הכשרה פיננסית (רואה חשבון) והשני יכול להיות כל בעל כשירות מקצועית אחרת, לדוגמה, משפטן (סעיף 240א1(1)).</w:t>
      </w:r>
    </w:p>
    <w:p w:rsidR="00B47642" w:rsidRDefault="00B47642" w:rsidP="00CC3E53">
      <w:pPr>
        <w:spacing w:line="360" w:lineRule="auto"/>
        <w:jc w:val="both"/>
        <w:rPr>
          <w:rFonts w:ascii="David" w:hAnsi="David" w:cs="David"/>
          <w:color w:val="000000" w:themeColor="text1"/>
          <w:rtl/>
        </w:rPr>
      </w:pPr>
    </w:p>
    <w:p w:rsidR="00B47642" w:rsidRDefault="00B47642" w:rsidP="00CC3E53">
      <w:pPr>
        <w:spacing w:line="360" w:lineRule="auto"/>
        <w:jc w:val="both"/>
        <w:rPr>
          <w:rFonts w:ascii="David" w:hAnsi="David" w:cs="David"/>
          <w:color w:val="000000" w:themeColor="text1"/>
          <w:rtl/>
        </w:rPr>
      </w:pPr>
      <w:r w:rsidRPr="00B47642">
        <w:rPr>
          <w:rFonts w:ascii="David" w:hAnsi="David" w:cs="David" w:hint="cs"/>
          <w:b/>
          <w:bCs/>
          <w:color w:val="000000" w:themeColor="text1"/>
          <w:rtl/>
        </w:rPr>
        <w:t>וועדת ביקורת</w:t>
      </w:r>
      <w:r>
        <w:rPr>
          <w:rFonts w:ascii="David" w:hAnsi="David" w:cs="David" w:hint="cs"/>
          <w:color w:val="000000" w:themeColor="text1"/>
          <w:rtl/>
        </w:rPr>
        <w:t xml:space="preserve">- </w:t>
      </w:r>
      <w:r w:rsidR="00AC1843">
        <w:rPr>
          <w:rFonts w:ascii="David" w:hAnsi="David" w:cs="David" w:hint="cs"/>
          <w:color w:val="000000" w:themeColor="text1"/>
          <w:rtl/>
        </w:rPr>
        <w:t xml:space="preserve">בכל דירקטוריון צריך למנות גם וועדת ביקורת. קבוצה של דירקטורים שכולם צריכים להיות </w:t>
      </w:r>
      <w:r w:rsidR="00AC1843" w:rsidRPr="00AC1843">
        <w:rPr>
          <w:rFonts w:ascii="David" w:hAnsi="David" w:cs="David" w:hint="cs"/>
          <w:b/>
          <w:bCs/>
          <w:color w:val="000000" w:themeColor="text1"/>
          <w:rtl/>
        </w:rPr>
        <w:t>בלתי תלויים</w:t>
      </w:r>
      <w:r w:rsidR="00AC1843">
        <w:rPr>
          <w:rFonts w:ascii="David" w:hAnsi="David" w:cs="David" w:hint="cs"/>
          <w:color w:val="000000" w:themeColor="text1"/>
          <w:rtl/>
        </w:rPr>
        <w:t xml:space="preserve"> (התנאים המהותיים של </w:t>
      </w:r>
      <w:proofErr w:type="spellStart"/>
      <w:r w:rsidR="00AC1843">
        <w:rPr>
          <w:rFonts w:ascii="David" w:hAnsi="David" w:cs="David" w:hint="cs"/>
          <w:color w:val="000000" w:themeColor="text1"/>
          <w:rtl/>
        </w:rPr>
        <w:t>הדח״צ</w:t>
      </w:r>
      <w:proofErr w:type="spellEnd"/>
      <w:r w:rsidR="00AC1843">
        <w:rPr>
          <w:rFonts w:ascii="David" w:hAnsi="David" w:cs="David" w:hint="cs"/>
          <w:color w:val="000000" w:themeColor="text1"/>
          <w:rtl/>
        </w:rPr>
        <w:t xml:space="preserve"> בלי הדרישות הנוספות של אופן הבחירה).  מי שיושב בוועדת הביקורת הם גם </w:t>
      </w:r>
      <w:proofErr w:type="spellStart"/>
      <w:r w:rsidR="00AC1843">
        <w:rPr>
          <w:rFonts w:ascii="David" w:hAnsi="David" w:cs="David" w:hint="cs"/>
          <w:color w:val="000000" w:themeColor="text1"/>
          <w:rtl/>
        </w:rPr>
        <w:t>הדח״צים</w:t>
      </w:r>
      <w:proofErr w:type="spellEnd"/>
      <w:r w:rsidR="00AC1843">
        <w:rPr>
          <w:rFonts w:ascii="David" w:hAnsi="David" w:cs="David" w:hint="cs"/>
          <w:color w:val="000000" w:themeColor="text1"/>
          <w:rtl/>
        </w:rPr>
        <w:t xml:space="preserve"> + לפחות עוד דירקטור בלתי תלוי אחד. תפקידיהם:</w:t>
      </w:r>
    </w:p>
    <w:p w:rsidR="00AC1843" w:rsidRDefault="00AC1843" w:rsidP="00FB7D57">
      <w:pPr>
        <w:pStyle w:val="a8"/>
        <w:numPr>
          <w:ilvl w:val="0"/>
          <w:numId w:val="24"/>
        </w:numPr>
        <w:spacing w:line="360" w:lineRule="auto"/>
        <w:jc w:val="both"/>
        <w:rPr>
          <w:rFonts w:ascii="David" w:hAnsi="David" w:cs="David"/>
          <w:color w:val="000000" w:themeColor="text1"/>
        </w:rPr>
      </w:pPr>
      <w:r>
        <w:rPr>
          <w:rFonts w:ascii="David" w:hAnsi="David" w:cs="David" w:hint="cs"/>
          <w:color w:val="000000" w:themeColor="text1"/>
          <w:rtl/>
        </w:rPr>
        <w:t>קביעה אם עסקה נחשבת לחריגה מבחינת צורך לאישור מיוחד.</w:t>
      </w:r>
    </w:p>
    <w:p w:rsidR="00AC1843" w:rsidRDefault="00AC1843" w:rsidP="00FB7D57">
      <w:pPr>
        <w:pStyle w:val="a8"/>
        <w:numPr>
          <w:ilvl w:val="0"/>
          <w:numId w:val="24"/>
        </w:numPr>
        <w:spacing w:line="360" w:lineRule="auto"/>
        <w:jc w:val="both"/>
        <w:rPr>
          <w:rFonts w:ascii="David" w:hAnsi="David" w:cs="David"/>
          <w:color w:val="000000" w:themeColor="text1"/>
        </w:rPr>
      </w:pPr>
      <w:r>
        <w:rPr>
          <w:rFonts w:ascii="David" w:hAnsi="David" w:cs="David" w:hint="cs"/>
          <w:color w:val="000000" w:themeColor="text1"/>
          <w:rtl/>
        </w:rPr>
        <w:t>קיום ישיבה על כל ליקוי מהותי.</w:t>
      </w:r>
    </w:p>
    <w:p w:rsidR="00E21B6B" w:rsidRDefault="00E21B6B" w:rsidP="00FB7D57">
      <w:pPr>
        <w:pStyle w:val="a8"/>
        <w:numPr>
          <w:ilvl w:val="0"/>
          <w:numId w:val="24"/>
        </w:numPr>
        <w:spacing w:after="160" w:line="360" w:lineRule="auto"/>
        <w:jc w:val="both"/>
        <w:rPr>
          <w:rFonts w:ascii="David" w:hAnsi="David" w:cs="David"/>
        </w:rPr>
      </w:pPr>
      <w:r>
        <w:rPr>
          <w:rFonts w:ascii="David" w:hAnsi="David" w:cs="David" w:hint="cs"/>
          <w:rtl/>
        </w:rPr>
        <w:t>ביקורת של מבקר פנים, לרוב רו"ח.</w:t>
      </w:r>
    </w:p>
    <w:p w:rsidR="00E21B6B" w:rsidRDefault="00E21B6B" w:rsidP="00FB7D57">
      <w:pPr>
        <w:pStyle w:val="a8"/>
        <w:numPr>
          <w:ilvl w:val="0"/>
          <w:numId w:val="24"/>
        </w:numPr>
        <w:spacing w:after="160" w:line="360" w:lineRule="auto"/>
        <w:jc w:val="both"/>
        <w:rPr>
          <w:rFonts w:ascii="David" w:hAnsi="David" w:cs="David"/>
        </w:rPr>
      </w:pPr>
      <w:r>
        <w:rPr>
          <w:rFonts w:ascii="David" w:hAnsi="David" w:cs="David" w:hint="cs"/>
          <w:rtl/>
        </w:rPr>
        <w:t xml:space="preserve">ביקורת של דו"ח המבקר, גם הוא רו"ח. מדובר בתפקיד שאינו פנימי לחברה, אלא מי שממנה את רו"ח החברה המבקר זו האסיפה הכללית. זה תפקיד אחד שנועד לאפשר לאסיפה הכללית, שלא עושה הרבה בעניין הפיקוח המתמשך, להבהיר לרו"ח שיבהיר לחברה את משמעות הדו"חות הכספיים של החברה. מי שתפקידו לבקר את רו"ח המבקר זו ועדת הביקורת. </w:t>
      </w:r>
    </w:p>
    <w:p w:rsidR="00E21B6B" w:rsidRDefault="00E21B6B" w:rsidP="00E21B6B">
      <w:pPr>
        <w:pStyle w:val="a8"/>
        <w:spacing w:line="360" w:lineRule="auto"/>
        <w:ind w:left="360"/>
        <w:jc w:val="both"/>
        <w:rPr>
          <w:rFonts w:ascii="David" w:hAnsi="David" w:cs="David"/>
          <w:color w:val="000000" w:themeColor="text1"/>
          <w:rtl/>
        </w:rPr>
      </w:pPr>
    </w:p>
    <w:p w:rsidR="00E21B6B" w:rsidRDefault="00E21B6B" w:rsidP="006B1A24">
      <w:pPr>
        <w:spacing w:line="360" w:lineRule="auto"/>
        <w:jc w:val="both"/>
        <w:rPr>
          <w:rFonts w:ascii="David" w:hAnsi="David" w:cs="David"/>
          <w:rtl/>
        </w:rPr>
      </w:pPr>
      <w:r w:rsidRPr="00E21B6B">
        <w:rPr>
          <w:rFonts w:ascii="David" w:hAnsi="David" w:cs="David" w:hint="cs"/>
          <w:b/>
          <w:bCs/>
          <w:color w:val="000000" w:themeColor="text1"/>
          <w:rtl/>
        </w:rPr>
        <w:t>וועדת תמלוגים</w:t>
      </w:r>
      <w:r>
        <w:rPr>
          <w:rFonts w:ascii="David" w:hAnsi="David" w:cs="David" w:hint="cs"/>
          <w:color w:val="000000" w:themeColor="text1"/>
          <w:rtl/>
        </w:rPr>
        <w:t xml:space="preserve">- </w:t>
      </w:r>
      <w:r>
        <w:rPr>
          <w:rFonts w:ascii="David" w:hAnsi="David" w:cs="David" w:hint="cs"/>
          <w:rtl/>
        </w:rPr>
        <w:t xml:space="preserve">תפקיד מקביל לוועדת ביקורת, אך מעט שונה </w:t>
      </w:r>
      <w:r>
        <w:rPr>
          <w:rFonts w:ascii="David" w:hAnsi="David" w:cs="David"/>
          <w:rtl/>
        </w:rPr>
        <w:t>–</w:t>
      </w:r>
      <w:r>
        <w:rPr>
          <w:rFonts w:ascii="David" w:hAnsi="David" w:cs="David" w:hint="cs"/>
          <w:rtl/>
        </w:rPr>
        <w:t xml:space="preserve"> היא מיועדת לעניין החלטות לגבי שכר וגיבוש מדיניות שכר. תפקידיה של ועדת התגמולים דומים לתפקידי וועדת הביקורת, אלא שהיא נוגעת לשכר הבכירים בחברה. </w:t>
      </w:r>
    </w:p>
    <w:p w:rsidR="006B1A24" w:rsidRDefault="006B1A24" w:rsidP="006B1A24">
      <w:pPr>
        <w:spacing w:line="360" w:lineRule="auto"/>
        <w:jc w:val="both"/>
        <w:rPr>
          <w:rFonts w:ascii="David" w:hAnsi="David" w:cs="David"/>
          <w:rtl/>
        </w:rPr>
      </w:pPr>
    </w:p>
    <w:p w:rsidR="006B1A24" w:rsidRDefault="006B1A24" w:rsidP="006B1A24">
      <w:pPr>
        <w:spacing w:line="360" w:lineRule="auto"/>
        <w:jc w:val="both"/>
        <w:rPr>
          <w:rFonts w:ascii="David" w:hAnsi="David" w:cs="David"/>
          <w:rtl/>
        </w:rPr>
      </w:pPr>
    </w:p>
    <w:p w:rsidR="006B1A24" w:rsidRPr="006B1A24" w:rsidRDefault="006B1A24" w:rsidP="006B1A24">
      <w:pPr>
        <w:spacing w:line="360" w:lineRule="auto"/>
        <w:jc w:val="both"/>
        <w:rPr>
          <w:rFonts w:ascii="David" w:hAnsi="David" w:cs="David"/>
          <w:rtl/>
        </w:rPr>
      </w:pPr>
    </w:p>
    <w:p w:rsidR="00E21B6B" w:rsidRPr="00E21B6B" w:rsidRDefault="00E21B6B" w:rsidP="00E21B6B">
      <w:pPr>
        <w:pStyle w:val="a8"/>
        <w:spacing w:line="360" w:lineRule="auto"/>
        <w:ind w:left="0"/>
        <w:jc w:val="both"/>
        <w:rPr>
          <w:rFonts w:ascii="David" w:hAnsi="David" w:cs="David"/>
          <w:color w:val="000000" w:themeColor="text1"/>
          <w:u w:val="single"/>
          <w:rtl/>
        </w:rPr>
      </w:pPr>
      <w:r w:rsidRPr="00E21B6B">
        <w:rPr>
          <w:rFonts w:ascii="David" w:hAnsi="David" w:cs="David" w:hint="cs"/>
          <w:color w:val="000000" w:themeColor="text1"/>
          <w:u w:val="single"/>
          <w:rtl/>
        </w:rPr>
        <w:lastRenderedPageBreak/>
        <w:t>האם ניתן לסטות מהמבנה הסטנדרטי?</w:t>
      </w:r>
    </w:p>
    <w:p w:rsidR="00E21B6B" w:rsidRDefault="00E21B6B" w:rsidP="00E21B6B">
      <w:pPr>
        <w:spacing w:line="360" w:lineRule="auto"/>
        <w:jc w:val="both"/>
        <w:rPr>
          <w:rFonts w:ascii="David" w:hAnsi="David" w:cs="David"/>
          <w:rtl/>
        </w:rPr>
      </w:pPr>
      <w:r>
        <w:rPr>
          <w:rFonts w:ascii="David" w:hAnsi="David" w:cs="David" w:hint="cs"/>
          <w:rtl/>
        </w:rPr>
        <w:t xml:space="preserve">האם הדירקטוריון למשל יכול להאציל חלק מסמכויותיו על המנכ"ל? </w:t>
      </w:r>
      <w:r w:rsidRPr="00E21B6B">
        <w:rPr>
          <w:rFonts w:ascii="David" w:hAnsi="David" w:cs="David" w:hint="cs"/>
          <w:b/>
          <w:bCs/>
          <w:color w:val="0D0D0D" w:themeColor="text1" w:themeTint="F2"/>
          <w:rtl/>
        </w:rPr>
        <w:t>כלל האצבע לפי ס' 50, 51, הוא שניתן להאציל כלפי מעלה ולא כלפי מטה.</w:t>
      </w:r>
      <w:r w:rsidRPr="002360C2">
        <w:rPr>
          <w:rFonts w:ascii="David" w:hAnsi="David" w:cs="David" w:hint="cs"/>
          <w:color w:val="FF0000"/>
          <w:rtl/>
        </w:rPr>
        <w:t xml:space="preserve"> </w:t>
      </w:r>
      <w:r w:rsidRPr="00E21B6B">
        <w:rPr>
          <w:rFonts w:ascii="David" w:hAnsi="David" w:cs="David" w:hint="cs"/>
          <w:rtl/>
        </w:rPr>
        <w:t>ככל שאתה גורם חשוב יותר בחברה (האסיפה הכללית היא החשובה ביותר) אתה לא יכול להאציל את סמכויותיך על גורם פחות חשוב, וככל שאתה גורם פחות חשוב- אתה יכול להאציל סמכויות לגורמים החשובים יותר.</w:t>
      </w:r>
      <w:r>
        <w:rPr>
          <w:rFonts w:ascii="David" w:hAnsi="David" w:cs="David" w:hint="cs"/>
          <w:rtl/>
        </w:rPr>
        <w:t xml:space="preserve"> למשל: הדירקטוריון יכול להאציל חלק מהחלטותיו לאסיפה הכללית, למשל: חלוקת דיבידנד, ואילו האסיפה הכללית לא יכולה להאציל את סמכויותי</w:t>
      </w:r>
      <w:r>
        <w:rPr>
          <w:rFonts w:ascii="David" w:hAnsi="David" w:cs="David" w:hint="eastAsia"/>
          <w:rtl/>
        </w:rPr>
        <w:t>ה</w:t>
      </w:r>
      <w:r>
        <w:rPr>
          <w:rFonts w:ascii="David" w:hAnsi="David" w:cs="David" w:hint="cs"/>
          <w:rtl/>
        </w:rPr>
        <w:t xml:space="preserve"> על הדירקטוריון.</w:t>
      </w:r>
    </w:p>
    <w:p w:rsidR="00E21B6B" w:rsidRPr="00E21B6B" w:rsidRDefault="00E21B6B" w:rsidP="00E21B6B">
      <w:pPr>
        <w:pStyle w:val="a8"/>
        <w:spacing w:line="360" w:lineRule="auto"/>
        <w:ind w:left="0"/>
        <w:jc w:val="both"/>
        <w:rPr>
          <w:rFonts w:ascii="David" w:hAnsi="David" w:cs="David"/>
          <w:color w:val="000000" w:themeColor="text1"/>
          <w:rtl/>
        </w:rPr>
      </w:pPr>
    </w:p>
    <w:p w:rsidR="00630556" w:rsidRDefault="00630556" w:rsidP="00630556">
      <w:pPr>
        <w:pStyle w:val="a8"/>
        <w:spacing w:line="360" w:lineRule="auto"/>
        <w:ind w:left="0"/>
        <w:jc w:val="center"/>
        <w:rPr>
          <w:rFonts w:ascii="David" w:hAnsi="David" w:cs="David"/>
          <w:b/>
          <w:bCs/>
          <w:rtl/>
        </w:rPr>
      </w:pPr>
      <w:r w:rsidRPr="00903A9B">
        <w:rPr>
          <w:rFonts w:ascii="David" w:hAnsi="David" w:cs="David" w:hint="cs"/>
          <w:b/>
          <w:bCs/>
          <w:rtl/>
        </w:rPr>
        <w:t xml:space="preserve">שיעור </w:t>
      </w:r>
      <w:r>
        <w:rPr>
          <w:rFonts w:ascii="David" w:hAnsi="David" w:cs="David" w:hint="cs"/>
          <w:b/>
          <w:bCs/>
          <w:rtl/>
        </w:rPr>
        <w:t>11</w:t>
      </w:r>
      <w:r w:rsidRPr="00903A9B">
        <w:rPr>
          <w:rFonts w:ascii="David" w:hAnsi="David" w:cs="David" w:hint="cs"/>
          <w:b/>
          <w:bCs/>
          <w:rtl/>
        </w:rPr>
        <w:t xml:space="preserve">- </w:t>
      </w:r>
      <w:r>
        <w:rPr>
          <w:rFonts w:ascii="David" w:hAnsi="David" w:cs="David" w:hint="cs"/>
          <w:b/>
          <w:bCs/>
          <w:rtl/>
        </w:rPr>
        <w:t>19</w:t>
      </w:r>
      <w:r w:rsidRPr="00903A9B">
        <w:rPr>
          <w:rFonts w:ascii="David" w:hAnsi="David" w:cs="David" w:hint="cs"/>
          <w:b/>
          <w:bCs/>
          <w:rtl/>
        </w:rPr>
        <w:t>.</w:t>
      </w:r>
      <w:r>
        <w:rPr>
          <w:rFonts w:ascii="David" w:hAnsi="David" w:cs="David" w:hint="cs"/>
          <w:b/>
          <w:bCs/>
          <w:rtl/>
        </w:rPr>
        <w:t>01</w:t>
      </w:r>
      <w:r w:rsidRPr="00903A9B">
        <w:rPr>
          <w:rFonts w:ascii="David" w:hAnsi="David" w:cs="David" w:hint="cs"/>
          <w:b/>
          <w:bCs/>
          <w:rtl/>
        </w:rPr>
        <w:t>.</w:t>
      </w:r>
      <w:r>
        <w:rPr>
          <w:rFonts w:ascii="David" w:hAnsi="David" w:cs="David" w:hint="cs"/>
          <w:b/>
          <w:bCs/>
          <w:rtl/>
        </w:rPr>
        <w:t>20</w:t>
      </w:r>
    </w:p>
    <w:p w:rsidR="009F0B77" w:rsidRPr="009F0B77" w:rsidRDefault="009F0B77" w:rsidP="009F0B77">
      <w:pPr>
        <w:spacing w:line="360" w:lineRule="auto"/>
        <w:jc w:val="both"/>
        <w:rPr>
          <w:rFonts w:ascii="David" w:hAnsi="David" w:cs="David"/>
          <w:color w:val="000000" w:themeColor="text1"/>
        </w:rPr>
      </w:pPr>
    </w:p>
    <w:p w:rsidR="00A8407F" w:rsidRPr="00BC00DA" w:rsidRDefault="00BC00DA" w:rsidP="00A8407F">
      <w:pPr>
        <w:spacing w:line="360" w:lineRule="auto"/>
        <w:jc w:val="both"/>
        <w:rPr>
          <w:rFonts w:ascii="David" w:hAnsi="David" w:cs="David"/>
          <w:color w:val="000000" w:themeColor="text1"/>
          <w:u w:val="single"/>
          <w:rtl/>
        </w:rPr>
      </w:pPr>
      <w:r w:rsidRPr="00BC00DA">
        <w:rPr>
          <w:rFonts w:ascii="David" w:hAnsi="David" w:cs="David" w:hint="cs"/>
          <w:color w:val="000000" w:themeColor="text1"/>
          <w:u w:val="single"/>
          <w:rtl/>
        </w:rPr>
        <w:t>הוראות ממשל תאגידי מומלצות (תוספת ראשונה לחוק החברות)</w:t>
      </w:r>
    </w:p>
    <w:p w:rsidR="0007107A" w:rsidRDefault="00BC00DA" w:rsidP="00A8407F">
      <w:pPr>
        <w:spacing w:line="360" w:lineRule="auto"/>
        <w:jc w:val="both"/>
        <w:rPr>
          <w:rFonts w:ascii="David" w:hAnsi="David" w:cs="David"/>
          <w:color w:val="000000" w:themeColor="text1"/>
          <w:rtl/>
        </w:rPr>
      </w:pPr>
      <w:r>
        <w:rPr>
          <w:rFonts w:ascii="David" w:hAnsi="David" w:cs="David" w:hint="cs"/>
          <w:color w:val="000000" w:themeColor="text1"/>
          <w:rtl/>
        </w:rPr>
        <w:t xml:space="preserve">יש כאן משהו חריג, רגולציה לא קונבנציונאלית- </w:t>
      </w:r>
      <w:r w:rsidRPr="00BC00DA">
        <w:rPr>
          <w:rFonts w:ascii="David" w:hAnsi="David" w:cs="David" w:hint="cs"/>
          <w:b/>
          <w:bCs/>
          <w:color w:val="000000" w:themeColor="text1"/>
          <w:rtl/>
        </w:rPr>
        <w:t>החוק ממליץ</w:t>
      </w:r>
      <w:r>
        <w:rPr>
          <w:rFonts w:ascii="David" w:hAnsi="David" w:cs="David" w:hint="cs"/>
          <w:color w:val="000000" w:themeColor="text1"/>
          <w:rtl/>
        </w:rPr>
        <w:t>!</w:t>
      </w:r>
    </w:p>
    <w:p w:rsidR="00BC00DA" w:rsidRDefault="00FC18BD" w:rsidP="00A8407F">
      <w:pPr>
        <w:spacing w:line="360" w:lineRule="auto"/>
        <w:jc w:val="both"/>
        <w:rPr>
          <w:rFonts w:ascii="David" w:hAnsi="David" w:cs="David"/>
          <w:color w:val="000000" w:themeColor="text1"/>
          <w:rtl/>
        </w:rPr>
      </w:pPr>
      <w:r>
        <w:rPr>
          <w:rFonts w:ascii="David" w:hAnsi="David" w:cs="David" w:hint="cs"/>
          <w:color w:val="000000" w:themeColor="text1"/>
          <w:rtl/>
        </w:rPr>
        <w:t>מצ״ב ההוראות המומלצות:</w:t>
      </w:r>
    </w:p>
    <w:p w:rsidR="00BC00DA" w:rsidRPr="00FC18BD" w:rsidRDefault="00BC00DA" w:rsidP="00FB7D57">
      <w:pPr>
        <w:pStyle w:val="a8"/>
        <w:numPr>
          <w:ilvl w:val="0"/>
          <w:numId w:val="25"/>
        </w:numPr>
        <w:spacing w:line="360" w:lineRule="auto"/>
        <w:jc w:val="both"/>
        <w:rPr>
          <w:rFonts w:ascii="David" w:hAnsi="David" w:cs="David"/>
          <w:color w:val="000000" w:themeColor="text1"/>
          <w:rtl/>
        </w:rPr>
      </w:pPr>
      <w:r w:rsidRPr="00FC18BD">
        <w:rPr>
          <w:rFonts w:ascii="David" w:hAnsi="David" w:cs="David" w:hint="cs"/>
          <w:b/>
          <w:bCs/>
          <w:color w:val="000000" w:themeColor="text1"/>
          <w:rtl/>
        </w:rPr>
        <w:t>שיעור דירקטורים בלתי תלוי מסוים</w:t>
      </w:r>
      <w:r w:rsidR="0007107A">
        <w:rPr>
          <w:rFonts w:ascii="David" w:hAnsi="David" w:cs="David" w:hint="cs"/>
          <w:color w:val="000000" w:themeColor="text1"/>
          <w:rtl/>
        </w:rPr>
        <w:t xml:space="preserve">- </w:t>
      </w:r>
      <w:r w:rsidRPr="00FC18BD">
        <w:rPr>
          <w:rFonts w:ascii="David" w:hAnsi="David" w:cs="David" w:hint="cs"/>
          <w:color w:val="000000" w:themeColor="text1"/>
          <w:rtl/>
        </w:rPr>
        <w:t xml:space="preserve">אם אין בעל שליטה לפחות חצי מהדירקטוריון יהיו בלתי תלויים, אם יש בעל שליטה יש צורך בשליש בלתי תלויים. דירקטור בלתי תלוי (לא חיצוני) הוא דירקטור שמקיים את התנאי המהותיים של </w:t>
      </w:r>
      <w:proofErr w:type="spellStart"/>
      <w:r w:rsidRPr="00FC18BD">
        <w:rPr>
          <w:rFonts w:ascii="David" w:hAnsi="David" w:cs="David" w:hint="cs"/>
          <w:color w:val="000000" w:themeColor="text1"/>
          <w:rtl/>
        </w:rPr>
        <w:t>הדח״צ</w:t>
      </w:r>
      <w:proofErr w:type="spellEnd"/>
      <w:r w:rsidRPr="00FC18BD">
        <w:rPr>
          <w:rFonts w:ascii="David" w:hAnsi="David" w:cs="David" w:hint="cs"/>
          <w:color w:val="000000" w:themeColor="text1"/>
          <w:rtl/>
        </w:rPr>
        <w:t xml:space="preserve">, הוא לא גורם מתוך החברה או שיש לו זיקה לבעל השליטה. </w:t>
      </w:r>
      <w:r w:rsidR="0083253A" w:rsidRPr="00FC18BD">
        <w:rPr>
          <w:rFonts w:ascii="David" w:hAnsi="David" w:cs="David" w:hint="cs"/>
          <w:color w:val="808080" w:themeColor="background1" w:themeShade="80"/>
          <w:rtl/>
        </w:rPr>
        <w:t>במבחן- להיזהר עם ההבחנה בין חיצוני לבלתי תלוי</w:t>
      </w:r>
      <w:r w:rsidR="0083253A" w:rsidRPr="00FC18BD">
        <w:rPr>
          <w:rFonts w:ascii="David" w:hAnsi="David" w:cs="David" w:hint="cs"/>
          <w:color w:val="000000" w:themeColor="text1"/>
          <w:rtl/>
        </w:rPr>
        <w:t xml:space="preserve">. החוק לא מחייב דירקטורים בלתי תלויים לכהונה בדירקטוריון, הדרישה הזו נדרשת בהוראות המומלצות, אין חובה לכך! </w:t>
      </w:r>
      <w:r w:rsidR="00FC18BD" w:rsidRPr="00FC18BD">
        <w:rPr>
          <w:rFonts w:ascii="David" w:hAnsi="David" w:cs="David" w:hint="cs"/>
          <w:color w:val="000000" w:themeColor="text1"/>
          <w:rtl/>
        </w:rPr>
        <w:t>בארה״ב אין בכלל בחוק דרישה לדירקטור בלתי תלוי אבל כל החברות הציבוריות בארה״ב יש להן רוב בלתי תלוי, הדבר מגיע מהדרישה של הבורסה. נ</w:t>
      </w:r>
      <w:r w:rsidR="00572C83">
        <w:rPr>
          <w:rFonts w:ascii="David" w:hAnsi="David" w:cs="David" w:hint="cs"/>
          <w:color w:val="000000" w:themeColor="text1"/>
          <w:rtl/>
        </w:rPr>
        <w:t>א</w:t>
      </w:r>
      <w:r w:rsidR="00FC18BD" w:rsidRPr="00FC18BD">
        <w:rPr>
          <w:rFonts w:ascii="David" w:hAnsi="David" w:cs="David" w:hint="cs"/>
          <w:color w:val="000000" w:themeColor="text1"/>
          <w:rtl/>
        </w:rPr>
        <w:t xml:space="preserve">סד״ק והבורסה בניו יורק דורשת זאת. </w:t>
      </w:r>
    </w:p>
    <w:p w:rsidR="00FC18BD" w:rsidRPr="00FC18BD" w:rsidRDefault="00FC18BD" w:rsidP="00FB7D57">
      <w:pPr>
        <w:pStyle w:val="a8"/>
        <w:numPr>
          <w:ilvl w:val="0"/>
          <w:numId w:val="25"/>
        </w:numPr>
        <w:spacing w:line="360" w:lineRule="auto"/>
        <w:jc w:val="both"/>
        <w:rPr>
          <w:rFonts w:ascii="David" w:hAnsi="David" w:cs="David"/>
          <w:color w:val="000000" w:themeColor="text1"/>
        </w:rPr>
      </w:pPr>
      <w:r w:rsidRPr="00FC18BD">
        <w:rPr>
          <w:rFonts w:ascii="David" w:hAnsi="David" w:cs="David" w:hint="cs"/>
          <w:b/>
          <w:bCs/>
          <w:color w:val="000000" w:themeColor="text1"/>
          <w:rtl/>
        </w:rPr>
        <w:t>הגבלת כהונת נושא משרה כדירקטור</w:t>
      </w:r>
      <w:r w:rsidRPr="00FC18BD">
        <w:rPr>
          <w:rFonts w:ascii="David" w:hAnsi="David" w:cs="David" w:hint="cs"/>
          <w:color w:val="000000" w:themeColor="text1"/>
          <w:rtl/>
        </w:rPr>
        <w:t>- מגבילה לא רק כהונה של יו״ר</w:t>
      </w:r>
      <w:r w:rsidR="0007107A">
        <w:rPr>
          <w:rFonts w:ascii="David" w:hAnsi="David" w:cs="David" w:hint="cs"/>
          <w:color w:val="000000" w:themeColor="text1"/>
          <w:rtl/>
        </w:rPr>
        <w:t>,</w:t>
      </w:r>
      <w:r w:rsidRPr="00FC18BD">
        <w:rPr>
          <w:rFonts w:ascii="David" w:hAnsi="David" w:cs="David" w:hint="cs"/>
          <w:color w:val="000000" w:themeColor="text1"/>
          <w:rtl/>
        </w:rPr>
        <w:t xml:space="preserve"> אפילו חבר רגיל בדירקטוריון לא יכול להיות נושא משרה בחברה (מנכ״ל, סמנכ״ל או מנהל בכיר). כאמור, מדובר בתנאים מומלצים ולכן ישנם הרבה מקרים בהם הפרקטיקה הזו לא מאומצת. </w:t>
      </w:r>
    </w:p>
    <w:p w:rsidR="00FC18BD" w:rsidRDefault="00FC18BD" w:rsidP="00FB7D57">
      <w:pPr>
        <w:pStyle w:val="a8"/>
        <w:numPr>
          <w:ilvl w:val="0"/>
          <w:numId w:val="25"/>
        </w:numPr>
        <w:spacing w:line="360" w:lineRule="auto"/>
        <w:jc w:val="both"/>
        <w:rPr>
          <w:rFonts w:ascii="David" w:hAnsi="David" w:cs="David"/>
          <w:color w:val="000000" w:themeColor="text1"/>
        </w:rPr>
      </w:pPr>
      <w:r w:rsidRPr="00FC18BD">
        <w:rPr>
          <w:rFonts w:ascii="David" w:hAnsi="David" w:cs="David" w:hint="cs"/>
          <w:b/>
          <w:bCs/>
          <w:color w:val="000000" w:themeColor="text1"/>
          <w:rtl/>
        </w:rPr>
        <w:t>קביעת ישיבה שנתית של דירקטוריון וועדת ביקורת בלי נוכחות נושאי משרה</w:t>
      </w:r>
      <w:r>
        <w:rPr>
          <w:rFonts w:ascii="David" w:hAnsi="David" w:cs="David" w:hint="cs"/>
          <w:color w:val="000000" w:themeColor="text1"/>
          <w:rtl/>
        </w:rPr>
        <w:t xml:space="preserve">- בלי שנמצא בה המנכ״ל או הסמנכ״ל של החברה. הפואנטה של ההוראה היא לבקר את נושאי המשרה מבלי להיאלץ להיתקל בהם. נועד לעודד דינמיקה ביקורתית. </w:t>
      </w:r>
    </w:p>
    <w:p w:rsidR="00FC18BD" w:rsidRDefault="00FC18BD" w:rsidP="00FB7D57">
      <w:pPr>
        <w:pStyle w:val="a8"/>
        <w:numPr>
          <w:ilvl w:val="0"/>
          <w:numId w:val="25"/>
        </w:numPr>
        <w:spacing w:line="360" w:lineRule="auto"/>
        <w:jc w:val="both"/>
        <w:rPr>
          <w:rFonts w:ascii="David" w:hAnsi="David" w:cs="David"/>
          <w:color w:val="000000" w:themeColor="text1"/>
        </w:rPr>
      </w:pPr>
      <w:r w:rsidRPr="00FC18BD">
        <w:rPr>
          <w:rFonts w:ascii="David" w:hAnsi="David" w:cs="David" w:hint="cs"/>
          <w:b/>
          <w:bCs/>
          <w:color w:val="000000" w:themeColor="text1"/>
          <w:rtl/>
        </w:rPr>
        <w:t xml:space="preserve">החמרת תנאי הבחירה של </w:t>
      </w:r>
      <w:proofErr w:type="spellStart"/>
      <w:r w:rsidRPr="00FC18BD">
        <w:rPr>
          <w:rFonts w:ascii="David" w:hAnsi="David" w:cs="David" w:hint="cs"/>
          <w:b/>
          <w:bCs/>
          <w:color w:val="000000" w:themeColor="text1"/>
          <w:rtl/>
        </w:rPr>
        <w:t>הדח״צים</w:t>
      </w:r>
      <w:proofErr w:type="spellEnd"/>
      <w:r>
        <w:rPr>
          <w:rFonts w:ascii="David" w:hAnsi="David" w:cs="David" w:hint="cs"/>
          <w:color w:val="000000" w:themeColor="text1"/>
          <w:rtl/>
        </w:rPr>
        <w:t xml:space="preserve">- אין חריגים כלל </w:t>
      </w:r>
      <w:proofErr w:type="spellStart"/>
      <w:r>
        <w:rPr>
          <w:rFonts w:ascii="David" w:hAnsi="David" w:cs="David" w:hint="cs"/>
          <w:color w:val="000000" w:themeColor="text1"/>
          <w:rtl/>
        </w:rPr>
        <w:t>לדח״צ</w:t>
      </w:r>
      <w:proofErr w:type="spellEnd"/>
      <w:r>
        <w:rPr>
          <w:rFonts w:ascii="David" w:hAnsi="David" w:cs="David" w:hint="cs"/>
          <w:color w:val="000000" w:themeColor="text1"/>
          <w:rtl/>
        </w:rPr>
        <w:t xml:space="preserve">, גם לא עם פחות מ-2% התנגדות. מחזק את המיעוט אבל גם את בעיית הסחטן. </w:t>
      </w:r>
    </w:p>
    <w:p w:rsidR="00FC18BD" w:rsidRDefault="00FC18BD" w:rsidP="00FC18BD">
      <w:pPr>
        <w:spacing w:line="360" w:lineRule="auto"/>
        <w:jc w:val="both"/>
        <w:rPr>
          <w:rFonts w:ascii="David" w:hAnsi="David" w:cs="David"/>
          <w:color w:val="000000" w:themeColor="text1"/>
          <w:rtl/>
        </w:rPr>
      </w:pPr>
      <w:r>
        <w:rPr>
          <w:rFonts w:ascii="David" w:hAnsi="David" w:cs="David" w:hint="cs"/>
          <w:color w:val="000000" w:themeColor="text1"/>
          <w:rtl/>
        </w:rPr>
        <w:t>נמצא בסעיפי החוק שנשלחו אלינו במייל- חשוב להכיר!</w:t>
      </w:r>
    </w:p>
    <w:p w:rsidR="00FC18BD" w:rsidRDefault="00FC18BD" w:rsidP="00FC18BD">
      <w:pPr>
        <w:spacing w:line="360" w:lineRule="auto"/>
        <w:jc w:val="both"/>
        <w:rPr>
          <w:rFonts w:ascii="David" w:hAnsi="David" w:cs="David"/>
          <w:color w:val="000000" w:themeColor="text1"/>
          <w:rtl/>
        </w:rPr>
      </w:pPr>
    </w:p>
    <w:p w:rsidR="00FC18BD" w:rsidRDefault="00FC18BD" w:rsidP="00FC18BD">
      <w:pPr>
        <w:spacing w:line="360" w:lineRule="auto"/>
        <w:jc w:val="both"/>
        <w:rPr>
          <w:rFonts w:ascii="David" w:hAnsi="David" w:cs="David"/>
          <w:color w:val="000000" w:themeColor="text1"/>
          <w:rtl/>
        </w:rPr>
      </w:pPr>
      <w:r>
        <w:rPr>
          <w:rFonts w:ascii="David" w:hAnsi="David" w:cs="David" w:hint="cs"/>
          <w:color w:val="000000" w:themeColor="text1"/>
          <w:rtl/>
        </w:rPr>
        <w:t xml:space="preserve">אם אנחנו חושבים שהתנאים הללו מבורכים, מדוע הם מומלצים ולא מחייבים? אנחנו רוצים להגביל את ההתערבות של המחוקק בשוק החופשי כי סה״כ מדובר על </w:t>
      </w:r>
      <w:r w:rsidRPr="00FC18BD">
        <w:rPr>
          <w:rFonts w:ascii="David" w:hAnsi="David" w:cs="David" w:hint="cs"/>
          <w:b/>
          <w:bCs/>
          <w:color w:val="000000" w:themeColor="text1"/>
          <w:rtl/>
        </w:rPr>
        <w:t>עוד עלויות</w:t>
      </w:r>
      <w:r>
        <w:rPr>
          <w:rFonts w:ascii="David" w:hAnsi="David" w:cs="David" w:hint="cs"/>
          <w:color w:val="000000" w:themeColor="text1"/>
          <w:rtl/>
        </w:rPr>
        <w:t xml:space="preserve">. </w:t>
      </w:r>
    </w:p>
    <w:p w:rsidR="00FC18BD" w:rsidRPr="00DF6CFC" w:rsidRDefault="00FC18BD" w:rsidP="00FC18BD">
      <w:pPr>
        <w:spacing w:line="360" w:lineRule="auto"/>
        <w:jc w:val="both"/>
        <w:rPr>
          <w:rFonts w:ascii="David" w:hAnsi="David" w:cs="David"/>
          <w:color w:val="808080" w:themeColor="background1" w:themeShade="80"/>
          <w:rtl/>
        </w:rPr>
      </w:pPr>
      <w:r w:rsidRPr="00FC18BD">
        <w:rPr>
          <w:rFonts w:ascii="David" w:hAnsi="David" w:cs="David" w:hint="cs"/>
          <w:b/>
          <w:bCs/>
          <w:color w:val="000000" w:themeColor="text1"/>
          <w:rtl/>
        </w:rPr>
        <w:t>אז מהו הערך בהמלצות הללו</w:t>
      </w:r>
      <w:r>
        <w:rPr>
          <w:rFonts w:ascii="David" w:hAnsi="David" w:cs="David" w:hint="cs"/>
          <w:color w:val="000000" w:themeColor="text1"/>
          <w:rtl/>
        </w:rPr>
        <w:t xml:space="preserve">? </w:t>
      </w:r>
      <w:r w:rsidR="008D5179">
        <w:rPr>
          <w:rFonts w:ascii="David" w:hAnsi="David" w:cs="David" w:hint="cs"/>
          <w:color w:val="000000" w:themeColor="text1"/>
          <w:rtl/>
        </w:rPr>
        <w:t xml:space="preserve">מדובר בחידוש רגולטורי, התפקיד של ההוראות, היעד שלהן הוא בעלי המניות בשביל לשמת כאיתות. פלוני מעוניין בתיק חברות בהן יש כמה שפחות בעיות נציג, </w:t>
      </w:r>
      <w:r w:rsidR="0007107A">
        <w:rPr>
          <w:rFonts w:ascii="David" w:hAnsi="David" w:cs="David" w:hint="cs"/>
          <w:color w:val="000000" w:themeColor="text1"/>
          <w:rtl/>
        </w:rPr>
        <w:t>כך שערך הכסף</w:t>
      </w:r>
      <w:r w:rsidR="008D5179">
        <w:rPr>
          <w:rFonts w:ascii="David" w:hAnsi="David" w:cs="David" w:hint="cs"/>
          <w:color w:val="000000" w:themeColor="text1"/>
          <w:rtl/>
        </w:rPr>
        <w:t xml:space="preserve"> לא יתבזבז על נושאי משרה, </w:t>
      </w:r>
      <w:r w:rsidR="0007107A">
        <w:rPr>
          <w:rFonts w:ascii="David" w:hAnsi="David" w:cs="David" w:hint="cs"/>
          <w:color w:val="000000" w:themeColor="text1"/>
          <w:rtl/>
        </w:rPr>
        <w:t>הוא</w:t>
      </w:r>
      <w:r w:rsidR="008D5179">
        <w:rPr>
          <w:rFonts w:ascii="David" w:hAnsi="David" w:cs="David" w:hint="cs"/>
          <w:color w:val="000000" w:themeColor="text1"/>
          <w:rtl/>
        </w:rPr>
        <w:t xml:space="preserve"> </w:t>
      </w:r>
      <w:r w:rsidR="0007107A">
        <w:rPr>
          <w:rFonts w:ascii="David" w:hAnsi="David" w:cs="David" w:hint="cs"/>
          <w:color w:val="000000" w:themeColor="text1"/>
          <w:rtl/>
        </w:rPr>
        <w:t>יעשה</w:t>
      </w:r>
      <w:r w:rsidR="008D5179">
        <w:rPr>
          <w:rFonts w:ascii="David" w:hAnsi="David" w:cs="David" w:hint="cs"/>
          <w:color w:val="000000" w:themeColor="text1"/>
          <w:rtl/>
        </w:rPr>
        <w:t xml:space="preserve"> זאת ע״י בחינת אמצעי העזר הללו. </w:t>
      </w:r>
      <w:r w:rsidR="008D5179" w:rsidRPr="008D5179">
        <w:rPr>
          <w:rFonts w:ascii="David" w:hAnsi="David" w:cs="David" w:hint="cs"/>
          <w:b/>
          <w:bCs/>
          <w:color w:val="000000" w:themeColor="text1"/>
          <w:rtl/>
        </w:rPr>
        <w:t>מאפשר למשקיע לאתר חברות עם בעי</w:t>
      </w:r>
      <w:r w:rsidR="008D5179">
        <w:rPr>
          <w:rFonts w:ascii="David" w:hAnsi="David" w:cs="David" w:hint="cs"/>
          <w:b/>
          <w:bCs/>
          <w:color w:val="000000" w:themeColor="text1"/>
          <w:rtl/>
        </w:rPr>
        <w:t>י</w:t>
      </w:r>
      <w:r w:rsidR="008D5179" w:rsidRPr="008D5179">
        <w:rPr>
          <w:rFonts w:ascii="David" w:hAnsi="David" w:cs="David" w:hint="cs"/>
          <w:b/>
          <w:bCs/>
          <w:color w:val="000000" w:themeColor="text1"/>
          <w:rtl/>
        </w:rPr>
        <w:t>ת נציג מצומצמת</w:t>
      </w:r>
      <w:r w:rsidR="008D5179">
        <w:rPr>
          <w:rFonts w:ascii="David" w:hAnsi="David" w:cs="David" w:hint="cs"/>
          <w:color w:val="000000" w:themeColor="text1"/>
          <w:rtl/>
        </w:rPr>
        <w:t>. ניתן לראות רשימות של חברות עם אימוץ ההוראות הללו בתקנון שלה</w:t>
      </w:r>
      <w:r w:rsidR="00752EA2">
        <w:rPr>
          <w:rFonts w:ascii="David" w:hAnsi="David" w:cs="David" w:hint="cs"/>
          <w:color w:val="000000" w:themeColor="text1"/>
          <w:rtl/>
        </w:rPr>
        <w:t xml:space="preserve"> כך שהן הופכות להוראות חובה. זה כמובן גם אינטרס של הדירקטוריון כדי לגייס יותר הון דרך בעלי המניות. צורת הרגולציה הזו נקראת </w:t>
      </w:r>
      <w:r w:rsidR="00752EA2" w:rsidRPr="00752EA2">
        <w:rPr>
          <w:rFonts w:ascii="David" w:hAnsi="David" w:cs="David" w:hint="cs"/>
          <w:b/>
          <w:bCs/>
          <w:color w:val="000000" w:themeColor="text1"/>
          <w:rtl/>
        </w:rPr>
        <w:t xml:space="preserve">״רגולציה רכה״ </w:t>
      </w:r>
      <w:r w:rsidR="00752EA2">
        <w:rPr>
          <w:rFonts w:ascii="David" w:hAnsi="David" w:cs="David" w:hint="cs"/>
          <w:color w:val="000000" w:themeColor="text1"/>
          <w:rtl/>
        </w:rPr>
        <w:t xml:space="preserve">שלא באה </w:t>
      </w:r>
      <w:r w:rsidR="00752EA2">
        <w:rPr>
          <w:rFonts w:ascii="David" w:hAnsi="David" w:cs="David" w:hint="cs"/>
          <w:color w:val="000000" w:themeColor="text1"/>
          <w:rtl/>
        </w:rPr>
        <w:lastRenderedPageBreak/>
        <w:t>לכפות</w:t>
      </w:r>
      <w:r w:rsidR="0007107A">
        <w:rPr>
          <w:rFonts w:ascii="David" w:hAnsi="David" w:cs="David" w:hint="cs"/>
          <w:color w:val="000000" w:themeColor="text1"/>
          <w:rtl/>
        </w:rPr>
        <w:t>,</w:t>
      </w:r>
      <w:r w:rsidR="00752EA2">
        <w:rPr>
          <w:rFonts w:ascii="David" w:hAnsi="David" w:cs="David" w:hint="cs"/>
          <w:color w:val="000000" w:themeColor="text1"/>
          <w:rtl/>
        </w:rPr>
        <w:t xml:space="preserve"> בניגוד לכללים המבניים שראינו עד עתה (הוועדות מעלה). </w:t>
      </w:r>
      <w:r w:rsidR="00DF6CFC" w:rsidRPr="00DF6CFC">
        <w:rPr>
          <w:rFonts w:ascii="David" w:hAnsi="David" w:cs="David" w:hint="cs"/>
          <w:color w:val="808080" w:themeColor="background1" w:themeShade="80"/>
          <w:rtl/>
        </w:rPr>
        <w:t>מדגיש שנית- חשוב מאוד לעבור על החוקים שנשלחו במייל!!</w:t>
      </w:r>
    </w:p>
    <w:p w:rsidR="00DF6CFC" w:rsidRDefault="00DF6CFC" w:rsidP="00FC18BD">
      <w:pPr>
        <w:spacing w:line="360" w:lineRule="auto"/>
        <w:jc w:val="both"/>
        <w:rPr>
          <w:rFonts w:ascii="David" w:hAnsi="David" w:cs="David"/>
          <w:color w:val="000000" w:themeColor="text1"/>
          <w:rtl/>
        </w:rPr>
      </w:pPr>
    </w:p>
    <w:p w:rsidR="00DF6CFC" w:rsidRPr="00BB2C66" w:rsidRDefault="00DF6CFC" w:rsidP="00BB2C66">
      <w:pPr>
        <w:spacing w:line="360" w:lineRule="auto"/>
        <w:jc w:val="both"/>
        <w:rPr>
          <w:rFonts w:ascii="David" w:hAnsi="David" w:cs="David"/>
          <w:color w:val="000000" w:themeColor="text1"/>
          <w:u w:val="single"/>
          <w:rtl/>
        </w:rPr>
      </w:pPr>
      <w:r w:rsidRPr="00DF6CFC">
        <w:rPr>
          <w:rFonts w:ascii="David" w:hAnsi="David" w:cs="David" w:hint="cs"/>
          <w:color w:val="000000" w:themeColor="text1"/>
          <w:u w:val="single"/>
          <w:rtl/>
        </w:rPr>
        <w:t>כלים שוקיים</w:t>
      </w:r>
      <w:r w:rsidR="00BB2C66">
        <w:rPr>
          <w:rFonts w:ascii="David" w:hAnsi="David" w:cs="David" w:hint="cs"/>
          <w:color w:val="000000" w:themeColor="text1"/>
          <w:u w:val="single"/>
          <w:rtl/>
        </w:rPr>
        <w:t xml:space="preserve"> כמנגנון להתמודד עם בעיית הנציג</w:t>
      </w:r>
    </w:p>
    <w:p w:rsidR="0007107A" w:rsidRDefault="00BB2C66" w:rsidP="00FB7D57">
      <w:pPr>
        <w:pStyle w:val="a8"/>
        <w:numPr>
          <w:ilvl w:val="0"/>
          <w:numId w:val="26"/>
        </w:numPr>
        <w:spacing w:line="360" w:lineRule="auto"/>
        <w:jc w:val="both"/>
        <w:rPr>
          <w:rFonts w:ascii="David" w:hAnsi="David" w:cs="David"/>
          <w:color w:val="000000" w:themeColor="text1"/>
        </w:rPr>
      </w:pPr>
      <w:r w:rsidRPr="00BB2C66">
        <w:rPr>
          <w:rFonts w:ascii="David" w:hAnsi="David" w:cs="David" w:hint="cs"/>
          <w:b/>
          <w:bCs/>
          <w:color w:val="000000" w:themeColor="text1"/>
          <w:rtl/>
        </w:rPr>
        <w:t>שוק השליטה</w:t>
      </w:r>
      <w:r>
        <w:rPr>
          <w:rFonts w:ascii="David" w:hAnsi="David" w:cs="David" w:hint="cs"/>
          <w:color w:val="000000" w:themeColor="text1"/>
          <w:rtl/>
        </w:rPr>
        <w:t xml:space="preserve">- </w:t>
      </w:r>
      <w:r w:rsidR="006C793E">
        <w:rPr>
          <w:rFonts w:ascii="David" w:hAnsi="David" w:cs="David" w:hint="cs"/>
          <w:color w:val="000000" w:themeColor="text1"/>
          <w:rtl/>
        </w:rPr>
        <w:t xml:space="preserve">מבנה מבוזר של בעלי מניות מחזק את בעיית הנציג בין בעלי המניות למנהלים כי אין להם אינטרס לפקח על המנהל. לעומת זאת במצב בו יש בעל שליטה יש בעיית נציג של הרוב מול המיעוט. שוק השליטה רלוונטי למקרה בו יש שוק מבוזר כמו בארה״ב בו המנהל לא מפוקח ומחיר המניה יורד. כיצד ניתן להיחלץ מהבעיה הזו? </w:t>
      </w:r>
      <w:r w:rsidR="006C793E" w:rsidRPr="009E0C6F">
        <w:rPr>
          <w:rFonts w:ascii="David" w:hAnsi="David" w:cs="David" w:hint="cs"/>
          <w:b/>
          <w:bCs/>
          <w:color w:val="000000" w:themeColor="text1"/>
          <w:rtl/>
        </w:rPr>
        <w:t xml:space="preserve">גורמים חזקים בשוק קונים נתח רציני מהמניות (50%?) על מנת לקבל שליטה ולהחליף את המנכ״ל כדי להעלות את </w:t>
      </w:r>
      <w:proofErr w:type="spellStart"/>
      <w:r w:rsidR="006C793E" w:rsidRPr="009E0C6F">
        <w:rPr>
          <w:rFonts w:ascii="David" w:hAnsi="David" w:cs="David" w:hint="cs"/>
          <w:b/>
          <w:bCs/>
          <w:color w:val="000000" w:themeColor="text1"/>
          <w:rtl/>
        </w:rPr>
        <w:t>שווייה</w:t>
      </w:r>
      <w:proofErr w:type="spellEnd"/>
      <w:r w:rsidR="006C793E">
        <w:rPr>
          <w:rFonts w:ascii="David" w:hAnsi="David" w:cs="David" w:hint="cs"/>
          <w:color w:val="000000" w:themeColor="text1"/>
          <w:rtl/>
        </w:rPr>
        <w:t xml:space="preserve">. כל עוד יש שחקנים עם ההון הדרוש לרכוש שליטה או שיש מערכת פיננסית שיכולה לממן את השליטה אז </w:t>
      </w:r>
      <w:r w:rsidR="00C153E1">
        <w:rPr>
          <w:rFonts w:ascii="David" w:hAnsi="David" w:cs="David" w:hint="cs"/>
          <w:color w:val="000000" w:themeColor="text1"/>
          <w:rtl/>
        </w:rPr>
        <w:t>חלק מבעיות הנציג הנובעות מהפיקוח על המנהל נפתרות. השוק מתמחר את החברה. יחד עם זאת יש צורך בכמה תנאים כדי שיהיה שוק שליטה- ההון לא מרוכז אצל כמות קטנה כי אז אין שוק, אין גורמים שיכולו לנצל את ההזדמנות.</w:t>
      </w:r>
    </w:p>
    <w:p w:rsidR="0066732B" w:rsidRDefault="0007107A" w:rsidP="0007107A">
      <w:pPr>
        <w:pStyle w:val="a8"/>
        <w:spacing w:line="360" w:lineRule="auto"/>
        <w:ind w:left="360"/>
        <w:jc w:val="both"/>
        <w:rPr>
          <w:rFonts w:ascii="David" w:hAnsi="David" w:cs="David"/>
          <w:color w:val="000000" w:themeColor="text1"/>
        </w:rPr>
      </w:pPr>
      <w:r>
        <w:rPr>
          <w:rFonts w:ascii="David" w:hAnsi="David" w:cs="David" w:hint="cs"/>
          <w:color w:val="000000" w:themeColor="text1"/>
          <w:rtl/>
        </w:rPr>
        <w:t xml:space="preserve">מצב נוסף הוא מקרה </w:t>
      </w:r>
      <w:r w:rsidR="00C153E1">
        <w:rPr>
          <w:rFonts w:ascii="David" w:hAnsi="David" w:cs="David" w:hint="cs"/>
          <w:color w:val="000000" w:themeColor="text1"/>
          <w:rtl/>
        </w:rPr>
        <w:t xml:space="preserve">שדומה למקרה הישראלי שבו יש בעל מניות המחזיק בחצי מהחברה אבל אינו מפקח כראוי על המנהל. </w:t>
      </w:r>
      <w:r w:rsidR="00D64EAB">
        <w:rPr>
          <w:rFonts w:ascii="David" w:hAnsi="David" w:cs="David" w:hint="cs"/>
          <w:color w:val="000000" w:themeColor="text1"/>
          <w:rtl/>
        </w:rPr>
        <w:t xml:space="preserve">הדבר משליך על כל המשק מבחינת מיסים, הורדת תמ״ג </w:t>
      </w:r>
      <w:r w:rsidR="006062ED">
        <w:rPr>
          <w:rFonts w:ascii="David" w:hAnsi="David" w:cs="David" w:hint="cs"/>
          <w:color w:val="000000" w:themeColor="text1"/>
          <w:rtl/>
        </w:rPr>
        <w:t>והפחתת</w:t>
      </w:r>
      <w:r w:rsidR="00D64EAB">
        <w:rPr>
          <w:rFonts w:ascii="David" w:hAnsi="David" w:cs="David" w:hint="cs"/>
          <w:color w:val="000000" w:themeColor="text1"/>
          <w:rtl/>
        </w:rPr>
        <w:t xml:space="preserve"> </w:t>
      </w:r>
      <w:r w:rsidR="006062ED">
        <w:rPr>
          <w:rFonts w:ascii="David" w:hAnsi="David" w:cs="David" w:hint="cs"/>
          <w:color w:val="000000" w:themeColor="text1"/>
          <w:rtl/>
        </w:rPr>
        <w:t>ה</w:t>
      </w:r>
      <w:r w:rsidR="00D64EAB">
        <w:rPr>
          <w:rFonts w:ascii="David" w:hAnsi="David" w:cs="David" w:hint="cs"/>
          <w:color w:val="000000" w:themeColor="text1"/>
          <w:rtl/>
        </w:rPr>
        <w:t xml:space="preserve">ייצוא. לא מדבור על בעיית נציג קלאסית אבל היא </w:t>
      </w:r>
      <w:r>
        <w:rPr>
          <w:rFonts w:ascii="David" w:hAnsi="David" w:cs="David" w:hint="cs"/>
          <w:color w:val="000000" w:themeColor="text1"/>
          <w:rtl/>
        </w:rPr>
        <w:t>משפיעה</w:t>
      </w:r>
      <w:r w:rsidR="00D64EAB">
        <w:rPr>
          <w:rFonts w:ascii="David" w:hAnsi="David" w:cs="David" w:hint="cs"/>
          <w:color w:val="000000" w:themeColor="text1"/>
          <w:rtl/>
        </w:rPr>
        <w:t xml:space="preserve"> </w:t>
      </w:r>
      <w:r>
        <w:rPr>
          <w:rFonts w:ascii="David" w:hAnsi="David" w:cs="David" w:hint="cs"/>
          <w:color w:val="000000" w:themeColor="text1"/>
          <w:rtl/>
        </w:rPr>
        <w:t>על בעיית</w:t>
      </w:r>
      <w:r w:rsidR="00D64EAB">
        <w:rPr>
          <w:rFonts w:ascii="David" w:hAnsi="David" w:cs="David" w:hint="cs"/>
          <w:color w:val="000000" w:themeColor="text1"/>
          <w:rtl/>
        </w:rPr>
        <w:t xml:space="preserve"> הרוב והמיעוט.</w:t>
      </w:r>
      <w:r w:rsidR="006C793E">
        <w:rPr>
          <w:rFonts w:ascii="David" w:hAnsi="David" w:cs="David" w:hint="cs"/>
          <w:color w:val="000000" w:themeColor="text1"/>
          <w:rtl/>
        </w:rPr>
        <w:t xml:space="preserve"> </w:t>
      </w:r>
      <w:r w:rsidR="00D64EAB">
        <w:rPr>
          <w:rFonts w:ascii="David" w:hAnsi="David" w:cs="David" w:hint="cs"/>
          <w:color w:val="000000" w:themeColor="text1"/>
          <w:rtl/>
        </w:rPr>
        <w:t xml:space="preserve">הפיתרון הוא להציע לבעל המניות לקנות את חלקו במחיר מעט גבוה יותר מהמחיר שבו הוא מחזיק את המנייה אבל </w:t>
      </w:r>
      <w:r w:rsidR="009E0D3E">
        <w:rPr>
          <w:rFonts w:ascii="David" w:hAnsi="David" w:cs="David" w:hint="cs"/>
          <w:color w:val="000000" w:themeColor="text1"/>
          <w:rtl/>
        </w:rPr>
        <w:t xml:space="preserve">כך </w:t>
      </w:r>
      <w:r w:rsidR="00D64EAB">
        <w:rPr>
          <w:rFonts w:ascii="David" w:hAnsi="David" w:cs="David" w:hint="cs"/>
          <w:color w:val="000000" w:themeColor="text1"/>
          <w:rtl/>
        </w:rPr>
        <w:t xml:space="preserve">שיהיה נמוך יותר מהמחיר האמיתי שהמנייה יכולה להגיע אליו. </w:t>
      </w:r>
      <w:r w:rsidR="009E0C6F">
        <w:rPr>
          <w:rFonts w:ascii="David" w:hAnsi="David" w:cs="David" w:hint="cs"/>
          <w:color w:val="000000" w:themeColor="text1"/>
          <w:rtl/>
        </w:rPr>
        <w:t>כך הדבר משתלם לשניהם</w:t>
      </w:r>
      <w:r w:rsidR="009E0D3E">
        <w:rPr>
          <w:rFonts w:ascii="David" w:hAnsi="David" w:cs="David" w:hint="cs"/>
          <w:color w:val="000000" w:themeColor="text1"/>
          <w:rtl/>
        </w:rPr>
        <w:t xml:space="preserve">. </w:t>
      </w:r>
      <w:r w:rsidR="009E0C6F">
        <w:rPr>
          <w:rFonts w:ascii="David" w:hAnsi="David" w:cs="David" w:hint="cs"/>
          <w:color w:val="000000" w:themeColor="text1"/>
          <w:rtl/>
        </w:rPr>
        <w:t xml:space="preserve">השוק נותן מדד לכך שהחברה לא מתפקדת- אדם שמוכן לקנות יותר ממחיר המנייה. </w:t>
      </w:r>
      <w:r w:rsidR="00566123">
        <w:rPr>
          <w:rFonts w:ascii="David" w:hAnsi="David" w:cs="David" w:hint="cs"/>
          <w:color w:val="000000" w:themeColor="text1"/>
          <w:rtl/>
        </w:rPr>
        <w:t xml:space="preserve">מה גם שעדיף למשקיע לרכוש שליטה </w:t>
      </w:r>
      <w:r w:rsidR="009E0D3E">
        <w:rPr>
          <w:rFonts w:ascii="David" w:hAnsi="David" w:cs="David" w:hint="cs"/>
          <w:color w:val="000000" w:themeColor="text1"/>
          <w:rtl/>
        </w:rPr>
        <w:t>מאדם</w:t>
      </w:r>
      <w:r w:rsidR="00566123">
        <w:rPr>
          <w:rFonts w:ascii="David" w:hAnsi="David" w:cs="David" w:hint="cs"/>
          <w:color w:val="000000" w:themeColor="text1"/>
          <w:rtl/>
        </w:rPr>
        <w:t xml:space="preserve"> אחד שיש ברשותו 51% מאשר מהרבה משקיעים קטנים כי כל רכישה קטנה תגרום לעליית מחיר המנייה ותייקר את רכישת השליטה. </w:t>
      </w:r>
      <w:r w:rsidR="00824AA9">
        <w:rPr>
          <w:rFonts w:ascii="David" w:hAnsi="David" w:cs="David" w:hint="cs"/>
          <w:color w:val="000000" w:themeColor="text1"/>
          <w:rtl/>
        </w:rPr>
        <w:t xml:space="preserve">מצד שני, לעיתים השליטה בחברה מסוימת מעניקה </w:t>
      </w:r>
      <w:r w:rsidR="009E0D3E">
        <w:rPr>
          <w:rFonts w:ascii="David" w:hAnsi="David" w:cs="David" w:hint="cs"/>
          <w:color w:val="000000" w:themeColor="text1"/>
          <w:rtl/>
        </w:rPr>
        <w:t>לבעל המניות</w:t>
      </w:r>
      <w:r w:rsidR="00824AA9">
        <w:rPr>
          <w:rFonts w:ascii="David" w:hAnsi="David" w:cs="David" w:hint="cs"/>
          <w:color w:val="000000" w:themeColor="text1"/>
          <w:rtl/>
        </w:rPr>
        <w:t xml:space="preserve"> יתרונות נוספים (אפילו רק יח״צ) ולכן הוא עלול לסרב. </w:t>
      </w:r>
    </w:p>
    <w:p w:rsidR="00E8531C" w:rsidRDefault="00E8531C" w:rsidP="00E8531C">
      <w:pPr>
        <w:pStyle w:val="a8"/>
        <w:spacing w:line="360" w:lineRule="auto"/>
        <w:ind w:left="360"/>
        <w:jc w:val="both"/>
        <w:rPr>
          <w:rFonts w:ascii="David" w:hAnsi="David" w:cs="David"/>
          <w:color w:val="000000" w:themeColor="text1"/>
        </w:rPr>
      </w:pPr>
      <w:r w:rsidRPr="00B33A98">
        <w:rPr>
          <w:rFonts w:ascii="David" w:hAnsi="David" w:cs="David" w:hint="cs"/>
          <w:color w:val="000000" w:themeColor="text1"/>
          <w:u w:val="single"/>
          <w:rtl/>
        </w:rPr>
        <w:t>כשל</w:t>
      </w:r>
      <w:r w:rsidRPr="00E8531C">
        <w:rPr>
          <w:rFonts w:ascii="David" w:hAnsi="David" w:cs="David" w:hint="cs"/>
          <w:color w:val="000000" w:themeColor="text1"/>
          <w:rtl/>
        </w:rPr>
        <w:t>-</w:t>
      </w:r>
      <w:r>
        <w:rPr>
          <w:rFonts w:ascii="David" w:hAnsi="David" w:cs="David" w:hint="cs"/>
          <w:color w:val="000000" w:themeColor="text1"/>
          <w:rtl/>
        </w:rPr>
        <w:t xml:space="preserve"> מותנה </w:t>
      </w:r>
      <w:r w:rsidR="009E0D3E">
        <w:rPr>
          <w:rFonts w:ascii="David" w:hAnsi="David" w:cs="David" w:hint="cs"/>
          <w:color w:val="000000" w:themeColor="text1"/>
          <w:rtl/>
        </w:rPr>
        <w:t>בביזור</w:t>
      </w:r>
      <w:r>
        <w:rPr>
          <w:rFonts w:ascii="David" w:hAnsi="David" w:cs="David" w:hint="cs"/>
          <w:color w:val="000000" w:themeColor="text1"/>
          <w:rtl/>
        </w:rPr>
        <w:t xml:space="preserve"> המניות. </w:t>
      </w:r>
    </w:p>
    <w:p w:rsidR="00824AA9" w:rsidRDefault="003E3730" w:rsidP="00FB7D57">
      <w:pPr>
        <w:pStyle w:val="a8"/>
        <w:numPr>
          <w:ilvl w:val="0"/>
          <w:numId w:val="26"/>
        </w:numPr>
        <w:spacing w:line="360" w:lineRule="auto"/>
        <w:jc w:val="both"/>
        <w:rPr>
          <w:rFonts w:ascii="David" w:hAnsi="David" w:cs="David"/>
          <w:color w:val="000000" w:themeColor="text1"/>
        </w:rPr>
      </w:pPr>
      <w:r>
        <w:rPr>
          <w:rFonts w:ascii="David" w:hAnsi="David" w:cs="David" w:hint="cs"/>
          <w:b/>
          <w:bCs/>
          <w:color w:val="000000" w:themeColor="text1"/>
          <w:rtl/>
        </w:rPr>
        <w:t>שוק המנהלים</w:t>
      </w:r>
      <w:r w:rsidRPr="003E3730">
        <w:rPr>
          <w:rFonts w:ascii="David" w:hAnsi="David" w:cs="David" w:hint="cs"/>
          <w:color w:val="000000" w:themeColor="text1"/>
          <w:rtl/>
        </w:rPr>
        <w:t>-</w:t>
      </w:r>
      <w:r>
        <w:rPr>
          <w:rFonts w:ascii="David" w:hAnsi="David" w:cs="David" w:hint="cs"/>
          <w:color w:val="000000" w:themeColor="text1"/>
          <w:rtl/>
        </w:rPr>
        <w:t xml:space="preserve"> נצא מנק׳ הנחה שמדובר בשוק בו לאף אחד אין כיס עמוק שיכולים לרכוש את החברה או שבעל השליטה לא ירצה למכור את השליטה אפילו שהוא לא מפקח (</w:t>
      </w:r>
      <w:r w:rsidR="009E0D3E">
        <w:rPr>
          <w:rFonts w:ascii="David" w:hAnsi="David" w:cs="David" w:hint="cs"/>
          <w:color w:val="000000" w:themeColor="text1"/>
          <w:rtl/>
        </w:rPr>
        <w:t xml:space="preserve">בגלל </w:t>
      </w:r>
      <w:r>
        <w:rPr>
          <w:rFonts w:ascii="David" w:hAnsi="David" w:cs="David" w:hint="cs"/>
          <w:color w:val="000000" w:themeColor="text1"/>
          <w:rtl/>
        </w:rPr>
        <w:t>יתרונות נוספים). כעת המנכ״ל יכול לעשות מה שהוא רוצה</w:t>
      </w:r>
      <w:r w:rsidR="009E0D3E">
        <w:rPr>
          <w:rFonts w:ascii="David" w:hAnsi="David" w:cs="David" w:hint="cs"/>
          <w:color w:val="000000" w:themeColor="text1"/>
          <w:rtl/>
        </w:rPr>
        <w:t xml:space="preserve"> אבל</w:t>
      </w:r>
      <w:r>
        <w:rPr>
          <w:rFonts w:ascii="David" w:hAnsi="David" w:cs="David" w:hint="cs"/>
          <w:color w:val="000000" w:themeColor="text1"/>
          <w:rtl/>
        </w:rPr>
        <w:t xml:space="preserve"> ישנו שוק נוסף</w:t>
      </w:r>
      <w:r w:rsidR="009E0D3E">
        <w:rPr>
          <w:rFonts w:ascii="David" w:hAnsi="David" w:cs="David" w:hint="cs"/>
          <w:color w:val="000000" w:themeColor="text1"/>
          <w:rtl/>
        </w:rPr>
        <w:t xml:space="preserve"> שיכול למשטר אותו</w:t>
      </w:r>
      <w:r>
        <w:rPr>
          <w:rFonts w:ascii="David" w:hAnsi="David" w:cs="David" w:hint="cs"/>
          <w:color w:val="000000" w:themeColor="text1"/>
          <w:rtl/>
        </w:rPr>
        <w:t>- שוק המנהלים. גם אם אדם נמצא בסיטואציה שהוא יכול לנצל את בעיית הנציג כדאי למנכ״ל להיזהר כי אם הוא יחזור לשוק ויחפש עבודה הוא יהיה בבעיה- כולם מודעים לכך שמדובר במנכ״ל בעייתי על סמך ביצועי העבר. הדבר תלוי ביעילות השוק ובהעברת האינפורמציה.</w:t>
      </w:r>
    </w:p>
    <w:p w:rsidR="00E8531C" w:rsidRDefault="00E8531C" w:rsidP="00E8531C">
      <w:pPr>
        <w:pStyle w:val="a8"/>
        <w:spacing w:line="360" w:lineRule="auto"/>
        <w:ind w:left="360"/>
        <w:jc w:val="both"/>
        <w:rPr>
          <w:rFonts w:ascii="David" w:hAnsi="David" w:cs="David"/>
          <w:color w:val="000000" w:themeColor="text1"/>
        </w:rPr>
      </w:pPr>
      <w:r w:rsidRPr="00B33A98">
        <w:rPr>
          <w:rFonts w:ascii="David" w:hAnsi="David" w:cs="David" w:hint="cs"/>
          <w:color w:val="000000" w:themeColor="text1"/>
          <w:u w:val="single"/>
          <w:rtl/>
        </w:rPr>
        <w:t>כשל</w:t>
      </w:r>
      <w:r w:rsidRPr="00E8531C">
        <w:rPr>
          <w:rFonts w:ascii="David" w:hAnsi="David" w:cs="David" w:hint="cs"/>
          <w:color w:val="000000" w:themeColor="text1"/>
          <w:rtl/>
        </w:rPr>
        <w:t>-</w:t>
      </w:r>
      <w:r>
        <w:rPr>
          <w:rFonts w:ascii="David" w:hAnsi="David" w:cs="David" w:hint="cs"/>
          <w:color w:val="000000" w:themeColor="text1"/>
          <w:rtl/>
        </w:rPr>
        <w:t xml:space="preserve"> לא יפעל כשיש אסטרטגיה מסכלת- הרבה פעמים לבכירים יש בחוזה ההעסקה ״מצנח זהב</w:t>
      </w:r>
      <w:r w:rsidR="009E0D3E">
        <w:rPr>
          <w:rFonts w:ascii="David" w:hAnsi="David" w:cs="David" w:hint="cs"/>
          <w:color w:val="000000" w:themeColor="text1"/>
          <w:rtl/>
        </w:rPr>
        <w:t>״</w:t>
      </w:r>
      <w:r>
        <w:rPr>
          <w:rFonts w:ascii="David" w:hAnsi="David" w:cs="David" w:hint="cs"/>
          <w:color w:val="000000" w:themeColor="text1"/>
          <w:rtl/>
        </w:rPr>
        <w:t>- תנאים מופלגים במקרה שיפטרו אותם או שהעבודה שלהם תסתיים. הוא לא יפחד שיפטרו אותו כי זה לא משתלם לחברה</w:t>
      </w:r>
      <w:r w:rsidR="009E0D3E">
        <w:rPr>
          <w:rFonts w:ascii="David" w:hAnsi="David" w:cs="David" w:hint="cs"/>
          <w:color w:val="000000" w:themeColor="text1"/>
          <w:rtl/>
        </w:rPr>
        <w:t xml:space="preserve"> וגם אם כן הוא דאג לעתידו</w:t>
      </w:r>
      <w:r>
        <w:rPr>
          <w:rFonts w:ascii="David" w:hAnsi="David" w:cs="David" w:hint="cs"/>
          <w:color w:val="000000" w:themeColor="text1"/>
          <w:rtl/>
        </w:rPr>
        <w:t xml:space="preserve">. </w:t>
      </w:r>
    </w:p>
    <w:p w:rsidR="003E3730" w:rsidRDefault="003E3730" w:rsidP="00FB7D57">
      <w:pPr>
        <w:pStyle w:val="a8"/>
        <w:numPr>
          <w:ilvl w:val="0"/>
          <w:numId w:val="26"/>
        </w:numPr>
        <w:spacing w:line="360" w:lineRule="auto"/>
        <w:jc w:val="both"/>
        <w:rPr>
          <w:rFonts w:ascii="David" w:hAnsi="David" w:cs="David"/>
          <w:color w:val="000000" w:themeColor="text1"/>
        </w:rPr>
      </w:pPr>
      <w:r>
        <w:rPr>
          <w:rFonts w:ascii="David" w:hAnsi="David" w:cs="David" w:hint="cs"/>
          <w:b/>
          <w:bCs/>
          <w:color w:val="000000" w:themeColor="text1"/>
          <w:rtl/>
        </w:rPr>
        <w:t>שוק ההון</w:t>
      </w:r>
      <w:r w:rsidRPr="003E3730">
        <w:rPr>
          <w:rFonts w:ascii="David" w:hAnsi="David" w:cs="David" w:hint="cs"/>
          <w:color w:val="000000" w:themeColor="text1"/>
          <w:rtl/>
        </w:rPr>
        <w:t>-</w:t>
      </w:r>
      <w:r>
        <w:rPr>
          <w:rFonts w:ascii="David" w:hAnsi="David" w:cs="David" w:hint="cs"/>
          <w:color w:val="000000" w:themeColor="text1"/>
          <w:rtl/>
        </w:rPr>
        <w:t xml:space="preserve"> כשרוצים לגייס הון יש אות קין של נציג בעייתי מה שיקשה בגיוס משקיעים חדשים. אפילו אם אין שוק שליטה או שוק מנהלים עדיין ישנו שוק ההון. כל חברה מתישהו תצטרך לגייס הון נוסף אבל המשקיעים יסכימו להשקיע במחירים נמוכים על סמך הביצועים הנמוכים של החברה הקשורים לתפקוד הכושל של המנהל שלה. הדבר תלוי בתמחור של השוק</w:t>
      </w:r>
      <w:r w:rsidR="00E8531C">
        <w:rPr>
          <w:rFonts w:ascii="David" w:hAnsi="David" w:cs="David" w:hint="cs"/>
          <w:color w:val="000000" w:themeColor="text1"/>
          <w:rtl/>
        </w:rPr>
        <w:t xml:space="preserve">, מתבסס על מעבר מידע תקין. </w:t>
      </w:r>
    </w:p>
    <w:p w:rsidR="00E8531C" w:rsidRDefault="00E8531C" w:rsidP="00E8531C">
      <w:pPr>
        <w:pStyle w:val="a8"/>
        <w:spacing w:line="360" w:lineRule="auto"/>
        <w:ind w:left="360"/>
        <w:jc w:val="both"/>
        <w:rPr>
          <w:rFonts w:ascii="David" w:hAnsi="David" w:cs="David"/>
          <w:color w:val="000000" w:themeColor="text1"/>
        </w:rPr>
      </w:pPr>
      <w:r w:rsidRPr="00B33A98">
        <w:rPr>
          <w:rFonts w:ascii="David" w:hAnsi="David" w:cs="David" w:hint="cs"/>
          <w:color w:val="000000" w:themeColor="text1"/>
          <w:u w:val="single"/>
          <w:rtl/>
        </w:rPr>
        <w:lastRenderedPageBreak/>
        <w:t>כשל</w:t>
      </w:r>
      <w:r w:rsidRPr="00E8531C">
        <w:rPr>
          <w:rFonts w:ascii="David" w:hAnsi="David" w:cs="David" w:hint="cs"/>
          <w:color w:val="000000" w:themeColor="text1"/>
          <w:rtl/>
        </w:rPr>
        <w:t>-</w:t>
      </w:r>
      <w:r>
        <w:rPr>
          <w:rFonts w:ascii="David" w:hAnsi="David" w:cs="David" w:hint="cs"/>
          <w:color w:val="000000" w:themeColor="text1"/>
          <w:rtl/>
        </w:rPr>
        <w:t xml:space="preserve"> לא יעיל במקרים בהם אין צורך בגיוס הון נוסף (נדיר) או במקרים בהם השוק לא יודע לתמחר את המידע כראוי (את בעיית הנציג). </w:t>
      </w:r>
      <w:r w:rsidR="00AE770C">
        <w:rPr>
          <w:rFonts w:ascii="David" w:hAnsi="David" w:cs="David" w:hint="cs"/>
          <w:color w:val="000000" w:themeColor="text1"/>
          <w:rtl/>
        </w:rPr>
        <w:t>שוק ההון ממשטר רק אם הוא יעיל אינפורמטיבית.</w:t>
      </w:r>
    </w:p>
    <w:p w:rsidR="003E3730" w:rsidRDefault="003E3730" w:rsidP="00FB7D57">
      <w:pPr>
        <w:pStyle w:val="a8"/>
        <w:numPr>
          <w:ilvl w:val="0"/>
          <w:numId w:val="26"/>
        </w:numPr>
        <w:spacing w:line="360" w:lineRule="auto"/>
        <w:jc w:val="both"/>
        <w:rPr>
          <w:rFonts w:ascii="David" w:hAnsi="David" w:cs="David"/>
          <w:color w:val="000000" w:themeColor="text1"/>
        </w:rPr>
      </w:pPr>
      <w:r>
        <w:rPr>
          <w:rFonts w:ascii="David" w:hAnsi="David" w:cs="David" w:hint="cs"/>
          <w:b/>
          <w:bCs/>
          <w:color w:val="000000" w:themeColor="text1"/>
          <w:rtl/>
        </w:rPr>
        <w:t>שוק המוצרים</w:t>
      </w:r>
      <w:r w:rsidRPr="003E3730">
        <w:rPr>
          <w:rFonts w:ascii="David" w:hAnsi="David" w:cs="David" w:hint="cs"/>
          <w:color w:val="000000" w:themeColor="text1"/>
          <w:rtl/>
        </w:rPr>
        <w:t>-</w:t>
      </w:r>
      <w:r>
        <w:rPr>
          <w:rFonts w:ascii="David" w:hAnsi="David" w:cs="David" w:hint="cs"/>
          <w:color w:val="000000" w:themeColor="text1"/>
          <w:rtl/>
        </w:rPr>
        <w:t xml:space="preserve"> כשכל הקודמים לא עובדים והמנכ״ל לא יעיל המוצרים של החברה יהיו נחותים ביחס למתחרים או יקרים יותר ביחס למתחרים והמשמעות היא צמצום המכירות שמובילה לחדלות פירעון ואיבוד משרתו של המנכ״ל. </w:t>
      </w:r>
    </w:p>
    <w:p w:rsidR="00B33A98" w:rsidRDefault="00B33A98" w:rsidP="00B33A98">
      <w:pPr>
        <w:pStyle w:val="a8"/>
        <w:spacing w:line="360" w:lineRule="auto"/>
        <w:ind w:left="360"/>
        <w:jc w:val="both"/>
        <w:rPr>
          <w:rFonts w:ascii="David" w:hAnsi="David" w:cs="David"/>
          <w:color w:val="000000" w:themeColor="text1"/>
          <w:rtl/>
        </w:rPr>
      </w:pPr>
      <w:r w:rsidRPr="00B33A98">
        <w:rPr>
          <w:rFonts w:ascii="David" w:hAnsi="David" w:cs="David" w:hint="cs"/>
          <w:color w:val="000000" w:themeColor="text1"/>
          <w:u w:val="single"/>
          <w:rtl/>
        </w:rPr>
        <w:t>כשל</w:t>
      </w:r>
      <w:r w:rsidRPr="00B33A98">
        <w:rPr>
          <w:rFonts w:ascii="David" w:hAnsi="David" w:cs="David" w:hint="cs"/>
          <w:color w:val="000000" w:themeColor="text1"/>
          <w:rtl/>
        </w:rPr>
        <w:t>-</w:t>
      </w:r>
      <w:r>
        <w:rPr>
          <w:rFonts w:ascii="David" w:hAnsi="David" w:cs="David" w:hint="cs"/>
          <w:color w:val="000000" w:themeColor="text1"/>
          <w:rtl/>
        </w:rPr>
        <w:t xml:space="preserve"> </w:t>
      </w:r>
      <w:r w:rsidR="00AE770C">
        <w:rPr>
          <w:rFonts w:ascii="David" w:hAnsi="David" w:cs="David" w:hint="cs"/>
          <w:color w:val="000000" w:themeColor="text1"/>
          <w:rtl/>
        </w:rPr>
        <w:t xml:space="preserve">לא יעיל במקרים של מונופול. </w:t>
      </w:r>
    </w:p>
    <w:p w:rsidR="00D61B61" w:rsidRDefault="00D61B61" w:rsidP="00B33A98">
      <w:pPr>
        <w:pStyle w:val="a8"/>
        <w:spacing w:line="360" w:lineRule="auto"/>
        <w:ind w:left="360"/>
        <w:jc w:val="both"/>
        <w:rPr>
          <w:rFonts w:ascii="David" w:hAnsi="David" w:cs="David"/>
          <w:color w:val="000000" w:themeColor="text1"/>
        </w:rPr>
      </w:pPr>
    </w:p>
    <w:p w:rsidR="000C3AF5" w:rsidRDefault="000C3AF5" w:rsidP="00051135">
      <w:pPr>
        <w:pStyle w:val="a8"/>
        <w:spacing w:line="360" w:lineRule="auto"/>
        <w:ind w:left="0"/>
        <w:jc w:val="both"/>
        <w:rPr>
          <w:rFonts w:ascii="David" w:hAnsi="David" w:cs="David"/>
          <w:color w:val="000000" w:themeColor="text1"/>
        </w:rPr>
      </w:pPr>
      <w:r w:rsidRPr="000C3AF5">
        <w:rPr>
          <w:rFonts w:ascii="David" w:hAnsi="David" w:cs="David" w:hint="cs"/>
          <w:color w:val="000000" w:themeColor="text1"/>
          <w:u w:val="single"/>
          <w:rtl/>
        </w:rPr>
        <w:t>כלים משפטיים</w:t>
      </w:r>
      <w:r>
        <w:rPr>
          <w:rFonts w:ascii="David" w:hAnsi="David" w:cs="David" w:hint="cs"/>
          <w:color w:val="000000" w:themeColor="text1"/>
          <w:u w:val="single"/>
          <w:rtl/>
        </w:rPr>
        <w:t xml:space="preserve"> </w:t>
      </w:r>
    </w:p>
    <w:p w:rsidR="00B40667" w:rsidRPr="00051135" w:rsidRDefault="00051135" w:rsidP="00B37970">
      <w:pPr>
        <w:spacing w:line="360" w:lineRule="auto"/>
        <w:jc w:val="both"/>
        <w:rPr>
          <w:rFonts w:ascii="David" w:hAnsi="David" w:cs="David"/>
          <w:color w:val="000000" w:themeColor="text1"/>
          <w:u w:val="single"/>
          <w:rtl/>
        </w:rPr>
      </w:pPr>
      <w:r w:rsidRPr="00051135">
        <w:rPr>
          <w:rFonts w:ascii="David" w:hAnsi="David" w:cs="David" w:hint="cs"/>
          <w:color w:val="000000" w:themeColor="text1"/>
          <w:u w:val="single"/>
          <w:rtl/>
        </w:rPr>
        <w:t>חובות התנהגות של נושאי משרה</w:t>
      </w:r>
    </w:p>
    <w:p w:rsidR="00051135" w:rsidRDefault="00051135" w:rsidP="00B37970">
      <w:pPr>
        <w:spacing w:line="360" w:lineRule="auto"/>
        <w:jc w:val="both"/>
        <w:rPr>
          <w:rFonts w:ascii="David" w:hAnsi="David" w:cs="David"/>
          <w:color w:val="000000" w:themeColor="text1"/>
          <w:rtl/>
        </w:rPr>
      </w:pPr>
      <w:r>
        <w:rPr>
          <w:rFonts w:ascii="David" w:hAnsi="David" w:cs="David" w:hint="cs"/>
          <w:color w:val="000000" w:themeColor="text1"/>
          <w:rtl/>
        </w:rPr>
        <w:t>נושאי משרה הם בעיקר מנהלים בכירים- מנכ״ל, סמנכ״ל או מנהל חטיבה בחברה גדולה (הדבר תלוי בנסיבות). החובות המשפטיות שלהם מתחלקות ל-2:</w:t>
      </w:r>
    </w:p>
    <w:p w:rsidR="00051135" w:rsidRDefault="00051135" w:rsidP="00FB7D57">
      <w:pPr>
        <w:pStyle w:val="a8"/>
        <w:numPr>
          <w:ilvl w:val="0"/>
          <w:numId w:val="27"/>
        </w:numPr>
        <w:spacing w:line="360" w:lineRule="auto"/>
        <w:jc w:val="both"/>
        <w:rPr>
          <w:rFonts w:ascii="David" w:hAnsi="David" w:cs="David"/>
          <w:color w:val="000000" w:themeColor="text1"/>
        </w:rPr>
      </w:pPr>
      <w:r w:rsidRPr="00051135">
        <w:rPr>
          <w:rFonts w:ascii="David" w:hAnsi="David" w:cs="David" w:hint="cs"/>
          <w:b/>
          <w:bCs/>
          <w:color w:val="000000" w:themeColor="text1"/>
          <w:rtl/>
        </w:rPr>
        <w:t>חובת זהירות</w:t>
      </w:r>
      <w:r>
        <w:rPr>
          <w:rFonts w:ascii="David" w:hAnsi="David" w:cs="David" w:hint="cs"/>
          <w:color w:val="000000" w:themeColor="text1"/>
          <w:rtl/>
        </w:rPr>
        <w:t xml:space="preserve">- (ס׳ 252-253א) כמו בנזיקין, יש לנושא המשרה חובה ״לא להתרשל״. </w:t>
      </w:r>
    </w:p>
    <w:p w:rsidR="00051135" w:rsidRDefault="00051135" w:rsidP="00FB7D57">
      <w:pPr>
        <w:pStyle w:val="a8"/>
        <w:numPr>
          <w:ilvl w:val="0"/>
          <w:numId w:val="27"/>
        </w:numPr>
        <w:spacing w:line="360" w:lineRule="auto"/>
        <w:jc w:val="both"/>
        <w:rPr>
          <w:rFonts w:ascii="David" w:hAnsi="David" w:cs="David"/>
          <w:color w:val="000000" w:themeColor="text1"/>
        </w:rPr>
      </w:pPr>
      <w:r w:rsidRPr="00051135">
        <w:rPr>
          <w:rFonts w:ascii="David" w:hAnsi="David" w:cs="David" w:hint="cs"/>
          <w:b/>
          <w:bCs/>
          <w:color w:val="000000" w:themeColor="text1"/>
          <w:rtl/>
        </w:rPr>
        <w:t>חובת אמונים</w:t>
      </w:r>
      <w:r>
        <w:rPr>
          <w:rFonts w:ascii="David" w:hAnsi="David" w:cs="David" w:hint="cs"/>
          <w:color w:val="000000" w:themeColor="text1"/>
          <w:rtl/>
        </w:rPr>
        <w:t>- (ס׳ 254-257) לא להימצא במצב של ניגוד אינטרסים. זו חובה ״מצבית״, על נושא המשרה לדאוג לא להיות במצב כזה.</w:t>
      </w:r>
    </w:p>
    <w:p w:rsidR="00051135" w:rsidRDefault="00051135" w:rsidP="00051135">
      <w:pPr>
        <w:spacing w:line="360" w:lineRule="auto"/>
        <w:jc w:val="both"/>
        <w:rPr>
          <w:rFonts w:ascii="David" w:hAnsi="David" w:cs="David"/>
          <w:color w:val="000000" w:themeColor="text1"/>
          <w:rtl/>
        </w:rPr>
      </w:pPr>
    </w:p>
    <w:p w:rsidR="00051135" w:rsidRPr="000C5EBF" w:rsidRDefault="000C5EBF" w:rsidP="00051135">
      <w:pPr>
        <w:spacing w:line="360" w:lineRule="auto"/>
        <w:jc w:val="both"/>
        <w:rPr>
          <w:rFonts w:ascii="David" w:hAnsi="David" w:cs="David"/>
          <w:color w:val="000000" w:themeColor="text1"/>
          <w:u w:val="single"/>
          <w:rtl/>
        </w:rPr>
      </w:pPr>
      <w:r w:rsidRPr="000C5EBF">
        <w:rPr>
          <w:rFonts w:ascii="David" w:hAnsi="David" w:cs="David" w:hint="cs"/>
          <w:color w:val="000000" w:themeColor="text1"/>
          <w:u w:val="single"/>
          <w:rtl/>
        </w:rPr>
        <w:t>חובת זהירות</w:t>
      </w:r>
    </w:p>
    <w:p w:rsidR="000C5EBF" w:rsidRDefault="000C5EBF" w:rsidP="00051135">
      <w:pPr>
        <w:spacing w:line="360" w:lineRule="auto"/>
        <w:jc w:val="both"/>
        <w:rPr>
          <w:rFonts w:ascii="David" w:hAnsi="David" w:cs="David"/>
          <w:color w:val="000000" w:themeColor="text1"/>
          <w:rtl/>
        </w:rPr>
      </w:pPr>
      <w:r>
        <w:rPr>
          <w:rFonts w:ascii="David" w:hAnsi="David" w:cs="David" w:hint="cs"/>
          <w:color w:val="000000" w:themeColor="text1"/>
          <w:rtl/>
        </w:rPr>
        <w:t>ס׳ 252א׳ + ס׳ 252ב׳</w:t>
      </w:r>
    </w:p>
    <w:p w:rsidR="009E0D3E" w:rsidRPr="009E0D3E" w:rsidRDefault="009E0D3E" w:rsidP="009E0D3E">
      <w:pPr>
        <w:spacing w:before="72" w:line="360" w:lineRule="auto"/>
        <w:ind w:right="1134"/>
        <w:rPr>
          <w:rFonts w:ascii="Times New Roman" w:eastAsia="Times New Roman" w:hAnsi="Times New Roman" w:cs="Times New Roman"/>
          <w:color w:val="000000"/>
          <w:sz w:val="20"/>
          <w:szCs w:val="20"/>
        </w:rPr>
      </w:pPr>
      <w:r w:rsidRPr="009E0D3E">
        <w:rPr>
          <w:rFonts w:ascii="Time New Roman" w:eastAsia="Times New Roman" w:hAnsi="Time New Roman" w:cs="Times New Roman"/>
          <w:b/>
          <w:bCs/>
          <w:color w:val="008000"/>
          <w:sz w:val="27"/>
          <w:szCs w:val="27"/>
          <w:rtl/>
        </w:rPr>
        <w:t>חובת זהירות</w:t>
      </w:r>
    </w:p>
    <w:p w:rsidR="009E0D3E" w:rsidRPr="009E0D3E" w:rsidRDefault="009E0D3E" w:rsidP="009E0D3E">
      <w:pPr>
        <w:spacing w:before="72" w:line="360" w:lineRule="auto"/>
        <w:ind w:right="1134"/>
        <w:jc w:val="both"/>
        <w:rPr>
          <w:rFonts w:ascii="Times New Roman" w:eastAsia="Times New Roman" w:hAnsi="Times New Roman" w:cs="Times New Roman"/>
          <w:color w:val="000000"/>
          <w:sz w:val="20"/>
          <w:szCs w:val="20"/>
          <w:rtl/>
        </w:rPr>
      </w:pPr>
      <w:r w:rsidRPr="009E0D3E">
        <w:rPr>
          <w:rFonts w:ascii="Miriam" w:eastAsia="Times New Roman" w:hAnsi="Miriam" w:cs="Miriam" w:hint="cs"/>
          <w:color w:val="000000"/>
          <w:sz w:val="32"/>
          <w:szCs w:val="32"/>
          <w:rtl/>
        </w:rPr>
        <w:t>252. </w:t>
      </w:r>
      <w:r w:rsidRPr="009E0D3E">
        <w:rPr>
          <w:rFonts w:ascii="FrankRuehl" w:eastAsia="Times New Roman" w:hAnsi="FrankRuehl" w:cs="FrankRuehl"/>
          <w:color w:val="000000"/>
          <w:sz w:val="26"/>
          <w:szCs w:val="26"/>
          <w:rtl/>
        </w:rPr>
        <w:t>(א) נושא משרה חב כלפי החברה חובת זהירות כאמור בסעיפים 35 ו-36 לפקודת הנזיקין [נוסח חדש].</w:t>
      </w:r>
    </w:p>
    <w:p w:rsidR="000C5EBF" w:rsidRPr="009E0D3E" w:rsidRDefault="009E0D3E" w:rsidP="009E0D3E">
      <w:pPr>
        <w:spacing w:before="72" w:line="360" w:lineRule="auto"/>
        <w:ind w:right="1134"/>
        <w:jc w:val="both"/>
        <w:rPr>
          <w:rFonts w:ascii="Times New Roman" w:eastAsia="Times New Roman" w:hAnsi="Times New Roman" w:cs="Times New Roman"/>
          <w:color w:val="000000"/>
          <w:sz w:val="20"/>
          <w:szCs w:val="20"/>
          <w:rtl/>
        </w:rPr>
      </w:pPr>
      <w:r w:rsidRPr="009E0D3E">
        <w:rPr>
          <w:rFonts w:ascii="FrankRuehl" w:eastAsia="Times New Roman" w:hAnsi="FrankRuehl" w:cs="FrankRuehl"/>
          <w:color w:val="000000"/>
          <w:sz w:val="26"/>
          <w:szCs w:val="26"/>
          <w:rtl/>
        </w:rPr>
        <w:t>          (ב)  אין בהוראת סעיף קטן (א) כדי למנוע קיומה של חובת זהירות של נושא משרה כלפי אדם אחר.</w:t>
      </w:r>
    </w:p>
    <w:p w:rsidR="000C5EBF" w:rsidRDefault="000C5EBF" w:rsidP="00051135">
      <w:pPr>
        <w:spacing w:line="360" w:lineRule="auto"/>
        <w:jc w:val="both"/>
        <w:rPr>
          <w:rFonts w:ascii="David" w:hAnsi="David" w:cs="David"/>
          <w:color w:val="000000" w:themeColor="text1"/>
          <w:rtl/>
        </w:rPr>
      </w:pPr>
      <w:r>
        <w:rPr>
          <w:rFonts w:ascii="David" w:hAnsi="David" w:cs="David" w:hint="cs"/>
          <w:color w:val="000000" w:themeColor="text1"/>
          <w:rtl/>
        </w:rPr>
        <w:t>היכן עובר הגבול בין טעות בשק״ד לבין הפרת חובת הזהירות? בארה״ב החליטו על ״</w:t>
      </w:r>
      <w:r w:rsidRPr="000C5EBF">
        <w:rPr>
          <w:rFonts w:ascii="David" w:hAnsi="David" w:cs="David" w:hint="cs"/>
          <w:b/>
          <w:bCs/>
          <w:color w:val="000000" w:themeColor="text1"/>
          <w:rtl/>
        </w:rPr>
        <w:t>כלל שיקול הדעת העסקי</w:t>
      </w:r>
      <w:r w:rsidR="009E0D3E">
        <w:rPr>
          <w:rFonts w:ascii="David" w:hAnsi="David" w:cs="David" w:hint="cs"/>
          <w:b/>
          <w:bCs/>
          <w:color w:val="000000" w:themeColor="text1"/>
          <w:rtl/>
        </w:rPr>
        <w:t>-</w:t>
      </w:r>
      <w:r w:rsidRPr="000C5EBF">
        <w:rPr>
          <w:rFonts w:ascii="David" w:hAnsi="David" w:cs="David" w:hint="cs"/>
          <w:b/>
          <w:bCs/>
          <w:color w:val="000000" w:themeColor="text1"/>
          <w:rtl/>
        </w:rPr>
        <w:t xml:space="preserve"> </w:t>
      </w:r>
      <w:r>
        <w:rPr>
          <w:rFonts w:ascii="David" w:hAnsi="David" w:cs="David"/>
          <w:b/>
          <w:bCs/>
          <w:color w:val="000000" w:themeColor="text1"/>
        </w:rPr>
        <w:t>B</w:t>
      </w:r>
      <w:r w:rsidR="003A0C7A">
        <w:rPr>
          <w:rFonts w:ascii="David" w:hAnsi="David" w:cs="David"/>
          <w:b/>
          <w:bCs/>
          <w:color w:val="000000" w:themeColor="text1"/>
        </w:rPr>
        <w:t>J</w:t>
      </w:r>
      <w:r>
        <w:rPr>
          <w:rFonts w:ascii="David" w:hAnsi="David" w:cs="David"/>
          <w:b/>
          <w:bCs/>
          <w:color w:val="000000" w:themeColor="text1"/>
        </w:rPr>
        <w:t>R</w:t>
      </w:r>
      <w:r>
        <w:rPr>
          <w:rFonts w:ascii="David" w:hAnsi="David" w:cs="David" w:hint="cs"/>
          <w:color w:val="000000" w:themeColor="text1"/>
          <w:rtl/>
        </w:rPr>
        <w:t xml:space="preserve">״- מקעקע או מצמצם מאוד את חובת הזהירות. בפני כל החלטה עסקית יש לנושא המשרה חסינות מפני </w:t>
      </w:r>
      <w:r w:rsidR="009E0D3E">
        <w:rPr>
          <w:rFonts w:ascii="David" w:hAnsi="David" w:cs="David" w:hint="cs"/>
          <w:color w:val="000000" w:themeColor="text1"/>
          <w:rtl/>
        </w:rPr>
        <w:t>הפרת</w:t>
      </w:r>
      <w:r>
        <w:rPr>
          <w:rFonts w:ascii="David" w:hAnsi="David" w:cs="David" w:hint="cs"/>
          <w:color w:val="000000" w:themeColor="text1"/>
          <w:rtl/>
        </w:rPr>
        <w:t xml:space="preserve"> חובת הזהירות כל עוד התמלאו התנאים הבאים:</w:t>
      </w:r>
    </w:p>
    <w:p w:rsidR="000C5EBF" w:rsidRDefault="000C5EBF" w:rsidP="00FB7D57">
      <w:pPr>
        <w:pStyle w:val="a8"/>
        <w:numPr>
          <w:ilvl w:val="0"/>
          <w:numId w:val="28"/>
        </w:numPr>
        <w:spacing w:line="360" w:lineRule="auto"/>
        <w:jc w:val="both"/>
        <w:rPr>
          <w:rFonts w:ascii="David" w:hAnsi="David" w:cs="David"/>
          <w:color w:val="000000" w:themeColor="text1"/>
        </w:rPr>
      </w:pPr>
      <w:r>
        <w:rPr>
          <w:rFonts w:ascii="David" w:hAnsi="David" w:cs="David" w:hint="cs"/>
          <w:color w:val="000000" w:themeColor="text1"/>
          <w:rtl/>
        </w:rPr>
        <w:t xml:space="preserve">היעדר ניגוד עניינים בזמן קבלת ההחלטה, משיק לחובת האמונים. </w:t>
      </w:r>
    </w:p>
    <w:p w:rsidR="000C5EBF" w:rsidRDefault="000C5EBF" w:rsidP="00FB7D57">
      <w:pPr>
        <w:pStyle w:val="a8"/>
        <w:numPr>
          <w:ilvl w:val="0"/>
          <w:numId w:val="28"/>
        </w:numPr>
        <w:spacing w:line="360" w:lineRule="auto"/>
        <w:jc w:val="both"/>
        <w:rPr>
          <w:rFonts w:ascii="David" w:hAnsi="David" w:cs="David"/>
          <w:color w:val="000000" w:themeColor="text1"/>
        </w:rPr>
      </w:pPr>
      <w:r>
        <w:rPr>
          <w:rFonts w:ascii="David" w:hAnsi="David" w:cs="David" w:hint="cs"/>
          <w:color w:val="000000" w:themeColor="text1"/>
          <w:rtl/>
        </w:rPr>
        <w:t xml:space="preserve">ההחלטה התקבלה בתום לב. שני הראשונים הרבה פעמים מגיעים ביחד אבל הם לא זהים. </w:t>
      </w:r>
    </w:p>
    <w:p w:rsidR="000C5EBF" w:rsidRDefault="000C5EBF" w:rsidP="00FB7D57">
      <w:pPr>
        <w:pStyle w:val="a8"/>
        <w:numPr>
          <w:ilvl w:val="0"/>
          <w:numId w:val="28"/>
        </w:numPr>
        <w:spacing w:line="360" w:lineRule="auto"/>
        <w:jc w:val="both"/>
        <w:rPr>
          <w:rFonts w:ascii="David" w:hAnsi="David" w:cs="David"/>
          <w:color w:val="000000" w:themeColor="text1"/>
        </w:rPr>
      </w:pPr>
      <w:r>
        <w:rPr>
          <w:rFonts w:ascii="David" w:hAnsi="David" w:cs="David" w:hint="cs"/>
          <w:color w:val="000000" w:themeColor="text1"/>
          <w:rtl/>
        </w:rPr>
        <w:t>ההחלטה התקבלה באופן מיודע (תוך איסוף מידע רלוונטי).</w:t>
      </w:r>
    </w:p>
    <w:p w:rsidR="000C5EBF" w:rsidRPr="000C5EBF" w:rsidRDefault="000C5EBF" w:rsidP="000C5EBF">
      <w:pPr>
        <w:spacing w:line="360" w:lineRule="auto"/>
        <w:jc w:val="both"/>
        <w:rPr>
          <w:rFonts w:ascii="David" w:hAnsi="David" w:cs="David"/>
          <w:color w:val="000000" w:themeColor="text1"/>
          <w:rtl/>
        </w:rPr>
      </w:pPr>
      <w:r>
        <w:rPr>
          <w:rFonts w:ascii="David" w:hAnsi="David" w:cs="David" w:hint="cs"/>
          <w:color w:val="000000" w:themeColor="text1"/>
          <w:rtl/>
        </w:rPr>
        <w:t xml:space="preserve">אם בוצעו שלושת התנאים הללו נושא המשרה חסין אפילו אם החברה הגיעה </w:t>
      </w:r>
      <w:proofErr w:type="spellStart"/>
      <w:r>
        <w:rPr>
          <w:rFonts w:ascii="David" w:hAnsi="David" w:cs="David" w:hint="cs"/>
          <w:color w:val="000000" w:themeColor="text1"/>
          <w:rtl/>
        </w:rPr>
        <w:t>לחדל״פ</w:t>
      </w:r>
      <w:proofErr w:type="spellEnd"/>
      <w:r>
        <w:rPr>
          <w:rFonts w:ascii="David" w:hAnsi="David" w:cs="David" w:hint="cs"/>
          <w:color w:val="000000" w:themeColor="text1"/>
          <w:rtl/>
        </w:rPr>
        <w:t xml:space="preserve">. </w:t>
      </w:r>
    </w:p>
    <w:p w:rsidR="00ED073B" w:rsidRPr="0058587A" w:rsidRDefault="00ED073B" w:rsidP="0058587A">
      <w:pPr>
        <w:spacing w:line="360" w:lineRule="auto"/>
        <w:jc w:val="both"/>
        <w:rPr>
          <w:rFonts w:ascii="David" w:hAnsi="David" w:cs="David"/>
          <w:color w:val="000000" w:themeColor="text1"/>
          <w:rtl/>
        </w:rPr>
      </w:pPr>
    </w:p>
    <w:p w:rsidR="00304653" w:rsidRDefault="003E2DBF" w:rsidP="001802C8">
      <w:pPr>
        <w:spacing w:line="360" w:lineRule="auto"/>
        <w:jc w:val="both"/>
        <w:rPr>
          <w:rFonts w:ascii="David" w:hAnsi="David" w:cs="David"/>
          <w:color w:val="000000" w:themeColor="text1"/>
          <w:rtl/>
        </w:rPr>
      </w:pPr>
      <w:r w:rsidRPr="0019539B">
        <w:rPr>
          <w:rFonts w:ascii="David" w:hAnsi="David" w:cs="David"/>
          <w:b/>
          <w:bCs/>
        </w:rPr>
        <w:t xml:space="preserve">Smith v. Van </w:t>
      </w:r>
      <w:proofErr w:type="spellStart"/>
      <w:r w:rsidRPr="0019539B">
        <w:rPr>
          <w:rFonts w:ascii="David" w:hAnsi="David" w:cs="David"/>
          <w:b/>
          <w:bCs/>
        </w:rPr>
        <w:t>Gorkom</w:t>
      </w:r>
      <w:proofErr w:type="spellEnd"/>
      <w:r w:rsidRPr="0019539B">
        <w:rPr>
          <w:rFonts w:ascii="David" w:hAnsi="David" w:cs="David"/>
          <w:b/>
          <w:bCs/>
        </w:rPr>
        <w:t xml:space="preserve">, 488 A.2d 858 (Del., </w:t>
      </w:r>
      <w:proofErr w:type="spellStart"/>
      <w:r w:rsidRPr="0019539B">
        <w:rPr>
          <w:rFonts w:ascii="David" w:hAnsi="David" w:cs="David"/>
          <w:b/>
          <w:bCs/>
        </w:rPr>
        <w:t>S.Ct</w:t>
      </w:r>
      <w:proofErr w:type="spellEnd"/>
      <w:r w:rsidRPr="0019539B">
        <w:rPr>
          <w:rFonts w:ascii="David" w:hAnsi="David" w:cs="David"/>
          <w:b/>
          <w:bCs/>
        </w:rPr>
        <w:t>. 1985</w:t>
      </w:r>
      <w:r w:rsidRPr="0019539B">
        <w:rPr>
          <w:rFonts w:ascii="David" w:hAnsi="David" w:cs="David"/>
          <w:b/>
          <w:bCs/>
          <w:rtl/>
        </w:rPr>
        <w:t>)</w:t>
      </w:r>
    </w:p>
    <w:p w:rsidR="00304653" w:rsidRDefault="001E09C8" w:rsidP="001802C8">
      <w:pPr>
        <w:spacing w:line="360" w:lineRule="auto"/>
        <w:jc w:val="both"/>
        <w:rPr>
          <w:rFonts w:ascii="David" w:hAnsi="David" w:cs="David"/>
          <w:color w:val="000000" w:themeColor="text1"/>
          <w:rtl/>
        </w:rPr>
      </w:pPr>
      <w:r>
        <w:rPr>
          <w:rFonts w:ascii="David" w:hAnsi="David" w:cs="David" w:hint="cs"/>
          <w:color w:val="000000" w:themeColor="text1"/>
          <w:rtl/>
        </w:rPr>
        <w:t>פס״ד המבטא את גבולות ה-</w:t>
      </w:r>
      <w:r>
        <w:rPr>
          <w:rFonts w:ascii="David" w:hAnsi="David" w:cs="David"/>
          <w:color w:val="000000" w:themeColor="text1"/>
        </w:rPr>
        <w:t>BGR</w:t>
      </w:r>
      <w:r>
        <w:rPr>
          <w:rFonts w:ascii="David" w:hAnsi="David" w:cs="David" w:hint="cs"/>
          <w:color w:val="000000" w:themeColor="text1"/>
          <w:rtl/>
        </w:rPr>
        <w:t xml:space="preserve">. </w:t>
      </w:r>
      <w:r w:rsidR="00B13931">
        <w:rPr>
          <w:rFonts w:ascii="David" w:hAnsi="David" w:cs="David" w:hint="cs"/>
          <w:color w:val="000000" w:themeColor="text1"/>
          <w:rtl/>
        </w:rPr>
        <w:t>הפס״ד הזה הוא החריג</w:t>
      </w:r>
      <w:r w:rsidR="009E0D3E">
        <w:rPr>
          <w:rFonts w:ascii="David" w:hAnsi="David" w:cs="David" w:hint="cs"/>
          <w:color w:val="000000" w:themeColor="text1"/>
          <w:rtl/>
        </w:rPr>
        <w:t xml:space="preserve">, אינו </w:t>
      </w:r>
      <w:r w:rsidR="00B13931">
        <w:rPr>
          <w:rFonts w:ascii="David" w:hAnsi="David" w:cs="David" w:hint="cs"/>
          <w:color w:val="000000" w:themeColor="text1"/>
          <w:rtl/>
        </w:rPr>
        <w:t>מבטא את המקרה הסטנדרטי בארה״ב. במקרה הנ״ל לא התקיים התנאי השלישי- ההחלטה התקבלה באופן לא מיודע.</w:t>
      </w:r>
    </w:p>
    <w:p w:rsidR="00B13931" w:rsidRDefault="00B13931" w:rsidP="001802C8">
      <w:pPr>
        <w:spacing w:line="360" w:lineRule="auto"/>
        <w:jc w:val="both"/>
        <w:rPr>
          <w:rFonts w:ascii="David" w:hAnsi="David" w:cs="David"/>
          <w:color w:val="000000" w:themeColor="text1"/>
          <w:rtl/>
        </w:rPr>
      </w:pPr>
      <w:r>
        <w:rPr>
          <w:rFonts w:ascii="David" w:hAnsi="David" w:cs="David" w:hint="cs"/>
          <w:color w:val="000000" w:themeColor="text1"/>
          <w:rtl/>
        </w:rPr>
        <w:t>חברת טראנס יוניון הייתה זקוקה למיזוג על מנת ליהנות מהטבת מס. מחיר המניה בשוק בזמנו היה 38 דולר. כבר מהשלב הראשון היה ברור שניתן למכור את החברה במחירים יותר גבוהים ממחיר השוק</w:t>
      </w:r>
      <w:r w:rsidR="009E0D3E">
        <w:rPr>
          <w:rFonts w:ascii="David" w:hAnsi="David" w:cs="David" w:hint="cs"/>
          <w:color w:val="000000" w:themeColor="text1"/>
          <w:rtl/>
        </w:rPr>
        <w:t xml:space="preserve">. ההסבר לכך הוא שמצב החברה היה שהיא הייתה זכאית להטבות מס שניתנו </w:t>
      </w:r>
      <w:r w:rsidR="009E0D3E">
        <w:rPr>
          <w:rFonts w:ascii="David" w:hAnsi="David" w:cs="David" w:hint="cs"/>
          <w:color w:val="000000" w:themeColor="text1"/>
          <w:rtl/>
        </w:rPr>
        <w:lastRenderedPageBreak/>
        <w:t xml:space="preserve">לחברות בסקטור שלה אבל לא יכלה לנצל אותן כי לא הגיעה לחבות מס מספיקה לצורך המימוש. היה לה נכס אבל לא היו מספיק ״מזומנים״ לקבלת הזיכוי. זה היה התמריץ שלה להתמזג עם חברה אחרת. לא מדובר על שוק שלא תמחר כראוי אלא שבמצב הקיים הנכסים שלה לא שווים הרבה אבל לאחר </w:t>
      </w:r>
      <w:proofErr w:type="spellStart"/>
      <w:r w:rsidR="009E0D3E">
        <w:rPr>
          <w:rFonts w:ascii="David" w:hAnsi="David" w:cs="David" w:hint="cs"/>
          <w:color w:val="000000" w:themeColor="text1"/>
          <w:rtl/>
        </w:rPr>
        <w:t>הטרנזקציה</w:t>
      </w:r>
      <w:proofErr w:type="spellEnd"/>
      <w:r w:rsidR="009E0D3E">
        <w:rPr>
          <w:rFonts w:ascii="David" w:hAnsi="David" w:cs="David" w:hint="cs"/>
          <w:color w:val="000000" w:themeColor="text1"/>
          <w:rtl/>
        </w:rPr>
        <w:t xml:space="preserve"> ערכה יעלה. </w:t>
      </w:r>
      <w:r>
        <w:rPr>
          <w:rFonts w:ascii="David" w:hAnsi="David" w:cs="David" w:hint="cs"/>
          <w:color w:val="000000" w:themeColor="text1"/>
          <w:rtl/>
        </w:rPr>
        <w:t xml:space="preserve">בעלי המניות תובעים שנגרם להם נזק והמניה לא נמכרה במחיר הראוי אפילו שמדובר ביותר מ-50% יותר ממחיר השוק. בהתחלה </w:t>
      </w:r>
      <w:proofErr w:type="spellStart"/>
      <w:r>
        <w:rPr>
          <w:rFonts w:ascii="David" w:hAnsi="David" w:cs="David" w:hint="cs"/>
          <w:color w:val="000000" w:themeColor="text1"/>
          <w:rtl/>
        </w:rPr>
        <w:t>גורקום</w:t>
      </w:r>
      <w:proofErr w:type="spellEnd"/>
      <w:r w:rsidR="009E0D3E">
        <w:rPr>
          <w:rFonts w:ascii="David" w:hAnsi="David" w:cs="David" w:hint="cs"/>
          <w:color w:val="000000" w:themeColor="text1"/>
          <w:rtl/>
        </w:rPr>
        <w:t xml:space="preserve"> (המנכ״ל)</w:t>
      </w:r>
      <w:r>
        <w:rPr>
          <w:rFonts w:ascii="David" w:hAnsi="David" w:cs="David" w:hint="cs"/>
          <w:color w:val="000000" w:themeColor="text1"/>
          <w:rtl/>
        </w:rPr>
        <w:t xml:space="preserve"> רצה לעשות רכישה עצמית, לקנות בעצמו את המניה ע״י </w:t>
      </w:r>
      <w:r w:rsidRPr="00B13931">
        <w:rPr>
          <w:rFonts w:ascii="David" w:hAnsi="David" w:cs="David" w:hint="cs"/>
          <w:b/>
          <w:bCs/>
          <w:color w:val="000000" w:themeColor="text1"/>
          <w:rtl/>
        </w:rPr>
        <w:t>רכישה ממונפת</w:t>
      </w:r>
      <w:r>
        <w:rPr>
          <w:rFonts w:ascii="David" w:hAnsi="David" w:cs="David" w:hint="cs"/>
          <w:color w:val="000000" w:themeColor="text1"/>
          <w:rtl/>
        </w:rPr>
        <w:t xml:space="preserve">- רכישה של החברה ע״י לקיחת הלוואה שתוחזר ע״י הדיבידנדים השוטפים </w:t>
      </w:r>
      <w:r w:rsidR="009E0D3E">
        <w:rPr>
          <w:rFonts w:ascii="David" w:hAnsi="David" w:cs="David" w:hint="cs"/>
          <w:color w:val="000000" w:themeColor="text1"/>
          <w:rtl/>
        </w:rPr>
        <w:t>שיקבל</w:t>
      </w:r>
      <w:r>
        <w:rPr>
          <w:rFonts w:ascii="David" w:hAnsi="David" w:cs="David" w:hint="cs"/>
          <w:color w:val="000000" w:themeColor="text1"/>
          <w:rtl/>
        </w:rPr>
        <w:t xml:space="preserve">. </w:t>
      </w:r>
      <w:r w:rsidR="0023652D">
        <w:rPr>
          <w:rFonts w:ascii="David" w:hAnsi="David" w:cs="David" w:hint="cs"/>
          <w:color w:val="000000" w:themeColor="text1"/>
          <w:rtl/>
        </w:rPr>
        <w:t xml:space="preserve">יתכן וגם יש ניגוד עניינים אצל </w:t>
      </w:r>
      <w:proofErr w:type="spellStart"/>
      <w:r w:rsidR="0023652D">
        <w:rPr>
          <w:rFonts w:ascii="David" w:hAnsi="David" w:cs="David" w:hint="cs"/>
          <w:color w:val="000000" w:themeColor="text1"/>
          <w:rtl/>
        </w:rPr>
        <w:t>גורקום</w:t>
      </w:r>
      <w:proofErr w:type="spellEnd"/>
      <w:r w:rsidR="0023652D">
        <w:rPr>
          <w:rFonts w:ascii="David" w:hAnsi="David" w:cs="David" w:hint="cs"/>
          <w:color w:val="000000" w:themeColor="text1"/>
          <w:rtl/>
        </w:rPr>
        <w:t xml:space="preserve"> כי הוא עמד לצאת לפנסיה אבל לא מדובר על כך באופן מפורש בפס״ד. </w:t>
      </w:r>
      <w:r w:rsidR="00B716FC">
        <w:rPr>
          <w:rFonts w:ascii="David" w:hAnsi="David" w:cs="David" w:hint="cs"/>
          <w:color w:val="000000" w:themeColor="text1"/>
          <w:rtl/>
        </w:rPr>
        <w:t xml:space="preserve">לבסוף הוא ניגש </w:t>
      </w:r>
      <w:proofErr w:type="spellStart"/>
      <w:r w:rsidR="00B716FC">
        <w:rPr>
          <w:rFonts w:ascii="David" w:hAnsi="David" w:cs="David" w:hint="cs"/>
          <w:color w:val="000000" w:themeColor="text1"/>
          <w:rtl/>
        </w:rPr>
        <w:t>לפריצקר</w:t>
      </w:r>
      <w:proofErr w:type="spellEnd"/>
      <w:r w:rsidR="009E0D3E">
        <w:rPr>
          <w:rFonts w:ascii="David" w:hAnsi="David" w:cs="David" w:hint="cs"/>
          <w:color w:val="000000" w:themeColor="text1"/>
          <w:rtl/>
        </w:rPr>
        <w:t xml:space="preserve"> (הקונה)</w:t>
      </w:r>
      <w:r w:rsidR="00B716FC">
        <w:rPr>
          <w:rFonts w:ascii="David" w:hAnsi="David" w:cs="David" w:hint="cs"/>
          <w:color w:val="000000" w:themeColor="text1"/>
          <w:rtl/>
        </w:rPr>
        <w:t xml:space="preserve"> </w:t>
      </w:r>
      <w:r w:rsidR="00E5591D">
        <w:rPr>
          <w:rFonts w:ascii="David" w:hAnsi="David" w:cs="David" w:hint="cs"/>
          <w:color w:val="000000" w:themeColor="text1"/>
          <w:rtl/>
        </w:rPr>
        <w:t>ומעוניין למכור</w:t>
      </w:r>
      <w:r w:rsidR="009E0D3E">
        <w:rPr>
          <w:rFonts w:ascii="David" w:hAnsi="David" w:cs="David" w:hint="cs"/>
          <w:color w:val="000000" w:themeColor="text1"/>
          <w:rtl/>
        </w:rPr>
        <w:t xml:space="preserve"> לו</w:t>
      </w:r>
      <w:r w:rsidR="00E5591D">
        <w:rPr>
          <w:rFonts w:ascii="David" w:hAnsi="David" w:cs="David" w:hint="cs"/>
          <w:color w:val="000000" w:themeColor="text1"/>
          <w:rtl/>
        </w:rPr>
        <w:t xml:space="preserve"> ב-55 דולר</w:t>
      </w:r>
      <w:r w:rsidR="009E0D3E">
        <w:rPr>
          <w:rFonts w:ascii="David" w:hAnsi="David" w:cs="David" w:hint="cs"/>
          <w:color w:val="000000" w:themeColor="text1"/>
          <w:rtl/>
        </w:rPr>
        <w:t xml:space="preserve"> למניה</w:t>
      </w:r>
      <w:r w:rsidR="00E5591D">
        <w:rPr>
          <w:rFonts w:ascii="David" w:hAnsi="David" w:cs="David" w:hint="cs"/>
          <w:color w:val="000000" w:themeColor="text1"/>
          <w:rtl/>
        </w:rPr>
        <w:t xml:space="preserve">. הוא מכנס את ישיבת ההנהלה ושם </w:t>
      </w:r>
      <w:r w:rsidR="009E0D3E">
        <w:rPr>
          <w:rFonts w:ascii="David" w:hAnsi="David" w:cs="David" w:hint="cs"/>
          <w:color w:val="000000" w:themeColor="text1"/>
          <w:rtl/>
        </w:rPr>
        <w:t>מדבר</w:t>
      </w:r>
      <w:r w:rsidR="00E5591D">
        <w:rPr>
          <w:rFonts w:ascii="David" w:hAnsi="David" w:cs="David" w:hint="cs"/>
          <w:color w:val="000000" w:themeColor="text1"/>
          <w:rtl/>
        </w:rPr>
        <w:t xml:space="preserve"> על מחיר המנייה- המחיר המוצע היה בקצה התחתון שלו. </w:t>
      </w:r>
      <w:proofErr w:type="spellStart"/>
      <w:r w:rsidR="00ED27C6">
        <w:rPr>
          <w:rFonts w:ascii="David" w:hAnsi="David" w:cs="David" w:hint="cs"/>
          <w:color w:val="000000" w:themeColor="text1"/>
          <w:rtl/>
        </w:rPr>
        <w:t>פריצקר</w:t>
      </w:r>
      <w:proofErr w:type="spellEnd"/>
      <w:r w:rsidR="00ED27C6">
        <w:rPr>
          <w:rFonts w:ascii="David" w:hAnsi="David" w:cs="David" w:hint="cs"/>
          <w:color w:val="000000" w:themeColor="text1"/>
          <w:rtl/>
        </w:rPr>
        <w:t xml:space="preserve"> לא נתן התחייבות לאורך זמן ודורש לקבל אישור תוך פרק זמן קצר. בדירקטוריון הייתה התנגדות מסוימת ולאחר מכן </w:t>
      </w:r>
      <w:proofErr w:type="spellStart"/>
      <w:r w:rsidR="00ED27C6">
        <w:rPr>
          <w:rFonts w:ascii="David" w:hAnsi="David" w:cs="David" w:hint="cs"/>
          <w:color w:val="000000" w:themeColor="text1"/>
          <w:rtl/>
        </w:rPr>
        <w:t>גורקום</w:t>
      </w:r>
      <w:proofErr w:type="spellEnd"/>
      <w:r w:rsidR="00ED27C6">
        <w:rPr>
          <w:rFonts w:ascii="David" w:hAnsi="David" w:cs="David" w:hint="cs"/>
          <w:color w:val="000000" w:themeColor="text1"/>
          <w:rtl/>
        </w:rPr>
        <w:t xml:space="preserve"> לא יכל ללכת לחפש מתחרים נוספים (תנאי של </w:t>
      </w:r>
      <w:proofErr w:type="spellStart"/>
      <w:r w:rsidR="009E0D3E">
        <w:rPr>
          <w:rFonts w:ascii="David" w:hAnsi="David" w:cs="David" w:hint="cs"/>
          <w:color w:val="000000" w:themeColor="text1"/>
          <w:rtl/>
        </w:rPr>
        <w:t>פריצקר</w:t>
      </w:r>
      <w:proofErr w:type="spellEnd"/>
      <w:r w:rsidR="00ED27C6">
        <w:rPr>
          <w:rFonts w:ascii="David" w:hAnsi="David" w:cs="David" w:hint="cs"/>
          <w:color w:val="000000" w:themeColor="text1"/>
          <w:rtl/>
        </w:rPr>
        <w:t xml:space="preserve">) ובעקבות התנאי הוא משנה בהסכם עם </w:t>
      </w:r>
      <w:proofErr w:type="spellStart"/>
      <w:r w:rsidR="00ED27C6">
        <w:rPr>
          <w:rFonts w:ascii="David" w:hAnsi="David" w:cs="David" w:hint="cs"/>
          <w:color w:val="000000" w:themeColor="text1"/>
          <w:rtl/>
        </w:rPr>
        <w:t>פריצקר</w:t>
      </w:r>
      <w:proofErr w:type="spellEnd"/>
      <w:r w:rsidR="00ED27C6">
        <w:rPr>
          <w:rFonts w:ascii="David" w:hAnsi="David" w:cs="David" w:hint="cs"/>
          <w:color w:val="000000" w:themeColor="text1"/>
          <w:rtl/>
        </w:rPr>
        <w:t xml:space="preserve"> שהיא עדיין </w:t>
      </w:r>
      <w:r w:rsidR="009E0D3E">
        <w:rPr>
          <w:rFonts w:ascii="David" w:hAnsi="David" w:cs="David" w:hint="cs"/>
          <w:color w:val="000000" w:themeColor="text1"/>
          <w:rtl/>
        </w:rPr>
        <w:t>יכול</w:t>
      </w:r>
      <w:r w:rsidR="00ED27C6">
        <w:rPr>
          <w:rFonts w:ascii="David" w:hAnsi="David" w:cs="David" w:hint="cs"/>
          <w:color w:val="000000" w:themeColor="text1"/>
          <w:rtl/>
        </w:rPr>
        <w:t xml:space="preserve"> ללכת לכמה שחקנים ספציפיי</w:t>
      </w:r>
      <w:r w:rsidR="00ED27C6">
        <w:rPr>
          <w:rFonts w:ascii="David" w:hAnsi="David" w:cs="David" w:hint="eastAsia"/>
          <w:color w:val="000000" w:themeColor="text1"/>
          <w:rtl/>
        </w:rPr>
        <w:t>ם</w:t>
      </w:r>
      <w:r w:rsidR="00ED27C6">
        <w:rPr>
          <w:rFonts w:ascii="David" w:hAnsi="David" w:cs="David" w:hint="cs"/>
          <w:color w:val="000000" w:themeColor="text1"/>
          <w:rtl/>
        </w:rPr>
        <w:t xml:space="preserve"> ולהציע הצעות. </w:t>
      </w:r>
      <w:r w:rsidR="004071B0">
        <w:rPr>
          <w:rFonts w:ascii="David" w:hAnsi="David" w:cs="David" w:hint="cs"/>
          <w:color w:val="000000" w:themeColor="text1"/>
          <w:rtl/>
        </w:rPr>
        <w:t xml:space="preserve">הם הלכו לשחקנים אחרים, </w:t>
      </w:r>
      <w:r w:rsidR="009E0D3E">
        <w:rPr>
          <w:rFonts w:ascii="David" w:hAnsi="David" w:cs="David" w:hint="cs"/>
          <w:color w:val="000000" w:themeColor="text1"/>
          <w:rtl/>
        </w:rPr>
        <w:t>בין היתר ל</w:t>
      </w:r>
      <w:r w:rsidR="004071B0">
        <w:rPr>
          <w:rFonts w:ascii="David" w:hAnsi="David" w:cs="David" w:hint="cs"/>
          <w:color w:val="000000" w:themeColor="text1"/>
          <w:rtl/>
        </w:rPr>
        <w:t xml:space="preserve">ג׳נרל </w:t>
      </w:r>
      <w:proofErr w:type="spellStart"/>
      <w:r w:rsidR="004071B0">
        <w:rPr>
          <w:rFonts w:ascii="David" w:hAnsi="David" w:cs="David" w:hint="cs"/>
          <w:color w:val="000000" w:themeColor="text1"/>
          <w:rtl/>
        </w:rPr>
        <w:t>אלקטריק</w:t>
      </w:r>
      <w:proofErr w:type="spellEnd"/>
      <w:r w:rsidR="009E0D3E">
        <w:rPr>
          <w:rFonts w:ascii="David" w:hAnsi="David" w:cs="David" w:hint="cs"/>
          <w:color w:val="000000" w:themeColor="text1"/>
          <w:rtl/>
        </w:rPr>
        <w:t xml:space="preserve"> ש</w:t>
      </w:r>
      <w:r w:rsidR="004071B0">
        <w:rPr>
          <w:rFonts w:ascii="David" w:hAnsi="David" w:cs="David" w:hint="cs"/>
          <w:color w:val="000000" w:themeColor="text1"/>
          <w:rtl/>
        </w:rPr>
        <w:t xml:space="preserve">היו מוכנים לשלם הרבה יותר אבל בסוף יצאו מההצעה </w:t>
      </w:r>
      <w:r w:rsidR="008D2B11">
        <w:rPr>
          <w:rFonts w:ascii="David" w:hAnsi="David" w:cs="David" w:hint="cs"/>
          <w:color w:val="000000" w:themeColor="text1"/>
          <w:rtl/>
        </w:rPr>
        <w:t xml:space="preserve">בגלל </w:t>
      </w:r>
      <w:r w:rsidR="009E0D3E">
        <w:rPr>
          <w:rFonts w:ascii="David" w:hAnsi="David" w:cs="David" w:hint="cs"/>
          <w:color w:val="000000" w:themeColor="text1"/>
          <w:rtl/>
        </w:rPr>
        <w:t xml:space="preserve">תנאי </w:t>
      </w:r>
      <w:proofErr w:type="spellStart"/>
      <w:r w:rsidR="008D2B11">
        <w:rPr>
          <w:rFonts w:ascii="David" w:hAnsi="David" w:cs="David" w:hint="cs"/>
          <w:color w:val="000000" w:themeColor="text1"/>
          <w:rtl/>
        </w:rPr>
        <w:t>שפריצקר</w:t>
      </w:r>
      <w:proofErr w:type="spellEnd"/>
      <w:r w:rsidR="009E0D3E">
        <w:rPr>
          <w:rFonts w:ascii="David" w:hAnsi="David" w:cs="David" w:hint="cs"/>
          <w:color w:val="000000" w:themeColor="text1"/>
          <w:rtl/>
        </w:rPr>
        <w:t xml:space="preserve"> הכניס לחוזה הראשוני שלו עם החברה. </w:t>
      </w:r>
      <w:proofErr w:type="spellStart"/>
      <w:r w:rsidR="009E0D3E">
        <w:rPr>
          <w:rFonts w:ascii="David" w:hAnsi="David" w:cs="David" w:hint="cs"/>
          <w:color w:val="000000" w:themeColor="text1"/>
          <w:rtl/>
        </w:rPr>
        <w:t>פריצקר</w:t>
      </w:r>
      <w:proofErr w:type="spellEnd"/>
      <w:r w:rsidR="008D2B11">
        <w:rPr>
          <w:rFonts w:ascii="David" w:hAnsi="David" w:cs="David" w:hint="cs"/>
          <w:color w:val="000000" w:themeColor="text1"/>
          <w:rtl/>
        </w:rPr>
        <w:t xml:space="preserve"> מפחד שינצלו אותו</w:t>
      </w:r>
      <w:r w:rsidR="009E0D3E">
        <w:rPr>
          <w:rFonts w:ascii="David" w:hAnsi="David" w:cs="David" w:hint="cs"/>
          <w:color w:val="000000" w:themeColor="text1"/>
          <w:rtl/>
        </w:rPr>
        <w:t>-</w:t>
      </w:r>
      <w:r w:rsidR="008D2B11">
        <w:rPr>
          <w:rFonts w:ascii="David" w:hAnsi="David" w:cs="David" w:hint="cs"/>
          <w:color w:val="000000" w:themeColor="text1"/>
          <w:rtl/>
        </w:rPr>
        <w:t xml:space="preserve"> הוא היה צריך לעשות ״שיעורי בית״ וללמוד את הדוחות</w:t>
      </w:r>
      <w:r w:rsidR="009E0D3E">
        <w:rPr>
          <w:rFonts w:ascii="David" w:hAnsi="David" w:cs="David" w:hint="cs"/>
          <w:color w:val="000000" w:themeColor="text1"/>
          <w:rtl/>
        </w:rPr>
        <w:t xml:space="preserve"> של החברה תוך</w:t>
      </w:r>
      <w:r w:rsidR="008D2B11">
        <w:rPr>
          <w:rFonts w:ascii="David" w:hAnsi="David" w:cs="David" w:hint="cs"/>
          <w:color w:val="000000" w:themeColor="text1"/>
          <w:rtl/>
        </w:rPr>
        <w:t xml:space="preserve"> </w:t>
      </w:r>
      <w:r w:rsidR="009E0D3E">
        <w:rPr>
          <w:rFonts w:ascii="David" w:hAnsi="David" w:cs="David" w:hint="cs"/>
          <w:color w:val="000000" w:themeColor="text1"/>
          <w:rtl/>
        </w:rPr>
        <w:t>השקעת משאבים</w:t>
      </w:r>
      <w:r w:rsidR="008D2B11">
        <w:rPr>
          <w:rFonts w:ascii="David" w:hAnsi="David" w:cs="David" w:hint="cs"/>
          <w:color w:val="000000" w:themeColor="text1"/>
          <w:rtl/>
        </w:rPr>
        <w:t xml:space="preserve"> ו</w:t>
      </w:r>
      <w:r w:rsidR="009E0D3E">
        <w:rPr>
          <w:rFonts w:ascii="David" w:hAnsi="David" w:cs="David" w:hint="cs"/>
          <w:color w:val="000000" w:themeColor="text1"/>
          <w:rtl/>
        </w:rPr>
        <w:t xml:space="preserve">לכן כעת הוא </w:t>
      </w:r>
      <w:r w:rsidR="008D2B11">
        <w:rPr>
          <w:rFonts w:ascii="David" w:hAnsi="David" w:cs="David" w:hint="cs"/>
          <w:color w:val="000000" w:themeColor="text1"/>
          <w:rtl/>
        </w:rPr>
        <w:t xml:space="preserve">מפחד </w:t>
      </w:r>
      <w:r w:rsidR="009E0D3E">
        <w:rPr>
          <w:rFonts w:ascii="David" w:hAnsi="David" w:cs="David" w:hint="cs"/>
          <w:color w:val="000000" w:themeColor="text1"/>
          <w:rtl/>
        </w:rPr>
        <w:t>שייקח</w:t>
      </w:r>
      <w:r w:rsidR="009E0D3E">
        <w:rPr>
          <w:rFonts w:ascii="David" w:hAnsi="David" w:cs="David" w:hint="eastAsia"/>
          <w:color w:val="000000" w:themeColor="text1"/>
          <w:rtl/>
        </w:rPr>
        <w:t>ו</w:t>
      </w:r>
      <w:r w:rsidR="008D2B11">
        <w:rPr>
          <w:rFonts w:ascii="David" w:hAnsi="David" w:cs="David" w:hint="cs"/>
          <w:color w:val="000000" w:themeColor="text1"/>
          <w:rtl/>
        </w:rPr>
        <w:t xml:space="preserve"> את הדוחות שהוא הכין</w:t>
      </w:r>
      <w:r w:rsidR="009E0D3E">
        <w:rPr>
          <w:rFonts w:ascii="David" w:hAnsi="David" w:cs="David" w:hint="cs"/>
          <w:color w:val="000000" w:themeColor="text1"/>
          <w:rtl/>
        </w:rPr>
        <w:t xml:space="preserve"> על מנת להציע הצעה גבוהה יותר תוך חיסכון בעלויות העסקה</w:t>
      </w:r>
      <w:r w:rsidR="008D2B11">
        <w:rPr>
          <w:rFonts w:ascii="David" w:hAnsi="David" w:cs="David" w:hint="cs"/>
          <w:color w:val="000000" w:themeColor="text1"/>
          <w:rtl/>
        </w:rPr>
        <w:t>. הוא מגן על עצמו בעזרת מנגנון חוזי</w:t>
      </w:r>
      <w:r w:rsidR="009E0D3E">
        <w:rPr>
          <w:rFonts w:ascii="David" w:hAnsi="David" w:cs="David" w:hint="cs"/>
          <w:color w:val="000000" w:themeColor="text1"/>
          <w:rtl/>
        </w:rPr>
        <w:t>- בהנחה וימכרו לאדם אחר,</w:t>
      </w:r>
      <w:r w:rsidR="008D2B11">
        <w:rPr>
          <w:rFonts w:ascii="David" w:hAnsi="David" w:cs="David" w:hint="cs"/>
          <w:color w:val="000000" w:themeColor="text1"/>
          <w:rtl/>
        </w:rPr>
        <w:t xml:space="preserve"> </w:t>
      </w:r>
      <w:r w:rsidR="009E0D3E">
        <w:rPr>
          <w:rFonts w:ascii="David" w:hAnsi="David" w:cs="David" w:hint="cs"/>
          <w:color w:val="000000" w:themeColor="text1"/>
          <w:rtl/>
        </w:rPr>
        <w:t>יקבל</w:t>
      </w:r>
      <w:r w:rsidR="008D2B11">
        <w:rPr>
          <w:rFonts w:ascii="David" w:hAnsi="David" w:cs="David" w:hint="cs"/>
          <w:color w:val="000000" w:themeColor="text1"/>
          <w:rtl/>
        </w:rPr>
        <w:t xml:space="preserve"> 1.7 מיליון מניות במחיר השוק. </w:t>
      </w:r>
      <w:r w:rsidR="0015438F">
        <w:rPr>
          <w:rFonts w:ascii="David" w:hAnsi="David" w:cs="David" w:hint="cs"/>
          <w:color w:val="000000" w:themeColor="text1"/>
          <w:rtl/>
        </w:rPr>
        <w:t xml:space="preserve">אחת מהסיבות שג׳נרל </w:t>
      </w:r>
      <w:proofErr w:type="spellStart"/>
      <w:r w:rsidR="0015438F">
        <w:rPr>
          <w:rFonts w:ascii="David" w:hAnsi="David" w:cs="David" w:hint="cs"/>
          <w:color w:val="000000" w:themeColor="text1"/>
          <w:rtl/>
        </w:rPr>
        <w:t>אלקטריק</w:t>
      </w:r>
      <w:proofErr w:type="spellEnd"/>
      <w:r w:rsidR="0015438F">
        <w:rPr>
          <w:rFonts w:ascii="David" w:hAnsi="David" w:cs="David" w:hint="cs"/>
          <w:color w:val="000000" w:themeColor="text1"/>
          <w:rtl/>
        </w:rPr>
        <w:t xml:space="preserve"> לא הייתה מוכנה להיכנס למשחק בגלל הסעיף הזה עם </w:t>
      </w:r>
      <w:proofErr w:type="spellStart"/>
      <w:r w:rsidR="0015438F">
        <w:rPr>
          <w:rFonts w:ascii="David" w:hAnsi="David" w:cs="David" w:hint="cs"/>
          <w:color w:val="000000" w:themeColor="text1"/>
          <w:rtl/>
        </w:rPr>
        <w:t>פריצקר</w:t>
      </w:r>
      <w:proofErr w:type="spellEnd"/>
      <w:r w:rsidR="0015438F">
        <w:rPr>
          <w:rFonts w:ascii="David" w:hAnsi="David" w:cs="David" w:hint="cs"/>
          <w:color w:val="000000" w:themeColor="text1"/>
          <w:rtl/>
        </w:rPr>
        <w:t xml:space="preserve">. </w:t>
      </w:r>
    </w:p>
    <w:p w:rsidR="00EB678B" w:rsidRDefault="00EB678B" w:rsidP="000C6544">
      <w:pPr>
        <w:pStyle w:val="a8"/>
        <w:spacing w:line="360" w:lineRule="auto"/>
        <w:ind w:left="0"/>
        <w:jc w:val="both"/>
        <w:rPr>
          <w:rFonts w:ascii="David" w:hAnsi="David" w:cs="David"/>
          <w:color w:val="000000" w:themeColor="text1"/>
          <w:rtl/>
        </w:rPr>
      </w:pPr>
    </w:p>
    <w:p w:rsidR="00A75E1F" w:rsidRDefault="00A75E1F" w:rsidP="00A75E1F">
      <w:pPr>
        <w:pStyle w:val="a8"/>
        <w:spacing w:line="360" w:lineRule="auto"/>
        <w:ind w:left="0"/>
        <w:jc w:val="center"/>
        <w:rPr>
          <w:rFonts w:ascii="David" w:hAnsi="David" w:cs="David"/>
          <w:b/>
          <w:bCs/>
          <w:rtl/>
        </w:rPr>
      </w:pPr>
      <w:r w:rsidRPr="00903A9B">
        <w:rPr>
          <w:rFonts w:ascii="David" w:hAnsi="David" w:cs="David" w:hint="cs"/>
          <w:b/>
          <w:bCs/>
          <w:rtl/>
        </w:rPr>
        <w:t xml:space="preserve">שיעור </w:t>
      </w:r>
      <w:r>
        <w:rPr>
          <w:rFonts w:ascii="David" w:hAnsi="David" w:cs="David" w:hint="cs"/>
          <w:b/>
          <w:bCs/>
          <w:rtl/>
        </w:rPr>
        <w:t>12</w:t>
      </w:r>
      <w:r w:rsidRPr="00903A9B">
        <w:rPr>
          <w:rFonts w:ascii="David" w:hAnsi="David" w:cs="David" w:hint="cs"/>
          <w:b/>
          <w:bCs/>
          <w:rtl/>
        </w:rPr>
        <w:t xml:space="preserve">- </w:t>
      </w:r>
      <w:r>
        <w:rPr>
          <w:rFonts w:ascii="David" w:hAnsi="David" w:cs="David" w:hint="cs"/>
          <w:b/>
          <w:bCs/>
          <w:rtl/>
        </w:rPr>
        <w:t>26</w:t>
      </w:r>
      <w:r w:rsidRPr="00903A9B">
        <w:rPr>
          <w:rFonts w:ascii="David" w:hAnsi="David" w:cs="David" w:hint="cs"/>
          <w:b/>
          <w:bCs/>
          <w:rtl/>
        </w:rPr>
        <w:t>.</w:t>
      </w:r>
      <w:r>
        <w:rPr>
          <w:rFonts w:ascii="David" w:hAnsi="David" w:cs="David" w:hint="cs"/>
          <w:b/>
          <w:bCs/>
          <w:rtl/>
        </w:rPr>
        <w:t>01</w:t>
      </w:r>
      <w:r w:rsidRPr="00903A9B">
        <w:rPr>
          <w:rFonts w:ascii="David" w:hAnsi="David" w:cs="David" w:hint="cs"/>
          <w:b/>
          <w:bCs/>
          <w:rtl/>
        </w:rPr>
        <w:t>.</w:t>
      </w:r>
      <w:r>
        <w:rPr>
          <w:rFonts w:ascii="David" w:hAnsi="David" w:cs="David" w:hint="cs"/>
          <w:b/>
          <w:bCs/>
          <w:rtl/>
        </w:rPr>
        <w:t>20- שני רייך</w:t>
      </w:r>
    </w:p>
    <w:p w:rsidR="00341A5D" w:rsidRDefault="00341A5D" w:rsidP="00A75E1F">
      <w:pPr>
        <w:pStyle w:val="a8"/>
        <w:spacing w:line="360" w:lineRule="auto"/>
        <w:ind w:left="0"/>
        <w:jc w:val="center"/>
        <w:rPr>
          <w:rFonts w:ascii="David" w:hAnsi="David" w:cs="David"/>
          <w:b/>
          <w:bCs/>
          <w:rtl/>
        </w:rPr>
      </w:pPr>
    </w:p>
    <w:p w:rsidR="005922BC" w:rsidRPr="005922BC" w:rsidRDefault="005922BC" w:rsidP="005922BC">
      <w:pPr>
        <w:spacing w:after="160" w:line="360" w:lineRule="auto"/>
        <w:jc w:val="both"/>
        <w:rPr>
          <w:rFonts w:ascii="David" w:eastAsia="Times New Roman" w:hAnsi="David" w:cs="David"/>
          <w:color w:val="222222"/>
        </w:rPr>
      </w:pPr>
      <w:r w:rsidRPr="005922BC">
        <w:rPr>
          <w:rFonts w:ascii="David" w:eastAsia="Times New Roman" w:hAnsi="David" w:cs="David"/>
          <w:color w:val="222222"/>
          <w:rtl/>
        </w:rPr>
        <w:t xml:space="preserve">ההסדר הישראלי הוא שבאם עולה הצעה דומה לזו שהוצעה בפני הדירקטוריון- נדרש אישור של </w:t>
      </w:r>
      <w:proofErr w:type="spellStart"/>
      <w:r w:rsidRPr="005922BC">
        <w:rPr>
          <w:rFonts w:ascii="David" w:eastAsia="Times New Roman" w:hAnsi="David" w:cs="David"/>
          <w:color w:val="222222"/>
          <w:rtl/>
        </w:rPr>
        <w:t>ב"מ</w:t>
      </w:r>
      <w:proofErr w:type="spellEnd"/>
      <w:r w:rsidRPr="005922BC">
        <w:rPr>
          <w:rFonts w:ascii="David" w:eastAsia="Times New Roman" w:hAnsi="David" w:cs="David"/>
          <w:color w:val="222222"/>
          <w:rtl/>
        </w:rPr>
        <w:t xml:space="preserve"> בחברה. אך במקרה הזה הדירקטוריון הוא שאישר את הבקשה משום שהיה צריך להחליט אם נותנים תוקף לעסקה או לא, והוסיף שההסכם יתקיים רק באם ההסכם עם </w:t>
      </w:r>
      <w:proofErr w:type="spellStart"/>
      <w:r w:rsidRPr="005922BC">
        <w:rPr>
          <w:rFonts w:ascii="David" w:eastAsia="Times New Roman" w:hAnsi="David" w:cs="David"/>
          <w:color w:val="222222"/>
          <w:rtl/>
        </w:rPr>
        <w:t>פריצקר</w:t>
      </w:r>
      <w:proofErr w:type="spellEnd"/>
      <w:r w:rsidRPr="005922BC">
        <w:rPr>
          <w:rFonts w:ascii="David" w:eastAsia="Times New Roman" w:hAnsi="David" w:cs="David"/>
          <w:color w:val="222222"/>
          <w:rtl/>
        </w:rPr>
        <w:t xml:space="preserve"> יאשר למעשה לחברה לפנות לחברות פוטנציאליות נוספות כדי שיקנו את מניותיה. </w:t>
      </w:r>
      <w:proofErr w:type="spellStart"/>
      <w:r w:rsidRPr="005922BC">
        <w:rPr>
          <w:rFonts w:ascii="David" w:eastAsia="Times New Roman" w:hAnsi="David" w:cs="David"/>
          <w:color w:val="222222"/>
          <w:rtl/>
        </w:rPr>
        <w:t>פריצקר</w:t>
      </w:r>
      <w:proofErr w:type="spellEnd"/>
      <w:r w:rsidRPr="005922BC">
        <w:rPr>
          <w:rFonts w:ascii="David" w:eastAsia="Times New Roman" w:hAnsi="David" w:cs="David"/>
          <w:color w:val="222222"/>
          <w:rtl/>
        </w:rPr>
        <w:t xml:space="preserve"> התנה את העסקה בכך שההצעה שלו לא תנוצל לרעתו, כך שהחברה תיגש למתחרים אחרים ותציע הצעות מחיר ע"ב ההצעה של </w:t>
      </w:r>
      <w:proofErr w:type="spellStart"/>
      <w:r w:rsidRPr="005922BC">
        <w:rPr>
          <w:rFonts w:ascii="David" w:eastAsia="Times New Roman" w:hAnsi="David" w:cs="David"/>
          <w:color w:val="222222"/>
          <w:rtl/>
        </w:rPr>
        <w:t>פריצקר</w:t>
      </w:r>
      <w:proofErr w:type="spellEnd"/>
      <w:r w:rsidRPr="005922BC">
        <w:rPr>
          <w:rFonts w:ascii="David" w:eastAsia="Times New Roman" w:hAnsi="David" w:cs="David"/>
          <w:color w:val="222222"/>
          <w:rtl/>
        </w:rPr>
        <w:t xml:space="preserve">. החברה סירבה להצעה הזו, משום שהיא רצתה לחפש עוד 2/3 שחקנים כדי לקיים את העסקה. בשל כך מה שהוסכם בין הצדדים הוא שבאם תיעשה שימוש בצעה של </w:t>
      </w:r>
      <w:proofErr w:type="spellStart"/>
      <w:r w:rsidRPr="005922BC">
        <w:rPr>
          <w:rFonts w:ascii="David" w:eastAsia="Times New Roman" w:hAnsi="David" w:cs="David"/>
          <w:color w:val="222222"/>
          <w:rtl/>
        </w:rPr>
        <w:t>פריצקר</w:t>
      </w:r>
      <w:proofErr w:type="spellEnd"/>
      <w:r w:rsidRPr="005922BC">
        <w:rPr>
          <w:rFonts w:ascii="David" w:eastAsia="Times New Roman" w:hAnsi="David" w:cs="David"/>
          <w:color w:val="222222"/>
          <w:rtl/>
        </w:rPr>
        <w:t xml:space="preserve"> והחברה בסופו של דבר תסגור עסקה עם חברה אחרת- </w:t>
      </w:r>
      <w:proofErr w:type="spellStart"/>
      <w:r w:rsidRPr="005922BC">
        <w:rPr>
          <w:rFonts w:ascii="David" w:eastAsia="Times New Roman" w:hAnsi="David" w:cs="David"/>
          <w:color w:val="222222"/>
          <w:rtl/>
        </w:rPr>
        <w:t>לפריצקר</w:t>
      </w:r>
      <w:proofErr w:type="spellEnd"/>
      <w:r w:rsidRPr="005922BC">
        <w:rPr>
          <w:rFonts w:ascii="David" w:eastAsia="Times New Roman" w:hAnsi="David" w:cs="David"/>
          <w:color w:val="222222"/>
          <w:rtl/>
        </w:rPr>
        <w:t xml:space="preserve"> יימכרו 1.7 מיליון מניות במחיר שמקנה לו רווח של 17$ למניה. בהמשך החברה פנתה  לג'נרל </w:t>
      </w:r>
      <w:proofErr w:type="spellStart"/>
      <w:r w:rsidRPr="005922BC">
        <w:rPr>
          <w:rFonts w:ascii="David" w:eastAsia="Times New Roman" w:hAnsi="David" w:cs="David"/>
          <w:color w:val="222222"/>
          <w:rtl/>
        </w:rPr>
        <w:t>אלקטריק</w:t>
      </w:r>
      <w:proofErr w:type="spellEnd"/>
      <w:r w:rsidRPr="005922BC">
        <w:rPr>
          <w:rFonts w:ascii="David" w:eastAsia="Times New Roman" w:hAnsi="David" w:cs="David"/>
          <w:color w:val="222222"/>
          <w:rtl/>
        </w:rPr>
        <w:t xml:space="preserve">, שכאמור לא נכנסה להסכם למרות שהציעה מחיר גבוה יותר ממנו, בגלל הס' של </w:t>
      </w:r>
      <w:proofErr w:type="spellStart"/>
      <w:r w:rsidRPr="005922BC">
        <w:rPr>
          <w:rFonts w:ascii="David" w:eastAsia="Times New Roman" w:hAnsi="David" w:cs="David"/>
          <w:color w:val="222222"/>
          <w:rtl/>
        </w:rPr>
        <w:t>פריצקר</w:t>
      </w:r>
      <w:proofErr w:type="spellEnd"/>
      <w:r w:rsidRPr="005922BC">
        <w:rPr>
          <w:rFonts w:ascii="David" w:eastAsia="Times New Roman" w:hAnsi="David" w:cs="David"/>
          <w:color w:val="222222"/>
          <w:rtl/>
        </w:rPr>
        <w:t xml:space="preserve"> שהיא לא </w:t>
      </w:r>
      <w:proofErr w:type="spellStart"/>
      <w:r w:rsidRPr="005922BC">
        <w:rPr>
          <w:rFonts w:ascii="David" w:eastAsia="Times New Roman" w:hAnsi="David" w:cs="David"/>
          <w:color w:val="222222"/>
          <w:rtl/>
        </w:rPr>
        <w:t>היתה</w:t>
      </w:r>
      <w:proofErr w:type="spellEnd"/>
      <w:r w:rsidRPr="005922BC">
        <w:rPr>
          <w:rFonts w:ascii="David" w:eastAsia="Times New Roman" w:hAnsi="David" w:cs="David"/>
          <w:color w:val="222222"/>
          <w:rtl/>
        </w:rPr>
        <w:t xml:space="preserve"> מוכנה לקחת על עצמה. בסופו של דבר לא התקבלה הצעה טובה יותר והצעת המיזוג מתממשת – החברה מתמזגת לתוך החברה של </w:t>
      </w:r>
      <w:proofErr w:type="spellStart"/>
      <w:r w:rsidRPr="005922BC">
        <w:rPr>
          <w:rFonts w:ascii="David" w:eastAsia="Times New Roman" w:hAnsi="David" w:cs="David"/>
          <w:color w:val="222222"/>
          <w:rtl/>
        </w:rPr>
        <w:t>פריצקר</w:t>
      </w:r>
      <w:proofErr w:type="spellEnd"/>
      <w:r w:rsidRPr="005922BC">
        <w:rPr>
          <w:rFonts w:ascii="David" w:eastAsia="Times New Roman" w:hAnsi="David" w:cs="David"/>
          <w:color w:val="222222"/>
          <w:rtl/>
        </w:rPr>
        <w:t>.</w:t>
      </w:r>
    </w:p>
    <w:p w:rsidR="005922BC" w:rsidRPr="005922BC" w:rsidRDefault="005922BC" w:rsidP="005922BC">
      <w:pPr>
        <w:spacing w:line="360" w:lineRule="auto"/>
        <w:jc w:val="both"/>
        <w:rPr>
          <w:rFonts w:ascii="David" w:eastAsia="Times New Roman" w:hAnsi="David" w:cs="David"/>
          <w:color w:val="222222"/>
          <w:rtl/>
        </w:rPr>
      </w:pPr>
      <w:r w:rsidRPr="005922BC">
        <w:rPr>
          <w:rFonts w:ascii="David" w:eastAsia="Times New Roman" w:hAnsi="David" w:cs="David"/>
          <w:b/>
          <w:bCs/>
          <w:color w:val="222222"/>
          <w:shd w:val="clear" w:color="auto" w:fill="FF00FF"/>
          <w:rtl/>
        </w:rPr>
        <w:t xml:space="preserve">המשך פס"ד ואן </w:t>
      </w:r>
      <w:proofErr w:type="spellStart"/>
      <w:r w:rsidRPr="005922BC">
        <w:rPr>
          <w:rFonts w:ascii="David" w:eastAsia="Times New Roman" w:hAnsi="David" w:cs="David"/>
          <w:b/>
          <w:bCs/>
          <w:color w:val="222222"/>
          <w:shd w:val="clear" w:color="auto" w:fill="FF00FF"/>
          <w:rtl/>
        </w:rPr>
        <w:t>גורקום</w:t>
      </w:r>
      <w:proofErr w:type="spellEnd"/>
      <w:r w:rsidRPr="005922BC">
        <w:rPr>
          <w:rFonts w:ascii="David" w:eastAsia="Times New Roman" w:hAnsi="David" w:cs="David"/>
          <w:color w:val="222222"/>
          <w:rtl/>
        </w:rPr>
        <w:t xml:space="preserve">: השלב הבא הוא שמר סמית' שהלין על העסקה ולא רצה בה, פונה לדירקטוריון ומסביר שלא קראו </w:t>
      </w:r>
      <w:proofErr w:type="spellStart"/>
      <w:r w:rsidRPr="005922BC">
        <w:rPr>
          <w:rFonts w:ascii="David" w:eastAsia="Times New Roman" w:hAnsi="David" w:cs="David"/>
          <w:color w:val="222222"/>
          <w:rtl/>
        </w:rPr>
        <w:t>לב"מ</w:t>
      </w:r>
      <w:proofErr w:type="spellEnd"/>
      <w:r w:rsidRPr="005922BC">
        <w:rPr>
          <w:rFonts w:ascii="David" w:eastAsia="Times New Roman" w:hAnsi="David" w:cs="David"/>
          <w:color w:val="222222"/>
          <w:rtl/>
        </w:rPr>
        <w:t xml:space="preserve"> כדי לאשר את העסקה </w:t>
      </w:r>
      <w:proofErr w:type="spellStart"/>
      <w:r w:rsidRPr="005922BC">
        <w:rPr>
          <w:rFonts w:ascii="David" w:eastAsia="Times New Roman" w:hAnsi="David" w:cs="David"/>
          <w:color w:val="222222"/>
          <w:rtl/>
        </w:rPr>
        <w:t>ושהיתה</w:t>
      </w:r>
      <w:proofErr w:type="spellEnd"/>
      <w:r w:rsidRPr="005922BC">
        <w:rPr>
          <w:rFonts w:ascii="David" w:eastAsia="Times New Roman" w:hAnsi="David" w:cs="David"/>
          <w:color w:val="222222"/>
          <w:rtl/>
        </w:rPr>
        <w:t xml:space="preserve"> אפשרות למכור את המניות במחיר גבוה יותר. בנוסף, הוא תובע את מנהלי החברה בשל </w:t>
      </w:r>
      <w:r w:rsidRPr="005922BC">
        <w:rPr>
          <w:rFonts w:ascii="David" w:eastAsia="Times New Roman" w:hAnsi="David" w:cs="David"/>
          <w:b/>
          <w:bCs/>
          <w:color w:val="222222"/>
          <w:rtl/>
        </w:rPr>
        <w:t>הפרת חובת זהירותם כלפי החברה</w:t>
      </w:r>
      <w:r w:rsidRPr="005922BC">
        <w:rPr>
          <w:rFonts w:ascii="David" w:eastAsia="Times New Roman" w:hAnsi="David" w:cs="David"/>
          <w:color w:val="222222"/>
          <w:rtl/>
        </w:rPr>
        <w:t xml:space="preserve">, בעיקר משום שהמקרה נעדר הערכת שווי- לא נעשתה פניה למומחים, היו חסרות </w:t>
      </w:r>
      <w:proofErr w:type="spellStart"/>
      <w:r w:rsidRPr="005922BC">
        <w:rPr>
          <w:rFonts w:ascii="David" w:eastAsia="Times New Roman" w:hAnsi="David" w:cs="David"/>
          <w:color w:val="222222"/>
          <w:rtl/>
        </w:rPr>
        <w:t>חוו"ד</w:t>
      </w:r>
      <w:proofErr w:type="spellEnd"/>
      <w:r w:rsidRPr="005922BC">
        <w:rPr>
          <w:rFonts w:ascii="David" w:eastAsia="Times New Roman" w:hAnsi="David" w:cs="David"/>
          <w:color w:val="222222"/>
          <w:rtl/>
        </w:rPr>
        <w:t xml:space="preserve"> מקצועיות – </w:t>
      </w:r>
      <w:r w:rsidRPr="005922BC">
        <w:rPr>
          <w:rFonts w:ascii="David" w:eastAsia="Times New Roman" w:hAnsi="David" w:cs="David"/>
          <w:b/>
          <w:bCs/>
          <w:color w:val="222222"/>
          <w:rtl/>
        </w:rPr>
        <w:t xml:space="preserve">הופר </w:t>
      </w:r>
      <w:proofErr w:type="spellStart"/>
      <w:r w:rsidRPr="005922BC">
        <w:rPr>
          <w:rFonts w:ascii="David" w:eastAsia="Times New Roman" w:hAnsi="David" w:cs="David"/>
          <w:b/>
          <w:bCs/>
          <w:color w:val="222222"/>
          <w:rtl/>
        </w:rPr>
        <w:t>שקה"ד</w:t>
      </w:r>
      <w:proofErr w:type="spellEnd"/>
      <w:r w:rsidRPr="005922BC">
        <w:rPr>
          <w:rFonts w:ascii="David" w:eastAsia="Times New Roman" w:hAnsi="David" w:cs="David"/>
          <w:b/>
          <w:bCs/>
          <w:color w:val="222222"/>
          <w:rtl/>
        </w:rPr>
        <w:t xml:space="preserve"> העסקי.</w:t>
      </w:r>
      <w:r w:rsidRPr="005922BC">
        <w:rPr>
          <w:rFonts w:ascii="David" w:eastAsia="Times New Roman" w:hAnsi="David" w:cs="David"/>
          <w:color w:val="222222"/>
          <w:rtl/>
        </w:rPr>
        <w:t xml:space="preserve"> </w:t>
      </w:r>
    </w:p>
    <w:p w:rsidR="00341A5D" w:rsidRDefault="005922BC" w:rsidP="005922BC">
      <w:pPr>
        <w:spacing w:line="360" w:lineRule="auto"/>
        <w:jc w:val="both"/>
        <w:rPr>
          <w:rFonts w:ascii="David" w:eastAsia="Times New Roman" w:hAnsi="David" w:cs="David"/>
          <w:color w:val="222222"/>
          <w:rtl/>
        </w:rPr>
      </w:pPr>
      <w:r w:rsidRPr="005922BC">
        <w:rPr>
          <w:rFonts w:ascii="David" w:eastAsia="Times New Roman" w:hAnsi="David" w:cs="David"/>
          <w:color w:val="222222"/>
          <w:u w:val="single"/>
          <w:rtl/>
        </w:rPr>
        <w:lastRenderedPageBreak/>
        <w:t>על התובע להתגבר על כמה קשיים כדי להוכיח את טענותיו בדבר הפרת חובת זהירות</w:t>
      </w:r>
      <w:r w:rsidRPr="005922BC">
        <w:rPr>
          <w:rFonts w:ascii="David" w:eastAsia="Times New Roman" w:hAnsi="David" w:cs="David"/>
          <w:color w:val="222222"/>
          <w:rtl/>
        </w:rPr>
        <w:t xml:space="preserve">: ראשית, יש להוכיח נזק שהתקיים. שנית, יש להוכיח </w:t>
      </w:r>
      <w:r w:rsidR="00341A5D" w:rsidRPr="005922BC">
        <w:rPr>
          <w:rFonts w:ascii="David" w:eastAsia="Times New Roman" w:hAnsi="David" w:cs="David" w:hint="cs"/>
          <w:color w:val="222222"/>
          <w:rtl/>
        </w:rPr>
        <w:t>שהיית</w:t>
      </w:r>
      <w:r w:rsidR="00341A5D" w:rsidRPr="005922BC">
        <w:rPr>
          <w:rFonts w:ascii="David" w:eastAsia="Times New Roman" w:hAnsi="David" w:cs="David" w:hint="eastAsia"/>
          <w:color w:val="222222"/>
          <w:rtl/>
        </w:rPr>
        <w:t>ה</w:t>
      </w:r>
      <w:r w:rsidRPr="005922BC">
        <w:rPr>
          <w:rFonts w:ascii="David" w:eastAsia="Times New Roman" w:hAnsi="David" w:cs="David"/>
          <w:color w:val="222222"/>
          <w:rtl/>
        </w:rPr>
        <w:t xml:space="preserve"> קיימת חובת זהירות ושחובה זו הופרה כלפי </w:t>
      </w:r>
      <w:proofErr w:type="spellStart"/>
      <w:r w:rsidRPr="005922BC">
        <w:rPr>
          <w:rFonts w:ascii="David" w:eastAsia="Times New Roman" w:hAnsi="David" w:cs="David"/>
          <w:color w:val="222222"/>
          <w:rtl/>
        </w:rPr>
        <w:t>ב"מ</w:t>
      </w:r>
      <w:proofErr w:type="spellEnd"/>
      <w:r w:rsidRPr="005922BC">
        <w:rPr>
          <w:rFonts w:ascii="David" w:eastAsia="Times New Roman" w:hAnsi="David" w:cs="David"/>
          <w:color w:val="222222"/>
          <w:rtl/>
        </w:rPr>
        <w:t xml:space="preserve"> של החברה. זה מוכח ברגע שהוכחה חובת הזהירות המושגית, בשל עבודתו של המנהל בחברה. שלישית, יש להתגבר גם על </w:t>
      </w:r>
      <w:r w:rsidRPr="00341A5D">
        <w:rPr>
          <w:rFonts w:ascii="David" w:eastAsia="Times New Roman" w:hAnsi="David" w:cs="David"/>
          <w:color w:val="222222"/>
          <w:rtl/>
        </w:rPr>
        <w:t xml:space="preserve">כך </w:t>
      </w:r>
      <w:r w:rsidRPr="00341A5D">
        <w:rPr>
          <w:rFonts w:ascii="David" w:eastAsia="Times New Roman" w:hAnsi="David" w:cs="David"/>
          <w:b/>
          <w:bCs/>
          <w:color w:val="222222"/>
          <w:shd w:val="clear" w:color="auto" w:fill="FFFF00"/>
          <w:rtl/>
        </w:rPr>
        <w:t xml:space="preserve">שהמשיבים יכולים לטעון לחסינות עסקית לפי כלל </w:t>
      </w:r>
      <w:proofErr w:type="spellStart"/>
      <w:r w:rsidRPr="00341A5D">
        <w:rPr>
          <w:rFonts w:ascii="David" w:eastAsia="Times New Roman" w:hAnsi="David" w:cs="David"/>
          <w:b/>
          <w:bCs/>
          <w:color w:val="222222"/>
          <w:shd w:val="clear" w:color="auto" w:fill="FFFF00"/>
          <w:rtl/>
        </w:rPr>
        <w:t>שקה"ד</w:t>
      </w:r>
      <w:proofErr w:type="spellEnd"/>
      <w:r w:rsidRPr="00341A5D">
        <w:rPr>
          <w:rFonts w:ascii="David" w:eastAsia="Times New Roman" w:hAnsi="David" w:cs="David"/>
          <w:b/>
          <w:bCs/>
          <w:color w:val="222222"/>
          <w:shd w:val="clear" w:color="auto" w:fill="FFFF00"/>
          <w:rtl/>
        </w:rPr>
        <w:t xml:space="preserve"> העסקי.</w:t>
      </w:r>
      <w:r w:rsidRPr="005922BC">
        <w:rPr>
          <w:rFonts w:ascii="David" w:eastAsia="Times New Roman" w:hAnsi="David" w:cs="David"/>
          <w:b/>
          <w:bCs/>
          <w:color w:val="222222"/>
          <w:rtl/>
        </w:rPr>
        <w:t xml:space="preserve"> </w:t>
      </w:r>
      <w:r w:rsidRPr="005922BC">
        <w:rPr>
          <w:rFonts w:ascii="David" w:eastAsia="Times New Roman" w:hAnsi="David" w:cs="David"/>
          <w:color w:val="222222"/>
          <w:rtl/>
        </w:rPr>
        <w:t xml:space="preserve">כדי </w:t>
      </w:r>
      <w:r w:rsidRPr="005922BC">
        <w:rPr>
          <w:rFonts w:ascii="David" w:eastAsia="Times New Roman" w:hAnsi="David" w:cs="David"/>
          <w:b/>
          <w:bCs/>
          <w:color w:val="222222"/>
          <w:rtl/>
        </w:rPr>
        <w:t>שמנהל,</w:t>
      </w:r>
      <w:r w:rsidRPr="005922BC">
        <w:rPr>
          <w:rFonts w:ascii="David" w:eastAsia="Times New Roman" w:hAnsi="David" w:cs="David"/>
          <w:color w:val="222222"/>
          <w:rtl/>
        </w:rPr>
        <w:t xml:space="preserve"> נתבע, יוכיח את קיומו של כלל </w:t>
      </w:r>
      <w:proofErr w:type="spellStart"/>
      <w:r w:rsidRPr="005922BC">
        <w:rPr>
          <w:rFonts w:ascii="David" w:eastAsia="Times New Roman" w:hAnsi="David" w:cs="David"/>
          <w:color w:val="222222"/>
          <w:rtl/>
        </w:rPr>
        <w:t>שקה"ד</w:t>
      </w:r>
      <w:proofErr w:type="spellEnd"/>
      <w:r w:rsidRPr="005922BC">
        <w:rPr>
          <w:rFonts w:ascii="David" w:eastAsia="Times New Roman" w:hAnsi="David" w:cs="David"/>
          <w:color w:val="222222"/>
          <w:rtl/>
        </w:rPr>
        <w:t xml:space="preserve"> העסקי וכך יוכיח שהוא לא נושא באחריות, עליו להוכיח את קיומם של 3 התנאים הבאים באופן מצטבר:</w:t>
      </w:r>
    </w:p>
    <w:p w:rsidR="00341A5D" w:rsidRPr="00341A5D" w:rsidRDefault="005922BC" w:rsidP="00FB7D57">
      <w:pPr>
        <w:pStyle w:val="a8"/>
        <w:numPr>
          <w:ilvl w:val="0"/>
          <w:numId w:val="29"/>
        </w:numPr>
        <w:spacing w:line="360" w:lineRule="auto"/>
        <w:jc w:val="both"/>
        <w:rPr>
          <w:rFonts w:ascii="David" w:eastAsia="Times New Roman" w:hAnsi="David" w:cs="David"/>
          <w:color w:val="000000" w:themeColor="text1"/>
        </w:rPr>
      </w:pPr>
      <w:r w:rsidRPr="00341A5D">
        <w:rPr>
          <w:rFonts w:ascii="David" w:eastAsia="Times New Roman" w:hAnsi="David" w:cs="David"/>
          <w:color w:val="000000" w:themeColor="text1"/>
          <w:rtl/>
        </w:rPr>
        <w:t xml:space="preserve">עליו להוכיח שלא היה </w:t>
      </w:r>
      <w:r w:rsidRPr="00341A5D">
        <w:rPr>
          <w:rFonts w:ascii="David" w:eastAsia="Times New Roman" w:hAnsi="David" w:cs="David"/>
          <w:b/>
          <w:bCs/>
          <w:color w:val="000000" w:themeColor="text1"/>
          <w:rtl/>
        </w:rPr>
        <w:t>ניגוד עניינים</w:t>
      </w:r>
      <w:r w:rsidR="00341A5D" w:rsidRPr="00341A5D">
        <w:rPr>
          <w:rFonts w:ascii="David" w:eastAsia="Times New Roman" w:hAnsi="David" w:cs="David" w:hint="cs"/>
          <w:color w:val="000000" w:themeColor="text1"/>
          <w:rtl/>
        </w:rPr>
        <w:t>.</w:t>
      </w:r>
    </w:p>
    <w:p w:rsidR="00341A5D" w:rsidRPr="00341A5D" w:rsidRDefault="005922BC" w:rsidP="00FB7D57">
      <w:pPr>
        <w:pStyle w:val="a8"/>
        <w:numPr>
          <w:ilvl w:val="0"/>
          <w:numId w:val="29"/>
        </w:numPr>
        <w:spacing w:line="360" w:lineRule="auto"/>
        <w:jc w:val="both"/>
        <w:rPr>
          <w:rFonts w:ascii="David" w:eastAsia="Times New Roman" w:hAnsi="David" w:cs="David"/>
          <w:color w:val="000000" w:themeColor="text1"/>
        </w:rPr>
      </w:pPr>
      <w:r w:rsidRPr="00341A5D">
        <w:rPr>
          <w:rFonts w:ascii="David" w:eastAsia="Times New Roman" w:hAnsi="David" w:cs="David"/>
          <w:color w:val="000000" w:themeColor="text1"/>
          <w:rtl/>
        </w:rPr>
        <w:t xml:space="preserve">שההחלטה התקבלה </w:t>
      </w:r>
      <w:r w:rsidRPr="00341A5D">
        <w:rPr>
          <w:rFonts w:ascii="David" w:eastAsia="Times New Roman" w:hAnsi="David" w:cs="David"/>
          <w:b/>
          <w:bCs/>
          <w:color w:val="000000" w:themeColor="text1"/>
          <w:rtl/>
        </w:rPr>
        <w:t>בתו"ל</w:t>
      </w:r>
      <w:r w:rsidRPr="00341A5D">
        <w:rPr>
          <w:rFonts w:ascii="David" w:eastAsia="Times New Roman" w:hAnsi="David" w:cs="David"/>
          <w:color w:val="000000" w:themeColor="text1"/>
          <w:rtl/>
        </w:rPr>
        <w:t xml:space="preserve"> (1+2 חופפים)</w:t>
      </w:r>
      <w:r w:rsidR="00341A5D" w:rsidRPr="00341A5D">
        <w:rPr>
          <w:rFonts w:ascii="David" w:eastAsia="Times New Roman" w:hAnsi="David" w:cs="David" w:hint="cs"/>
          <w:color w:val="000000" w:themeColor="text1"/>
          <w:rtl/>
        </w:rPr>
        <w:t>.</w:t>
      </w:r>
    </w:p>
    <w:p w:rsidR="00341A5D" w:rsidRPr="00341A5D" w:rsidRDefault="005922BC" w:rsidP="00FB7D57">
      <w:pPr>
        <w:pStyle w:val="a8"/>
        <w:numPr>
          <w:ilvl w:val="0"/>
          <w:numId w:val="29"/>
        </w:numPr>
        <w:spacing w:line="360" w:lineRule="auto"/>
        <w:jc w:val="both"/>
        <w:rPr>
          <w:rFonts w:ascii="David" w:eastAsia="Times New Roman" w:hAnsi="David" w:cs="David"/>
          <w:color w:val="000000" w:themeColor="text1"/>
          <w:rtl/>
        </w:rPr>
      </w:pPr>
      <w:r w:rsidRPr="00341A5D">
        <w:rPr>
          <w:rFonts w:ascii="David" w:eastAsia="Times New Roman" w:hAnsi="David" w:cs="David"/>
          <w:color w:val="000000" w:themeColor="text1"/>
          <w:rtl/>
        </w:rPr>
        <w:t>שההחלטה ה</w:t>
      </w:r>
      <w:r w:rsidR="00341A5D" w:rsidRPr="00341A5D">
        <w:rPr>
          <w:rFonts w:ascii="David" w:eastAsia="Times New Roman" w:hAnsi="David" w:cs="David" w:hint="cs"/>
          <w:color w:val="000000" w:themeColor="text1"/>
          <w:rtl/>
        </w:rPr>
        <w:t>י</w:t>
      </w:r>
      <w:r w:rsidRPr="00341A5D">
        <w:rPr>
          <w:rFonts w:ascii="David" w:eastAsia="Times New Roman" w:hAnsi="David" w:cs="David"/>
          <w:color w:val="000000" w:themeColor="text1"/>
          <w:rtl/>
        </w:rPr>
        <w:t xml:space="preserve">יתה </w:t>
      </w:r>
      <w:r w:rsidRPr="00341A5D">
        <w:rPr>
          <w:rFonts w:ascii="David" w:eastAsia="Times New Roman" w:hAnsi="David" w:cs="David"/>
          <w:b/>
          <w:bCs/>
          <w:color w:val="000000" w:themeColor="text1"/>
          <w:rtl/>
        </w:rPr>
        <w:t>מיודעת</w:t>
      </w:r>
      <w:r w:rsidRPr="00341A5D">
        <w:rPr>
          <w:rFonts w:ascii="David" w:eastAsia="Times New Roman" w:hAnsi="David" w:cs="David"/>
          <w:color w:val="000000" w:themeColor="text1"/>
          <w:rtl/>
        </w:rPr>
        <w:t>- התקבלה כשיש מספיק מידע ואינפורמציה לקבלתה.</w:t>
      </w:r>
    </w:p>
    <w:p w:rsidR="00341A5D" w:rsidRDefault="00341A5D" w:rsidP="005922BC">
      <w:pPr>
        <w:spacing w:line="360" w:lineRule="auto"/>
        <w:jc w:val="both"/>
        <w:rPr>
          <w:rFonts w:ascii="David" w:eastAsia="Times New Roman" w:hAnsi="David" w:cs="David"/>
          <w:color w:val="222222"/>
          <w:rtl/>
        </w:rPr>
      </w:pPr>
    </w:p>
    <w:p w:rsidR="00341A5D" w:rsidRDefault="005922BC" w:rsidP="00341A5D">
      <w:pPr>
        <w:spacing w:line="360" w:lineRule="auto"/>
        <w:jc w:val="both"/>
        <w:rPr>
          <w:rFonts w:ascii="David" w:eastAsia="Times New Roman" w:hAnsi="David" w:cs="David"/>
          <w:color w:val="222222"/>
          <w:rtl/>
        </w:rPr>
      </w:pPr>
      <w:r w:rsidRPr="005922BC">
        <w:rPr>
          <w:rFonts w:ascii="David" w:eastAsia="Times New Roman" w:hAnsi="David" w:cs="David"/>
          <w:color w:val="222222"/>
          <w:rtl/>
        </w:rPr>
        <w:t xml:space="preserve">מנגד, כדי </w:t>
      </w:r>
      <w:r w:rsidRPr="005922BC">
        <w:rPr>
          <w:rFonts w:ascii="David" w:eastAsia="Times New Roman" w:hAnsi="David" w:cs="David"/>
          <w:b/>
          <w:bCs/>
          <w:color w:val="222222"/>
          <w:rtl/>
        </w:rPr>
        <w:t xml:space="preserve">שהתובע </w:t>
      </w:r>
      <w:r w:rsidRPr="005922BC">
        <w:rPr>
          <w:rFonts w:ascii="David" w:eastAsia="Times New Roman" w:hAnsi="David" w:cs="David"/>
          <w:color w:val="222222"/>
          <w:rtl/>
        </w:rPr>
        <w:t xml:space="preserve">יוכל לתבוע את המשיב ולבקש להטיל עליו אחריות בגין נזקי החברה עליו להוכיח שאחד מהתנאים המצטברים לא התקיים, ומספיק שאחד מהם לא התקיים(!) כדי להטיל אחריות על נושא משרה. כלומר אם ההחלטה התקבלה כהחלטה מיודעת (יסוד 3), אם היא התקבלה בתו"ל (2), אך התקבלה כאשר נושא משרה נמצא בניגוד אינטרסים, הוא מקושר לאדם אחר בחברה, בין משפחה וכו' – כלל </w:t>
      </w:r>
      <w:proofErr w:type="spellStart"/>
      <w:r w:rsidRPr="005922BC">
        <w:rPr>
          <w:rFonts w:ascii="David" w:eastAsia="Times New Roman" w:hAnsi="David" w:cs="David"/>
          <w:color w:val="222222"/>
          <w:rtl/>
        </w:rPr>
        <w:t>שקה"ד</w:t>
      </w:r>
      <w:proofErr w:type="spellEnd"/>
      <w:r w:rsidRPr="005922BC">
        <w:rPr>
          <w:rFonts w:ascii="David" w:eastAsia="Times New Roman" w:hAnsi="David" w:cs="David"/>
          <w:color w:val="222222"/>
          <w:rtl/>
        </w:rPr>
        <w:t xml:space="preserve"> לא יתקיים וניתן לבטל את החסינות של נושא המשרה.</w:t>
      </w:r>
    </w:p>
    <w:p w:rsidR="00341A5D" w:rsidRDefault="00341A5D" w:rsidP="00341A5D">
      <w:pPr>
        <w:spacing w:line="360" w:lineRule="auto"/>
        <w:jc w:val="both"/>
        <w:rPr>
          <w:rFonts w:ascii="David" w:eastAsia="Times New Roman" w:hAnsi="David" w:cs="David"/>
          <w:color w:val="222222"/>
          <w:rtl/>
        </w:rPr>
      </w:pPr>
    </w:p>
    <w:p w:rsidR="005922BC" w:rsidRPr="005922BC" w:rsidRDefault="005922BC" w:rsidP="00341A5D">
      <w:pPr>
        <w:spacing w:after="160" w:line="360" w:lineRule="auto"/>
        <w:jc w:val="both"/>
        <w:rPr>
          <w:rFonts w:ascii="David" w:eastAsia="Times New Roman" w:hAnsi="David" w:cs="David"/>
          <w:color w:val="222222"/>
          <w:rtl/>
        </w:rPr>
      </w:pPr>
      <w:r w:rsidRPr="005922BC">
        <w:rPr>
          <w:rFonts w:ascii="David" w:eastAsia="Times New Roman" w:hAnsi="David" w:cs="David"/>
          <w:color w:val="222222"/>
          <w:rtl/>
        </w:rPr>
        <w:t xml:space="preserve">בארה"ב למרות שלפעמים ברור שיש חובת זהירות מושגית ואף קונקרטית, צריך להתגבר על משוכה עיקרית מאוד והיא </w:t>
      </w:r>
      <w:r w:rsidRPr="00341A5D">
        <w:rPr>
          <w:rFonts w:ascii="David" w:eastAsia="Times New Roman" w:hAnsi="David" w:cs="David"/>
          <w:color w:val="222222"/>
          <w:shd w:val="clear" w:color="auto" w:fill="FFFF00"/>
          <w:rtl/>
        </w:rPr>
        <w:t xml:space="preserve">הוכחת היסודות של כלל </w:t>
      </w:r>
      <w:proofErr w:type="spellStart"/>
      <w:r w:rsidRPr="00341A5D">
        <w:rPr>
          <w:rFonts w:ascii="David" w:eastAsia="Times New Roman" w:hAnsi="David" w:cs="David"/>
          <w:color w:val="222222"/>
          <w:shd w:val="clear" w:color="auto" w:fill="FFFF00"/>
          <w:rtl/>
        </w:rPr>
        <w:t>שקה"ד</w:t>
      </w:r>
      <w:proofErr w:type="spellEnd"/>
      <w:r w:rsidRPr="00341A5D">
        <w:rPr>
          <w:rFonts w:ascii="David" w:eastAsia="Times New Roman" w:hAnsi="David" w:cs="David"/>
          <w:color w:val="222222"/>
          <w:shd w:val="clear" w:color="auto" w:fill="FFFF00"/>
          <w:rtl/>
        </w:rPr>
        <w:t xml:space="preserve"> העסקי, ואם אחד מהם לא מתקיים- נושא משרה לא יהנה מחסינות.</w:t>
      </w:r>
      <w:r w:rsidRPr="005922BC">
        <w:rPr>
          <w:rFonts w:ascii="David" w:eastAsia="Times New Roman" w:hAnsi="David" w:cs="David"/>
          <w:color w:val="222222"/>
          <w:rtl/>
        </w:rPr>
        <w:t xml:space="preserve">  </w:t>
      </w:r>
    </w:p>
    <w:p w:rsidR="005922BC" w:rsidRPr="005922BC" w:rsidRDefault="005922BC" w:rsidP="005922BC">
      <w:pPr>
        <w:spacing w:after="160" w:line="360" w:lineRule="auto"/>
        <w:jc w:val="both"/>
        <w:rPr>
          <w:rFonts w:ascii="David" w:eastAsia="Times New Roman" w:hAnsi="David" w:cs="David"/>
          <w:color w:val="222222"/>
          <w:rtl/>
        </w:rPr>
      </w:pPr>
      <w:r w:rsidRPr="005922BC">
        <w:rPr>
          <w:rFonts w:ascii="David" w:eastAsia="Times New Roman" w:hAnsi="David" w:cs="David"/>
          <w:color w:val="222222"/>
          <w:rtl/>
        </w:rPr>
        <w:t xml:space="preserve">אם כן, הטענה שעלתה במקרה הזה היא שההחלטה </w:t>
      </w:r>
      <w:r w:rsidR="00341A5D" w:rsidRPr="005922BC">
        <w:rPr>
          <w:rFonts w:ascii="David" w:eastAsia="Times New Roman" w:hAnsi="David" w:cs="David" w:hint="cs"/>
          <w:color w:val="222222"/>
          <w:rtl/>
        </w:rPr>
        <w:t>היית</w:t>
      </w:r>
      <w:r w:rsidR="00341A5D" w:rsidRPr="005922BC">
        <w:rPr>
          <w:rFonts w:ascii="David" w:eastAsia="Times New Roman" w:hAnsi="David" w:cs="David" w:hint="eastAsia"/>
          <w:color w:val="222222"/>
          <w:rtl/>
        </w:rPr>
        <w:t>ה</w:t>
      </w:r>
      <w:r w:rsidRPr="005922BC">
        <w:rPr>
          <w:rFonts w:ascii="David" w:eastAsia="Times New Roman" w:hAnsi="David" w:cs="David"/>
          <w:color w:val="222222"/>
          <w:rtl/>
        </w:rPr>
        <w:t xml:space="preserve"> לא מיודעת, אך מנגד </w:t>
      </w:r>
      <w:r w:rsidRPr="005922BC">
        <w:rPr>
          <w:rFonts w:ascii="David" w:eastAsia="Times New Roman" w:hAnsi="David" w:cs="David"/>
          <w:b/>
          <w:bCs/>
          <w:color w:val="222222"/>
          <w:rtl/>
        </w:rPr>
        <w:t xml:space="preserve">החברה טענה שההחלטה התקבלה באופן מיודע ושההחלטה </w:t>
      </w:r>
      <w:r w:rsidR="00341A5D" w:rsidRPr="005922BC">
        <w:rPr>
          <w:rFonts w:ascii="David" w:eastAsia="Times New Roman" w:hAnsi="David" w:cs="David" w:hint="cs"/>
          <w:b/>
          <w:bCs/>
          <w:color w:val="222222"/>
          <w:rtl/>
        </w:rPr>
        <w:t>היית</w:t>
      </w:r>
      <w:r w:rsidR="00341A5D" w:rsidRPr="005922BC">
        <w:rPr>
          <w:rFonts w:ascii="David" w:eastAsia="Times New Roman" w:hAnsi="David" w:cs="David" w:hint="eastAsia"/>
          <w:b/>
          <w:bCs/>
          <w:color w:val="222222"/>
          <w:rtl/>
        </w:rPr>
        <w:t>ה</w:t>
      </w:r>
      <w:r w:rsidRPr="005922BC">
        <w:rPr>
          <w:rFonts w:ascii="David" w:eastAsia="Times New Roman" w:hAnsi="David" w:cs="David"/>
          <w:b/>
          <w:bCs/>
          <w:color w:val="222222"/>
          <w:rtl/>
        </w:rPr>
        <w:t xml:space="preserve"> במכוון שלא לפנות לקבלת </w:t>
      </w:r>
      <w:proofErr w:type="spellStart"/>
      <w:r w:rsidRPr="005922BC">
        <w:rPr>
          <w:rFonts w:ascii="David" w:eastAsia="Times New Roman" w:hAnsi="David" w:cs="David"/>
          <w:b/>
          <w:bCs/>
          <w:color w:val="222222"/>
          <w:rtl/>
        </w:rPr>
        <w:t>חוו"ד</w:t>
      </w:r>
      <w:proofErr w:type="spellEnd"/>
      <w:r w:rsidRPr="005922BC">
        <w:rPr>
          <w:rFonts w:ascii="David" w:eastAsia="Times New Roman" w:hAnsi="David" w:cs="David"/>
          <w:b/>
          <w:bCs/>
          <w:color w:val="222222"/>
          <w:rtl/>
        </w:rPr>
        <w:t xml:space="preserve"> וכו', משום שאין די זמן לכך</w:t>
      </w:r>
      <w:r w:rsidRPr="005922BC">
        <w:rPr>
          <w:rFonts w:ascii="David" w:eastAsia="Times New Roman" w:hAnsi="David" w:cs="David"/>
          <w:color w:val="222222"/>
          <w:rtl/>
        </w:rPr>
        <w:t xml:space="preserve"> והחברה עלולה לפספס את העסקה. בנוסף, היה מדובר באנשים שמומחים בתחומים הללו שכיהנו כמנהלי החברה, ולכן הם מנסים לטעון </w:t>
      </w:r>
      <w:r w:rsidRPr="005922BC">
        <w:rPr>
          <w:rFonts w:ascii="David" w:eastAsia="Times New Roman" w:hAnsi="David" w:cs="David"/>
          <w:b/>
          <w:bCs/>
          <w:color w:val="222222"/>
          <w:rtl/>
        </w:rPr>
        <w:t>שבשל הגעתם מהעולם העסקי- לא בטוח שהיה צורך בפניה למומחים אחרים.</w:t>
      </w:r>
      <w:r w:rsidRPr="005922BC">
        <w:rPr>
          <w:rFonts w:ascii="David" w:eastAsia="Times New Roman" w:hAnsi="David" w:cs="David"/>
          <w:color w:val="222222"/>
          <w:rtl/>
        </w:rPr>
        <w:t xml:space="preserve"> </w:t>
      </w:r>
      <w:r w:rsidRPr="005922BC">
        <w:rPr>
          <w:rFonts w:ascii="David" w:eastAsia="Times New Roman" w:hAnsi="David" w:cs="David"/>
          <w:color w:val="222222"/>
          <w:u w:val="single"/>
          <w:rtl/>
        </w:rPr>
        <w:t xml:space="preserve">הטענה העיקרית היא הטענה </w:t>
      </w:r>
      <w:r w:rsidRPr="005922BC">
        <w:rPr>
          <w:rFonts w:ascii="David" w:eastAsia="Times New Roman" w:hAnsi="David" w:cs="David"/>
          <w:b/>
          <w:bCs/>
          <w:color w:val="222222"/>
          <w:u w:val="single"/>
          <w:rtl/>
        </w:rPr>
        <w:t>הראשונה</w:t>
      </w:r>
      <w:r w:rsidRPr="005922BC">
        <w:rPr>
          <w:rFonts w:ascii="David" w:eastAsia="Times New Roman" w:hAnsi="David" w:cs="David"/>
          <w:color w:val="222222"/>
          <w:u w:val="single"/>
          <w:rtl/>
        </w:rPr>
        <w:t xml:space="preserve"> המודגשת</w:t>
      </w:r>
      <w:r w:rsidRPr="005922BC">
        <w:rPr>
          <w:rFonts w:ascii="David" w:eastAsia="Times New Roman" w:hAnsi="David" w:cs="David"/>
          <w:color w:val="222222"/>
          <w:rtl/>
        </w:rPr>
        <w:t xml:space="preserve">. יש אינדיקציה לכך שמדובר במחיר הוגן וטוב באופן יחסי, ואם נהיה זקוקים להערכת שווי בכל מקרה ומקרה- בכל פעם שעולה הזדמנות עסקית שכרוך בה סיכון- נצטרך לזרוק אותה לפח, וחבל. </w:t>
      </w:r>
      <w:r w:rsidRPr="005922BC">
        <w:rPr>
          <w:rFonts w:ascii="David" w:eastAsia="Times New Roman" w:hAnsi="David" w:cs="David"/>
          <w:color w:val="FF0000"/>
          <w:rtl/>
        </w:rPr>
        <w:t xml:space="preserve">לא בטוח שחיפוש אינפורמציה נוספת הוא תמיד משתלם, וכאן יש לו עלות גבוהה מאוד! </w:t>
      </w:r>
    </w:p>
    <w:p w:rsidR="005922BC" w:rsidRPr="005922BC" w:rsidRDefault="005922BC" w:rsidP="005922BC">
      <w:pPr>
        <w:spacing w:line="360" w:lineRule="auto"/>
        <w:jc w:val="both"/>
        <w:rPr>
          <w:rFonts w:ascii="David" w:eastAsia="Times New Roman" w:hAnsi="David" w:cs="David"/>
          <w:color w:val="222222"/>
          <w:rtl/>
        </w:rPr>
      </w:pPr>
      <w:r w:rsidRPr="005922BC">
        <w:rPr>
          <w:rFonts w:ascii="David" w:eastAsia="Times New Roman" w:hAnsi="David" w:cs="David"/>
          <w:color w:val="222222"/>
          <w:u w:val="single"/>
          <w:rtl/>
        </w:rPr>
        <w:t>מדוע אנחנו מראש מאפשרים חסינות עסקית, ולא מאפשרים לתבוע מנהלי חברה באופן אוטומטי</w:t>
      </w:r>
      <w:r w:rsidRPr="005922BC">
        <w:rPr>
          <w:rFonts w:ascii="David" w:eastAsia="Times New Roman" w:hAnsi="David" w:cs="David"/>
          <w:color w:val="222222"/>
          <w:rtl/>
        </w:rPr>
        <w:t xml:space="preserve">? </w:t>
      </w:r>
      <w:r w:rsidRPr="005922BC">
        <w:rPr>
          <w:rFonts w:ascii="David" w:eastAsia="Times New Roman" w:hAnsi="David" w:cs="David"/>
          <w:b/>
          <w:bCs/>
          <w:color w:val="222222"/>
          <w:rtl/>
        </w:rPr>
        <w:t>השיקול הראשון</w:t>
      </w:r>
      <w:r w:rsidRPr="005922BC">
        <w:rPr>
          <w:rFonts w:ascii="David" w:eastAsia="Times New Roman" w:hAnsi="David" w:cs="David"/>
          <w:color w:val="222222"/>
          <w:rtl/>
        </w:rPr>
        <w:t xml:space="preserve"> הוא שאנחנו </w:t>
      </w:r>
      <w:r w:rsidRPr="005922BC">
        <w:rPr>
          <w:rFonts w:ascii="David" w:eastAsia="Times New Roman" w:hAnsi="David" w:cs="David"/>
          <w:color w:val="FF0000"/>
          <w:rtl/>
        </w:rPr>
        <w:t xml:space="preserve">לא רוצים לדכא את התמריצים של נושאי המשרה- </w:t>
      </w:r>
      <w:r w:rsidRPr="005922BC">
        <w:rPr>
          <w:rFonts w:ascii="David" w:eastAsia="Times New Roman" w:hAnsi="David" w:cs="David"/>
          <w:color w:val="222222"/>
          <w:rtl/>
        </w:rPr>
        <w:t xml:space="preserve">אנחנו רוצים שהמנהלים כן </w:t>
      </w:r>
      <w:proofErr w:type="spellStart"/>
      <w:r w:rsidRPr="005922BC">
        <w:rPr>
          <w:rFonts w:ascii="David" w:eastAsia="Times New Roman" w:hAnsi="David" w:cs="David"/>
          <w:color w:val="222222"/>
          <w:rtl/>
        </w:rPr>
        <w:t>יקחו</w:t>
      </w:r>
      <w:proofErr w:type="spellEnd"/>
      <w:r w:rsidRPr="005922BC">
        <w:rPr>
          <w:rFonts w:ascii="David" w:eastAsia="Times New Roman" w:hAnsi="David" w:cs="David"/>
          <w:color w:val="222222"/>
          <w:rtl/>
        </w:rPr>
        <w:t xml:space="preserve"> סיכונים ויבצעו עסקאות מוצלחות בסופו של דבר, גם אם יש בהן סיכון. אנחנו כן רוצים שלמנהלים תהיה יוזמה לנהל עסקאות. </w:t>
      </w:r>
      <w:r w:rsidRPr="005922BC">
        <w:rPr>
          <w:rFonts w:ascii="David" w:eastAsia="Times New Roman" w:hAnsi="David" w:cs="David"/>
          <w:b/>
          <w:bCs/>
          <w:color w:val="222222"/>
          <w:rtl/>
        </w:rPr>
        <w:t>השיקול השני</w:t>
      </w:r>
      <w:r w:rsidRPr="005922BC">
        <w:rPr>
          <w:rFonts w:ascii="David" w:eastAsia="Times New Roman" w:hAnsi="David" w:cs="David"/>
          <w:color w:val="222222"/>
          <w:rtl/>
        </w:rPr>
        <w:t xml:space="preserve"> </w:t>
      </w:r>
      <w:r w:rsidRPr="005922BC">
        <w:rPr>
          <w:rFonts w:ascii="David" w:eastAsia="Times New Roman" w:hAnsi="David" w:cs="David"/>
          <w:color w:val="222222"/>
          <w:shd w:val="clear" w:color="auto" w:fill="FFFF00"/>
          <w:rtl/>
        </w:rPr>
        <w:t xml:space="preserve">לכלל </w:t>
      </w:r>
      <w:proofErr w:type="spellStart"/>
      <w:r w:rsidRPr="005922BC">
        <w:rPr>
          <w:rFonts w:ascii="David" w:eastAsia="Times New Roman" w:hAnsi="David" w:cs="David"/>
          <w:color w:val="222222"/>
          <w:shd w:val="clear" w:color="auto" w:fill="FFFF00"/>
          <w:rtl/>
        </w:rPr>
        <w:t>שקה"ד</w:t>
      </w:r>
      <w:proofErr w:type="spellEnd"/>
      <w:r w:rsidRPr="005922BC">
        <w:rPr>
          <w:rFonts w:ascii="David" w:eastAsia="Times New Roman" w:hAnsi="David" w:cs="David"/>
          <w:color w:val="222222"/>
          <w:shd w:val="clear" w:color="auto" w:fill="FFFF00"/>
          <w:rtl/>
        </w:rPr>
        <w:t xml:space="preserve"> העסקי</w:t>
      </w:r>
      <w:r w:rsidRPr="005922BC">
        <w:rPr>
          <w:rFonts w:ascii="David" w:eastAsia="Times New Roman" w:hAnsi="David" w:cs="David"/>
          <w:color w:val="222222"/>
          <w:rtl/>
        </w:rPr>
        <w:t xml:space="preserve"> הוא </w:t>
      </w:r>
      <w:r w:rsidRPr="005922BC">
        <w:rPr>
          <w:rFonts w:ascii="David" w:eastAsia="Times New Roman" w:hAnsi="David" w:cs="David"/>
          <w:color w:val="FF0000"/>
          <w:rtl/>
        </w:rPr>
        <w:t xml:space="preserve">שביהמ"ש לא יכול להיכנס לנבכי החברה בכל מקרה כזה שמובא בפניו ולבחון את החלטות נושאי המשרה של החברה. זה סבוך ולוקח יותר מדי זמן. </w:t>
      </w:r>
      <w:r w:rsidRPr="005922BC">
        <w:rPr>
          <w:rFonts w:ascii="David" w:eastAsia="Times New Roman" w:hAnsi="David" w:cs="David"/>
          <w:color w:val="222222"/>
          <w:rtl/>
        </w:rPr>
        <w:t>מנגד, כתגובה לטיעון השני ניתן לומר שביהמ"ש כן מומחה! הוא יכול לקחת מומחים מטעמו. יש לפרוצדורה תוכן. והשאלה האם לעשות את הפרוצדורה הזו, האם זה משתלם או שלא?</w:t>
      </w:r>
      <w:r w:rsidRPr="005922BC">
        <w:rPr>
          <w:rFonts w:ascii="David" w:eastAsia="Times New Roman" w:hAnsi="David" w:cs="David"/>
          <w:color w:val="222222"/>
        </w:rPr>
        <w:t xml:space="preserve"> </w:t>
      </w:r>
      <w:r w:rsidRPr="005922BC">
        <w:rPr>
          <w:rFonts w:ascii="David" w:eastAsia="Times New Roman" w:hAnsi="David" w:cs="David"/>
          <w:color w:val="222222"/>
          <w:rtl/>
        </w:rPr>
        <w:t xml:space="preserve">אך המקרים שמגיעים בפני ביהמ"ש הם המקרים הסבוכים ושאינם פשוטים ולכן ביהמ"ש לא תמיד מומחה בעניינים הללו. העניין הוא שניתן להביא מומחה גם מטעם ביהמ"ש, אבל גם זה מצריך מאיתנו עלויות של זמן ובדיקת של </w:t>
      </w:r>
      <w:proofErr w:type="spellStart"/>
      <w:r w:rsidRPr="005922BC">
        <w:rPr>
          <w:rFonts w:ascii="David" w:eastAsia="Times New Roman" w:hAnsi="David" w:cs="David"/>
          <w:color w:val="222222"/>
          <w:rtl/>
        </w:rPr>
        <w:t>חווה"ד</w:t>
      </w:r>
      <w:proofErr w:type="spellEnd"/>
      <w:r w:rsidRPr="005922BC">
        <w:rPr>
          <w:rFonts w:ascii="David" w:eastAsia="Times New Roman" w:hAnsi="David" w:cs="David"/>
          <w:color w:val="222222"/>
          <w:rtl/>
        </w:rPr>
        <w:t xml:space="preserve"> גם של המומחה מטעמו. זו בעיה שקיימת בתחומים רבים שמובאים בפני ביהמ"ש להכרעתו ולא רק בדיני </w:t>
      </w:r>
      <w:r w:rsidRPr="005922BC">
        <w:rPr>
          <w:rFonts w:ascii="David" w:eastAsia="Times New Roman" w:hAnsi="David" w:cs="David"/>
          <w:color w:val="222222"/>
          <w:rtl/>
        </w:rPr>
        <w:lastRenderedPageBreak/>
        <w:t xml:space="preserve">החברות.  </w:t>
      </w:r>
      <w:r w:rsidRPr="005922BC">
        <w:rPr>
          <w:rFonts w:ascii="David" w:eastAsia="Times New Roman" w:hAnsi="David" w:cs="David"/>
          <w:b/>
          <w:bCs/>
          <w:color w:val="222222"/>
          <w:shd w:val="clear" w:color="auto" w:fill="FFFF00"/>
          <w:rtl/>
        </w:rPr>
        <w:t xml:space="preserve">פסה"ד הזה הוא החריג, ביהמ"ש לא מתערב בחסינות של המנהלים </w:t>
      </w:r>
      <w:proofErr w:type="spellStart"/>
      <w:r w:rsidRPr="005922BC">
        <w:rPr>
          <w:rFonts w:ascii="David" w:eastAsia="Times New Roman" w:hAnsi="David" w:cs="David"/>
          <w:b/>
          <w:bCs/>
          <w:color w:val="222222"/>
          <w:shd w:val="clear" w:color="auto" w:fill="FFFF00"/>
          <w:rtl/>
        </w:rPr>
        <w:t>בדר"כ</w:t>
      </w:r>
      <w:proofErr w:type="spellEnd"/>
      <w:r w:rsidRPr="005922BC">
        <w:rPr>
          <w:rFonts w:ascii="David" w:eastAsia="Times New Roman" w:hAnsi="David" w:cs="David"/>
          <w:b/>
          <w:bCs/>
          <w:color w:val="222222"/>
          <w:shd w:val="clear" w:color="auto" w:fill="FFFF00"/>
          <w:rtl/>
        </w:rPr>
        <w:t xml:space="preserve">, זאת מכוח כלל </w:t>
      </w:r>
      <w:proofErr w:type="spellStart"/>
      <w:r w:rsidRPr="005922BC">
        <w:rPr>
          <w:rFonts w:ascii="David" w:eastAsia="Times New Roman" w:hAnsi="David" w:cs="David"/>
          <w:b/>
          <w:bCs/>
          <w:color w:val="222222"/>
          <w:shd w:val="clear" w:color="auto" w:fill="FFFF00"/>
          <w:rtl/>
        </w:rPr>
        <w:t>שקה"ד</w:t>
      </w:r>
      <w:proofErr w:type="spellEnd"/>
      <w:r w:rsidRPr="005922BC">
        <w:rPr>
          <w:rFonts w:ascii="David" w:eastAsia="Times New Roman" w:hAnsi="David" w:cs="David"/>
          <w:b/>
          <w:bCs/>
          <w:color w:val="222222"/>
          <w:shd w:val="clear" w:color="auto" w:fill="FFFF00"/>
          <w:rtl/>
        </w:rPr>
        <w:t xml:space="preserve"> העסקי שמקנה למנהלים חסינות!</w:t>
      </w:r>
      <w:r w:rsidRPr="005922BC">
        <w:rPr>
          <w:rFonts w:ascii="David" w:eastAsia="Times New Roman" w:hAnsi="David" w:cs="David"/>
          <w:color w:val="222222"/>
          <w:rtl/>
        </w:rPr>
        <w:t xml:space="preserve"> </w:t>
      </w:r>
      <w:r w:rsidRPr="005922BC">
        <w:rPr>
          <w:rFonts w:ascii="David" w:eastAsia="Times New Roman" w:hAnsi="David" w:cs="David"/>
          <w:b/>
          <w:bCs/>
          <w:color w:val="222222"/>
          <w:rtl/>
        </w:rPr>
        <w:t xml:space="preserve">במקרים חריגים שמצריכים זאת, כאשר </w:t>
      </w:r>
      <w:proofErr w:type="spellStart"/>
      <w:r w:rsidRPr="005922BC">
        <w:rPr>
          <w:rFonts w:ascii="David" w:eastAsia="Times New Roman" w:hAnsi="David" w:cs="David"/>
          <w:b/>
          <w:bCs/>
          <w:color w:val="222222"/>
          <w:rtl/>
        </w:rPr>
        <w:t>שקה"ד</w:t>
      </w:r>
      <w:proofErr w:type="spellEnd"/>
      <w:r w:rsidRPr="005922BC">
        <w:rPr>
          <w:rFonts w:ascii="David" w:eastAsia="Times New Roman" w:hAnsi="David" w:cs="David"/>
          <w:b/>
          <w:bCs/>
          <w:color w:val="222222"/>
          <w:rtl/>
        </w:rPr>
        <w:t xml:space="preserve"> העסקי מופר בשל אחד מ-3 התנאים שלו, הוא שביהמ"ש כן מתערב בחסינות של המנהלים ומפיל אותה, כך שהם כן </w:t>
      </w:r>
      <w:r w:rsidR="00341A5D" w:rsidRPr="005922BC">
        <w:rPr>
          <w:rFonts w:ascii="David" w:eastAsia="Times New Roman" w:hAnsi="David" w:cs="David" w:hint="cs"/>
          <w:b/>
          <w:bCs/>
          <w:color w:val="222222"/>
          <w:rtl/>
        </w:rPr>
        <w:t>יישא</w:t>
      </w:r>
      <w:r w:rsidR="00341A5D" w:rsidRPr="005922BC">
        <w:rPr>
          <w:rFonts w:ascii="David" w:eastAsia="Times New Roman" w:hAnsi="David" w:cs="David" w:hint="eastAsia"/>
          <w:b/>
          <w:bCs/>
          <w:color w:val="222222"/>
          <w:rtl/>
        </w:rPr>
        <w:t>ו</w:t>
      </w:r>
      <w:r w:rsidRPr="005922BC">
        <w:rPr>
          <w:rFonts w:ascii="David" w:eastAsia="Times New Roman" w:hAnsi="David" w:cs="David"/>
          <w:b/>
          <w:bCs/>
          <w:color w:val="222222"/>
          <w:rtl/>
        </w:rPr>
        <w:t xml:space="preserve"> באחריות. לכן בפסה"ד הזה התוצאה היא שכן מחייבים את המנהלים באחריות לנזקי העסק משום שמדובר בהפרה של יסוד ההחלטה המיודעת. </w:t>
      </w:r>
    </w:p>
    <w:p w:rsidR="00341A5D" w:rsidRDefault="00341A5D" w:rsidP="00341A5D">
      <w:pPr>
        <w:spacing w:line="360" w:lineRule="auto"/>
        <w:jc w:val="both"/>
        <w:rPr>
          <w:rFonts w:ascii="David" w:eastAsia="Times New Roman" w:hAnsi="David" w:cs="David"/>
          <w:color w:val="222222"/>
          <w:rtl/>
        </w:rPr>
      </w:pPr>
    </w:p>
    <w:p w:rsidR="005922BC" w:rsidRPr="005922BC" w:rsidRDefault="005922BC" w:rsidP="00341A5D">
      <w:pPr>
        <w:spacing w:line="360" w:lineRule="auto"/>
        <w:jc w:val="both"/>
        <w:rPr>
          <w:rFonts w:ascii="David" w:eastAsia="Times New Roman" w:hAnsi="David" w:cs="David"/>
          <w:color w:val="222222"/>
          <w:rtl/>
        </w:rPr>
      </w:pPr>
      <w:r w:rsidRPr="005922BC">
        <w:rPr>
          <w:rFonts w:ascii="David" w:eastAsia="Times New Roman" w:hAnsi="David" w:cs="David"/>
          <w:color w:val="222222"/>
          <w:rtl/>
        </w:rPr>
        <w:t xml:space="preserve">פסה"ד הזה משפיע בשוק במובן זה שיש יותר הרתעה בחברות, מנהלים חוששים יותר לביצוע או לקבלת החלטות ולכן הם מקבלים החלטות שמרניות יותר. </w:t>
      </w:r>
    </w:p>
    <w:p w:rsidR="005922BC" w:rsidRPr="005922BC" w:rsidRDefault="005922BC" w:rsidP="00341A5D">
      <w:pPr>
        <w:spacing w:after="160" w:line="360" w:lineRule="auto"/>
        <w:jc w:val="both"/>
        <w:rPr>
          <w:rFonts w:ascii="David" w:eastAsia="Times New Roman" w:hAnsi="David" w:cs="David"/>
          <w:color w:val="222222"/>
          <w:rtl/>
        </w:rPr>
      </w:pPr>
      <w:r w:rsidRPr="005922BC">
        <w:rPr>
          <w:rFonts w:ascii="David" w:eastAsia="Times New Roman" w:hAnsi="David" w:cs="David"/>
          <w:color w:val="FF0000"/>
          <w:rtl/>
        </w:rPr>
        <w:t xml:space="preserve">השוק מתווה את הכללים בצורה יעילה יותר לעתים מביהמ"ש, וזה רציונל מאוד חזק לכלל </w:t>
      </w:r>
      <w:proofErr w:type="spellStart"/>
      <w:r w:rsidRPr="005922BC">
        <w:rPr>
          <w:rFonts w:ascii="David" w:eastAsia="Times New Roman" w:hAnsi="David" w:cs="David"/>
          <w:color w:val="FF0000"/>
          <w:rtl/>
        </w:rPr>
        <w:t>שקה"ד</w:t>
      </w:r>
      <w:proofErr w:type="spellEnd"/>
      <w:r w:rsidRPr="005922BC">
        <w:rPr>
          <w:rFonts w:ascii="David" w:eastAsia="Times New Roman" w:hAnsi="David" w:cs="David"/>
          <w:color w:val="FF0000"/>
          <w:rtl/>
        </w:rPr>
        <w:t xml:space="preserve"> העסקי – לכן יש לתת לשוק מקום רחב יותר </w:t>
      </w:r>
      <w:proofErr w:type="spellStart"/>
      <w:r w:rsidRPr="005922BC">
        <w:rPr>
          <w:rFonts w:ascii="David" w:eastAsia="Times New Roman" w:hAnsi="David" w:cs="David"/>
          <w:color w:val="FF0000"/>
          <w:rtl/>
        </w:rPr>
        <w:t>מלביהמ"ש</w:t>
      </w:r>
      <w:proofErr w:type="spellEnd"/>
      <w:r w:rsidRPr="005922BC">
        <w:rPr>
          <w:rFonts w:ascii="David" w:eastAsia="Times New Roman" w:hAnsi="David" w:cs="David"/>
          <w:color w:val="FF0000"/>
          <w:rtl/>
        </w:rPr>
        <w:t xml:space="preserve">. </w:t>
      </w:r>
    </w:p>
    <w:p w:rsidR="005922BC" w:rsidRPr="005922BC" w:rsidRDefault="005922BC" w:rsidP="005922BC">
      <w:pPr>
        <w:spacing w:line="360" w:lineRule="auto"/>
        <w:jc w:val="both"/>
        <w:rPr>
          <w:rFonts w:ascii="David" w:eastAsia="Times New Roman" w:hAnsi="David" w:cs="David"/>
          <w:color w:val="222222"/>
          <w:rtl/>
        </w:rPr>
      </w:pPr>
      <w:r w:rsidRPr="005922BC">
        <w:rPr>
          <w:rFonts w:ascii="David" w:eastAsia="Times New Roman" w:hAnsi="David" w:cs="David"/>
          <w:color w:val="222222"/>
          <w:rtl/>
        </w:rPr>
        <w:t xml:space="preserve">הפתרון הפשוט ביותר כדי להבטיח לפעולת המנהלים וכדי להפר את החששות שלהם היא להוסיף תנאים בחוזה של כל המנהלים שהוא </w:t>
      </w:r>
      <w:r w:rsidRPr="005922BC">
        <w:rPr>
          <w:rFonts w:ascii="David" w:eastAsia="Times New Roman" w:hAnsi="David" w:cs="David"/>
          <w:b/>
          <w:bCs/>
          <w:color w:val="222222"/>
          <w:rtl/>
        </w:rPr>
        <w:t>ביטוח!</w:t>
      </w:r>
      <w:r w:rsidRPr="005922BC">
        <w:rPr>
          <w:rFonts w:ascii="David" w:eastAsia="Times New Roman" w:hAnsi="David" w:cs="David"/>
          <w:color w:val="222222"/>
        </w:rPr>
        <w:t xml:space="preserve"> </w:t>
      </w:r>
      <w:r w:rsidRPr="005922BC">
        <w:rPr>
          <w:rFonts w:ascii="David" w:eastAsia="Times New Roman" w:hAnsi="David" w:cs="David"/>
          <w:color w:val="222222"/>
          <w:rtl/>
        </w:rPr>
        <w:t xml:space="preserve">ביטוח שמשפה את המנהלים במקרים של תביעות בהפרת חובת זהירות </w:t>
      </w:r>
      <w:proofErr w:type="spellStart"/>
      <w:r w:rsidRPr="005922BC">
        <w:rPr>
          <w:rFonts w:ascii="David" w:eastAsia="Times New Roman" w:hAnsi="David" w:cs="David"/>
          <w:color w:val="222222"/>
          <w:rtl/>
        </w:rPr>
        <w:t>בשקה"ד</w:t>
      </w:r>
      <w:proofErr w:type="spellEnd"/>
      <w:r w:rsidRPr="005922BC">
        <w:rPr>
          <w:rFonts w:ascii="David" w:eastAsia="Times New Roman" w:hAnsi="David" w:cs="David"/>
          <w:color w:val="222222"/>
          <w:rtl/>
        </w:rPr>
        <w:t xml:space="preserve"> העסקי. </w:t>
      </w:r>
      <w:r w:rsidRPr="005922BC">
        <w:rPr>
          <w:rFonts w:ascii="David" w:eastAsia="Times New Roman" w:hAnsi="David" w:cs="David"/>
          <w:color w:val="222222"/>
          <w:u w:val="single"/>
          <w:rtl/>
        </w:rPr>
        <w:t>איך הנושא הזה משפיע על השוק</w:t>
      </w:r>
      <w:r w:rsidRPr="005922BC">
        <w:rPr>
          <w:rFonts w:ascii="David" w:eastAsia="Times New Roman" w:hAnsi="David" w:cs="David"/>
          <w:color w:val="222222"/>
          <w:rtl/>
        </w:rPr>
        <w:t xml:space="preserve">? </w:t>
      </w:r>
      <w:r w:rsidRPr="005922BC">
        <w:rPr>
          <w:rFonts w:ascii="David" w:eastAsia="Times New Roman" w:hAnsi="David" w:cs="David"/>
          <w:b/>
          <w:bCs/>
          <w:color w:val="222222"/>
          <w:rtl/>
        </w:rPr>
        <w:t>חברות הביטוח ייקרו את הפרמיות.</w:t>
      </w:r>
      <w:r w:rsidRPr="005922BC">
        <w:rPr>
          <w:rFonts w:ascii="David" w:eastAsia="Times New Roman" w:hAnsi="David" w:cs="David"/>
          <w:color w:val="222222"/>
          <w:rtl/>
        </w:rPr>
        <w:t xml:space="preserve"> אבל מה יעשו חברות הביטוח, בשל עליית המחירים? בסוף פס"ד ואן </w:t>
      </w:r>
      <w:proofErr w:type="spellStart"/>
      <w:r w:rsidRPr="005922BC">
        <w:rPr>
          <w:rFonts w:ascii="David" w:eastAsia="Times New Roman" w:hAnsi="David" w:cs="David"/>
          <w:color w:val="222222"/>
          <w:rtl/>
        </w:rPr>
        <w:t>גורקום</w:t>
      </w:r>
      <w:proofErr w:type="spellEnd"/>
      <w:r w:rsidRPr="005922BC">
        <w:rPr>
          <w:rFonts w:ascii="David" w:eastAsia="Times New Roman" w:hAnsi="David" w:cs="David"/>
          <w:color w:val="222222"/>
          <w:rtl/>
        </w:rPr>
        <w:t xml:space="preserve"> בארה"ב בשנים הללו חובת הזהירות הופכת להיות חובת זהירות דיספוזיטיבית. החברות הפכו את חובת הזהירות לחובה שאינה קוגנטית, היא אמורה להופיע בתקנון אבל כדי להחיל אותה נדרש רוב רגיל של </w:t>
      </w:r>
      <w:proofErr w:type="spellStart"/>
      <w:r w:rsidRPr="005922BC">
        <w:rPr>
          <w:rFonts w:ascii="David" w:eastAsia="Times New Roman" w:hAnsi="David" w:cs="David"/>
          <w:color w:val="222222"/>
          <w:rtl/>
        </w:rPr>
        <w:t>ב"מ</w:t>
      </w:r>
      <w:proofErr w:type="spellEnd"/>
      <w:r w:rsidRPr="005922BC">
        <w:rPr>
          <w:rFonts w:ascii="David" w:eastAsia="Times New Roman" w:hAnsi="David" w:cs="David"/>
          <w:color w:val="222222"/>
          <w:rtl/>
        </w:rPr>
        <w:t xml:space="preserve">. </w:t>
      </w:r>
      <w:r w:rsidRPr="005922BC">
        <w:rPr>
          <w:rFonts w:ascii="David" w:eastAsia="Times New Roman" w:hAnsi="David" w:cs="David"/>
          <w:color w:val="222222"/>
          <w:u w:val="single"/>
          <w:rtl/>
        </w:rPr>
        <w:t xml:space="preserve">למה </w:t>
      </w:r>
      <w:proofErr w:type="spellStart"/>
      <w:r w:rsidRPr="005922BC">
        <w:rPr>
          <w:rFonts w:ascii="David" w:eastAsia="Times New Roman" w:hAnsi="David" w:cs="David"/>
          <w:color w:val="222222"/>
          <w:u w:val="single"/>
          <w:rtl/>
        </w:rPr>
        <w:t>שב"מ</w:t>
      </w:r>
      <w:proofErr w:type="spellEnd"/>
      <w:r w:rsidRPr="005922BC">
        <w:rPr>
          <w:rFonts w:ascii="David" w:eastAsia="Times New Roman" w:hAnsi="David" w:cs="David"/>
          <w:color w:val="222222"/>
          <w:u w:val="single"/>
          <w:rtl/>
        </w:rPr>
        <w:t xml:space="preserve"> </w:t>
      </w:r>
      <w:proofErr w:type="spellStart"/>
      <w:r w:rsidRPr="005922BC">
        <w:rPr>
          <w:rFonts w:ascii="David" w:eastAsia="Times New Roman" w:hAnsi="David" w:cs="David"/>
          <w:color w:val="222222"/>
          <w:u w:val="single"/>
          <w:rtl/>
        </w:rPr>
        <w:t>יציבעו</w:t>
      </w:r>
      <w:proofErr w:type="spellEnd"/>
      <w:r w:rsidRPr="005922BC">
        <w:rPr>
          <w:rFonts w:ascii="David" w:eastAsia="Times New Roman" w:hAnsi="David" w:cs="David"/>
          <w:color w:val="222222"/>
          <w:u w:val="single"/>
          <w:rtl/>
        </w:rPr>
        <w:t xml:space="preserve"> לחיוב</w:t>
      </w:r>
      <w:r w:rsidRPr="005922BC">
        <w:rPr>
          <w:rFonts w:ascii="David" w:eastAsia="Times New Roman" w:hAnsi="David" w:cs="David"/>
          <w:color w:val="222222"/>
          <w:rtl/>
        </w:rPr>
        <w:t xml:space="preserve">? כי הם מעוניינים בהנבת רווח בחברה. הם מבינים שהזכות המשפטית הזו באה לטובתם, אבל הם גם מבינים שהם משלמים על הזכות הזו כי החברה מפסידה סיכונים, מפסידה עסקאות ובסופו של דבר </w:t>
      </w:r>
      <w:proofErr w:type="spellStart"/>
      <w:r w:rsidRPr="005922BC">
        <w:rPr>
          <w:rFonts w:ascii="David" w:eastAsia="Times New Roman" w:hAnsi="David" w:cs="David"/>
          <w:color w:val="222222"/>
          <w:rtl/>
        </w:rPr>
        <w:t>ב"מ</w:t>
      </w:r>
      <w:proofErr w:type="spellEnd"/>
      <w:r w:rsidRPr="005922BC">
        <w:rPr>
          <w:rFonts w:ascii="David" w:eastAsia="Times New Roman" w:hAnsi="David" w:cs="David"/>
          <w:color w:val="222222"/>
          <w:rtl/>
        </w:rPr>
        <w:t xml:space="preserve"> מפסידים דיבידנדים. </w:t>
      </w:r>
      <w:r w:rsidRPr="005922BC">
        <w:rPr>
          <w:rFonts w:ascii="David" w:eastAsia="Times New Roman" w:hAnsi="David" w:cs="David"/>
          <w:b/>
          <w:bCs/>
          <w:color w:val="222222"/>
          <w:rtl/>
        </w:rPr>
        <w:t xml:space="preserve">לכן הם מצביעים ברגליים ומחליטים שאין להם צורך בכלל הזה, הוא לא טוב להם כי הוא פוגע ברווחיהם, ולכן רוב החברות בארה"ב העבירו פטור מחובת זהירות. משמע </w:t>
      </w:r>
      <w:r w:rsidRPr="005922BC">
        <w:rPr>
          <w:rFonts w:ascii="David" w:eastAsia="Times New Roman" w:hAnsi="David" w:cs="David"/>
          <w:b/>
          <w:bCs/>
          <w:color w:val="222222"/>
          <w:shd w:val="clear" w:color="auto" w:fill="FFFF00"/>
          <w:rtl/>
        </w:rPr>
        <w:t>ניתן להקטין את ההגנה המשפטית אם השוק יעיל ומבוסס על הרבה אינפורמציה ועל התנהגות השחקנים בשוק. נהיה זקוקים פחות להגנת ביהמ"ש כי השוק יודע לייעל את עצמו בפועל</w:t>
      </w:r>
      <w:r w:rsidRPr="005922BC">
        <w:rPr>
          <w:rFonts w:ascii="David" w:eastAsia="Times New Roman" w:hAnsi="David" w:cs="David"/>
          <w:b/>
          <w:bCs/>
          <w:color w:val="222222"/>
          <w:rtl/>
        </w:rPr>
        <w:t xml:space="preserve">. </w:t>
      </w:r>
    </w:p>
    <w:p w:rsidR="005922BC" w:rsidRDefault="005922BC" w:rsidP="005922BC">
      <w:pPr>
        <w:spacing w:line="360" w:lineRule="auto"/>
        <w:jc w:val="both"/>
        <w:rPr>
          <w:rFonts w:ascii="David" w:eastAsia="Times New Roman" w:hAnsi="David" w:cs="David"/>
          <w:color w:val="222222"/>
          <w:rtl/>
        </w:rPr>
      </w:pPr>
      <w:r w:rsidRPr="005922BC">
        <w:rPr>
          <w:rFonts w:ascii="David" w:eastAsia="Times New Roman" w:hAnsi="David" w:cs="David"/>
          <w:color w:val="222222"/>
          <w:u w:val="single"/>
          <w:rtl/>
        </w:rPr>
        <w:t>האם מדובר בפטור מלא מחובת זהירות? מהם התנאים שלו</w:t>
      </w:r>
      <w:r w:rsidRPr="005922BC">
        <w:rPr>
          <w:rFonts w:ascii="David" w:eastAsia="Times New Roman" w:hAnsi="David" w:cs="David"/>
          <w:color w:val="222222"/>
          <w:rtl/>
        </w:rPr>
        <w:t>? נדון בנושא הזה אחרי שנדבר על מלוא החובות, על חובת האמונים וכו', על פטורים, ביטוח ושיפויים.</w:t>
      </w:r>
    </w:p>
    <w:p w:rsidR="00341A5D" w:rsidRPr="005922BC" w:rsidRDefault="00341A5D" w:rsidP="005922BC">
      <w:pPr>
        <w:spacing w:line="360" w:lineRule="auto"/>
        <w:jc w:val="both"/>
        <w:rPr>
          <w:rFonts w:ascii="David" w:eastAsia="Times New Roman" w:hAnsi="David" w:cs="David"/>
          <w:color w:val="222222"/>
          <w:rtl/>
        </w:rPr>
      </w:pPr>
    </w:p>
    <w:p w:rsidR="005922BC" w:rsidRPr="005922BC" w:rsidRDefault="005922BC" w:rsidP="005922BC">
      <w:pPr>
        <w:spacing w:line="360" w:lineRule="auto"/>
        <w:jc w:val="both"/>
        <w:rPr>
          <w:rFonts w:ascii="David" w:eastAsia="Times New Roman" w:hAnsi="David" w:cs="David"/>
          <w:color w:val="222222"/>
          <w:rtl/>
        </w:rPr>
      </w:pPr>
      <w:r w:rsidRPr="00341A5D">
        <w:rPr>
          <w:rFonts w:ascii="David" w:eastAsia="Times New Roman" w:hAnsi="David" w:cs="David"/>
          <w:b/>
          <w:bCs/>
          <w:color w:val="222222"/>
          <w:shd w:val="clear" w:color="auto" w:fill="FF00FF"/>
          <w:rtl/>
        </w:rPr>
        <w:t xml:space="preserve">פס"ד </w:t>
      </w:r>
      <w:r w:rsidRPr="00341A5D">
        <w:rPr>
          <w:rFonts w:ascii="David" w:eastAsia="Times New Roman" w:hAnsi="David" w:cs="David"/>
          <w:b/>
          <w:bCs/>
          <w:color w:val="222222"/>
          <w:shd w:val="clear" w:color="auto" w:fill="FF00FF"/>
        </w:rPr>
        <w:t>Brehm vs. Eisner (Disney)</w:t>
      </w:r>
      <w:r w:rsidRPr="005922BC">
        <w:rPr>
          <w:rFonts w:ascii="David" w:eastAsia="Times New Roman" w:hAnsi="David" w:cs="David"/>
          <w:b/>
          <w:bCs/>
          <w:color w:val="222222"/>
          <w:rtl/>
        </w:rPr>
        <w:t xml:space="preserve">: פסה"ד הקלאסי בו </w:t>
      </w:r>
      <w:r w:rsidRPr="005922BC">
        <w:rPr>
          <w:rFonts w:ascii="David" w:eastAsia="Times New Roman" w:hAnsi="David" w:cs="David"/>
          <w:b/>
          <w:bCs/>
          <w:color w:val="222222"/>
          <w:u w:val="single"/>
          <w:rtl/>
        </w:rPr>
        <w:t>לא נותנים</w:t>
      </w:r>
      <w:r w:rsidRPr="005922BC">
        <w:rPr>
          <w:rFonts w:ascii="David" w:eastAsia="Times New Roman" w:hAnsi="David" w:cs="David"/>
          <w:b/>
          <w:bCs/>
          <w:color w:val="222222"/>
          <w:rtl/>
        </w:rPr>
        <w:t xml:space="preserve"> לתבוע נושא משרה על הפרת זהירות בגלל </w:t>
      </w:r>
      <w:proofErr w:type="spellStart"/>
      <w:r w:rsidRPr="005922BC">
        <w:rPr>
          <w:rFonts w:ascii="David" w:eastAsia="Times New Roman" w:hAnsi="David" w:cs="David"/>
          <w:b/>
          <w:bCs/>
          <w:color w:val="222222"/>
          <w:rtl/>
        </w:rPr>
        <w:t>שקה"ד</w:t>
      </w:r>
      <w:proofErr w:type="spellEnd"/>
      <w:r w:rsidRPr="005922BC">
        <w:rPr>
          <w:rFonts w:ascii="David" w:eastAsia="Times New Roman" w:hAnsi="David" w:cs="David"/>
          <w:b/>
          <w:bCs/>
          <w:color w:val="222222"/>
          <w:rtl/>
        </w:rPr>
        <w:t xml:space="preserve"> העסקי. </w:t>
      </w:r>
      <w:r w:rsidRPr="005922BC">
        <w:rPr>
          <w:rFonts w:ascii="David" w:eastAsia="Times New Roman" w:hAnsi="David" w:cs="David"/>
          <w:color w:val="222222"/>
          <w:rtl/>
        </w:rPr>
        <w:t xml:space="preserve">אחד המנכ"לים של דיסני נופל בתאונת מסוק ומת. דיסני לחוצה. הם הולכים ושוכרים את שירותו של מנכ"ל חדש ומוכר בעולם הקולנוע- מייקל </w:t>
      </w:r>
      <w:proofErr w:type="spellStart"/>
      <w:r w:rsidRPr="005922BC">
        <w:rPr>
          <w:rFonts w:ascii="David" w:eastAsia="Times New Roman" w:hAnsi="David" w:cs="David"/>
          <w:color w:val="222222"/>
          <w:rtl/>
        </w:rPr>
        <w:t>הוביץ</w:t>
      </w:r>
      <w:proofErr w:type="spellEnd"/>
      <w:r w:rsidRPr="005922BC">
        <w:rPr>
          <w:rFonts w:ascii="David" w:eastAsia="Times New Roman" w:hAnsi="David" w:cs="David"/>
          <w:color w:val="222222"/>
          <w:rtl/>
        </w:rPr>
        <w:t xml:space="preserve">. בשלב מאוחר יותר, לאחר שנה, מחליטים לפטר אותו. הפיטורים שלו עולים </w:t>
      </w:r>
      <w:r w:rsidRPr="005922BC">
        <w:rPr>
          <w:rFonts w:ascii="David" w:eastAsia="Times New Roman" w:hAnsi="David" w:cs="David"/>
          <w:color w:val="222222"/>
        </w:rPr>
        <w:t>M</w:t>
      </w:r>
      <w:r w:rsidRPr="005922BC">
        <w:rPr>
          <w:rFonts w:ascii="David" w:eastAsia="Times New Roman" w:hAnsi="David" w:cs="David"/>
          <w:color w:val="222222"/>
          <w:rtl/>
        </w:rPr>
        <w:t xml:space="preserve">130$ </w:t>
      </w:r>
      <w:proofErr w:type="spellStart"/>
      <w:r w:rsidRPr="005922BC">
        <w:rPr>
          <w:rFonts w:ascii="David" w:eastAsia="Times New Roman" w:hAnsi="David" w:cs="David"/>
          <w:color w:val="222222"/>
          <w:rtl/>
        </w:rPr>
        <w:t>וב"מ</w:t>
      </w:r>
      <w:proofErr w:type="spellEnd"/>
      <w:r w:rsidRPr="005922BC">
        <w:rPr>
          <w:rFonts w:ascii="David" w:eastAsia="Times New Roman" w:hAnsi="David" w:cs="David"/>
          <w:color w:val="222222"/>
          <w:rtl/>
        </w:rPr>
        <w:t xml:space="preserve"> לא מוכנים לשלם את הסכום המטורף הזה. </w:t>
      </w:r>
      <w:proofErr w:type="spellStart"/>
      <w:r w:rsidRPr="005922BC">
        <w:rPr>
          <w:rFonts w:ascii="David" w:eastAsia="Times New Roman" w:hAnsi="David" w:cs="David"/>
          <w:color w:val="FF0000"/>
          <w:rtl/>
        </w:rPr>
        <w:t>ב"מ</w:t>
      </w:r>
      <w:proofErr w:type="spellEnd"/>
      <w:r w:rsidRPr="005922BC">
        <w:rPr>
          <w:rFonts w:ascii="David" w:eastAsia="Times New Roman" w:hAnsi="David" w:cs="David"/>
          <w:color w:val="FF0000"/>
          <w:rtl/>
        </w:rPr>
        <w:t xml:space="preserve"> בחברה תובעים ומי שהתרשל בעצם העסקת ופיטוריו של המנכ"ל החדש הוא הדירקטוריון.</w:t>
      </w:r>
      <w:r w:rsidRPr="005922BC">
        <w:rPr>
          <w:rFonts w:ascii="David" w:eastAsia="Times New Roman" w:hAnsi="David" w:cs="David"/>
          <w:color w:val="222222"/>
          <w:rtl/>
        </w:rPr>
        <w:t xml:space="preserve"> אם הדירקטוריון היה מבצע את החישובים הללו מלכתחילה והיה מבין שבמקרה של פיטורים זה הסכום שהחברה תצטרך לשלם, הסיטואציה </w:t>
      </w:r>
      <w:r w:rsidR="00341A5D" w:rsidRPr="005922BC">
        <w:rPr>
          <w:rFonts w:ascii="David" w:eastAsia="Times New Roman" w:hAnsi="David" w:cs="David" w:hint="cs"/>
          <w:color w:val="222222"/>
          <w:rtl/>
        </w:rPr>
        <w:t>היית</w:t>
      </w:r>
      <w:r w:rsidR="00341A5D" w:rsidRPr="005922BC">
        <w:rPr>
          <w:rFonts w:ascii="David" w:eastAsia="Times New Roman" w:hAnsi="David" w:cs="David" w:hint="eastAsia"/>
          <w:color w:val="222222"/>
          <w:rtl/>
        </w:rPr>
        <w:t>ה</w:t>
      </w:r>
      <w:r w:rsidRPr="005922BC">
        <w:rPr>
          <w:rFonts w:ascii="David" w:eastAsia="Times New Roman" w:hAnsi="David" w:cs="David"/>
          <w:color w:val="222222"/>
          <w:rtl/>
        </w:rPr>
        <w:t xml:space="preserve"> נמ</w:t>
      </w:r>
      <w:r w:rsidR="00341A5D">
        <w:rPr>
          <w:rFonts w:ascii="David" w:eastAsia="Times New Roman" w:hAnsi="David" w:cs="David" w:hint="cs"/>
          <w:color w:val="222222"/>
          <w:rtl/>
        </w:rPr>
        <w:t>נעת.</w:t>
      </w:r>
    </w:p>
    <w:p w:rsidR="005922BC" w:rsidRPr="005922BC" w:rsidRDefault="005922BC" w:rsidP="005922BC">
      <w:pPr>
        <w:spacing w:line="360" w:lineRule="auto"/>
        <w:jc w:val="both"/>
        <w:rPr>
          <w:rFonts w:ascii="David" w:eastAsia="Times New Roman" w:hAnsi="David" w:cs="David"/>
          <w:color w:val="222222"/>
          <w:rtl/>
        </w:rPr>
      </w:pPr>
      <w:r w:rsidRPr="005922BC">
        <w:rPr>
          <w:rFonts w:ascii="David" w:eastAsia="Times New Roman" w:hAnsi="David" w:cs="David"/>
          <w:b/>
          <w:bCs/>
          <w:color w:val="222222"/>
          <w:rtl/>
        </w:rPr>
        <w:t xml:space="preserve">ביהמ"ש מסביר שבמקרה הזה בגלל שלא הופרו 3 התנאים של כלל </w:t>
      </w:r>
      <w:proofErr w:type="spellStart"/>
      <w:r w:rsidRPr="005922BC">
        <w:rPr>
          <w:rFonts w:ascii="David" w:eastAsia="Times New Roman" w:hAnsi="David" w:cs="David"/>
          <w:b/>
          <w:bCs/>
          <w:color w:val="222222"/>
          <w:rtl/>
        </w:rPr>
        <w:t>שקה"ד</w:t>
      </w:r>
      <w:proofErr w:type="spellEnd"/>
      <w:r w:rsidRPr="005922BC">
        <w:rPr>
          <w:rFonts w:ascii="David" w:eastAsia="Times New Roman" w:hAnsi="David" w:cs="David"/>
          <w:b/>
          <w:bCs/>
          <w:color w:val="222222"/>
          <w:rtl/>
        </w:rPr>
        <w:t xml:space="preserve"> העסקית – לא תוטל אחריות על מנהלי החברה, על נושאי המשרה. </w:t>
      </w:r>
      <w:r w:rsidRPr="005922BC">
        <w:rPr>
          <w:rFonts w:ascii="David" w:eastAsia="Times New Roman" w:hAnsi="David" w:cs="David"/>
          <w:color w:val="222222"/>
          <w:rtl/>
        </w:rPr>
        <w:t xml:space="preserve">הדירקטוריון ישב וקיבל החלטות מושכלות בדבר העסקתו של מייקל </w:t>
      </w:r>
      <w:proofErr w:type="spellStart"/>
      <w:r w:rsidRPr="005922BC">
        <w:rPr>
          <w:rFonts w:ascii="David" w:eastAsia="Times New Roman" w:hAnsi="David" w:cs="David"/>
          <w:color w:val="222222"/>
          <w:rtl/>
        </w:rPr>
        <w:t>הוביץ</w:t>
      </w:r>
      <w:proofErr w:type="spellEnd"/>
      <w:r w:rsidRPr="005922BC">
        <w:rPr>
          <w:rFonts w:ascii="David" w:eastAsia="Times New Roman" w:hAnsi="David" w:cs="David"/>
          <w:color w:val="222222"/>
          <w:rtl/>
        </w:rPr>
        <w:t xml:space="preserve">, ולמרות שהם לא לקחו בחשבון מה יקרה או כמה יצטרכו לשלם לו במקרה של פיטורין- לא ניתן לומר שהם קיבלו החלטה לא מיודעת. למרות שיש פרטים חסרים בהחלטה, לא ניתן לומר שזו החלטה לא מיודעת. </w:t>
      </w:r>
    </w:p>
    <w:p w:rsidR="00341A5D" w:rsidRDefault="005922BC" w:rsidP="006A442E">
      <w:pPr>
        <w:spacing w:after="160" w:line="360" w:lineRule="auto"/>
        <w:jc w:val="both"/>
        <w:rPr>
          <w:rFonts w:ascii="David" w:eastAsia="Times New Roman" w:hAnsi="David" w:cs="David"/>
          <w:color w:val="222222"/>
          <w:rtl/>
        </w:rPr>
      </w:pPr>
      <w:r w:rsidRPr="005922BC">
        <w:rPr>
          <w:rFonts w:ascii="David" w:eastAsia="Times New Roman" w:hAnsi="David" w:cs="David"/>
          <w:b/>
          <w:bCs/>
          <w:color w:val="222222"/>
          <w:rtl/>
        </w:rPr>
        <w:lastRenderedPageBreak/>
        <w:t>פס"ד דיסני</w:t>
      </w:r>
      <w:r w:rsidRPr="005922BC">
        <w:rPr>
          <w:rFonts w:ascii="David" w:eastAsia="Times New Roman" w:hAnsi="David" w:cs="David"/>
          <w:color w:val="222222"/>
          <w:rtl/>
        </w:rPr>
        <w:t xml:space="preserve"> היא </w:t>
      </w:r>
      <w:r w:rsidRPr="005922BC">
        <w:rPr>
          <w:rFonts w:ascii="David" w:eastAsia="Times New Roman" w:hAnsi="David" w:cs="David"/>
          <w:b/>
          <w:bCs/>
          <w:color w:val="222222"/>
          <w:rtl/>
        </w:rPr>
        <w:t>תמונת המראה</w:t>
      </w:r>
      <w:r w:rsidRPr="005922BC">
        <w:rPr>
          <w:rFonts w:ascii="David" w:eastAsia="Times New Roman" w:hAnsi="David" w:cs="David"/>
          <w:color w:val="222222"/>
          <w:rtl/>
        </w:rPr>
        <w:t xml:space="preserve"> של </w:t>
      </w:r>
      <w:r w:rsidRPr="005922BC">
        <w:rPr>
          <w:rFonts w:ascii="David" w:eastAsia="Times New Roman" w:hAnsi="David" w:cs="David"/>
          <w:b/>
          <w:bCs/>
          <w:color w:val="222222"/>
          <w:rtl/>
        </w:rPr>
        <w:t xml:space="preserve">פס"ד ואן </w:t>
      </w:r>
      <w:proofErr w:type="spellStart"/>
      <w:r w:rsidRPr="005922BC">
        <w:rPr>
          <w:rFonts w:ascii="David" w:eastAsia="Times New Roman" w:hAnsi="David" w:cs="David"/>
          <w:b/>
          <w:bCs/>
          <w:color w:val="222222"/>
          <w:rtl/>
        </w:rPr>
        <w:t>גורקום</w:t>
      </w:r>
      <w:proofErr w:type="spellEnd"/>
      <w:r w:rsidRPr="005922BC">
        <w:rPr>
          <w:rFonts w:ascii="David" w:eastAsia="Times New Roman" w:hAnsi="David" w:cs="David"/>
          <w:b/>
          <w:bCs/>
          <w:color w:val="222222"/>
          <w:rtl/>
        </w:rPr>
        <w:t>,</w:t>
      </w:r>
      <w:r w:rsidRPr="005922BC">
        <w:rPr>
          <w:rFonts w:ascii="David" w:eastAsia="Times New Roman" w:hAnsi="David" w:cs="David"/>
          <w:color w:val="222222"/>
          <w:rtl/>
        </w:rPr>
        <w:t xml:space="preserve"> שמראה </w:t>
      </w:r>
      <w:r w:rsidRPr="00341A5D">
        <w:rPr>
          <w:rFonts w:ascii="David" w:eastAsia="Times New Roman" w:hAnsi="David" w:cs="David"/>
          <w:b/>
          <w:bCs/>
          <w:color w:val="000000" w:themeColor="text1"/>
          <w:rtl/>
        </w:rPr>
        <w:t xml:space="preserve">שלמרות שייתכן שבהחלטה לא </w:t>
      </w:r>
      <w:proofErr w:type="spellStart"/>
      <w:r w:rsidRPr="00341A5D">
        <w:rPr>
          <w:rFonts w:ascii="David" w:eastAsia="Times New Roman" w:hAnsi="David" w:cs="David"/>
          <w:b/>
          <w:bCs/>
          <w:color w:val="000000" w:themeColor="text1"/>
          <w:rtl/>
        </w:rPr>
        <w:t>היתה</w:t>
      </w:r>
      <w:proofErr w:type="spellEnd"/>
      <w:r w:rsidRPr="00341A5D">
        <w:rPr>
          <w:rFonts w:ascii="David" w:eastAsia="Times New Roman" w:hAnsi="David" w:cs="David"/>
          <w:b/>
          <w:bCs/>
          <w:color w:val="000000" w:themeColor="text1"/>
          <w:rtl/>
        </w:rPr>
        <w:t xml:space="preserve"> מספיק אינפורמציה ושההחלטה לא </w:t>
      </w:r>
      <w:proofErr w:type="spellStart"/>
      <w:r w:rsidRPr="00341A5D">
        <w:rPr>
          <w:rFonts w:ascii="David" w:eastAsia="Times New Roman" w:hAnsi="David" w:cs="David"/>
          <w:b/>
          <w:bCs/>
          <w:color w:val="000000" w:themeColor="text1"/>
          <w:rtl/>
        </w:rPr>
        <w:t>היתה</w:t>
      </w:r>
      <w:proofErr w:type="spellEnd"/>
      <w:r w:rsidRPr="00341A5D">
        <w:rPr>
          <w:rFonts w:ascii="David" w:eastAsia="Times New Roman" w:hAnsi="David" w:cs="David"/>
          <w:b/>
          <w:bCs/>
          <w:color w:val="000000" w:themeColor="text1"/>
          <w:rtl/>
        </w:rPr>
        <w:t xml:space="preserve"> מספיק מיודעת – היא עדיין לא מפרה את יסוד ההחלטה המיודעת של </w:t>
      </w:r>
      <w:proofErr w:type="spellStart"/>
      <w:r w:rsidRPr="00341A5D">
        <w:rPr>
          <w:rFonts w:ascii="David" w:eastAsia="Times New Roman" w:hAnsi="David" w:cs="David"/>
          <w:b/>
          <w:bCs/>
          <w:color w:val="000000" w:themeColor="text1"/>
          <w:rtl/>
        </w:rPr>
        <w:t>שקה"ד</w:t>
      </w:r>
      <w:proofErr w:type="spellEnd"/>
      <w:r w:rsidRPr="00341A5D">
        <w:rPr>
          <w:rFonts w:ascii="David" w:eastAsia="Times New Roman" w:hAnsi="David" w:cs="David"/>
          <w:b/>
          <w:bCs/>
          <w:color w:val="000000" w:themeColor="text1"/>
          <w:rtl/>
        </w:rPr>
        <w:t xml:space="preserve"> העסקית, כי לא נדרש שכל פיסת מידע עסקי תוצג ותילקח בחשבון בפני החברה, ולכן המנהלים לא </w:t>
      </w:r>
      <w:proofErr w:type="spellStart"/>
      <w:r w:rsidRPr="00341A5D">
        <w:rPr>
          <w:rFonts w:ascii="David" w:eastAsia="Times New Roman" w:hAnsi="David" w:cs="David"/>
          <w:b/>
          <w:bCs/>
          <w:color w:val="000000" w:themeColor="text1"/>
          <w:rtl/>
        </w:rPr>
        <w:t>ישאו</w:t>
      </w:r>
      <w:proofErr w:type="spellEnd"/>
      <w:r w:rsidRPr="00341A5D">
        <w:rPr>
          <w:rFonts w:ascii="David" w:eastAsia="Times New Roman" w:hAnsi="David" w:cs="David"/>
          <w:b/>
          <w:bCs/>
          <w:color w:val="000000" w:themeColor="text1"/>
          <w:rtl/>
        </w:rPr>
        <w:t xml:space="preserve"> באחריות עסקית להחלטותיהם. לא ניתן לתבוע אותם על הפרת חובת זהירות. </w:t>
      </w:r>
    </w:p>
    <w:p w:rsidR="006A442E" w:rsidRDefault="006A442E" w:rsidP="006A442E">
      <w:pPr>
        <w:spacing w:after="160" w:line="360" w:lineRule="auto"/>
        <w:jc w:val="both"/>
        <w:rPr>
          <w:rFonts w:ascii="David" w:eastAsia="Times New Roman" w:hAnsi="David" w:cs="David"/>
          <w:color w:val="222222"/>
          <w:rtl/>
        </w:rPr>
      </w:pPr>
    </w:p>
    <w:p w:rsidR="00341A5D" w:rsidRDefault="00341A5D" w:rsidP="00341A5D">
      <w:pPr>
        <w:pStyle w:val="a8"/>
        <w:spacing w:line="360" w:lineRule="auto"/>
        <w:ind w:left="0"/>
        <w:jc w:val="center"/>
        <w:rPr>
          <w:rFonts w:ascii="David" w:hAnsi="David" w:cs="David"/>
          <w:b/>
          <w:bCs/>
          <w:rtl/>
        </w:rPr>
      </w:pPr>
      <w:r w:rsidRPr="00903A9B">
        <w:rPr>
          <w:rFonts w:ascii="David" w:hAnsi="David" w:cs="David" w:hint="cs"/>
          <w:b/>
          <w:bCs/>
          <w:rtl/>
        </w:rPr>
        <w:t xml:space="preserve">שיעור </w:t>
      </w:r>
      <w:r>
        <w:rPr>
          <w:rFonts w:ascii="David" w:hAnsi="David" w:cs="David" w:hint="cs"/>
          <w:b/>
          <w:bCs/>
          <w:rtl/>
        </w:rPr>
        <w:t>13</w:t>
      </w:r>
      <w:r w:rsidRPr="00903A9B">
        <w:rPr>
          <w:rFonts w:ascii="David" w:hAnsi="David" w:cs="David" w:hint="cs"/>
          <w:b/>
          <w:bCs/>
          <w:rtl/>
        </w:rPr>
        <w:t xml:space="preserve">- </w:t>
      </w:r>
      <w:r>
        <w:rPr>
          <w:rFonts w:ascii="David" w:hAnsi="David" w:cs="David" w:hint="cs"/>
          <w:b/>
          <w:bCs/>
          <w:rtl/>
        </w:rPr>
        <w:t>08</w:t>
      </w:r>
      <w:r w:rsidRPr="00903A9B">
        <w:rPr>
          <w:rFonts w:ascii="David" w:hAnsi="David" w:cs="David" w:hint="cs"/>
          <w:b/>
          <w:bCs/>
          <w:rtl/>
        </w:rPr>
        <w:t>.</w:t>
      </w:r>
      <w:r>
        <w:rPr>
          <w:rFonts w:ascii="David" w:hAnsi="David" w:cs="David" w:hint="cs"/>
          <w:b/>
          <w:bCs/>
          <w:rtl/>
        </w:rPr>
        <w:t>03</w:t>
      </w:r>
      <w:r w:rsidRPr="00903A9B">
        <w:rPr>
          <w:rFonts w:ascii="David" w:hAnsi="David" w:cs="David" w:hint="cs"/>
          <w:b/>
          <w:bCs/>
          <w:rtl/>
        </w:rPr>
        <w:t>.</w:t>
      </w:r>
      <w:r>
        <w:rPr>
          <w:rFonts w:ascii="David" w:hAnsi="David" w:cs="David" w:hint="cs"/>
          <w:b/>
          <w:bCs/>
          <w:rtl/>
        </w:rPr>
        <w:t>20- שני רייך</w:t>
      </w:r>
    </w:p>
    <w:p w:rsidR="00341A5D" w:rsidRDefault="00341A5D" w:rsidP="005922BC">
      <w:pPr>
        <w:spacing w:after="160" w:line="360" w:lineRule="auto"/>
        <w:jc w:val="both"/>
        <w:rPr>
          <w:rFonts w:ascii="David" w:eastAsia="Times New Roman" w:hAnsi="David" w:cs="David"/>
          <w:color w:val="222222"/>
          <w:rtl/>
        </w:rPr>
      </w:pPr>
    </w:p>
    <w:p w:rsidR="00341A5D" w:rsidRPr="00341A5D" w:rsidRDefault="00341A5D" w:rsidP="00341A5D">
      <w:pPr>
        <w:spacing w:after="160" w:line="360" w:lineRule="auto"/>
        <w:jc w:val="both"/>
        <w:rPr>
          <w:rFonts w:ascii="David" w:eastAsia="Times New Roman" w:hAnsi="David" w:cs="David"/>
          <w:color w:val="222222"/>
          <w:rtl/>
        </w:rPr>
      </w:pPr>
      <w:r w:rsidRPr="00341A5D">
        <w:rPr>
          <w:rFonts w:ascii="David" w:eastAsia="Times New Roman" w:hAnsi="David" w:cs="David" w:hint="cs"/>
          <w:color w:val="222222"/>
          <w:rtl/>
        </w:rPr>
        <w:t xml:space="preserve">חובת זהירות ניתנת לפתירה ולכן היא לא כ"כ רצינית, כמו כן, יש לה חריג- כלל </w:t>
      </w:r>
      <w:proofErr w:type="spellStart"/>
      <w:r w:rsidRPr="00341A5D">
        <w:rPr>
          <w:rFonts w:ascii="David" w:eastAsia="Times New Roman" w:hAnsi="David" w:cs="David" w:hint="cs"/>
          <w:color w:val="222222"/>
          <w:rtl/>
        </w:rPr>
        <w:t>שקה"ד</w:t>
      </w:r>
      <w:proofErr w:type="spellEnd"/>
      <w:r w:rsidRPr="00341A5D">
        <w:rPr>
          <w:rFonts w:ascii="David" w:eastAsia="Times New Roman" w:hAnsi="David" w:cs="David" w:hint="cs"/>
          <w:color w:val="222222"/>
          <w:rtl/>
        </w:rPr>
        <w:t xml:space="preserve"> העסקי, שלו יש 3 תנאים: (1) על הנתבע להוכיח שלא היה ניגוד עניינים שהוא היה מצוי בו, (2) שההחלטה התקבלה בתו"ל (1+2 לעתים חופפים), (3) יש להוכיח שההחלטה </w:t>
      </w:r>
      <w:proofErr w:type="spellStart"/>
      <w:r w:rsidRPr="00341A5D">
        <w:rPr>
          <w:rFonts w:ascii="David" w:eastAsia="Times New Roman" w:hAnsi="David" w:cs="David" w:hint="cs"/>
          <w:color w:val="222222"/>
          <w:rtl/>
        </w:rPr>
        <w:t>היתה</w:t>
      </w:r>
      <w:proofErr w:type="spellEnd"/>
      <w:r w:rsidRPr="00341A5D">
        <w:rPr>
          <w:rFonts w:ascii="David" w:eastAsia="Times New Roman" w:hAnsi="David" w:cs="David" w:hint="cs"/>
          <w:color w:val="222222"/>
          <w:rtl/>
        </w:rPr>
        <w:t xml:space="preserve"> מיודעת- יש להוכיח שההחלטה התקבלה כשיש מספיק מידע ואינפורמציה רלוונטית לקבלתה.</w:t>
      </w:r>
    </w:p>
    <w:p w:rsidR="00341A5D" w:rsidRPr="00341A5D" w:rsidRDefault="00341A5D" w:rsidP="00D073A1">
      <w:pPr>
        <w:spacing w:line="360" w:lineRule="auto"/>
        <w:jc w:val="both"/>
        <w:rPr>
          <w:rFonts w:ascii="David" w:eastAsia="Times New Roman" w:hAnsi="David" w:cs="David"/>
          <w:color w:val="222222"/>
          <w:rtl/>
        </w:rPr>
      </w:pPr>
      <w:r w:rsidRPr="00341A5D">
        <w:rPr>
          <w:rFonts w:ascii="David" w:eastAsia="Times New Roman" w:hAnsi="David" w:cs="David" w:hint="cs"/>
          <w:color w:val="222222"/>
          <w:rtl/>
        </w:rPr>
        <w:t xml:space="preserve">ראינו זאת </w:t>
      </w:r>
      <w:r w:rsidRPr="00341A5D">
        <w:rPr>
          <w:rFonts w:ascii="David" w:eastAsia="Times New Roman" w:hAnsi="David" w:cs="David" w:hint="cs"/>
          <w:b/>
          <w:bCs/>
          <w:color w:val="222222"/>
          <w:rtl/>
        </w:rPr>
        <w:t xml:space="preserve">בפס"ד ואן </w:t>
      </w:r>
      <w:proofErr w:type="spellStart"/>
      <w:r w:rsidRPr="00341A5D">
        <w:rPr>
          <w:rFonts w:ascii="David" w:eastAsia="Times New Roman" w:hAnsi="David" w:cs="David" w:hint="cs"/>
          <w:b/>
          <w:bCs/>
          <w:color w:val="222222"/>
          <w:rtl/>
        </w:rPr>
        <w:t>גורקום</w:t>
      </w:r>
      <w:proofErr w:type="spellEnd"/>
      <w:r w:rsidRPr="00341A5D">
        <w:rPr>
          <w:rFonts w:ascii="David" w:eastAsia="Times New Roman" w:hAnsi="David" w:cs="David" w:hint="cs"/>
          <w:color w:val="222222"/>
          <w:rtl/>
        </w:rPr>
        <w:t>- שם היית</w:t>
      </w:r>
      <w:r w:rsidRPr="00341A5D">
        <w:rPr>
          <w:rFonts w:ascii="David" w:eastAsia="Times New Roman" w:hAnsi="David" w:cs="David" w:hint="eastAsia"/>
          <w:color w:val="222222"/>
          <w:rtl/>
        </w:rPr>
        <w:t>ה</w:t>
      </w:r>
      <w:r w:rsidRPr="00341A5D">
        <w:rPr>
          <w:rFonts w:ascii="David" w:eastAsia="Times New Roman" w:hAnsi="David" w:cs="David" w:hint="cs"/>
          <w:color w:val="222222"/>
          <w:rtl/>
        </w:rPr>
        <w:t xml:space="preserve"> התלבטות לפי מה להכריע- האם כלל </w:t>
      </w:r>
      <w:proofErr w:type="spellStart"/>
      <w:r w:rsidRPr="00341A5D">
        <w:rPr>
          <w:rFonts w:ascii="David" w:eastAsia="Times New Roman" w:hAnsi="David" w:cs="David" w:hint="cs"/>
          <w:color w:val="222222"/>
          <w:rtl/>
        </w:rPr>
        <w:t>שקה"ד</w:t>
      </w:r>
      <w:proofErr w:type="spellEnd"/>
      <w:r w:rsidRPr="00341A5D">
        <w:rPr>
          <w:rFonts w:ascii="David" w:eastAsia="Times New Roman" w:hAnsi="David" w:cs="David" w:hint="cs"/>
          <w:color w:val="222222"/>
          <w:rtl/>
        </w:rPr>
        <w:t xml:space="preserve"> העסקי חל או לא? מאחר שהנתבעים טענו שלמרות שההחלטה התקבלה במהירות, היא התקבלה כהחלטה מיודעת, ובסופו של דבר הוכרע כי מאחר שההחלטה התקבלה במהירות הופרה הדרישה של החלטה מיודעת. מנגד, ניתן לטעון טיעון שהחליטו שחשיבותו נמוכה בפסיקה זו, והוא- שאם ההחלטה לא תתקבל במהירות, ההזדמנות העסקית תחלוף. </w:t>
      </w:r>
    </w:p>
    <w:p w:rsidR="00341A5D" w:rsidRDefault="00341A5D" w:rsidP="00D073A1">
      <w:pPr>
        <w:spacing w:line="360" w:lineRule="auto"/>
        <w:jc w:val="both"/>
        <w:rPr>
          <w:rFonts w:ascii="David" w:eastAsia="Times New Roman" w:hAnsi="David" w:cs="David"/>
          <w:color w:val="222222"/>
        </w:rPr>
      </w:pPr>
      <w:r w:rsidRPr="00341A5D">
        <w:rPr>
          <w:rFonts w:ascii="David" w:eastAsia="Times New Roman" w:hAnsi="David" w:cs="David" w:hint="cs"/>
          <w:color w:val="222222"/>
          <w:rtl/>
        </w:rPr>
        <w:t xml:space="preserve">כלל </w:t>
      </w:r>
      <w:proofErr w:type="spellStart"/>
      <w:r w:rsidRPr="00341A5D">
        <w:rPr>
          <w:rFonts w:ascii="David" w:eastAsia="Times New Roman" w:hAnsi="David" w:cs="David" w:hint="cs"/>
          <w:color w:val="222222"/>
          <w:rtl/>
        </w:rPr>
        <w:t>שקה"ד</w:t>
      </w:r>
      <w:proofErr w:type="spellEnd"/>
      <w:r w:rsidRPr="00341A5D">
        <w:rPr>
          <w:rFonts w:ascii="David" w:eastAsia="Times New Roman" w:hAnsi="David" w:cs="David" w:hint="cs"/>
          <w:color w:val="222222"/>
          <w:rtl/>
        </w:rPr>
        <w:t xml:space="preserve"> העסקי אינו קיים בחקיקה כיום בארץ, מה שמוביל אותנו לצרכים נוספים או לאינטרסים שיש לאזן ביניהם:</w:t>
      </w:r>
    </w:p>
    <w:p w:rsidR="00D073A1" w:rsidRPr="00341A5D" w:rsidRDefault="00D073A1" w:rsidP="00D073A1">
      <w:pPr>
        <w:spacing w:line="360" w:lineRule="auto"/>
        <w:jc w:val="both"/>
        <w:rPr>
          <w:rFonts w:ascii="David" w:eastAsia="Times New Roman" w:hAnsi="David" w:cs="David"/>
          <w:color w:val="222222"/>
        </w:rPr>
      </w:pPr>
    </w:p>
    <w:p w:rsidR="00D073A1" w:rsidRDefault="00341A5D" w:rsidP="00D073A1">
      <w:pPr>
        <w:spacing w:line="360" w:lineRule="auto"/>
        <w:jc w:val="both"/>
        <w:rPr>
          <w:rFonts w:ascii="David" w:eastAsia="Times New Roman" w:hAnsi="David" w:cs="David"/>
          <w:color w:val="222222"/>
          <w:rtl/>
        </w:rPr>
      </w:pPr>
      <w:r w:rsidRPr="00341A5D">
        <w:rPr>
          <w:rFonts w:ascii="David" w:eastAsia="Times New Roman" w:hAnsi="David" w:cs="David" w:hint="cs"/>
          <w:color w:val="222222"/>
          <w:u w:val="single"/>
          <w:rtl/>
        </w:rPr>
        <w:t xml:space="preserve">יישום כלל </w:t>
      </w:r>
      <w:proofErr w:type="spellStart"/>
      <w:r w:rsidRPr="00341A5D">
        <w:rPr>
          <w:rFonts w:ascii="David" w:eastAsia="Times New Roman" w:hAnsi="David" w:cs="David" w:hint="cs"/>
          <w:color w:val="222222"/>
          <w:u w:val="single"/>
          <w:rtl/>
        </w:rPr>
        <w:t>שקה"ד</w:t>
      </w:r>
      <w:proofErr w:type="spellEnd"/>
      <w:r w:rsidRPr="00341A5D">
        <w:rPr>
          <w:rFonts w:ascii="David" w:eastAsia="Times New Roman" w:hAnsi="David" w:cs="David" w:hint="cs"/>
          <w:color w:val="222222"/>
          <w:u w:val="single"/>
          <w:rtl/>
        </w:rPr>
        <w:t xml:space="preserve"> העסקי בארץ</w:t>
      </w:r>
    </w:p>
    <w:p w:rsidR="00D073A1" w:rsidRPr="00D073A1" w:rsidRDefault="00341A5D" w:rsidP="00D073A1">
      <w:pPr>
        <w:spacing w:line="360" w:lineRule="auto"/>
        <w:jc w:val="both"/>
        <w:rPr>
          <w:rFonts w:ascii="David" w:eastAsia="Times New Roman" w:hAnsi="David" w:cs="David"/>
          <w:b/>
          <w:bCs/>
          <w:color w:val="222222"/>
        </w:rPr>
      </w:pPr>
      <w:r w:rsidRPr="00D073A1">
        <w:rPr>
          <w:rFonts w:ascii="David" w:eastAsia="Times New Roman" w:hAnsi="David" w:cs="David" w:hint="cs"/>
          <w:b/>
          <w:bCs/>
          <w:color w:val="222222"/>
          <w:rtl/>
        </w:rPr>
        <w:t xml:space="preserve">פס"ד </w:t>
      </w:r>
      <w:proofErr w:type="spellStart"/>
      <w:r w:rsidRPr="00D073A1">
        <w:rPr>
          <w:rFonts w:ascii="David" w:eastAsia="Times New Roman" w:hAnsi="David" w:cs="David" w:hint="cs"/>
          <w:b/>
          <w:bCs/>
          <w:color w:val="222222"/>
          <w:rtl/>
        </w:rPr>
        <w:t>ורדניקוב</w:t>
      </w:r>
      <w:proofErr w:type="spellEnd"/>
    </w:p>
    <w:p w:rsidR="00D073A1" w:rsidRDefault="00341A5D" w:rsidP="00D073A1">
      <w:pPr>
        <w:spacing w:line="360" w:lineRule="auto"/>
        <w:jc w:val="both"/>
        <w:rPr>
          <w:rFonts w:ascii="David" w:eastAsia="Times New Roman" w:hAnsi="David" w:cs="David"/>
          <w:color w:val="222222"/>
          <w:rtl/>
        </w:rPr>
      </w:pPr>
      <w:r w:rsidRPr="00341A5D">
        <w:rPr>
          <w:rFonts w:ascii="David" w:eastAsia="Times New Roman" w:hAnsi="David" w:cs="David" w:hint="cs"/>
          <w:color w:val="222222"/>
          <w:rtl/>
        </w:rPr>
        <w:t>"</w:t>
      </w:r>
      <w:r w:rsidRPr="00341A5D">
        <w:rPr>
          <w:rFonts w:ascii="David" w:eastAsia="Times New Roman" w:hAnsi="David" w:cs="David"/>
          <w:color w:val="222222"/>
          <w:rtl/>
        </w:rPr>
        <w:t xml:space="preserve">דומה, אפוא, כי לא יהא זה בגדר חידוש מרעיש אם נסיר את הלוט מעל צלמו של כלל שיקול הדעת העסקי, ונכריז חגיגית כי עקרונותיו חלחלו אל המשפט הישראלי והם מהווים כיום חלק בלתי נפרד מדיני החברות בישראל. ודוק: הקביעה כי עקרונותיו של כלל שיקול הדעת העסקי </w:t>
      </w:r>
      <w:proofErr w:type="spellStart"/>
      <w:r w:rsidRPr="00341A5D">
        <w:rPr>
          <w:rFonts w:ascii="David" w:eastAsia="Times New Roman" w:hAnsi="David" w:cs="David"/>
          <w:color w:val="222222"/>
          <w:rtl/>
        </w:rPr>
        <w:t>נתבססו</w:t>
      </w:r>
      <w:proofErr w:type="spellEnd"/>
      <w:r w:rsidRPr="00341A5D">
        <w:rPr>
          <w:rFonts w:ascii="David" w:eastAsia="Times New Roman" w:hAnsi="David" w:cs="David"/>
          <w:color w:val="222222"/>
          <w:rtl/>
        </w:rPr>
        <w:t xml:space="preserve"> כחלק מדיני החברות בישראל</w:t>
      </w:r>
      <w:r w:rsidRPr="00341A5D">
        <w:rPr>
          <w:rFonts w:ascii="David" w:eastAsia="Times New Roman" w:hAnsi="David" w:cs="David" w:hint="cs"/>
          <w:color w:val="222222"/>
          <w:rtl/>
        </w:rPr>
        <w:t xml:space="preserve">" </w:t>
      </w:r>
      <w:r w:rsidRPr="00341A5D">
        <w:rPr>
          <w:rFonts w:ascii="David" w:eastAsia="Times New Roman" w:hAnsi="David" w:cs="David"/>
          <w:color w:val="222222"/>
          <w:rtl/>
        </w:rPr>
        <w:t>–</w:t>
      </w:r>
      <w:r w:rsidRPr="00341A5D">
        <w:rPr>
          <w:rFonts w:ascii="David" w:eastAsia="Times New Roman" w:hAnsi="David" w:cs="David" w:hint="cs"/>
          <w:color w:val="222222"/>
          <w:rtl/>
        </w:rPr>
        <w:t xml:space="preserve"> דבריו של </w:t>
      </w:r>
      <w:proofErr w:type="spellStart"/>
      <w:r w:rsidRPr="00341A5D">
        <w:rPr>
          <w:rFonts w:ascii="David" w:eastAsia="Times New Roman" w:hAnsi="David" w:cs="David" w:hint="cs"/>
          <w:color w:val="222222"/>
          <w:rtl/>
        </w:rPr>
        <w:t>הש</w:t>
      </w:r>
      <w:proofErr w:type="spellEnd"/>
      <w:r w:rsidRPr="00341A5D">
        <w:rPr>
          <w:rFonts w:ascii="David" w:eastAsia="Times New Roman" w:hAnsi="David" w:cs="David" w:hint="cs"/>
          <w:color w:val="222222"/>
          <w:rtl/>
        </w:rPr>
        <w:t xml:space="preserve">' עמית בס' 74 בפסה"ד. מכאן אנו למדים </w:t>
      </w:r>
      <w:r w:rsidRPr="00341A5D">
        <w:rPr>
          <w:rFonts w:ascii="David" w:eastAsia="Times New Roman" w:hAnsi="David" w:cs="David" w:hint="cs"/>
          <w:b/>
          <w:bCs/>
          <w:color w:val="222222"/>
          <w:rtl/>
        </w:rPr>
        <w:t xml:space="preserve">שכלל </w:t>
      </w:r>
      <w:proofErr w:type="spellStart"/>
      <w:r w:rsidRPr="00341A5D">
        <w:rPr>
          <w:rFonts w:ascii="David" w:eastAsia="Times New Roman" w:hAnsi="David" w:cs="David" w:hint="cs"/>
          <w:b/>
          <w:bCs/>
          <w:color w:val="222222"/>
          <w:rtl/>
        </w:rPr>
        <w:t>שקה"ד</w:t>
      </w:r>
      <w:proofErr w:type="spellEnd"/>
      <w:r w:rsidRPr="00341A5D">
        <w:rPr>
          <w:rFonts w:ascii="David" w:eastAsia="Times New Roman" w:hAnsi="David" w:cs="David" w:hint="cs"/>
          <w:b/>
          <w:bCs/>
          <w:color w:val="222222"/>
          <w:rtl/>
        </w:rPr>
        <w:t xml:space="preserve"> העסקי התפתח בישראל וכי עקרונותיו כבר התבססו בדין הישראלי כחלק מדיני החברות. </w:t>
      </w:r>
      <w:r w:rsidRPr="00341A5D">
        <w:rPr>
          <w:rFonts w:ascii="David" w:eastAsia="Times New Roman" w:hAnsi="David" w:cs="David" w:hint="cs"/>
          <w:color w:val="222222"/>
          <w:rtl/>
        </w:rPr>
        <w:t xml:space="preserve">בזק נוסדה כחברה ממשלתית וכ-10 שנים לאחר הקמתה היא נסחרת כחברה ציבורית בבורסה. גרעין השליטה בה מועבר לחברה 1 ולאחר מכן לחברה 2 בשם יורוקום, שבעליה הוא שאול </w:t>
      </w:r>
      <w:proofErr w:type="spellStart"/>
      <w:r w:rsidRPr="00341A5D">
        <w:rPr>
          <w:rFonts w:ascii="David" w:eastAsia="Times New Roman" w:hAnsi="David" w:cs="David" w:hint="cs"/>
          <w:color w:val="222222"/>
          <w:rtl/>
        </w:rPr>
        <w:t>אלוביץ</w:t>
      </w:r>
      <w:proofErr w:type="spellEnd"/>
      <w:r w:rsidRPr="00341A5D">
        <w:rPr>
          <w:rFonts w:ascii="David" w:eastAsia="Times New Roman" w:hAnsi="David" w:cs="David" w:hint="cs"/>
          <w:color w:val="222222"/>
          <w:rtl/>
        </w:rPr>
        <w:t xml:space="preserve">'. הוא מחזיק ב-31% ממניות בזק מה שהופך אותו לבעל שליטה מהותי בחברה. גרעין השליטה בחברה נקנה באמצעות מימון עצמאי של </w:t>
      </w:r>
      <w:proofErr w:type="spellStart"/>
      <w:r w:rsidRPr="00341A5D">
        <w:rPr>
          <w:rFonts w:ascii="David" w:eastAsia="Times New Roman" w:hAnsi="David" w:cs="David" w:hint="cs"/>
          <w:color w:val="222222"/>
          <w:rtl/>
        </w:rPr>
        <w:t>אלוביץ</w:t>
      </w:r>
      <w:proofErr w:type="spellEnd"/>
      <w:r w:rsidRPr="00341A5D">
        <w:rPr>
          <w:rFonts w:ascii="David" w:eastAsia="Times New Roman" w:hAnsi="David" w:cs="David" w:hint="cs"/>
          <w:color w:val="222222"/>
          <w:rtl/>
        </w:rPr>
        <w:t xml:space="preserve">' יחד עם הלוואות ענק שהוא לקח כדי לממן את כל סיפור הרכישה. כעת החברה של </w:t>
      </w:r>
      <w:proofErr w:type="spellStart"/>
      <w:r w:rsidRPr="00341A5D">
        <w:rPr>
          <w:rFonts w:ascii="David" w:eastAsia="Times New Roman" w:hAnsi="David" w:cs="David" w:hint="cs"/>
          <w:color w:val="222222"/>
          <w:rtl/>
        </w:rPr>
        <w:t>אלוביץ</w:t>
      </w:r>
      <w:proofErr w:type="spellEnd"/>
      <w:r w:rsidRPr="00341A5D">
        <w:rPr>
          <w:rFonts w:ascii="David" w:eastAsia="Times New Roman" w:hAnsi="David" w:cs="David" w:hint="cs"/>
          <w:color w:val="222222"/>
          <w:rtl/>
        </w:rPr>
        <w:t xml:space="preserve">' נמצאת במצב של חובות בשווי 7.4 מיליארד ₪ ובנוסף לכך החברה חילקה גם דיבידנדים לבעלי מניותיה בסך 9.95 מיליארד ₪. הערעורים מוגשים ע"י </w:t>
      </w:r>
      <w:proofErr w:type="spellStart"/>
      <w:r w:rsidRPr="00341A5D">
        <w:rPr>
          <w:rFonts w:ascii="David" w:eastAsia="Times New Roman" w:hAnsi="David" w:cs="David" w:hint="cs"/>
          <w:color w:val="222222"/>
          <w:rtl/>
        </w:rPr>
        <w:t>ורדניקוב</w:t>
      </w:r>
      <w:proofErr w:type="spellEnd"/>
      <w:r w:rsidRPr="00341A5D">
        <w:rPr>
          <w:rFonts w:ascii="David" w:eastAsia="Times New Roman" w:hAnsi="David" w:cs="David" w:hint="cs"/>
          <w:color w:val="222222"/>
          <w:rtl/>
        </w:rPr>
        <w:t xml:space="preserve">, שהוא בעל מניות בחברה, נגד </w:t>
      </w:r>
      <w:proofErr w:type="spellStart"/>
      <w:r w:rsidRPr="00341A5D">
        <w:rPr>
          <w:rFonts w:ascii="David" w:eastAsia="Times New Roman" w:hAnsi="David" w:cs="David" w:hint="cs"/>
          <w:color w:val="222222"/>
          <w:rtl/>
        </w:rPr>
        <w:t>אלוביץ</w:t>
      </w:r>
      <w:proofErr w:type="spellEnd"/>
      <w:r w:rsidRPr="00341A5D">
        <w:rPr>
          <w:rFonts w:ascii="David" w:eastAsia="Times New Roman" w:hAnsi="David" w:cs="David" w:hint="cs"/>
          <w:color w:val="222222"/>
          <w:rtl/>
        </w:rPr>
        <w:t xml:space="preserve">', </w:t>
      </w:r>
      <w:r w:rsidRPr="00D073A1">
        <w:rPr>
          <w:rFonts w:ascii="David" w:eastAsia="Times New Roman" w:hAnsi="David" w:cs="David" w:hint="cs"/>
          <w:b/>
          <w:bCs/>
          <w:color w:val="222222"/>
          <w:rtl/>
        </w:rPr>
        <w:t xml:space="preserve">על רקע מדיניות גיוס החוב וחלוקת הרווחים של בזק, פעולות שלא נעשו לטובת החברה וננקטו רק כדי לאפשר </w:t>
      </w:r>
      <w:proofErr w:type="spellStart"/>
      <w:r w:rsidRPr="00D073A1">
        <w:rPr>
          <w:rFonts w:ascii="David" w:eastAsia="Times New Roman" w:hAnsi="David" w:cs="David" w:hint="cs"/>
          <w:b/>
          <w:bCs/>
          <w:color w:val="222222"/>
          <w:rtl/>
        </w:rPr>
        <w:t>לאלוביץ</w:t>
      </w:r>
      <w:proofErr w:type="spellEnd"/>
      <w:r w:rsidRPr="00D073A1">
        <w:rPr>
          <w:rFonts w:ascii="David" w:eastAsia="Times New Roman" w:hAnsi="David" w:cs="David" w:hint="cs"/>
          <w:b/>
          <w:bCs/>
          <w:color w:val="222222"/>
          <w:rtl/>
        </w:rPr>
        <w:t>' לעמוד בהתחייבויותיו כלפי הגורמים שסייעו לו לממן את הרכישה של בזק.</w:t>
      </w:r>
    </w:p>
    <w:p w:rsidR="00D073A1" w:rsidRDefault="00341A5D" w:rsidP="00D073A1">
      <w:pPr>
        <w:spacing w:line="360" w:lineRule="auto"/>
        <w:jc w:val="both"/>
        <w:rPr>
          <w:rFonts w:ascii="David" w:eastAsia="Times New Roman" w:hAnsi="David" w:cs="David"/>
          <w:color w:val="222222"/>
          <w:rtl/>
        </w:rPr>
      </w:pPr>
      <w:r w:rsidRPr="00341A5D">
        <w:rPr>
          <w:rFonts w:ascii="David" w:eastAsia="Times New Roman" w:hAnsi="David" w:cs="David" w:hint="cs"/>
          <w:color w:val="222222"/>
          <w:rtl/>
        </w:rPr>
        <w:t xml:space="preserve">עניין חשוב נוסף- </w:t>
      </w:r>
      <w:r w:rsidRPr="00341A5D">
        <w:rPr>
          <w:rFonts w:ascii="David" w:eastAsia="Times New Roman" w:hAnsi="David" w:cs="David" w:hint="cs"/>
          <w:color w:val="222222"/>
          <w:u w:val="single"/>
          <w:rtl/>
        </w:rPr>
        <w:t>הערעורים מבוססים על 3 בקשות</w:t>
      </w:r>
      <w:r w:rsidRPr="00341A5D">
        <w:rPr>
          <w:rFonts w:ascii="David" w:eastAsia="Times New Roman" w:hAnsi="David" w:cs="David" w:hint="cs"/>
          <w:color w:val="222222"/>
          <w:rtl/>
        </w:rPr>
        <w:t>:</w:t>
      </w:r>
    </w:p>
    <w:p w:rsidR="00D073A1" w:rsidRDefault="00341A5D" w:rsidP="00FB7D57">
      <w:pPr>
        <w:pStyle w:val="a8"/>
        <w:numPr>
          <w:ilvl w:val="0"/>
          <w:numId w:val="31"/>
        </w:numPr>
        <w:spacing w:line="360" w:lineRule="auto"/>
        <w:jc w:val="both"/>
        <w:rPr>
          <w:rFonts w:ascii="David" w:eastAsia="Times New Roman" w:hAnsi="David" w:cs="David"/>
          <w:color w:val="222222"/>
        </w:rPr>
      </w:pPr>
      <w:r w:rsidRPr="00D073A1">
        <w:rPr>
          <w:rFonts w:ascii="David" w:eastAsia="Times New Roman" w:hAnsi="David" w:cs="David" w:hint="cs"/>
          <w:b/>
          <w:bCs/>
          <w:color w:val="222222"/>
          <w:rtl/>
        </w:rPr>
        <w:lastRenderedPageBreak/>
        <w:t>מדיניות חלוקת הדיבידנדים של בזק ויישומה המתמשך</w:t>
      </w:r>
      <w:r w:rsidRPr="00D073A1">
        <w:rPr>
          <w:rFonts w:ascii="David" w:eastAsia="Times New Roman" w:hAnsi="David" w:cs="David" w:hint="cs"/>
          <w:color w:val="222222"/>
          <w:rtl/>
        </w:rPr>
        <w:t>-</w:t>
      </w:r>
      <w:r w:rsidRPr="00D073A1">
        <w:rPr>
          <w:rFonts w:ascii="David" w:eastAsia="Times New Roman" w:hAnsi="David" w:cs="David"/>
          <w:color w:val="222222"/>
          <w:rtl/>
        </w:rPr>
        <w:t xml:space="preserve"> הנזק שנגרם לחברה מתבטא בכך ש</w:t>
      </w:r>
      <w:r w:rsidRPr="00D073A1">
        <w:rPr>
          <w:rFonts w:ascii="David" w:eastAsia="Times New Roman" w:hAnsi="David" w:cs="David" w:hint="cs"/>
          <w:color w:val="222222"/>
          <w:rtl/>
        </w:rPr>
        <w:t xml:space="preserve">היא </w:t>
      </w:r>
      <w:r w:rsidRPr="00D073A1">
        <w:rPr>
          <w:rFonts w:ascii="David" w:eastAsia="Times New Roman" w:hAnsi="David" w:cs="David"/>
          <w:color w:val="222222"/>
          <w:rtl/>
        </w:rPr>
        <w:t>לא תוכל לנכות את הוצאות המימון כנגד ההכנסות החייבות שכן הוצאות אלו שימוש לצורך חלוקת דיבידנד ולא לצורך ייצור הכנסה.</w:t>
      </w:r>
    </w:p>
    <w:p w:rsidR="00D073A1" w:rsidRPr="00D073A1" w:rsidRDefault="00341A5D" w:rsidP="00FB7D57">
      <w:pPr>
        <w:pStyle w:val="a8"/>
        <w:numPr>
          <w:ilvl w:val="0"/>
          <w:numId w:val="31"/>
        </w:numPr>
        <w:spacing w:line="360" w:lineRule="auto"/>
        <w:jc w:val="both"/>
        <w:rPr>
          <w:rFonts w:ascii="David" w:eastAsia="Times New Roman" w:hAnsi="David" w:cs="David"/>
          <w:color w:val="222222"/>
        </w:rPr>
      </w:pPr>
      <w:r w:rsidRPr="00D073A1">
        <w:rPr>
          <w:rFonts w:ascii="David" w:eastAsia="Times New Roman" w:hAnsi="David" w:cs="David" w:hint="cs"/>
          <w:b/>
          <w:bCs/>
          <w:color w:val="222222"/>
          <w:rtl/>
        </w:rPr>
        <w:t>חלוקת הדיבידנד בגין רווח של 1.53 מיליארד ₪ שצמחו ליס בעקבות הפסקת איחוד דו"חות יס</w:t>
      </w:r>
      <w:r w:rsidRPr="00D073A1">
        <w:rPr>
          <w:rFonts w:ascii="David" w:eastAsia="Times New Roman" w:hAnsi="David" w:cs="David" w:hint="cs"/>
          <w:color w:val="222222"/>
          <w:rtl/>
        </w:rPr>
        <w:t xml:space="preserve">- </w:t>
      </w:r>
      <w:r w:rsidRPr="00D073A1">
        <w:rPr>
          <w:rFonts w:ascii="David" w:eastAsia="Times New Roman" w:hAnsi="David" w:cs="David"/>
          <w:color w:val="222222"/>
          <w:rtl/>
        </w:rPr>
        <w:t>חברי הדירקטוריון נתנו יד למהלך של מכירת השליטה במינוף גבוה ובכך פגעו בטובת החברה</w:t>
      </w:r>
      <w:r w:rsidRPr="00D073A1">
        <w:rPr>
          <w:rFonts w:ascii="David" w:eastAsia="Times New Roman" w:hAnsi="David" w:cs="David" w:hint="cs"/>
          <w:color w:val="222222"/>
          <w:rtl/>
        </w:rPr>
        <w:t xml:space="preserve"> + </w:t>
      </w:r>
      <w:r w:rsidRPr="00D073A1">
        <w:rPr>
          <w:rFonts w:ascii="David" w:eastAsia="Times New Roman" w:hAnsi="David" w:cs="David"/>
          <w:color w:val="222222"/>
          <w:rtl/>
        </w:rPr>
        <w:t xml:space="preserve">נגד יתר נושאי המשרה נטען כי פעלו כדי לשרת את צרכי המימון של </w:t>
      </w:r>
      <w:proofErr w:type="spellStart"/>
      <w:r w:rsidRPr="00D073A1">
        <w:rPr>
          <w:rFonts w:ascii="David" w:eastAsia="Times New Roman" w:hAnsi="David" w:cs="David"/>
          <w:color w:val="222222"/>
          <w:rtl/>
        </w:rPr>
        <w:t>אלוביץ</w:t>
      </w:r>
      <w:proofErr w:type="spellEnd"/>
      <w:r w:rsidRPr="00D073A1">
        <w:rPr>
          <w:rFonts w:ascii="David" w:eastAsia="Times New Roman" w:hAnsi="David" w:cs="David"/>
          <w:color w:val="222222"/>
          <w:rtl/>
        </w:rPr>
        <w:t>'.</w:t>
      </w:r>
      <w:r w:rsidRPr="00D073A1">
        <w:rPr>
          <w:rFonts w:ascii="David" w:eastAsia="Times New Roman" w:hAnsi="David" w:cs="David" w:hint="cs"/>
          <w:color w:val="222222"/>
          <w:rtl/>
        </w:rPr>
        <w:t xml:space="preserve"> </w:t>
      </w:r>
    </w:p>
    <w:p w:rsidR="00D073A1" w:rsidRDefault="00341A5D" w:rsidP="00FB7D57">
      <w:pPr>
        <w:pStyle w:val="a8"/>
        <w:numPr>
          <w:ilvl w:val="0"/>
          <w:numId w:val="31"/>
        </w:numPr>
        <w:spacing w:line="360" w:lineRule="auto"/>
        <w:jc w:val="both"/>
        <w:rPr>
          <w:rFonts w:ascii="David" w:eastAsia="Times New Roman" w:hAnsi="David" w:cs="David"/>
          <w:color w:val="222222"/>
        </w:rPr>
      </w:pPr>
      <w:r w:rsidRPr="00D073A1">
        <w:rPr>
          <w:rFonts w:ascii="David" w:eastAsia="Times New Roman" w:hAnsi="David" w:cs="David" w:hint="cs"/>
          <w:b/>
          <w:bCs/>
          <w:color w:val="222222"/>
          <w:rtl/>
        </w:rPr>
        <w:t>הפחתת ההון בסך 3 מיליארד ₪, עליה המליץ הדירקטוריון בסוף 2010, וגיוסי החוב שבוצעו בשנת 2011, שלטענת מערערים נעשו כדי לשרת את הפחתת ההון</w:t>
      </w:r>
      <w:r w:rsidRPr="00D073A1">
        <w:rPr>
          <w:rFonts w:ascii="David" w:eastAsia="Times New Roman" w:hAnsi="David" w:cs="David" w:hint="cs"/>
          <w:color w:val="222222"/>
          <w:rtl/>
        </w:rPr>
        <w:t xml:space="preserve">. נטען כי נושאי המשרה הפרו חובות זהירות </w:t>
      </w:r>
      <w:r w:rsidR="00D073A1">
        <w:rPr>
          <w:rFonts w:ascii="David" w:eastAsia="Times New Roman" w:hAnsi="David" w:cs="David" w:hint="cs"/>
          <w:color w:val="222222"/>
          <w:rtl/>
        </w:rPr>
        <w:t>ואמונים</w:t>
      </w:r>
      <w:r w:rsidRPr="00D073A1">
        <w:rPr>
          <w:rFonts w:ascii="David" w:eastAsia="Times New Roman" w:hAnsi="David" w:cs="David" w:hint="cs"/>
          <w:color w:val="222222"/>
          <w:rtl/>
        </w:rPr>
        <w:t xml:space="preserve"> וכי בעל השליטה הפר את חובת ההגינות, נטען כי לבעל השליטה היה עניין אישי בחלוקות ובגיוסי החוב (</w:t>
      </w:r>
      <w:proofErr w:type="spellStart"/>
      <w:r w:rsidRPr="00D073A1">
        <w:rPr>
          <w:rFonts w:ascii="David" w:eastAsia="Times New Roman" w:hAnsi="David" w:cs="David" w:hint="cs"/>
          <w:color w:val="222222"/>
          <w:rtl/>
        </w:rPr>
        <w:t>אלוביץ</w:t>
      </w:r>
      <w:proofErr w:type="spellEnd"/>
      <w:r w:rsidRPr="00D073A1">
        <w:rPr>
          <w:rFonts w:ascii="David" w:eastAsia="Times New Roman" w:hAnsi="David" w:cs="David" w:hint="cs"/>
          <w:color w:val="222222"/>
          <w:rtl/>
        </w:rPr>
        <w:t>'), כי חלוקת הדיבידנדים העודפת גר</w:t>
      </w:r>
      <w:r w:rsidR="00D073A1">
        <w:rPr>
          <w:rFonts w:ascii="David" w:eastAsia="Times New Roman" w:hAnsi="David" w:cs="David" w:hint="cs"/>
          <w:color w:val="222222"/>
          <w:rtl/>
        </w:rPr>
        <w:t>ר</w:t>
      </w:r>
      <w:r w:rsidRPr="00D073A1">
        <w:rPr>
          <w:rFonts w:ascii="David" w:eastAsia="Times New Roman" w:hAnsi="David" w:cs="David" w:hint="cs"/>
          <w:color w:val="222222"/>
          <w:rtl/>
        </w:rPr>
        <w:t>ה הוצאות מימון עודפות וכי בזק איבדה מגן מס בסופו של דבר, מה שהביא לירידת שווי בערכה (נזק של 3.4 מיליארד ₪)</w:t>
      </w:r>
      <w:r w:rsidR="00D073A1">
        <w:rPr>
          <w:rFonts w:ascii="David" w:eastAsia="Times New Roman" w:hAnsi="David" w:cs="David" w:hint="cs"/>
          <w:color w:val="222222"/>
          <w:rtl/>
        </w:rPr>
        <w:t>.</w:t>
      </w:r>
    </w:p>
    <w:p w:rsidR="00D073A1" w:rsidRDefault="00D073A1" w:rsidP="00D073A1">
      <w:pPr>
        <w:pStyle w:val="a8"/>
        <w:spacing w:line="360" w:lineRule="auto"/>
        <w:ind w:left="0"/>
        <w:jc w:val="both"/>
        <w:rPr>
          <w:rFonts w:ascii="David" w:eastAsia="Times New Roman" w:hAnsi="David" w:cs="David"/>
          <w:b/>
          <w:bCs/>
          <w:color w:val="222222"/>
          <w:rtl/>
        </w:rPr>
      </w:pPr>
    </w:p>
    <w:p w:rsidR="00D073A1" w:rsidRDefault="00341A5D" w:rsidP="00D073A1">
      <w:pPr>
        <w:pStyle w:val="a8"/>
        <w:spacing w:line="360" w:lineRule="auto"/>
        <w:ind w:left="0"/>
        <w:jc w:val="both"/>
        <w:rPr>
          <w:rFonts w:ascii="David" w:eastAsia="Times New Roman" w:hAnsi="David" w:cs="David"/>
          <w:color w:val="222222"/>
          <w:rtl/>
        </w:rPr>
      </w:pPr>
      <w:r w:rsidRPr="00D073A1">
        <w:rPr>
          <w:rFonts w:ascii="David" w:eastAsia="Times New Roman" w:hAnsi="David" w:cs="David" w:hint="cs"/>
          <w:color w:val="222222"/>
          <w:u w:val="single"/>
          <w:rtl/>
        </w:rPr>
        <w:t>פסה"ד של המחוזי</w:t>
      </w:r>
      <w:r w:rsidRPr="00D073A1">
        <w:rPr>
          <w:rFonts w:ascii="David" w:eastAsia="Times New Roman" w:hAnsi="David" w:cs="David" w:hint="cs"/>
          <w:color w:val="222222"/>
          <w:rtl/>
        </w:rPr>
        <w:t xml:space="preserve">: ביהמ"ש לא יתערב בהחלטות החברה כל עוד חל כלל </w:t>
      </w:r>
      <w:proofErr w:type="spellStart"/>
      <w:r w:rsidRPr="00D073A1">
        <w:rPr>
          <w:rFonts w:ascii="David" w:eastAsia="Times New Roman" w:hAnsi="David" w:cs="David" w:hint="cs"/>
          <w:color w:val="222222"/>
          <w:rtl/>
        </w:rPr>
        <w:t>שקה"ד</w:t>
      </w:r>
      <w:proofErr w:type="spellEnd"/>
      <w:r w:rsidRPr="00D073A1">
        <w:rPr>
          <w:rFonts w:ascii="David" w:eastAsia="Times New Roman" w:hAnsi="David" w:cs="David" w:hint="cs"/>
          <w:color w:val="222222"/>
          <w:rtl/>
        </w:rPr>
        <w:t xml:space="preserve"> העסקי על 3 תנאיו, וקובע מבחן חדש- </w:t>
      </w:r>
      <w:r w:rsidRPr="00D073A1">
        <w:rPr>
          <w:rFonts w:ascii="David" w:eastAsia="Times New Roman" w:hAnsi="David" w:cs="David" w:hint="cs"/>
          <w:b/>
          <w:bCs/>
          <w:color w:val="222222"/>
          <w:rtl/>
        </w:rPr>
        <w:t>מבחן שיקול הדעת העסקי המוגבר</w:t>
      </w:r>
      <w:r w:rsidRPr="00D073A1">
        <w:rPr>
          <w:rFonts w:ascii="David" w:eastAsia="Times New Roman" w:hAnsi="David" w:cs="David" w:hint="cs"/>
          <w:color w:val="222222"/>
          <w:rtl/>
        </w:rPr>
        <w:t xml:space="preserve">, הקובע כי </w:t>
      </w:r>
      <w:r w:rsidRPr="00D073A1">
        <w:rPr>
          <w:rFonts w:ascii="David" w:eastAsia="Times New Roman" w:hAnsi="David" w:cs="David"/>
          <w:color w:val="222222"/>
          <w:rtl/>
        </w:rPr>
        <w:t xml:space="preserve">המבקש לתקוף את </w:t>
      </w:r>
      <w:r w:rsidRPr="005F323B">
        <w:rPr>
          <w:rFonts w:ascii="David" w:eastAsia="Times New Roman" w:hAnsi="David" w:cs="David"/>
          <w:color w:val="222222"/>
          <w:highlight w:val="yellow"/>
          <w:rtl/>
        </w:rPr>
        <w:t>החלטות הדירקטוריון בנוגע לשינוי מבנה ההון בעקבות רכישה ממונפת</w:t>
      </w:r>
      <w:r w:rsidRPr="00D073A1">
        <w:rPr>
          <w:rFonts w:ascii="David" w:eastAsia="Times New Roman" w:hAnsi="David" w:cs="David"/>
          <w:color w:val="222222"/>
          <w:rtl/>
        </w:rPr>
        <w:t>, נדרש להוכיח 2 אלמנטים:</w:t>
      </w:r>
    </w:p>
    <w:p w:rsidR="00D073A1" w:rsidRDefault="00341A5D" w:rsidP="00FB7D57">
      <w:pPr>
        <w:pStyle w:val="a8"/>
        <w:numPr>
          <w:ilvl w:val="0"/>
          <w:numId w:val="32"/>
        </w:numPr>
        <w:spacing w:line="360" w:lineRule="auto"/>
        <w:jc w:val="both"/>
        <w:rPr>
          <w:rFonts w:ascii="David" w:eastAsia="Times New Roman" w:hAnsi="David" w:cs="David"/>
          <w:color w:val="222222"/>
        </w:rPr>
      </w:pPr>
      <w:r w:rsidRPr="00D073A1">
        <w:rPr>
          <w:rFonts w:ascii="David" w:eastAsia="Times New Roman" w:hAnsi="David" w:cs="David"/>
          <w:color w:val="222222"/>
          <w:rtl/>
        </w:rPr>
        <w:t>לבעל השליטה קיימת השפעה ניכרת על תהליכי קבלת ההחלטות בחברה.</w:t>
      </w:r>
    </w:p>
    <w:p w:rsidR="00D073A1" w:rsidRDefault="00341A5D" w:rsidP="00FB7D57">
      <w:pPr>
        <w:pStyle w:val="a8"/>
        <w:numPr>
          <w:ilvl w:val="0"/>
          <w:numId w:val="32"/>
        </w:numPr>
        <w:spacing w:line="360" w:lineRule="auto"/>
        <w:jc w:val="both"/>
        <w:rPr>
          <w:rFonts w:ascii="David" w:eastAsia="Times New Roman" w:hAnsi="David" w:cs="David"/>
          <w:color w:val="222222"/>
        </w:rPr>
      </w:pPr>
      <w:r w:rsidRPr="00D073A1">
        <w:rPr>
          <w:rFonts w:ascii="David" w:eastAsia="Times New Roman" w:hAnsi="David" w:cs="David"/>
          <w:color w:val="222222"/>
          <w:rtl/>
        </w:rPr>
        <w:t>לבעל השליטה צורך משמעותי בשינוי מבנה ההון של החברה בעקבות העסקה שביצע.</w:t>
      </w:r>
    </w:p>
    <w:p w:rsidR="00D073A1" w:rsidRDefault="00D073A1" w:rsidP="00D073A1">
      <w:pPr>
        <w:spacing w:line="360" w:lineRule="auto"/>
        <w:jc w:val="both"/>
        <w:rPr>
          <w:rFonts w:ascii="David" w:eastAsia="Times New Roman" w:hAnsi="David" w:cs="David"/>
          <w:color w:val="222222"/>
          <w:rtl/>
        </w:rPr>
      </w:pPr>
    </w:p>
    <w:p w:rsidR="00D073A1" w:rsidRPr="005600D7" w:rsidRDefault="00341A5D" w:rsidP="00D073A1">
      <w:pPr>
        <w:spacing w:line="360" w:lineRule="auto"/>
        <w:jc w:val="both"/>
        <w:rPr>
          <w:rFonts w:ascii="David" w:eastAsia="Times New Roman" w:hAnsi="David" w:cs="David"/>
          <w:color w:val="222222"/>
          <w:u w:val="single"/>
          <w:rtl/>
        </w:rPr>
      </w:pPr>
      <w:r w:rsidRPr="005600D7">
        <w:rPr>
          <w:rFonts w:ascii="David" w:eastAsia="Times New Roman" w:hAnsi="David" w:cs="David" w:hint="cs"/>
          <w:color w:val="222222"/>
          <w:u w:val="single"/>
          <w:rtl/>
        </w:rPr>
        <w:t>אם התובע מצליח להוכיח זאת, הנתבע יצטרך להוכיח</w:t>
      </w:r>
    </w:p>
    <w:p w:rsidR="00D073A1" w:rsidRDefault="00341A5D" w:rsidP="00FB7D57">
      <w:pPr>
        <w:pStyle w:val="a8"/>
        <w:numPr>
          <w:ilvl w:val="0"/>
          <w:numId w:val="33"/>
        </w:numPr>
        <w:spacing w:line="360" w:lineRule="auto"/>
        <w:jc w:val="both"/>
        <w:rPr>
          <w:rFonts w:ascii="David" w:eastAsia="Times New Roman" w:hAnsi="David" w:cs="David"/>
          <w:color w:val="222222"/>
        </w:rPr>
      </w:pPr>
      <w:r w:rsidRPr="00D073A1">
        <w:rPr>
          <w:rFonts w:ascii="David" w:eastAsia="Times New Roman" w:hAnsi="David" w:cs="David" w:hint="cs"/>
          <w:color w:val="222222"/>
          <w:rtl/>
        </w:rPr>
        <w:t>שקיבל את החלטותיו מתוך הגיוון בריא וסביר ולטובת החברה</w:t>
      </w:r>
      <w:r w:rsidR="00D073A1">
        <w:rPr>
          <w:rFonts w:ascii="David" w:eastAsia="Times New Roman" w:hAnsi="David" w:cs="David" w:hint="cs"/>
          <w:color w:val="222222"/>
          <w:rtl/>
        </w:rPr>
        <w:t>.</w:t>
      </w:r>
    </w:p>
    <w:p w:rsidR="00D073A1" w:rsidRDefault="00341A5D" w:rsidP="00FB7D57">
      <w:pPr>
        <w:pStyle w:val="a8"/>
        <w:numPr>
          <w:ilvl w:val="0"/>
          <w:numId w:val="33"/>
        </w:numPr>
        <w:spacing w:line="360" w:lineRule="auto"/>
        <w:jc w:val="both"/>
        <w:rPr>
          <w:rFonts w:ascii="David" w:eastAsia="Times New Roman" w:hAnsi="David" w:cs="David"/>
          <w:color w:val="222222"/>
        </w:rPr>
      </w:pPr>
      <w:r w:rsidRPr="00D073A1">
        <w:rPr>
          <w:rFonts w:ascii="David" w:eastAsia="Times New Roman" w:hAnsi="David" w:cs="David" w:hint="cs"/>
          <w:color w:val="222222"/>
          <w:rtl/>
        </w:rPr>
        <w:t xml:space="preserve">כי הוא פעל </w:t>
      </w:r>
      <w:r w:rsidR="00D073A1">
        <w:rPr>
          <w:rFonts w:ascii="David" w:eastAsia="Times New Roman" w:hAnsi="David" w:cs="David" w:hint="cs"/>
          <w:color w:val="222222"/>
          <w:rtl/>
        </w:rPr>
        <w:t>ב</w:t>
      </w:r>
      <w:r w:rsidRPr="00D073A1">
        <w:rPr>
          <w:rFonts w:ascii="David" w:eastAsia="Times New Roman" w:hAnsi="David" w:cs="David" w:hint="cs"/>
          <w:color w:val="222222"/>
          <w:rtl/>
        </w:rPr>
        <w:t>שקיפות, תוך גילוי מידע נאות ומלא.</w:t>
      </w:r>
    </w:p>
    <w:p w:rsidR="005600D7" w:rsidRPr="005600D7" w:rsidRDefault="005600D7" w:rsidP="005600D7">
      <w:pPr>
        <w:spacing w:line="360" w:lineRule="auto"/>
        <w:jc w:val="both"/>
        <w:rPr>
          <w:rFonts w:ascii="David" w:eastAsia="Times New Roman" w:hAnsi="David" w:cs="David"/>
          <w:color w:val="222222"/>
        </w:rPr>
      </w:pPr>
      <w:r w:rsidRPr="00341A5D">
        <w:rPr>
          <w:rFonts w:ascii="David" w:eastAsia="Times New Roman" w:hAnsi="David" w:cs="David" w:hint="cs"/>
          <w:color w:val="222222"/>
          <w:rtl/>
        </w:rPr>
        <w:t xml:space="preserve">הדרישות הללו </w:t>
      </w:r>
      <w:r w:rsidRPr="005600D7">
        <w:rPr>
          <w:rFonts w:ascii="David" w:eastAsia="Times New Roman" w:hAnsi="David" w:cs="David" w:hint="cs"/>
          <w:b/>
          <w:bCs/>
          <w:color w:val="222222"/>
          <w:rtl/>
        </w:rPr>
        <w:t>מצטברות</w:t>
      </w:r>
      <w:r w:rsidRPr="005600D7">
        <w:rPr>
          <w:rFonts w:ascii="David" w:eastAsia="Times New Roman" w:hAnsi="David" w:cs="David" w:hint="cs"/>
          <w:color w:val="222222"/>
          <w:rtl/>
        </w:rPr>
        <w:t>.</w:t>
      </w:r>
    </w:p>
    <w:p w:rsidR="00341A5D" w:rsidRDefault="00341A5D" w:rsidP="00D073A1">
      <w:pPr>
        <w:spacing w:line="360" w:lineRule="auto"/>
        <w:jc w:val="both"/>
        <w:rPr>
          <w:rFonts w:ascii="David" w:eastAsia="Times New Roman" w:hAnsi="David" w:cs="David"/>
          <w:color w:val="222222"/>
          <w:rtl/>
        </w:rPr>
      </w:pPr>
      <w:r w:rsidRPr="00D073A1">
        <w:rPr>
          <w:rFonts w:ascii="David" w:eastAsia="Times New Roman" w:hAnsi="David" w:cs="David" w:hint="cs"/>
          <w:color w:val="222222"/>
          <w:rtl/>
        </w:rPr>
        <w:t xml:space="preserve">המחוזי דוחה את שתי הבקשות תוך התייחסות לכל אחד משלושת מוקדי הבקשות. </w:t>
      </w:r>
      <w:r w:rsidRPr="00D073A1">
        <w:rPr>
          <w:rFonts w:ascii="David" w:eastAsia="Times New Roman" w:hAnsi="David" w:cs="David" w:hint="cs"/>
          <w:b/>
          <w:bCs/>
          <w:color w:val="222222"/>
          <w:rtl/>
        </w:rPr>
        <w:t>קיים סיכום לפס"ד זה בנפרד.</w:t>
      </w:r>
    </w:p>
    <w:p w:rsidR="00D073A1" w:rsidRPr="00D073A1" w:rsidRDefault="00D073A1" w:rsidP="00D073A1">
      <w:pPr>
        <w:spacing w:line="360" w:lineRule="auto"/>
        <w:jc w:val="both"/>
        <w:rPr>
          <w:rFonts w:ascii="David" w:eastAsia="Times New Roman" w:hAnsi="David" w:cs="David"/>
          <w:color w:val="222222"/>
          <w:rtl/>
        </w:rPr>
      </w:pPr>
    </w:p>
    <w:p w:rsidR="00341A5D" w:rsidRPr="00341A5D" w:rsidRDefault="00341A5D" w:rsidP="00341A5D">
      <w:pPr>
        <w:spacing w:after="160" w:line="360" w:lineRule="auto"/>
        <w:jc w:val="both"/>
        <w:rPr>
          <w:rFonts w:ascii="David" w:eastAsia="Times New Roman" w:hAnsi="David" w:cs="David"/>
          <w:color w:val="222222"/>
          <w:rtl/>
        </w:rPr>
      </w:pPr>
      <w:r w:rsidRPr="00341A5D">
        <w:rPr>
          <w:rFonts w:ascii="David" w:eastAsia="Times New Roman" w:hAnsi="David" w:cs="David" w:hint="cs"/>
          <w:color w:val="222222"/>
          <w:u w:val="single"/>
          <w:rtl/>
        </w:rPr>
        <w:t>סיכום קצר יותר</w:t>
      </w:r>
      <w:r w:rsidRPr="00341A5D">
        <w:rPr>
          <w:rFonts w:ascii="David" w:eastAsia="Times New Roman" w:hAnsi="David" w:cs="David" w:hint="cs"/>
          <w:color w:val="222222"/>
          <w:rtl/>
        </w:rPr>
        <w:t>: ס</w:t>
      </w:r>
      <w:r w:rsidRPr="00341A5D">
        <w:rPr>
          <w:rFonts w:ascii="David" w:eastAsia="Times New Roman" w:hAnsi="David" w:cs="David"/>
          <w:color w:val="222222"/>
          <w:rtl/>
        </w:rPr>
        <w:t xml:space="preserve">בן מכר את השליטה </w:t>
      </w:r>
      <w:proofErr w:type="spellStart"/>
      <w:r w:rsidRPr="00341A5D">
        <w:rPr>
          <w:rFonts w:ascii="David" w:eastAsia="Times New Roman" w:hAnsi="David" w:cs="David"/>
          <w:color w:val="222222"/>
          <w:rtl/>
        </w:rPr>
        <w:t>לאלוביץ</w:t>
      </w:r>
      <w:proofErr w:type="spellEnd"/>
      <w:r w:rsidRPr="00341A5D">
        <w:rPr>
          <w:rFonts w:ascii="David" w:eastAsia="Times New Roman" w:hAnsi="David" w:cs="David"/>
          <w:color w:val="222222"/>
          <w:rtl/>
        </w:rPr>
        <w:t xml:space="preserve">' במחיר של קצת מעל 7 מיליארד שקלים. </w:t>
      </w:r>
      <w:proofErr w:type="spellStart"/>
      <w:r w:rsidRPr="00341A5D">
        <w:rPr>
          <w:rFonts w:ascii="David" w:eastAsia="Times New Roman" w:hAnsi="David" w:cs="David"/>
          <w:color w:val="222222"/>
          <w:rtl/>
        </w:rPr>
        <w:t>אלוביץ</w:t>
      </w:r>
      <w:proofErr w:type="spellEnd"/>
      <w:r w:rsidRPr="00341A5D">
        <w:rPr>
          <w:rFonts w:ascii="David" w:eastAsia="Times New Roman" w:hAnsi="David" w:cs="David"/>
          <w:color w:val="222222"/>
          <w:rtl/>
        </w:rPr>
        <w:t xml:space="preserve">' קונה את חברת "בזק" ברכישה ממונפת- קונה את גרעין השליטה בעזרת 1.5 מיליארד שלו, והשאר בהלוואות. רכישה ממונפת היא מצב שבו אדם רוכש במחיר הרבה יותר גבוה מההון שלו, ואת הרוב הוא מממן באמצעות חוב. הצורה שבה </w:t>
      </w:r>
      <w:proofErr w:type="spellStart"/>
      <w:r w:rsidRPr="00341A5D">
        <w:rPr>
          <w:rFonts w:ascii="David" w:eastAsia="Times New Roman" w:hAnsi="David" w:cs="David"/>
          <w:color w:val="222222"/>
          <w:rtl/>
        </w:rPr>
        <w:t>אלוביץ</w:t>
      </w:r>
      <w:proofErr w:type="spellEnd"/>
      <w:r w:rsidRPr="00341A5D">
        <w:rPr>
          <w:rFonts w:ascii="David" w:eastAsia="Times New Roman" w:hAnsi="David" w:cs="David"/>
          <w:color w:val="222222"/>
          <w:rtl/>
        </w:rPr>
        <w:t>' עושה  זאת היא באמצעות משיכת רווחים מהחברה בזמן קצר כדי להחזיר את הכסף.</w:t>
      </w:r>
    </w:p>
    <w:p w:rsidR="00341A5D" w:rsidRPr="00D073A1" w:rsidRDefault="00341A5D" w:rsidP="00D073A1">
      <w:pPr>
        <w:spacing w:line="360" w:lineRule="auto"/>
        <w:jc w:val="both"/>
        <w:rPr>
          <w:rFonts w:ascii="David" w:eastAsia="Times New Roman" w:hAnsi="David" w:cs="David"/>
          <w:color w:val="222222"/>
          <w:u w:val="single"/>
          <w:rtl/>
        </w:rPr>
      </w:pPr>
      <w:r w:rsidRPr="00D073A1">
        <w:rPr>
          <w:rFonts w:ascii="David" w:eastAsia="Times New Roman" w:hAnsi="David" w:cs="David"/>
          <w:color w:val="222222"/>
          <w:u w:val="single"/>
          <w:rtl/>
        </w:rPr>
        <w:t>הוא השתמש במס' פרקטיקות לצורך חילוץ כסף מהחברה</w:t>
      </w:r>
    </w:p>
    <w:p w:rsidR="00341A5D" w:rsidRPr="00341A5D" w:rsidRDefault="00341A5D" w:rsidP="00FB7D57">
      <w:pPr>
        <w:numPr>
          <w:ilvl w:val="0"/>
          <w:numId w:val="30"/>
        </w:numPr>
        <w:spacing w:line="360" w:lineRule="auto"/>
        <w:jc w:val="both"/>
        <w:rPr>
          <w:rFonts w:ascii="David" w:eastAsia="Times New Roman" w:hAnsi="David" w:cs="David"/>
          <w:color w:val="222222"/>
        </w:rPr>
      </w:pPr>
      <w:proofErr w:type="spellStart"/>
      <w:r w:rsidRPr="00341A5D">
        <w:rPr>
          <w:rFonts w:ascii="David" w:eastAsia="Times New Roman" w:hAnsi="David" w:cs="David"/>
          <w:color w:val="222222"/>
          <w:rtl/>
        </w:rPr>
        <w:t>אלוביץ</w:t>
      </w:r>
      <w:proofErr w:type="spellEnd"/>
      <w:r w:rsidRPr="00341A5D">
        <w:rPr>
          <w:rFonts w:ascii="David" w:eastAsia="Times New Roman" w:hAnsi="David" w:cs="David"/>
          <w:color w:val="222222"/>
          <w:rtl/>
        </w:rPr>
        <w:t xml:space="preserve"> השתמש </w:t>
      </w:r>
      <w:r w:rsidRPr="00D073A1">
        <w:rPr>
          <w:rFonts w:ascii="David" w:eastAsia="Times New Roman" w:hAnsi="David" w:cs="David"/>
          <w:b/>
          <w:bCs/>
          <w:color w:val="222222"/>
          <w:rtl/>
        </w:rPr>
        <w:t>בחלוקת דיבידנדים של 100% מהרווחים</w:t>
      </w:r>
      <w:r w:rsidRPr="00341A5D">
        <w:rPr>
          <w:rFonts w:ascii="David" w:eastAsia="Times New Roman" w:hAnsi="David" w:cs="David"/>
          <w:color w:val="222222"/>
          <w:rtl/>
        </w:rPr>
        <w:t xml:space="preserve"> פעם בחצי שנה כדי לממן את החוב שלו, פרקטיקה זו לא </w:t>
      </w:r>
      <w:r w:rsidR="00D073A1" w:rsidRPr="00341A5D">
        <w:rPr>
          <w:rFonts w:ascii="David" w:eastAsia="Times New Roman" w:hAnsi="David" w:cs="David" w:hint="cs"/>
          <w:color w:val="222222"/>
          <w:rtl/>
        </w:rPr>
        <w:t>היית</w:t>
      </w:r>
      <w:r w:rsidR="00D073A1" w:rsidRPr="00341A5D">
        <w:rPr>
          <w:rFonts w:ascii="David" w:eastAsia="Times New Roman" w:hAnsi="David" w:cs="David" w:hint="eastAsia"/>
          <w:color w:val="222222"/>
          <w:rtl/>
        </w:rPr>
        <w:t>ה</w:t>
      </w:r>
      <w:r w:rsidRPr="00341A5D">
        <w:rPr>
          <w:rFonts w:ascii="David" w:eastAsia="Times New Roman" w:hAnsi="David" w:cs="David"/>
          <w:color w:val="222222"/>
          <w:rtl/>
        </w:rPr>
        <w:t xml:space="preserve"> בעייתית שכן זו הייתה המדיניות קודם לכן והיא הייתה מקובלת בחברות תקשורת למיניהן.</w:t>
      </w:r>
    </w:p>
    <w:p w:rsidR="00341A5D" w:rsidRPr="00341A5D" w:rsidRDefault="00341A5D" w:rsidP="00FB7D57">
      <w:pPr>
        <w:numPr>
          <w:ilvl w:val="0"/>
          <w:numId w:val="30"/>
        </w:numPr>
        <w:spacing w:line="360" w:lineRule="auto"/>
        <w:jc w:val="both"/>
        <w:rPr>
          <w:rFonts w:ascii="David" w:eastAsia="Times New Roman" w:hAnsi="David" w:cs="David"/>
          <w:color w:val="222222"/>
        </w:rPr>
      </w:pPr>
      <w:r w:rsidRPr="00D073A1">
        <w:rPr>
          <w:rFonts w:ascii="David" w:eastAsia="Times New Roman" w:hAnsi="David" w:cs="David"/>
          <w:b/>
          <w:bCs/>
          <w:color w:val="222222"/>
          <w:rtl/>
        </w:rPr>
        <w:t>הפחתת הון-</w:t>
      </w:r>
      <w:r w:rsidRPr="00341A5D">
        <w:rPr>
          <w:rFonts w:ascii="David" w:eastAsia="Times New Roman" w:hAnsi="David" w:cs="David"/>
          <w:color w:val="222222"/>
          <w:rtl/>
        </w:rPr>
        <w:t> חלוקת הון החברה הבסיסי מעבר לרווחים. כדי לעשות חלוקת הון צריך אישור מיוחד של בימ"ש, משום שהדבר פוגע בנושים שכן הון החברה הוא הביטחון של הנושים, ולכן אתה מגדיל את הסיכון שלו (בעיית נציג בין נושים לבעלי המניות- שמחליטים על החלוקה).</w:t>
      </w:r>
    </w:p>
    <w:p w:rsidR="00341A5D" w:rsidRPr="00341A5D" w:rsidRDefault="00341A5D" w:rsidP="00FB7D57">
      <w:pPr>
        <w:numPr>
          <w:ilvl w:val="0"/>
          <w:numId w:val="30"/>
        </w:numPr>
        <w:spacing w:line="360" w:lineRule="auto"/>
        <w:jc w:val="both"/>
        <w:rPr>
          <w:rFonts w:ascii="David" w:eastAsia="Times New Roman" w:hAnsi="David" w:cs="David"/>
          <w:color w:val="222222"/>
          <w:rtl/>
        </w:rPr>
      </w:pPr>
      <w:r w:rsidRPr="00D073A1">
        <w:rPr>
          <w:rFonts w:ascii="David" w:eastAsia="Times New Roman" w:hAnsi="David" w:cs="David"/>
          <w:b/>
          <w:bCs/>
          <w:color w:val="222222"/>
          <w:rtl/>
        </w:rPr>
        <w:lastRenderedPageBreak/>
        <w:t>חלוקה של רווחים חשבוניים</w:t>
      </w:r>
      <w:r w:rsidRPr="00D073A1">
        <w:rPr>
          <w:rFonts w:ascii="David" w:eastAsia="Times New Roman" w:hAnsi="David" w:cs="David"/>
          <w:color w:val="222222"/>
          <w:rtl/>
        </w:rPr>
        <w:t>- חלוקה</w:t>
      </w:r>
      <w:r w:rsidRPr="00341A5D">
        <w:rPr>
          <w:rFonts w:ascii="David" w:eastAsia="Times New Roman" w:hAnsi="David" w:cs="David"/>
          <w:color w:val="222222"/>
          <w:rtl/>
        </w:rPr>
        <w:t xml:space="preserve"> של רווח שאינו קיים בקופה, גיוס חוב (אג"ח) כדי לחלק אותו.</w:t>
      </w:r>
    </w:p>
    <w:p w:rsidR="00D073A1" w:rsidRDefault="00D073A1" w:rsidP="00D073A1">
      <w:pPr>
        <w:spacing w:line="360" w:lineRule="auto"/>
        <w:jc w:val="both"/>
        <w:rPr>
          <w:rFonts w:ascii="David" w:eastAsia="Times New Roman" w:hAnsi="David" w:cs="David"/>
          <w:color w:val="222222"/>
          <w:rtl/>
        </w:rPr>
      </w:pPr>
    </w:p>
    <w:p w:rsidR="00341A5D" w:rsidRPr="00341A5D" w:rsidRDefault="00341A5D" w:rsidP="00D073A1">
      <w:pPr>
        <w:spacing w:line="360" w:lineRule="auto"/>
        <w:jc w:val="both"/>
        <w:rPr>
          <w:rFonts w:ascii="David" w:eastAsia="Times New Roman" w:hAnsi="David" w:cs="David"/>
          <w:color w:val="222222"/>
          <w:rtl/>
        </w:rPr>
      </w:pPr>
      <w:r w:rsidRPr="00D073A1">
        <w:rPr>
          <w:rFonts w:ascii="David" w:eastAsia="Times New Roman" w:hAnsi="David" w:cs="David"/>
          <w:b/>
          <w:bCs/>
          <w:color w:val="222222"/>
          <w:rtl/>
        </w:rPr>
        <w:t>הנפקת אג"ח</w:t>
      </w:r>
      <w:r w:rsidRPr="00341A5D">
        <w:rPr>
          <w:rFonts w:ascii="David" w:eastAsia="Times New Roman" w:hAnsi="David" w:cs="David"/>
          <w:color w:val="222222"/>
          <w:rtl/>
        </w:rPr>
        <w:t>- יש בה צד רע לחברה, כיוון שהיא עומדת לשלם עליהם ריביות. אך אם מדובר בחברה חסינה- שכמעט אין לה חובות ויש לה רווח מאוד גבוה, אז הריביות שהיא תשלם יהיו מאוד נמוכות. הפרקטיקה של הנפקת אג"ח נראית מאוד מוזרה לכאורה, אך יש לכך </w:t>
      </w:r>
      <w:r w:rsidRPr="00341A5D">
        <w:rPr>
          <w:rFonts w:ascii="David" w:eastAsia="Times New Roman" w:hAnsi="David" w:cs="David"/>
          <w:b/>
          <w:bCs/>
          <w:color w:val="222222"/>
          <w:rtl/>
        </w:rPr>
        <w:t xml:space="preserve">הצדקה </w:t>
      </w:r>
      <w:proofErr w:type="spellStart"/>
      <w:r w:rsidRPr="00341A5D">
        <w:rPr>
          <w:rFonts w:ascii="David" w:eastAsia="Times New Roman" w:hAnsi="David" w:cs="David"/>
          <w:b/>
          <w:bCs/>
          <w:color w:val="222222"/>
          <w:rtl/>
        </w:rPr>
        <w:t>מימונית</w:t>
      </w:r>
      <w:proofErr w:type="spellEnd"/>
      <w:r w:rsidRPr="00341A5D">
        <w:rPr>
          <w:rFonts w:ascii="David" w:eastAsia="Times New Roman" w:hAnsi="David" w:cs="David"/>
          <w:b/>
          <w:bCs/>
          <w:color w:val="222222"/>
          <w:rtl/>
        </w:rPr>
        <w:t>, ולכן הנפקת אג"ח לא בהכרח תהווה הפרת חובת זהירות.</w:t>
      </w:r>
    </w:p>
    <w:p w:rsidR="00341A5D" w:rsidRDefault="00341A5D" w:rsidP="00D073A1">
      <w:pPr>
        <w:spacing w:line="360" w:lineRule="auto"/>
        <w:jc w:val="both"/>
        <w:rPr>
          <w:rFonts w:ascii="David" w:eastAsia="Times New Roman" w:hAnsi="David" w:cs="David"/>
          <w:color w:val="222222"/>
          <w:rtl/>
        </w:rPr>
      </w:pPr>
      <w:r w:rsidRPr="00341A5D">
        <w:rPr>
          <w:rFonts w:ascii="David" w:eastAsia="Times New Roman" w:hAnsi="David" w:cs="David" w:hint="cs"/>
          <w:color w:val="222222"/>
          <w:rtl/>
        </w:rPr>
        <w:t xml:space="preserve">בסופו של דבר מה שנקבע הוא </w:t>
      </w:r>
      <w:r w:rsidRPr="00341A5D">
        <w:rPr>
          <w:rFonts w:ascii="David" w:eastAsia="Times New Roman" w:hAnsi="David" w:cs="David" w:hint="cs"/>
          <w:b/>
          <w:bCs/>
          <w:color w:val="222222"/>
          <w:rtl/>
        </w:rPr>
        <w:t xml:space="preserve">שמקבלים לא רק את כלל </w:t>
      </w:r>
      <w:proofErr w:type="spellStart"/>
      <w:r w:rsidRPr="00341A5D">
        <w:rPr>
          <w:rFonts w:ascii="David" w:eastAsia="Times New Roman" w:hAnsi="David" w:cs="David" w:hint="cs"/>
          <w:b/>
          <w:bCs/>
          <w:color w:val="222222"/>
          <w:rtl/>
        </w:rPr>
        <w:t>שקה"ד</w:t>
      </w:r>
      <w:proofErr w:type="spellEnd"/>
      <w:r w:rsidRPr="00341A5D">
        <w:rPr>
          <w:rFonts w:ascii="David" w:eastAsia="Times New Roman" w:hAnsi="David" w:cs="David" w:hint="cs"/>
          <w:b/>
          <w:bCs/>
          <w:color w:val="222222"/>
          <w:rtl/>
        </w:rPr>
        <w:t xml:space="preserve"> העסקי, אלא כלל ביניים נוסף מתוך המערכת המשפטית של </w:t>
      </w:r>
      <w:proofErr w:type="spellStart"/>
      <w:r w:rsidRPr="00341A5D">
        <w:rPr>
          <w:rFonts w:ascii="David" w:eastAsia="Times New Roman" w:hAnsi="David" w:cs="David" w:hint="cs"/>
          <w:b/>
          <w:bCs/>
          <w:color w:val="222222"/>
          <w:rtl/>
        </w:rPr>
        <w:t>דלאוור</w:t>
      </w:r>
      <w:proofErr w:type="spellEnd"/>
      <w:r w:rsidRPr="00341A5D">
        <w:rPr>
          <w:rFonts w:ascii="David" w:eastAsia="Times New Roman" w:hAnsi="David" w:cs="David" w:hint="cs"/>
          <w:b/>
          <w:bCs/>
          <w:color w:val="222222"/>
          <w:rtl/>
        </w:rPr>
        <w:t xml:space="preserve">, שנקרא </w:t>
      </w:r>
      <w:r w:rsidRPr="00341A5D">
        <w:rPr>
          <w:rFonts w:ascii="David" w:eastAsia="Times New Roman" w:hAnsi="David" w:cs="David" w:hint="cs"/>
          <w:b/>
          <w:bCs/>
          <w:color w:val="222222"/>
          <w:u w:val="single"/>
          <w:rtl/>
        </w:rPr>
        <w:t xml:space="preserve">כלל </w:t>
      </w:r>
      <w:proofErr w:type="spellStart"/>
      <w:r w:rsidRPr="00341A5D">
        <w:rPr>
          <w:rFonts w:ascii="David" w:eastAsia="Times New Roman" w:hAnsi="David" w:cs="David" w:hint="cs"/>
          <w:b/>
          <w:bCs/>
          <w:color w:val="222222"/>
          <w:u w:val="single"/>
          <w:rtl/>
        </w:rPr>
        <w:t>שקה"ד</w:t>
      </w:r>
      <w:proofErr w:type="spellEnd"/>
      <w:r w:rsidRPr="00341A5D">
        <w:rPr>
          <w:rFonts w:ascii="David" w:eastAsia="Times New Roman" w:hAnsi="David" w:cs="David" w:hint="cs"/>
          <w:b/>
          <w:bCs/>
          <w:color w:val="222222"/>
          <w:u w:val="single"/>
          <w:rtl/>
        </w:rPr>
        <w:t xml:space="preserve"> העסקי המוגבר</w:t>
      </w:r>
      <w:r w:rsidRPr="00341A5D">
        <w:rPr>
          <w:rFonts w:ascii="David" w:eastAsia="Times New Roman" w:hAnsi="David" w:cs="David" w:hint="cs"/>
          <w:b/>
          <w:bCs/>
          <w:color w:val="222222"/>
          <w:rtl/>
        </w:rPr>
        <w:t xml:space="preserve">. </w:t>
      </w:r>
      <w:r w:rsidRPr="00341A5D">
        <w:rPr>
          <w:rFonts w:ascii="David" w:eastAsia="Times New Roman" w:hAnsi="David" w:cs="David" w:hint="cs"/>
          <w:color w:val="222222"/>
          <w:rtl/>
        </w:rPr>
        <w:t>כלל זה מתייחס למקרים שעומדים "באמצע" מבחינת ניגוד העניינים: מצד אחד לא ניתן לומר שאין כלל ניגוד עניינים, אך מצד שני לא מדובר בניגוד עניינים קלאסי.</w:t>
      </w:r>
    </w:p>
    <w:p w:rsidR="005600D7" w:rsidRPr="00341A5D" w:rsidRDefault="005600D7" w:rsidP="00D073A1">
      <w:pPr>
        <w:spacing w:line="360" w:lineRule="auto"/>
        <w:jc w:val="both"/>
        <w:rPr>
          <w:rFonts w:ascii="David" w:eastAsia="Times New Roman" w:hAnsi="David" w:cs="David"/>
          <w:color w:val="222222"/>
          <w:rtl/>
        </w:rPr>
      </w:pPr>
    </w:p>
    <w:p w:rsidR="00341A5D" w:rsidRPr="005600D7" w:rsidRDefault="00341A5D" w:rsidP="005600D7">
      <w:pPr>
        <w:spacing w:line="360" w:lineRule="auto"/>
        <w:jc w:val="both"/>
        <w:rPr>
          <w:rFonts w:ascii="David" w:eastAsia="Times New Roman" w:hAnsi="David" w:cs="David"/>
          <w:color w:val="222222"/>
          <w:u w:val="single"/>
          <w:rtl/>
        </w:rPr>
      </w:pPr>
      <w:r w:rsidRPr="005600D7">
        <w:rPr>
          <w:rFonts w:ascii="David" w:eastAsia="Times New Roman" w:hAnsi="David" w:cs="David" w:hint="cs"/>
          <w:color w:val="222222"/>
          <w:u w:val="single"/>
          <w:rtl/>
        </w:rPr>
        <w:t xml:space="preserve">כלל </w:t>
      </w:r>
      <w:proofErr w:type="spellStart"/>
      <w:r w:rsidRPr="005600D7">
        <w:rPr>
          <w:rFonts w:ascii="David" w:eastAsia="Times New Roman" w:hAnsi="David" w:cs="David" w:hint="cs"/>
          <w:color w:val="222222"/>
          <w:u w:val="single"/>
          <w:rtl/>
        </w:rPr>
        <w:t>שקה"ד</w:t>
      </w:r>
      <w:proofErr w:type="spellEnd"/>
      <w:r w:rsidRPr="005600D7">
        <w:rPr>
          <w:rFonts w:ascii="David" w:eastAsia="Times New Roman" w:hAnsi="David" w:cs="David" w:hint="cs"/>
          <w:color w:val="222222"/>
          <w:u w:val="single"/>
          <w:rtl/>
        </w:rPr>
        <w:t xml:space="preserve"> העסקי המוגבר- הכלל השני שמחילים בעת ביקורת פעולות הדירקטוריון</w:t>
      </w:r>
    </w:p>
    <w:p w:rsidR="00341A5D" w:rsidRDefault="00341A5D" w:rsidP="005600D7">
      <w:pPr>
        <w:spacing w:line="360" w:lineRule="auto"/>
        <w:jc w:val="both"/>
        <w:rPr>
          <w:rFonts w:ascii="David" w:eastAsia="Times New Roman" w:hAnsi="David" w:cs="David"/>
          <w:color w:val="222222"/>
          <w:rtl/>
        </w:rPr>
      </w:pPr>
      <w:r w:rsidRPr="00341A5D">
        <w:rPr>
          <w:rFonts w:ascii="David" w:eastAsia="Times New Roman" w:hAnsi="David" w:cs="David" w:hint="cs"/>
          <w:color w:val="222222"/>
          <w:rtl/>
        </w:rPr>
        <w:t xml:space="preserve">במקרים של פרקטיקות עסקיות מקובלות שיש בהן חשש לניגוד עניינים מופעל בארה"ב "כלל שיקול הדעת העסקי המוגבר". </w:t>
      </w:r>
      <w:r w:rsidRPr="00341A5D">
        <w:rPr>
          <w:rFonts w:ascii="David" w:eastAsia="Times New Roman" w:hAnsi="David" w:cs="David"/>
          <w:color w:val="222222"/>
          <w:rtl/>
        </w:rPr>
        <w:t>–</w:t>
      </w:r>
      <w:r w:rsidRPr="00341A5D">
        <w:rPr>
          <w:rFonts w:ascii="David" w:eastAsia="Times New Roman" w:hAnsi="David" w:cs="David" w:hint="cs"/>
          <w:color w:val="222222"/>
          <w:rtl/>
        </w:rPr>
        <w:t xml:space="preserve"> המקרה הטיפוסי: יצירת מנגנוני נגד להשתלטות עוינת </w:t>
      </w:r>
      <w:proofErr w:type="spellStart"/>
      <w:r w:rsidRPr="005600D7">
        <w:rPr>
          <w:rFonts w:ascii="David" w:eastAsia="Times New Roman" w:hAnsi="David" w:cs="David"/>
          <w:b/>
          <w:bCs/>
          <w:color w:val="222222"/>
        </w:rPr>
        <w:t>Uncoal</w:t>
      </w:r>
      <w:proofErr w:type="spellEnd"/>
      <w:r w:rsidRPr="005600D7">
        <w:rPr>
          <w:rFonts w:ascii="David" w:eastAsia="Times New Roman" w:hAnsi="David" w:cs="David"/>
          <w:b/>
          <w:bCs/>
          <w:color w:val="222222"/>
        </w:rPr>
        <w:t xml:space="preserve"> Corp v. Mesa </w:t>
      </w:r>
      <w:proofErr w:type="spellStart"/>
      <w:r w:rsidRPr="005600D7">
        <w:rPr>
          <w:rFonts w:ascii="David" w:eastAsia="Times New Roman" w:hAnsi="David" w:cs="David"/>
          <w:b/>
          <w:bCs/>
          <w:color w:val="222222"/>
        </w:rPr>
        <w:t>Petrolem</w:t>
      </w:r>
      <w:proofErr w:type="spellEnd"/>
      <w:r w:rsidRPr="005600D7">
        <w:rPr>
          <w:rFonts w:ascii="David" w:eastAsia="Times New Roman" w:hAnsi="David" w:cs="David" w:hint="cs"/>
          <w:b/>
          <w:bCs/>
          <w:color w:val="222222"/>
          <w:rtl/>
        </w:rPr>
        <w:t>)</w:t>
      </w:r>
      <w:r w:rsidRPr="00341A5D">
        <w:rPr>
          <w:rFonts w:ascii="David" w:eastAsia="Times New Roman" w:hAnsi="David" w:cs="David" w:hint="cs"/>
          <w:color w:val="222222"/>
          <w:rtl/>
        </w:rPr>
        <w:t xml:space="preserve">. כלל </w:t>
      </w:r>
      <w:proofErr w:type="spellStart"/>
      <w:r w:rsidRPr="00341A5D">
        <w:rPr>
          <w:rFonts w:ascii="David" w:eastAsia="Times New Roman" w:hAnsi="David" w:cs="David" w:hint="cs"/>
          <w:color w:val="222222"/>
          <w:rtl/>
        </w:rPr>
        <w:t>שקה"ד</w:t>
      </w:r>
      <w:proofErr w:type="spellEnd"/>
      <w:r w:rsidRPr="00341A5D">
        <w:rPr>
          <w:rFonts w:ascii="David" w:eastAsia="Times New Roman" w:hAnsi="David" w:cs="David" w:hint="cs"/>
          <w:color w:val="222222"/>
          <w:rtl/>
        </w:rPr>
        <w:t xml:space="preserve"> העסקי המוגבר יחול רק במקרה בעייתי, בו לא ברור אם יש ניגוד עניינים או לא- כאשר מדובר במקרי גבול. אם 3 התנאים מתקיימים לחלוטין וחל כלל </w:t>
      </w:r>
      <w:proofErr w:type="spellStart"/>
      <w:r w:rsidRPr="00341A5D">
        <w:rPr>
          <w:rFonts w:ascii="David" w:eastAsia="Times New Roman" w:hAnsi="David" w:cs="David" w:hint="cs"/>
          <w:color w:val="222222"/>
          <w:rtl/>
        </w:rPr>
        <w:t>שקה"ד</w:t>
      </w:r>
      <w:proofErr w:type="spellEnd"/>
      <w:r w:rsidRPr="00341A5D">
        <w:rPr>
          <w:rFonts w:ascii="David" w:eastAsia="Times New Roman" w:hAnsi="David" w:cs="David" w:hint="cs"/>
          <w:color w:val="222222"/>
          <w:rtl/>
        </w:rPr>
        <w:t xml:space="preserve"> העסקי (הקלאסי)- כלל </w:t>
      </w:r>
      <w:proofErr w:type="spellStart"/>
      <w:r w:rsidRPr="00341A5D">
        <w:rPr>
          <w:rFonts w:ascii="David" w:eastAsia="Times New Roman" w:hAnsi="David" w:cs="David" w:hint="cs"/>
          <w:color w:val="222222"/>
          <w:rtl/>
        </w:rPr>
        <w:t>שקה"ד</w:t>
      </w:r>
      <w:proofErr w:type="spellEnd"/>
      <w:r w:rsidRPr="00341A5D">
        <w:rPr>
          <w:rFonts w:ascii="David" w:eastAsia="Times New Roman" w:hAnsi="David" w:cs="David" w:hint="cs"/>
          <w:color w:val="222222"/>
          <w:rtl/>
        </w:rPr>
        <w:t xml:space="preserve"> העסקי המוגבר לא יחול. </w:t>
      </w:r>
    </w:p>
    <w:p w:rsidR="005600D7" w:rsidRPr="00341A5D" w:rsidRDefault="005600D7" w:rsidP="005600D7">
      <w:pPr>
        <w:spacing w:line="360" w:lineRule="auto"/>
        <w:jc w:val="both"/>
        <w:rPr>
          <w:rFonts w:ascii="David" w:eastAsia="Times New Roman" w:hAnsi="David" w:cs="David"/>
          <w:color w:val="222222"/>
        </w:rPr>
      </w:pPr>
    </w:p>
    <w:p w:rsidR="005600D7" w:rsidRPr="005600D7" w:rsidRDefault="00341A5D" w:rsidP="005600D7">
      <w:pPr>
        <w:spacing w:line="360" w:lineRule="auto"/>
        <w:jc w:val="both"/>
        <w:rPr>
          <w:rFonts w:ascii="David" w:eastAsia="Times New Roman" w:hAnsi="David" w:cs="David"/>
          <w:color w:val="222222"/>
          <w:rtl/>
        </w:rPr>
      </w:pPr>
      <w:r w:rsidRPr="005600D7">
        <w:rPr>
          <w:rFonts w:ascii="David" w:eastAsia="Times New Roman" w:hAnsi="David" w:cs="David" w:hint="cs"/>
          <w:color w:val="222222"/>
          <w:u w:val="single"/>
          <w:rtl/>
        </w:rPr>
        <w:t xml:space="preserve">כלל </w:t>
      </w:r>
      <w:proofErr w:type="spellStart"/>
      <w:r w:rsidRPr="005600D7">
        <w:rPr>
          <w:rFonts w:ascii="David" w:eastAsia="Times New Roman" w:hAnsi="David" w:cs="David" w:hint="cs"/>
          <w:color w:val="222222"/>
          <w:u w:val="single"/>
          <w:rtl/>
        </w:rPr>
        <w:t>שקה"ד</w:t>
      </w:r>
      <w:proofErr w:type="spellEnd"/>
      <w:r w:rsidRPr="005600D7">
        <w:rPr>
          <w:rFonts w:ascii="David" w:eastAsia="Times New Roman" w:hAnsi="David" w:cs="David" w:hint="cs"/>
          <w:color w:val="222222"/>
          <w:u w:val="single"/>
          <w:rtl/>
        </w:rPr>
        <w:t xml:space="preserve"> העסקי המוגבר עושה 2 דברים</w:t>
      </w:r>
    </w:p>
    <w:p w:rsidR="00341A5D" w:rsidRPr="00341A5D" w:rsidRDefault="00341A5D" w:rsidP="005600D7">
      <w:pPr>
        <w:spacing w:line="360" w:lineRule="auto"/>
        <w:jc w:val="both"/>
        <w:rPr>
          <w:rFonts w:ascii="David" w:eastAsia="Times New Roman" w:hAnsi="David" w:cs="David"/>
          <w:color w:val="222222"/>
          <w:rtl/>
        </w:rPr>
      </w:pPr>
      <w:r w:rsidRPr="00341A5D">
        <w:rPr>
          <w:rFonts w:ascii="David" w:eastAsia="Times New Roman" w:hAnsi="David" w:cs="David" w:hint="cs"/>
          <w:color w:val="222222"/>
          <w:rtl/>
        </w:rPr>
        <w:t xml:space="preserve">הוא מעביר את נטל הראייה לנושא המשרה, בניגוד לכלל </w:t>
      </w:r>
      <w:proofErr w:type="spellStart"/>
      <w:r w:rsidRPr="00341A5D">
        <w:rPr>
          <w:rFonts w:ascii="David" w:eastAsia="Times New Roman" w:hAnsi="David" w:cs="David" w:hint="cs"/>
          <w:color w:val="222222"/>
          <w:rtl/>
        </w:rPr>
        <w:t>שקה"ד</w:t>
      </w:r>
      <w:proofErr w:type="spellEnd"/>
      <w:r w:rsidRPr="00341A5D">
        <w:rPr>
          <w:rFonts w:ascii="David" w:eastAsia="Times New Roman" w:hAnsi="David" w:cs="David" w:hint="cs"/>
          <w:color w:val="222222"/>
          <w:rtl/>
        </w:rPr>
        <w:t xml:space="preserve"> העסקי. כעת נושא המשרה צריך להוכיח שהוא קיבל את החלטתו מתוך היגיון עסקי סביר שנועד לקדם את טובת החברה  </w:t>
      </w:r>
      <w:r w:rsidR="005600D7">
        <w:rPr>
          <w:rFonts w:ascii="David" w:eastAsia="Times New Roman" w:hAnsi="David" w:cs="David" w:hint="cs"/>
          <w:color w:val="222222"/>
          <w:rtl/>
        </w:rPr>
        <w:t>ו</w:t>
      </w:r>
      <w:r w:rsidRPr="00341A5D">
        <w:rPr>
          <w:rFonts w:ascii="David" w:eastAsia="Times New Roman" w:hAnsi="David" w:cs="David" w:hint="cs"/>
          <w:color w:val="222222"/>
          <w:rtl/>
        </w:rPr>
        <w:t xml:space="preserve">כי פעל בשקיפות תוך גילוי מידע נאות ומלא. מדובר ברף הוכחה סביר ובר-השגה. אם בעל המשרה עמד בדרישת ההוכחה הזו- החסינות תשוב אליו. 2 הדרישות הללו </w:t>
      </w:r>
      <w:r w:rsidRPr="00341A5D">
        <w:rPr>
          <w:rFonts w:ascii="David" w:eastAsia="Times New Roman" w:hAnsi="David" w:cs="David" w:hint="cs"/>
          <w:color w:val="222222"/>
          <w:u w:val="single"/>
          <w:rtl/>
        </w:rPr>
        <w:t>מצטברות</w:t>
      </w:r>
      <w:r w:rsidRPr="00341A5D">
        <w:rPr>
          <w:rFonts w:ascii="David" w:eastAsia="Times New Roman" w:hAnsi="David" w:cs="David" w:hint="cs"/>
          <w:color w:val="222222"/>
          <w:rtl/>
        </w:rPr>
        <w:t xml:space="preserve">. במצב שבו נושא המשרה הוכיח את 2 הדרישות האלה- הוא מקבל חסינות. </w:t>
      </w:r>
    </w:p>
    <w:p w:rsidR="005600D7" w:rsidRDefault="005600D7" w:rsidP="005600D7">
      <w:pPr>
        <w:spacing w:line="360" w:lineRule="auto"/>
        <w:jc w:val="both"/>
        <w:rPr>
          <w:rFonts w:ascii="David" w:eastAsia="Times New Roman" w:hAnsi="David" w:cs="David"/>
          <w:color w:val="222222"/>
          <w:u w:val="single"/>
          <w:rtl/>
        </w:rPr>
      </w:pPr>
    </w:p>
    <w:p w:rsidR="00341A5D" w:rsidRDefault="00341A5D" w:rsidP="005600D7">
      <w:pPr>
        <w:spacing w:line="360" w:lineRule="auto"/>
        <w:jc w:val="both"/>
        <w:rPr>
          <w:rFonts w:ascii="David" w:eastAsia="Times New Roman" w:hAnsi="David" w:cs="David"/>
          <w:color w:val="222222"/>
          <w:rtl/>
        </w:rPr>
      </w:pPr>
      <w:r w:rsidRPr="00341A5D">
        <w:rPr>
          <w:rFonts w:ascii="David" w:eastAsia="Times New Roman" w:hAnsi="David" w:cs="David" w:hint="cs"/>
          <w:color w:val="222222"/>
          <w:u w:val="single"/>
          <w:rtl/>
        </w:rPr>
        <w:t xml:space="preserve">חשוב </w:t>
      </w:r>
      <w:r w:rsidR="005600D7">
        <w:rPr>
          <w:rFonts w:ascii="David" w:eastAsia="Times New Roman" w:hAnsi="David" w:cs="David" w:hint="cs"/>
          <w:color w:val="222222"/>
          <w:u w:val="single"/>
          <w:rtl/>
        </w:rPr>
        <w:t>לציין</w:t>
      </w:r>
      <w:r w:rsidRPr="00341A5D">
        <w:rPr>
          <w:rFonts w:ascii="David" w:eastAsia="Times New Roman" w:hAnsi="David" w:cs="David" w:hint="cs"/>
          <w:color w:val="222222"/>
          <w:u w:val="single"/>
          <w:rtl/>
        </w:rPr>
        <w:t xml:space="preserve"> </w:t>
      </w:r>
      <w:r w:rsidR="005600D7">
        <w:rPr>
          <w:rFonts w:ascii="David" w:eastAsia="Times New Roman" w:hAnsi="David" w:cs="David" w:hint="cs"/>
          <w:color w:val="222222"/>
          <w:u w:val="single"/>
          <w:rtl/>
        </w:rPr>
        <w:t xml:space="preserve">שלכלל </w:t>
      </w:r>
      <w:proofErr w:type="spellStart"/>
      <w:r w:rsidRPr="00341A5D">
        <w:rPr>
          <w:rFonts w:ascii="David" w:eastAsia="Times New Roman" w:hAnsi="David" w:cs="David" w:hint="cs"/>
          <w:color w:val="222222"/>
          <w:u w:val="single"/>
          <w:rtl/>
        </w:rPr>
        <w:t>שקה"ד</w:t>
      </w:r>
      <w:proofErr w:type="spellEnd"/>
      <w:r w:rsidRPr="00341A5D">
        <w:rPr>
          <w:rFonts w:ascii="David" w:eastAsia="Times New Roman" w:hAnsi="David" w:cs="David" w:hint="cs"/>
          <w:color w:val="222222"/>
          <w:u w:val="single"/>
          <w:rtl/>
        </w:rPr>
        <w:t xml:space="preserve"> העסקי</w:t>
      </w:r>
      <w:r w:rsidRPr="00341A5D">
        <w:rPr>
          <w:rFonts w:ascii="David" w:eastAsia="Times New Roman" w:hAnsi="David" w:cs="David" w:hint="cs"/>
          <w:color w:val="222222"/>
          <w:rtl/>
        </w:rPr>
        <w:t xml:space="preserve"> (הרגיל</w:t>
      </w:r>
      <w:r w:rsidR="005600D7">
        <w:rPr>
          <w:rFonts w:ascii="David" w:eastAsia="Times New Roman" w:hAnsi="David" w:cs="David" w:hint="cs"/>
          <w:color w:val="222222"/>
          <w:rtl/>
        </w:rPr>
        <w:t>)</w:t>
      </w:r>
      <w:r w:rsidRPr="00341A5D">
        <w:rPr>
          <w:rFonts w:ascii="David" w:eastAsia="Times New Roman" w:hAnsi="David" w:cs="David" w:hint="cs"/>
          <w:color w:val="222222"/>
          <w:rtl/>
        </w:rPr>
        <w:t xml:space="preserve"> יש 3 תנאים, ובאם כלל ניגוד העניינים לא מתקיים- נושא המשרה </w:t>
      </w:r>
      <w:r w:rsidR="005600D7" w:rsidRPr="00341A5D">
        <w:rPr>
          <w:rFonts w:ascii="David" w:eastAsia="Times New Roman" w:hAnsi="David" w:cs="David" w:hint="cs"/>
          <w:color w:val="222222"/>
          <w:rtl/>
        </w:rPr>
        <w:t>ייש</w:t>
      </w:r>
      <w:r w:rsidR="005600D7" w:rsidRPr="00341A5D">
        <w:rPr>
          <w:rFonts w:ascii="David" w:eastAsia="Times New Roman" w:hAnsi="David" w:cs="David" w:hint="eastAsia"/>
          <w:color w:val="222222"/>
          <w:rtl/>
        </w:rPr>
        <w:t>א</w:t>
      </w:r>
      <w:r w:rsidRPr="00341A5D">
        <w:rPr>
          <w:rFonts w:ascii="David" w:eastAsia="Times New Roman" w:hAnsi="David" w:cs="David" w:hint="cs"/>
          <w:color w:val="222222"/>
          <w:rtl/>
        </w:rPr>
        <w:t xml:space="preserve"> באחריות (בארה"ב העניינים הללו מביאים לסילוק מיידי מהחברה). </w:t>
      </w:r>
    </w:p>
    <w:p w:rsidR="005600D7" w:rsidRPr="00341A5D" w:rsidRDefault="005600D7" w:rsidP="005600D7">
      <w:pPr>
        <w:spacing w:line="360" w:lineRule="auto"/>
        <w:jc w:val="both"/>
        <w:rPr>
          <w:rFonts w:ascii="David" w:eastAsia="Times New Roman" w:hAnsi="David" w:cs="David"/>
          <w:color w:val="222222"/>
        </w:rPr>
      </w:pPr>
    </w:p>
    <w:p w:rsidR="005600D7" w:rsidRDefault="00341A5D" w:rsidP="005600D7">
      <w:pPr>
        <w:spacing w:line="360" w:lineRule="auto"/>
        <w:jc w:val="both"/>
        <w:rPr>
          <w:rFonts w:ascii="David" w:eastAsia="Times New Roman" w:hAnsi="David" w:cs="David"/>
          <w:color w:val="222222"/>
          <w:rtl/>
        </w:rPr>
      </w:pPr>
      <w:r w:rsidRPr="00341A5D">
        <w:rPr>
          <w:rFonts w:ascii="David" w:eastAsia="Times New Roman" w:hAnsi="David" w:cs="David" w:hint="cs"/>
          <w:color w:val="222222"/>
          <w:rtl/>
        </w:rPr>
        <w:t xml:space="preserve">בארה"ב אין תקדים בו החילו את כלל </w:t>
      </w:r>
      <w:proofErr w:type="spellStart"/>
      <w:r w:rsidRPr="00341A5D">
        <w:rPr>
          <w:rFonts w:ascii="David" w:eastAsia="Times New Roman" w:hAnsi="David" w:cs="David" w:hint="cs"/>
          <w:color w:val="222222"/>
          <w:rtl/>
        </w:rPr>
        <w:t>שקה"ד</w:t>
      </w:r>
      <w:proofErr w:type="spellEnd"/>
      <w:r w:rsidRPr="00341A5D">
        <w:rPr>
          <w:rFonts w:ascii="David" w:eastAsia="Times New Roman" w:hAnsi="David" w:cs="David" w:hint="cs"/>
          <w:color w:val="222222"/>
          <w:rtl/>
        </w:rPr>
        <w:t xml:space="preserve"> העסקי המוגבר במקרה שמקביל </w:t>
      </w:r>
      <w:proofErr w:type="spellStart"/>
      <w:r w:rsidRPr="00341A5D">
        <w:rPr>
          <w:rFonts w:ascii="David" w:eastAsia="Times New Roman" w:hAnsi="David" w:cs="David" w:hint="cs"/>
          <w:color w:val="222222"/>
          <w:rtl/>
        </w:rPr>
        <w:t>לורדניקוב</w:t>
      </w:r>
      <w:proofErr w:type="spellEnd"/>
      <w:r w:rsidRPr="00341A5D">
        <w:rPr>
          <w:rFonts w:ascii="David" w:eastAsia="Times New Roman" w:hAnsi="David" w:cs="David" w:hint="cs"/>
          <w:color w:val="222222"/>
          <w:rtl/>
        </w:rPr>
        <w:t xml:space="preserve">. בארה"ב הכלל הוחל במקרה פשוט יותר- ניגוד העניינים היה חזק יותר, בפס"ד </w:t>
      </w:r>
      <w:proofErr w:type="spellStart"/>
      <w:r w:rsidRPr="005600D7">
        <w:rPr>
          <w:rFonts w:ascii="David" w:eastAsia="Times New Roman" w:hAnsi="David" w:cs="David"/>
          <w:b/>
          <w:bCs/>
          <w:color w:val="222222"/>
        </w:rPr>
        <w:t>Uncoal</w:t>
      </w:r>
      <w:proofErr w:type="spellEnd"/>
      <w:r w:rsidRPr="005600D7">
        <w:rPr>
          <w:rFonts w:ascii="David" w:eastAsia="Times New Roman" w:hAnsi="David" w:cs="David"/>
          <w:b/>
          <w:bCs/>
          <w:color w:val="222222"/>
        </w:rPr>
        <w:t xml:space="preserve"> Corp</w:t>
      </w:r>
      <w:r w:rsidRPr="00341A5D">
        <w:rPr>
          <w:rFonts w:ascii="David" w:eastAsia="Times New Roman" w:hAnsi="David" w:cs="David" w:hint="cs"/>
          <w:color w:val="222222"/>
          <w:rtl/>
        </w:rPr>
        <w:t xml:space="preserve">. מה שקרה שם הוא שהיה ניסיון להשתלטות עוינת על חברה, ובמקביל כדי להתגונן מפני ההשתלטות החברה יצרה מנגנון של </w:t>
      </w:r>
      <w:r w:rsidRPr="00341A5D">
        <w:rPr>
          <w:rFonts w:ascii="David" w:eastAsia="Times New Roman" w:hAnsi="David" w:cs="David" w:hint="cs"/>
          <w:b/>
          <w:bCs/>
          <w:color w:val="222222"/>
          <w:rtl/>
        </w:rPr>
        <w:t>גלולת רעל.</w:t>
      </w:r>
      <w:r w:rsidRPr="00341A5D">
        <w:rPr>
          <w:rFonts w:ascii="David" w:eastAsia="Times New Roman" w:hAnsi="David" w:cs="David" w:hint="cs"/>
          <w:color w:val="222222"/>
          <w:rtl/>
        </w:rPr>
        <w:t xml:space="preserve"> המנגנון במקרה הזה פעל בצורה כזו שמדללת את המניות של רוכש המניות הפוטנציאלי, כי בכל פעם שבה הוא קונה יותר מ-10 מניות, החברה מכפילה את כמות המניות בחברה לכל בעלי המניות, מלבד לרוכש המניות הפוטנציאליות. משמע גם אם הרוכש הפוטנציאלי קנה את מספר המניות בהן היה מעוניין מלכתחילה- לאחר הנפקת המניות- כוחו ירד למחצית ממה שהוא התכוון שיהיה לו. למעשה המנגנון הזה גורם להפסד משמעותי של רוכש המניות הפוטנציאלי, ולכן אם זה מנגנון קיים- רוכש המניות הפוטנציאלי שמעוניין להשתלט על החברה, לפעמים לא יעשה את זה. בארץ אין אופציה להמציא מנגנון של </w:t>
      </w:r>
      <w:r w:rsidRPr="00341A5D">
        <w:rPr>
          <w:rFonts w:ascii="David" w:eastAsia="Times New Roman" w:hAnsi="David" w:cs="David" w:hint="cs"/>
          <w:color w:val="222222"/>
          <w:rtl/>
        </w:rPr>
        <w:lastRenderedPageBreak/>
        <w:t xml:space="preserve">גלולת רעל, ואילו בארה"ב לפי ס' 42 במערכת המשפטית </w:t>
      </w:r>
      <w:proofErr w:type="spellStart"/>
      <w:r w:rsidRPr="00341A5D">
        <w:rPr>
          <w:rFonts w:ascii="David" w:eastAsia="Times New Roman" w:hAnsi="David" w:cs="David" w:hint="cs"/>
          <w:color w:val="222222"/>
          <w:rtl/>
        </w:rPr>
        <w:t>דלאוור</w:t>
      </w:r>
      <w:proofErr w:type="spellEnd"/>
      <w:r w:rsidRPr="00341A5D">
        <w:rPr>
          <w:rFonts w:ascii="David" w:eastAsia="Times New Roman" w:hAnsi="David" w:cs="David" w:hint="cs"/>
          <w:color w:val="222222"/>
          <w:rtl/>
        </w:rPr>
        <w:t>, זה אפשרי. לכן לרוב המנגנון הזה משרת את בעלי המניות שלא מעוניינים למכור את החברה שלהם.</w:t>
      </w:r>
    </w:p>
    <w:p w:rsidR="005600D7" w:rsidRDefault="005600D7" w:rsidP="005600D7">
      <w:pPr>
        <w:spacing w:line="360" w:lineRule="auto"/>
        <w:jc w:val="both"/>
        <w:rPr>
          <w:rFonts w:ascii="David" w:eastAsia="Times New Roman" w:hAnsi="David" w:cs="David"/>
          <w:color w:val="222222"/>
          <w:u w:val="single"/>
          <w:rtl/>
        </w:rPr>
      </w:pPr>
    </w:p>
    <w:p w:rsidR="005600D7" w:rsidRDefault="00341A5D" w:rsidP="005600D7">
      <w:pPr>
        <w:spacing w:line="360" w:lineRule="auto"/>
        <w:jc w:val="both"/>
        <w:rPr>
          <w:rFonts w:ascii="David" w:eastAsia="Times New Roman" w:hAnsi="David" w:cs="David"/>
          <w:color w:val="222222"/>
          <w:rtl/>
        </w:rPr>
      </w:pPr>
      <w:r w:rsidRPr="00341A5D">
        <w:rPr>
          <w:rFonts w:ascii="David" w:eastAsia="Times New Roman" w:hAnsi="David" w:cs="David" w:hint="cs"/>
          <w:color w:val="222222"/>
          <w:u w:val="single"/>
          <w:rtl/>
        </w:rPr>
        <w:t>איך מגיעים למצב כזה שבו ממציאים מלכתחילה מנגנון של גלולת רעל, מבלי שמרחף מעל החברה איום של השתלטות</w:t>
      </w:r>
      <w:r w:rsidRPr="00341A5D">
        <w:rPr>
          <w:rFonts w:ascii="David" w:eastAsia="Times New Roman" w:hAnsi="David" w:cs="David" w:hint="cs"/>
          <w:color w:val="222222"/>
          <w:rtl/>
        </w:rPr>
        <w:t>?</w:t>
      </w:r>
    </w:p>
    <w:p w:rsidR="00341A5D" w:rsidRPr="00341A5D" w:rsidRDefault="00341A5D" w:rsidP="005600D7">
      <w:pPr>
        <w:spacing w:line="360" w:lineRule="auto"/>
        <w:jc w:val="both"/>
        <w:rPr>
          <w:rFonts w:ascii="David" w:eastAsia="Times New Roman" w:hAnsi="David" w:cs="David"/>
          <w:color w:val="222222"/>
        </w:rPr>
      </w:pPr>
      <w:r w:rsidRPr="00341A5D">
        <w:rPr>
          <w:rFonts w:ascii="David" w:eastAsia="Times New Roman" w:hAnsi="David" w:cs="David" w:hint="cs"/>
          <w:color w:val="222222"/>
          <w:rtl/>
        </w:rPr>
        <w:t xml:space="preserve">האפקט של גלולת הרעל הוא שגם אם לחברה יש מניות שמחיר כל אחת מהן הוא 1000$ וקונה פוטנציאלי מוכן לשלם 1500$ עבור מניה, הקונה הפוטנציאלי אפילו לא יכנס לעסקה, כי הוא יודע שלאחר הקניה כוחו יוגבל בחצי ומחיר המניה יעלה ל2000$, לצורך הדוגמה. </w:t>
      </w:r>
      <w:r w:rsidRPr="005600D7">
        <w:rPr>
          <w:rFonts w:ascii="David" w:eastAsia="Times New Roman" w:hAnsi="David" w:cs="David" w:hint="cs"/>
          <w:b/>
          <w:bCs/>
          <w:color w:val="222222"/>
          <w:rtl/>
        </w:rPr>
        <w:t>אז איך המצב הזה יכול לשרת את בעלי המניות?</w:t>
      </w:r>
      <w:r w:rsidRPr="00341A5D">
        <w:rPr>
          <w:rFonts w:ascii="David" w:eastAsia="Times New Roman" w:hAnsi="David" w:cs="David" w:hint="cs"/>
          <w:color w:val="222222"/>
          <w:rtl/>
        </w:rPr>
        <w:t xml:space="preserve"> במצב כזה לפעמים נוצר ערך מוסף מהחיבור של מי ששולט בחברה לבין בעלי המניות, כך שאם הרוכש הפוטנציאלי היה מעוניין לפנות לבעלי מניות בשוק כדי שימכרו לו את המניות שלהם, בפועל זה לא מתאפשר, ומה שיקרה זה שלדירקטוריון ולמנהלים תינתן אופציה לקיים מו"מ עם הרוכש הפוטנציאלי של המניות, כך שהוא והם יתחלקו בשווי הכספים הללו שווה-בשווה.</w:t>
      </w:r>
    </w:p>
    <w:p w:rsidR="00341A5D" w:rsidRPr="00341A5D" w:rsidRDefault="00341A5D" w:rsidP="005600D7">
      <w:pPr>
        <w:spacing w:line="360" w:lineRule="auto"/>
        <w:jc w:val="both"/>
        <w:rPr>
          <w:rFonts w:ascii="David" w:eastAsia="Times New Roman" w:hAnsi="David" w:cs="David"/>
          <w:color w:val="222222"/>
          <w:rtl/>
        </w:rPr>
      </w:pPr>
      <w:r w:rsidRPr="00341A5D">
        <w:rPr>
          <w:rFonts w:ascii="David" w:eastAsia="Times New Roman" w:hAnsi="David" w:cs="David" w:hint="cs"/>
          <w:color w:val="222222"/>
          <w:rtl/>
        </w:rPr>
        <w:t xml:space="preserve">במקרה הזה החברה אימצה גלולת רעל בתהליך של קבלת החלטה </w:t>
      </w:r>
      <w:r w:rsidR="00900A55" w:rsidRPr="00341A5D">
        <w:rPr>
          <w:rFonts w:ascii="David" w:eastAsia="Times New Roman" w:hAnsi="David" w:cs="David" w:hint="cs"/>
          <w:color w:val="222222"/>
          <w:rtl/>
        </w:rPr>
        <w:t>שהיית</w:t>
      </w:r>
      <w:r w:rsidR="00900A55" w:rsidRPr="00341A5D">
        <w:rPr>
          <w:rFonts w:ascii="David" w:eastAsia="Times New Roman" w:hAnsi="David" w:cs="David" w:hint="eastAsia"/>
          <w:color w:val="222222"/>
          <w:rtl/>
        </w:rPr>
        <w:t>ה</w:t>
      </w:r>
      <w:r w:rsidRPr="00341A5D">
        <w:rPr>
          <w:rFonts w:ascii="David" w:eastAsia="Times New Roman" w:hAnsi="David" w:cs="David" w:hint="cs"/>
          <w:color w:val="222222"/>
          <w:rtl/>
        </w:rPr>
        <w:t xml:space="preserve"> יכולה למנף את שווי החברה (להפוך אותה ל150%), ולאחר מכן המשקיע לא היה מוכן לקנות יותר את החברה. מנהלי החברה היו מואשמים בהפרת חובת זהירות וביהמ"ש </w:t>
      </w:r>
      <w:proofErr w:type="spellStart"/>
      <w:r w:rsidRPr="00341A5D">
        <w:rPr>
          <w:rFonts w:ascii="David" w:eastAsia="Times New Roman" w:hAnsi="David" w:cs="David" w:hint="cs"/>
          <w:color w:val="222222"/>
          <w:rtl/>
        </w:rPr>
        <w:t>בדלאוור</w:t>
      </w:r>
      <w:proofErr w:type="spellEnd"/>
      <w:r w:rsidRPr="00341A5D">
        <w:rPr>
          <w:rFonts w:ascii="David" w:eastAsia="Times New Roman" w:hAnsi="David" w:cs="David" w:hint="cs"/>
          <w:color w:val="222222"/>
          <w:rtl/>
        </w:rPr>
        <w:t xml:space="preserve"> קבע כי מחילים את כלל </w:t>
      </w:r>
      <w:proofErr w:type="spellStart"/>
      <w:r w:rsidRPr="00341A5D">
        <w:rPr>
          <w:rFonts w:ascii="David" w:eastAsia="Times New Roman" w:hAnsi="David" w:cs="David" w:hint="cs"/>
          <w:color w:val="222222"/>
          <w:rtl/>
        </w:rPr>
        <w:t>שקה"ד</w:t>
      </w:r>
      <w:proofErr w:type="spellEnd"/>
      <w:r w:rsidRPr="00341A5D">
        <w:rPr>
          <w:rFonts w:ascii="David" w:eastAsia="Times New Roman" w:hAnsi="David" w:cs="David" w:hint="cs"/>
          <w:color w:val="222222"/>
          <w:rtl/>
        </w:rPr>
        <w:t xml:space="preserve"> העסקי המוגבר, משום שהמקרה הביא לידי ביטוי ניגוד עניינים "גבולי". נושאי המשרה נדרשו להוכיח שהם קיבלו את ההחלטה מתוך היגיון סביר ולטובת העסקה, וכן כי הם פעלו תוך שקיפות מלאה וגילוי מידע, כך שהם זכו לחסינות. </w:t>
      </w:r>
    </w:p>
    <w:p w:rsidR="00900A55" w:rsidRDefault="00900A55" w:rsidP="005600D7">
      <w:pPr>
        <w:spacing w:line="360" w:lineRule="auto"/>
        <w:jc w:val="both"/>
        <w:rPr>
          <w:rFonts w:ascii="David" w:eastAsia="Times New Roman" w:hAnsi="David" w:cs="David"/>
          <w:color w:val="222222"/>
          <w:u w:val="single"/>
          <w:rtl/>
        </w:rPr>
      </w:pPr>
    </w:p>
    <w:p w:rsidR="00341A5D" w:rsidRPr="00341A5D" w:rsidRDefault="00341A5D" w:rsidP="005600D7">
      <w:pPr>
        <w:spacing w:line="360" w:lineRule="auto"/>
        <w:jc w:val="both"/>
        <w:rPr>
          <w:rFonts w:ascii="David" w:eastAsia="Times New Roman" w:hAnsi="David" w:cs="David"/>
          <w:color w:val="222222"/>
          <w:rtl/>
        </w:rPr>
      </w:pPr>
      <w:r w:rsidRPr="00341A5D">
        <w:rPr>
          <w:rFonts w:ascii="David" w:eastAsia="Times New Roman" w:hAnsi="David" w:cs="David" w:hint="cs"/>
          <w:color w:val="222222"/>
          <w:u w:val="single"/>
          <w:rtl/>
        </w:rPr>
        <w:t xml:space="preserve">באיזה מהמקרים יש ניגוד אינטרסים מובהק יותר, במקרה של </w:t>
      </w:r>
      <w:proofErr w:type="spellStart"/>
      <w:r w:rsidRPr="00341A5D">
        <w:rPr>
          <w:rFonts w:ascii="David" w:eastAsia="Times New Roman" w:hAnsi="David" w:cs="David" w:hint="cs"/>
          <w:color w:val="222222"/>
          <w:u w:val="single"/>
          <w:rtl/>
        </w:rPr>
        <w:t>ורדניקוב</w:t>
      </w:r>
      <w:proofErr w:type="spellEnd"/>
      <w:r w:rsidRPr="00341A5D">
        <w:rPr>
          <w:rFonts w:ascii="David" w:eastAsia="Times New Roman" w:hAnsi="David" w:cs="David" w:hint="cs"/>
          <w:color w:val="222222"/>
          <w:u w:val="single"/>
          <w:rtl/>
        </w:rPr>
        <w:t xml:space="preserve">, או במקרה של </w:t>
      </w:r>
      <w:proofErr w:type="spellStart"/>
      <w:r w:rsidRPr="00341A5D">
        <w:rPr>
          <w:rFonts w:ascii="David" w:eastAsia="Times New Roman" w:hAnsi="David" w:cs="David"/>
          <w:color w:val="222222"/>
          <w:u w:val="single"/>
        </w:rPr>
        <w:t>Uncoal</w:t>
      </w:r>
      <w:proofErr w:type="spellEnd"/>
      <w:r w:rsidRPr="00341A5D">
        <w:rPr>
          <w:rFonts w:ascii="David" w:eastAsia="Times New Roman" w:hAnsi="David" w:cs="David" w:hint="cs"/>
          <w:color w:val="222222"/>
          <w:u w:val="single"/>
          <w:rtl/>
        </w:rPr>
        <w:t>?</w:t>
      </w:r>
      <w:r w:rsidRPr="00341A5D">
        <w:rPr>
          <w:rFonts w:ascii="David" w:eastAsia="Times New Roman" w:hAnsi="David" w:cs="David" w:hint="cs"/>
          <w:color w:val="222222"/>
          <w:rtl/>
        </w:rPr>
        <w:t xml:space="preserve"> לדעת המרצה</w:t>
      </w:r>
      <w:r w:rsidR="00900A55">
        <w:rPr>
          <w:rFonts w:ascii="David" w:eastAsia="Times New Roman" w:hAnsi="David" w:cs="David" w:hint="cs"/>
          <w:color w:val="222222"/>
          <w:rtl/>
        </w:rPr>
        <w:t xml:space="preserve"> </w:t>
      </w:r>
      <w:r w:rsidRPr="00341A5D">
        <w:rPr>
          <w:rFonts w:ascii="David" w:eastAsia="Times New Roman" w:hAnsi="David" w:cs="David" w:hint="cs"/>
          <w:color w:val="222222"/>
          <w:rtl/>
        </w:rPr>
        <w:t xml:space="preserve">במקרה של </w:t>
      </w:r>
      <w:proofErr w:type="spellStart"/>
      <w:r w:rsidRPr="00341A5D">
        <w:rPr>
          <w:rFonts w:ascii="David" w:eastAsia="Times New Roman" w:hAnsi="David" w:cs="David"/>
          <w:color w:val="222222"/>
        </w:rPr>
        <w:t>Uncoal</w:t>
      </w:r>
      <w:proofErr w:type="spellEnd"/>
      <w:r w:rsidRPr="00341A5D">
        <w:rPr>
          <w:rFonts w:ascii="David" w:eastAsia="Times New Roman" w:hAnsi="David" w:cs="David" w:hint="cs"/>
          <w:color w:val="222222"/>
          <w:rtl/>
        </w:rPr>
        <w:t xml:space="preserve"> ניגוד האינטרסים היה מובהק יותר. בורדניקוב כל בעלי המניות מקבלים דיבידנדים, ושם הטענה </w:t>
      </w:r>
      <w:proofErr w:type="spellStart"/>
      <w:r w:rsidRPr="00341A5D">
        <w:rPr>
          <w:rFonts w:ascii="David" w:eastAsia="Times New Roman" w:hAnsi="David" w:cs="David" w:hint="cs"/>
          <w:color w:val="222222"/>
          <w:rtl/>
        </w:rPr>
        <w:t>היתה</w:t>
      </w:r>
      <w:proofErr w:type="spellEnd"/>
      <w:r w:rsidRPr="00341A5D">
        <w:rPr>
          <w:rFonts w:ascii="David" w:eastAsia="Times New Roman" w:hAnsi="David" w:cs="David" w:hint="cs"/>
          <w:color w:val="222222"/>
          <w:rtl/>
        </w:rPr>
        <w:t xml:space="preserve"> חלשה יותר, לדעת המרצה. משום שכולם קיבלו כספים מהחברה, ולא רק </w:t>
      </w:r>
      <w:proofErr w:type="spellStart"/>
      <w:r w:rsidRPr="00341A5D">
        <w:rPr>
          <w:rFonts w:ascii="David" w:eastAsia="Times New Roman" w:hAnsi="David" w:cs="David" w:hint="cs"/>
          <w:color w:val="222222"/>
          <w:rtl/>
        </w:rPr>
        <w:t>אלוביץ</w:t>
      </w:r>
      <w:proofErr w:type="spellEnd"/>
      <w:r w:rsidRPr="00341A5D">
        <w:rPr>
          <w:rFonts w:ascii="David" w:eastAsia="Times New Roman" w:hAnsi="David" w:cs="David" w:hint="cs"/>
          <w:color w:val="222222"/>
          <w:rtl/>
        </w:rPr>
        <w:t xml:space="preserve">'. זה שהוא היה יותר לחוץ לקבל את הכסף, זה לא נתון משמעותי במקרה. לעומת זאת, במקרה של אימוץ גלולת הרעל- מה שקורה הוא שמגיע שחקן שמוכן לשלם לכולם 50% יותר, ואז ההנהלה מאמצת מנגנון בו כל בעלי המניות מפספסים הזדמנות להרוויח 150%. אז נכון, זה הפסד, אבל ניתן להסביר איך ההפסד הזה משרת את בעלי המניות האחרים אצל </w:t>
      </w:r>
      <w:proofErr w:type="spellStart"/>
      <w:r w:rsidRPr="00341A5D">
        <w:rPr>
          <w:rFonts w:ascii="David" w:eastAsia="Times New Roman" w:hAnsi="David" w:cs="David" w:hint="cs"/>
          <w:color w:val="222222"/>
          <w:rtl/>
        </w:rPr>
        <w:t>בוכבינדר</w:t>
      </w:r>
      <w:proofErr w:type="spellEnd"/>
      <w:r w:rsidRPr="00341A5D">
        <w:rPr>
          <w:rFonts w:ascii="David" w:eastAsia="Times New Roman" w:hAnsi="David" w:cs="David" w:hint="cs"/>
          <w:color w:val="222222"/>
          <w:rtl/>
        </w:rPr>
        <w:t xml:space="preserve"> יותר טוב מאשר בפס"ד </w:t>
      </w:r>
      <w:proofErr w:type="spellStart"/>
      <w:r w:rsidRPr="00341A5D">
        <w:rPr>
          <w:rFonts w:ascii="David" w:eastAsia="Times New Roman" w:hAnsi="David" w:cs="David"/>
          <w:color w:val="222222"/>
        </w:rPr>
        <w:t>Uncoal</w:t>
      </w:r>
      <w:proofErr w:type="spellEnd"/>
      <w:r w:rsidRPr="00341A5D">
        <w:rPr>
          <w:rFonts w:ascii="David" w:eastAsia="Times New Roman" w:hAnsi="David" w:cs="David" w:hint="cs"/>
          <w:color w:val="222222"/>
          <w:rtl/>
        </w:rPr>
        <w:t xml:space="preserve">- שם בעלי המניות פספסו הזדמנות לרווח של 150%. ביהמ"ש העליון לא עורך את ההבחנה הזו ומחיל את המבחן גם בארץ. </w:t>
      </w:r>
    </w:p>
    <w:p w:rsidR="00900A55" w:rsidRDefault="00900A55" w:rsidP="00900A55">
      <w:pPr>
        <w:spacing w:line="360" w:lineRule="auto"/>
        <w:jc w:val="both"/>
        <w:rPr>
          <w:rFonts w:ascii="David" w:eastAsia="Times New Roman" w:hAnsi="David" w:cs="David"/>
          <w:color w:val="222222"/>
          <w:rtl/>
        </w:rPr>
      </w:pPr>
    </w:p>
    <w:p w:rsidR="00341A5D" w:rsidRPr="00341A5D" w:rsidRDefault="00341A5D" w:rsidP="00900A55">
      <w:pPr>
        <w:spacing w:line="360" w:lineRule="auto"/>
        <w:jc w:val="both"/>
        <w:rPr>
          <w:rFonts w:ascii="David" w:eastAsia="Times New Roman" w:hAnsi="David" w:cs="David"/>
          <w:color w:val="222222"/>
        </w:rPr>
      </w:pPr>
      <w:r w:rsidRPr="00341A5D">
        <w:rPr>
          <w:rFonts w:ascii="David" w:eastAsia="Times New Roman" w:hAnsi="David" w:cs="David" w:hint="cs"/>
          <w:color w:val="222222"/>
          <w:rtl/>
        </w:rPr>
        <w:t xml:space="preserve">פס"ד </w:t>
      </w:r>
      <w:proofErr w:type="spellStart"/>
      <w:r w:rsidRPr="00341A5D">
        <w:rPr>
          <w:rFonts w:ascii="David" w:eastAsia="Times New Roman" w:hAnsi="David" w:cs="David" w:hint="cs"/>
          <w:color w:val="222222"/>
          <w:rtl/>
        </w:rPr>
        <w:t>ורדניקוב</w:t>
      </w:r>
      <w:proofErr w:type="spellEnd"/>
      <w:r w:rsidRPr="00341A5D">
        <w:rPr>
          <w:rFonts w:ascii="David" w:eastAsia="Times New Roman" w:hAnsi="David" w:cs="David" w:hint="cs"/>
          <w:color w:val="222222"/>
          <w:rtl/>
        </w:rPr>
        <w:t xml:space="preserve"> לקח את כלל </w:t>
      </w:r>
      <w:proofErr w:type="spellStart"/>
      <w:r w:rsidRPr="00341A5D">
        <w:rPr>
          <w:rFonts w:ascii="David" w:eastAsia="Times New Roman" w:hAnsi="David" w:cs="David" w:hint="cs"/>
          <w:color w:val="222222"/>
          <w:rtl/>
        </w:rPr>
        <w:t>שקה"ד</w:t>
      </w:r>
      <w:proofErr w:type="spellEnd"/>
      <w:r w:rsidRPr="00341A5D">
        <w:rPr>
          <w:rFonts w:ascii="David" w:eastAsia="Times New Roman" w:hAnsi="David" w:cs="David" w:hint="cs"/>
          <w:color w:val="222222"/>
          <w:rtl/>
        </w:rPr>
        <w:t xml:space="preserve"> העסקי מארה"ב, והחיל אותו על מצב בו ניגוד האינטרסים הרבה פחות ברור מאשר במקרה בו החילו אותו בארה"ב.</w:t>
      </w:r>
    </w:p>
    <w:p w:rsidR="00341A5D" w:rsidRDefault="00341A5D" w:rsidP="00900A55">
      <w:pPr>
        <w:spacing w:line="360" w:lineRule="auto"/>
        <w:jc w:val="both"/>
        <w:rPr>
          <w:rFonts w:ascii="David" w:eastAsia="Times New Roman" w:hAnsi="David" w:cs="David"/>
          <w:color w:val="222222"/>
          <w:rtl/>
        </w:rPr>
      </w:pPr>
      <w:r w:rsidRPr="00900A55">
        <w:rPr>
          <w:rFonts w:ascii="David" w:eastAsia="Times New Roman" w:hAnsi="David" w:cs="David" w:hint="cs"/>
          <w:b/>
          <w:bCs/>
          <w:color w:val="222222"/>
          <w:rtl/>
        </w:rPr>
        <w:t>בחברות בהן קיימת גלולת רעל</w:t>
      </w:r>
      <w:r w:rsidRPr="00341A5D">
        <w:rPr>
          <w:rFonts w:ascii="David" w:eastAsia="Times New Roman" w:hAnsi="David" w:cs="David" w:hint="cs"/>
          <w:color w:val="222222"/>
          <w:rtl/>
        </w:rPr>
        <w:t xml:space="preserve">- </w:t>
      </w:r>
      <w:r w:rsidR="00900A55" w:rsidRPr="00341A5D">
        <w:rPr>
          <w:rFonts w:ascii="David" w:eastAsia="Times New Roman" w:hAnsi="David" w:cs="David" w:hint="cs"/>
          <w:color w:val="222222"/>
          <w:rtl/>
        </w:rPr>
        <w:t>הפרמיה</w:t>
      </w:r>
      <w:r w:rsidRPr="00341A5D">
        <w:rPr>
          <w:rFonts w:ascii="David" w:eastAsia="Times New Roman" w:hAnsi="David" w:cs="David" w:hint="cs"/>
          <w:color w:val="222222"/>
          <w:rtl/>
        </w:rPr>
        <w:t xml:space="preserve"> המשולמת בהשתלטות גבוה יותר </w:t>
      </w:r>
      <w:r w:rsidR="00900A55" w:rsidRPr="00341A5D">
        <w:rPr>
          <w:rFonts w:ascii="David" w:eastAsia="Times New Roman" w:hAnsi="David" w:cs="David" w:hint="cs"/>
          <w:color w:val="222222"/>
          <w:rtl/>
        </w:rPr>
        <w:t>מהפרמיה</w:t>
      </w:r>
      <w:r w:rsidRPr="00341A5D">
        <w:rPr>
          <w:rFonts w:ascii="David" w:eastAsia="Times New Roman" w:hAnsi="David" w:cs="David" w:hint="cs"/>
          <w:color w:val="222222"/>
          <w:rtl/>
        </w:rPr>
        <w:t xml:space="preserve"> המשולמת בחברות שאין בהן גלולת רעל. יש סיכוי שבעלי המניות יקבלו ערך גבוה יותר בהשתלטות על חברה שיש בה גלולת רעל, מאשר בעלי מניות בהן אין גלולת רעל. אם כן, </w:t>
      </w:r>
      <w:r w:rsidRPr="00341A5D">
        <w:rPr>
          <w:rFonts w:ascii="David" w:eastAsia="Times New Roman" w:hAnsi="David" w:cs="David" w:hint="cs"/>
          <w:b/>
          <w:bCs/>
          <w:color w:val="222222"/>
          <w:rtl/>
        </w:rPr>
        <w:t>גלולת הרעל מחזקת את האפשרות לניהול מו"מ ע"י בעלי המניות. זכויות בעלי המניות מועצמות.</w:t>
      </w:r>
      <w:r w:rsidRPr="00341A5D">
        <w:rPr>
          <w:rFonts w:ascii="David" w:eastAsia="Times New Roman" w:hAnsi="David" w:cs="David" w:hint="cs"/>
          <w:color w:val="222222"/>
          <w:rtl/>
        </w:rPr>
        <w:t xml:space="preserve"> </w:t>
      </w:r>
    </w:p>
    <w:p w:rsidR="009A7BC4" w:rsidRPr="00341A5D" w:rsidRDefault="009A7BC4" w:rsidP="00900A55">
      <w:pPr>
        <w:spacing w:line="360" w:lineRule="auto"/>
        <w:jc w:val="both"/>
        <w:rPr>
          <w:rFonts w:ascii="David" w:eastAsia="Times New Roman" w:hAnsi="David" w:cs="David"/>
          <w:color w:val="222222"/>
          <w:rtl/>
        </w:rPr>
      </w:pPr>
    </w:p>
    <w:p w:rsidR="00341A5D" w:rsidRPr="00900A55" w:rsidRDefault="00341A5D" w:rsidP="005600D7">
      <w:pPr>
        <w:spacing w:line="360" w:lineRule="auto"/>
        <w:jc w:val="both"/>
        <w:rPr>
          <w:rFonts w:ascii="David" w:eastAsia="Times New Roman" w:hAnsi="David" w:cs="David"/>
          <w:color w:val="222222"/>
          <w:u w:val="single"/>
          <w:rtl/>
        </w:rPr>
      </w:pPr>
      <w:r w:rsidRPr="00900A55">
        <w:rPr>
          <w:rFonts w:ascii="David" w:eastAsia="Times New Roman" w:hAnsi="David" w:cs="David" w:hint="cs"/>
          <w:b/>
          <w:bCs/>
          <w:color w:val="222222"/>
          <w:u w:val="single"/>
          <w:rtl/>
        </w:rPr>
        <w:t>כלל ההגינות המלאה</w:t>
      </w:r>
      <w:r w:rsidRPr="00900A55">
        <w:rPr>
          <w:rFonts w:ascii="David" w:eastAsia="Times New Roman" w:hAnsi="David" w:cs="David" w:hint="cs"/>
          <w:color w:val="222222"/>
          <w:u w:val="single"/>
          <w:rtl/>
        </w:rPr>
        <w:t>- הכלל השלישי שמחילים בעת ביקורת פעולות הדירקטוריון</w:t>
      </w:r>
    </w:p>
    <w:p w:rsidR="00341A5D" w:rsidRPr="00341A5D" w:rsidRDefault="00341A5D" w:rsidP="005600D7">
      <w:pPr>
        <w:spacing w:line="360" w:lineRule="auto"/>
        <w:jc w:val="both"/>
        <w:rPr>
          <w:rFonts w:ascii="David" w:eastAsia="Times New Roman" w:hAnsi="David" w:cs="David"/>
          <w:color w:val="222222"/>
          <w:rtl/>
        </w:rPr>
      </w:pPr>
      <w:r w:rsidRPr="00341A5D">
        <w:rPr>
          <w:rFonts w:ascii="David" w:eastAsia="Times New Roman" w:hAnsi="David" w:cs="David" w:hint="cs"/>
          <w:color w:val="222222"/>
          <w:rtl/>
        </w:rPr>
        <w:lastRenderedPageBreak/>
        <w:t xml:space="preserve">חל כאשר יש ניגודי אינטרסים מלאים, למשל: כשבעל מניות בחברה ציבורית רוצה לרכוש את מלוא המניות בחברה כדי להפוך אותה לפרטית, האינטרס שלו הוא לקנות את כל המניות במחיר הנמוך ביותר. </w:t>
      </w:r>
    </w:p>
    <w:p w:rsidR="00341A5D" w:rsidRPr="00341A5D" w:rsidRDefault="00341A5D" w:rsidP="005600D7">
      <w:pPr>
        <w:spacing w:line="360" w:lineRule="auto"/>
        <w:jc w:val="both"/>
        <w:rPr>
          <w:rFonts w:ascii="David" w:eastAsia="Times New Roman" w:hAnsi="David" w:cs="David"/>
          <w:color w:val="222222"/>
          <w:rtl/>
        </w:rPr>
      </w:pPr>
      <w:r w:rsidRPr="00341A5D">
        <w:rPr>
          <w:rFonts w:ascii="David" w:eastAsia="Times New Roman" w:hAnsi="David" w:cs="David" w:hint="cs"/>
          <w:b/>
          <w:bCs/>
          <w:color w:val="222222"/>
          <w:rtl/>
        </w:rPr>
        <w:t xml:space="preserve">יש הבדל בין הגינות </w:t>
      </w:r>
      <w:r w:rsidR="00900A55" w:rsidRPr="00341A5D">
        <w:rPr>
          <w:rFonts w:ascii="David" w:eastAsia="Times New Roman" w:hAnsi="David" w:cs="David" w:hint="cs"/>
          <w:b/>
          <w:bCs/>
          <w:color w:val="222222"/>
          <w:rtl/>
        </w:rPr>
        <w:t>פרוצדורלית</w:t>
      </w:r>
      <w:r w:rsidRPr="00341A5D">
        <w:rPr>
          <w:rFonts w:ascii="David" w:eastAsia="Times New Roman" w:hAnsi="David" w:cs="David" w:hint="cs"/>
          <w:color w:val="222222"/>
          <w:rtl/>
        </w:rPr>
        <w:t>- הליך קבלת ההחלטות (</w:t>
      </w:r>
      <w:r w:rsidRPr="00341A5D">
        <w:rPr>
          <w:rFonts w:ascii="David" w:eastAsia="Times New Roman" w:hAnsi="David" w:cs="David"/>
          <w:color w:val="222222"/>
        </w:rPr>
        <w:t>by the book</w:t>
      </w:r>
      <w:r w:rsidRPr="00341A5D">
        <w:rPr>
          <w:rFonts w:ascii="David" w:eastAsia="Times New Roman" w:hAnsi="David" w:cs="David" w:hint="cs"/>
          <w:color w:val="222222"/>
          <w:rtl/>
        </w:rPr>
        <w:t xml:space="preserve">), </w:t>
      </w:r>
      <w:r w:rsidRPr="00341A5D">
        <w:rPr>
          <w:rFonts w:ascii="David" w:eastAsia="Times New Roman" w:hAnsi="David" w:cs="David" w:hint="cs"/>
          <w:b/>
          <w:bCs/>
          <w:color w:val="222222"/>
          <w:rtl/>
        </w:rPr>
        <w:t>להגינות מהותית</w:t>
      </w:r>
      <w:r w:rsidRPr="00341A5D">
        <w:rPr>
          <w:rFonts w:ascii="David" w:eastAsia="Times New Roman" w:hAnsi="David" w:cs="David" w:hint="cs"/>
          <w:color w:val="222222"/>
          <w:rtl/>
        </w:rPr>
        <w:t xml:space="preserve">- ההחלטה ההוגנת והטובה ביותר. </w:t>
      </w:r>
    </w:p>
    <w:p w:rsidR="00900A55" w:rsidRDefault="00900A55" w:rsidP="005600D7">
      <w:pPr>
        <w:spacing w:line="360" w:lineRule="auto"/>
        <w:jc w:val="both"/>
        <w:rPr>
          <w:rFonts w:ascii="David" w:eastAsia="Times New Roman" w:hAnsi="David" w:cs="David"/>
          <w:color w:val="222222"/>
          <w:rtl/>
        </w:rPr>
      </w:pPr>
    </w:p>
    <w:p w:rsidR="00341A5D" w:rsidRPr="00900A55" w:rsidRDefault="00341A5D" w:rsidP="005600D7">
      <w:pPr>
        <w:spacing w:line="360" w:lineRule="auto"/>
        <w:jc w:val="both"/>
        <w:rPr>
          <w:rFonts w:ascii="David" w:eastAsia="Times New Roman" w:hAnsi="David" w:cs="David"/>
          <w:color w:val="222222"/>
          <w:u w:val="single"/>
          <w:rtl/>
        </w:rPr>
      </w:pPr>
      <w:r w:rsidRPr="00900A55">
        <w:rPr>
          <w:rFonts w:ascii="David" w:eastAsia="Times New Roman" w:hAnsi="David" w:cs="David" w:hint="cs"/>
          <w:color w:val="222222"/>
          <w:u w:val="single"/>
          <w:rtl/>
        </w:rPr>
        <w:t>חובת אמונים</w:t>
      </w:r>
    </w:p>
    <w:p w:rsidR="00900A55" w:rsidRDefault="00900A55" w:rsidP="00900A55">
      <w:pPr>
        <w:pStyle w:val="p00"/>
        <w:bidi/>
        <w:spacing w:before="72" w:beforeAutospacing="0" w:after="0" w:afterAutospacing="0"/>
        <w:ind w:right="1134"/>
        <w:rPr>
          <w:color w:val="000000"/>
          <w:sz w:val="20"/>
          <w:szCs w:val="20"/>
        </w:rPr>
      </w:pPr>
      <w:r>
        <w:rPr>
          <w:rStyle w:val="big-number"/>
          <w:rFonts w:ascii="Time New Roman" w:hAnsi="Time New Roman"/>
          <w:b/>
          <w:bCs/>
          <w:color w:val="008000"/>
          <w:sz w:val="27"/>
          <w:szCs w:val="27"/>
          <w:rtl/>
        </w:rPr>
        <w:t>חובת אמונים</w:t>
      </w:r>
    </w:p>
    <w:p w:rsidR="00900A55" w:rsidRDefault="00900A55" w:rsidP="00900A55">
      <w:pPr>
        <w:pStyle w:val="p00"/>
        <w:bidi/>
        <w:spacing w:before="72" w:beforeAutospacing="0" w:after="0" w:afterAutospacing="0" w:line="360" w:lineRule="auto"/>
        <w:ind w:right="1134"/>
        <w:jc w:val="both"/>
        <w:rPr>
          <w:color w:val="000000"/>
          <w:sz w:val="20"/>
          <w:szCs w:val="20"/>
          <w:rtl/>
        </w:rPr>
      </w:pPr>
      <w:r>
        <w:rPr>
          <w:rStyle w:val="big-number"/>
          <w:rFonts w:ascii="Miriam" w:hAnsi="Miriam" w:cs="Miriam" w:hint="cs"/>
          <w:color w:val="000000"/>
          <w:sz w:val="32"/>
          <w:szCs w:val="32"/>
          <w:rtl/>
        </w:rPr>
        <w:t>254.</w:t>
      </w:r>
      <w:r>
        <w:rPr>
          <w:rStyle w:val="apple-converted-space"/>
          <w:rFonts w:ascii="Miriam" w:hAnsi="Miriam" w:cs="Miriam" w:hint="cs"/>
          <w:color w:val="000000"/>
          <w:sz w:val="32"/>
          <w:szCs w:val="32"/>
          <w:rtl/>
        </w:rPr>
        <w:t> </w:t>
      </w:r>
      <w:r>
        <w:rPr>
          <w:rStyle w:val="default"/>
          <w:rFonts w:ascii="FrankRuehl" w:hAnsi="FrankRuehl" w:cs="FrankRuehl"/>
          <w:color w:val="000000"/>
          <w:sz w:val="26"/>
          <w:szCs w:val="26"/>
          <w:rtl/>
        </w:rPr>
        <w:t>(א) נושא משרה חב חובת אמונים לחברה</w:t>
      </w:r>
      <w:r>
        <w:rPr>
          <w:rStyle w:val="default"/>
          <w:rFonts w:ascii="FrankRuehl" w:hAnsi="FrankRuehl" w:cs="FrankRuehl" w:hint="cs"/>
          <w:color w:val="000000"/>
          <w:sz w:val="26"/>
          <w:szCs w:val="26"/>
          <w:rtl/>
        </w:rPr>
        <w:t xml:space="preserve"> </w:t>
      </w:r>
      <w:r w:rsidRPr="00900A55">
        <w:rPr>
          <w:rStyle w:val="default"/>
          <w:rFonts w:ascii="FrankRuehl" w:hAnsi="FrankRuehl" w:cs="FrankRuehl" w:hint="cs"/>
          <w:color w:val="FF0000"/>
          <w:sz w:val="26"/>
          <w:szCs w:val="26"/>
          <w:rtl/>
        </w:rPr>
        <w:t>(לא כלפי בעלי המניות)</w:t>
      </w:r>
      <w:r w:rsidRPr="00900A55">
        <w:rPr>
          <w:rStyle w:val="default"/>
          <w:rFonts w:ascii="FrankRuehl" w:hAnsi="FrankRuehl" w:cs="FrankRuehl"/>
          <w:color w:val="FF0000"/>
          <w:sz w:val="26"/>
          <w:szCs w:val="26"/>
          <w:rtl/>
        </w:rPr>
        <w:t xml:space="preserve">, </w:t>
      </w:r>
      <w:r>
        <w:rPr>
          <w:rStyle w:val="default"/>
          <w:rFonts w:ascii="FrankRuehl" w:hAnsi="FrankRuehl" w:cs="FrankRuehl"/>
          <w:color w:val="000000"/>
          <w:sz w:val="26"/>
          <w:szCs w:val="26"/>
          <w:rtl/>
        </w:rPr>
        <w:t>ינהג בתום לב ויפעל לטובתה, ובכלל זה –</w:t>
      </w:r>
    </w:p>
    <w:p w:rsidR="00900A55" w:rsidRDefault="00900A55" w:rsidP="00900A55">
      <w:pPr>
        <w:pStyle w:val="p22"/>
        <w:bidi/>
        <w:spacing w:before="72" w:beforeAutospacing="0" w:after="0" w:afterAutospacing="0" w:line="360" w:lineRule="auto"/>
        <w:ind w:left="1021" w:right="1134"/>
        <w:jc w:val="both"/>
        <w:rPr>
          <w:color w:val="000000"/>
          <w:sz w:val="20"/>
          <w:szCs w:val="20"/>
          <w:rtl/>
        </w:rPr>
      </w:pPr>
      <w:r>
        <w:rPr>
          <w:rStyle w:val="default"/>
          <w:rFonts w:ascii="FrankRuehl" w:hAnsi="FrankRuehl" w:cs="FrankRuehl"/>
          <w:color w:val="000000"/>
          <w:sz w:val="26"/>
          <w:szCs w:val="26"/>
          <w:rtl/>
        </w:rPr>
        <w:t xml:space="preserve">(1)   יימנע מכל פעולה שיש בה ניגוד </w:t>
      </w:r>
      <w:proofErr w:type="spellStart"/>
      <w:r>
        <w:rPr>
          <w:rStyle w:val="default"/>
          <w:rFonts w:ascii="FrankRuehl" w:hAnsi="FrankRuehl" w:cs="FrankRuehl"/>
          <w:color w:val="000000"/>
          <w:sz w:val="26"/>
          <w:szCs w:val="26"/>
          <w:rtl/>
        </w:rPr>
        <w:t>ענינים</w:t>
      </w:r>
      <w:proofErr w:type="spellEnd"/>
      <w:r>
        <w:rPr>
          <w:rStyle w:val="default"/>
          <w:rFonts w:ascii="FrankRuehl" w:hAnsi="FrankRuehl" w:cs="FrankRuehl"/>
          <w:color w:val="000000"/>
          <w:sz w:val="26"/>
          <w:szCs w:val="26"/>
          <w:rtl/>
        </w:rPr>
        <w:t xml:space="preserve"> בין מילוי תפקידו בחברה לבין מילוי תפקיד אחר שלו או לבין </w:t>
      </w:r>
      <w:proofErr w:type="spellStart"/>
      <w:r>
        <w:rPr>
          <w:rStyle w:val="default"/>
          <w:rFonts w:ascii="FrankRuehl" w:hAnsi="FrankRuehl" w:cs="FrankRuehl"/>
          <w:color w:val="000000"/>
          <w:sz w:val="26"/>
          <w:szCs w:val="26"/>
          <w:rtl/>
        </w:rPr>
        <w:t>עניניו</w:t>
      </w:r>
      <w:proofErr w:type="spellEnd"/>
      <w:r>
        <w:rPr>
          <w:rStyle w:val="default"/>
          <w:rFonts w:ascii="FrankRuehl" w:hAnsi="FrankRuehl" w:cs="FrankRuehl"/>
          <w:color w:val="000000"/>
          <w:sz w:val="26"/>
          <w:szCs w:val="26"/>
          <w:rtl/>
        </w:rPr>
        <w:t xml:space="preserve"> האישיים;</w:t>
      </w:r>
    </w:p>
    <w:p w:rsidR="00900A55" w:rsidRPr="00900A55" w:rsidRDefault="00900A55" w:rsidP="00900A55">
      <w:pPr>
        <w:spacing w:line="360" w:lineRule="auto"/>
        <w:jc w:val="both"/>
        <w:rPr>
          <w:rFonts w:ascii="David" w:hAnsi="David" w:cs="David"/>
          <w:color w:val="FF0000"/>
          <w:rtl/>
        </w:rPr>
      </w:pPr>
      <w:r w:rsidRPr="00900A55">
        <w:rPr>
          <w:rFonts w:ascii="David" w:hAnsi="David" w:cs="David" w:hint="cs"/>
          <w:b/>
          <w:bCs/>
          <w:color w:val="FF0000"/>
          <w:rtl/>
        </w:rPr>
        <w:t>עצם הפעולה של נושא משרה שנמצא בניגוד עניינים, מהווה הפרת חובת אמונים</w:t>
      </w:r>
      <w:r w:rsidRPr="00900A55">
        <w:rPr>
          <w:rFonts w:ascii="David" w:hAnsi="David" w:cs="David" w:hint="cs"/>
          <w:color w:val="FF0000"/>
          <w:rtl/>
        </w:rPr>
        <w:t xml:space="preserve"> (בניגוד למצב של חובת זהירות, שניתן להחיל בגינה אחריות, רק אם הפרתה גרמה לנזק).</w:t>
      </w:r>
    </w:p>
    <w:p w:rsidR="00900A55" w:rsidRDefault="00900A55" w:rsidP="00900A55">
      <w:pPr>
        <w:pStyle w:val="p22"/>
        <w:bidi/>
        <w:spacing w:before="72" w:beforeAutospacing="0" w:after="0" w:afterAutospacing="0" w:line="360" w:lineRule="auto"/>
        <w:ind w:left="1021" w:right="1134"/>
        <w:jc w:val="both"/>
        <w:rPr>
          <w:color w:val="000000"/>
          <w:sz w:val="20"/>
          <w:szCs w:val="20"/>
          <w:rtl/>
        </w:rPr>
      </w:pPr>
      <w:r>
        <w:rPr>
          <w:rStyle w:val="default"/>
          <w:rFonts w:ascii="FrankRuehl" w:hAnsi="FrankRuehl" w:cs="FrankRuehl"/>
          <w:color w:val="000000"/>
          <w:sz w:val="26"/>
          <w:szCs w:val="26"/>
          <w:rtl/>
        </w:rPr>
        <w:t>(2)   יימנע מכל פעולה שיש בה תחרות עם עסקי החברה;</w:t>
      </w:r>
    </w:p>
    <w:p w:rsidR="00900A55" w:rsidRPr="00900A55" w:rsidRDefault="00900A55" w:rsidP="00900A55">
      <w:pPr>
        <w:spacing w:line="360" w:lineRule="auto"/>
        <w:jc w:val="both"/>
        <w:rPr>
          <w:rFonts w:ascii="David" w:hAnsi="David" w:cs="David"/>
          <w:color w:val="FF0000"/>
          <w:rtl/>
        </w:rPr>
      </w:pPr>
      <w:r w:rsidRPr="00900A55">
        <w:rPr>
          <w:rFonts w:ascii="David" w:hAnsi="David" w:cs="David" w:hint="cs"/>
          <w:b/>
          <w:bCs/>
          <w:color w:val="FF0000"/>
          <w:rtl/>
        </w:rPr>
        <w:t>לא יהיה מעורב בכל פעולה עם גוף שמתחרה עם החברה שהוא נושא משרה בה.</w:t>
      </w:r>
      <w:r w:rsidRPr="00900A55">
        <w:rPr>
          <w:rFonts w:ascii="David" w:hAnsi="David" w:cs="David" w:hint="cs"/>
          <w:color w:val="FF0000"/>
          <w:rtl/>
        </w:rPr>
        <w:t xml:space="preserve"> </w:t>
      </w:r>
    </w:p>
    <w:p w:rsidR="00900A55" w:rsidRDefault="00900A55" w:rsidP="00900A55">
      <w:pPr>
        <w:pStyle w:val="p22"/>
        <w:bidi/>
        <w:spacing w:before="72" w:beforeAutospacing="0" w:after="0" w:afterAutospacing="0" w:line="360" w:lineRule="auto"/>
        <w:ind w:left="1021" w:right="1134"/>
        <w:jc w:val="both"/>
        <w:rPr>
          <w:color w:val="000000"/>
          <w:sz w:val="20"/>
          <w:szCs w:val="20"/>
          <w:rtl/>
        </w:rPr>
      </w:pPr>
      <w:r>
        <w:rPr>
          <w:rStyle w:val="default"/>
          <w:rFonts w:ascii="FrankRuehl" w:hAnsi="FrankRuehl" w:cs="FrankRuehl"/>
          <w:color w:val="000000"/>
          <w:sz w:val="26"/>
          <w:szCs w:val="26"/>
          <w:rtl/>
        </w:rPr>
        <w:t>(3)   יימנע מניצול הזדמנות עסקית של החברה במטרה להשיג טובת הנאה לעצמו או לאחר;</w:t>
      </w:r>
    </w:p>
    <w:p w:rsidR="00900A55" w:rsidRPr="00900A55" w:rsidRDefault="00900A55" w:rsidP="00900A55">
      <w:pPr>
        <w:spacing w:line="360" w:lineRule="auto"/>
        <w:jc w:val="both"/>
        <w:rPr>
          <w:rFonts w:ascii="David" w:hAnsi="David" w:cs="David"/>
          <w:color w:val="FF0000"/>
          <w:rtl/>
        </w:rPr>
      </w:pPr>
      <w:r w:rsidRPr="00900A55">
        <w:rPr>
          <w:rFonts w:ascii="David" w:hAnsi="David" w:cs="David"/>
          <w:color w:val="FF0000"/>
          <w:rtl/>
        </w:rPr>
        <w:t>–</w:t>
      </w:r>
      <w:r w:rsidRPr="00900A55">
        <w:rPr>
          <w:rFonts w:ascii="David" w:hAnsi="David" w:cs="David" w:hint="cs"/>
          <w:color w:val="FF0000"/>
          <w:rtl/>
        </w:rPr>
        <w:t xml:space="preserve"> דומה מאוד ל-2. ייתכנו גם מצבים שיפלו בגדר ס' (3) ולא יפלו בגדר ס' (1). מדובר </w:t>
      </w:r>
      <w:r w:rsidRPr="00900A55">
        <w:rPr>
          <w:rFonts w:ascii="David" w:hAnsi="David" w:cs="David" w:hint="cs"/>
          <w:b/>
          <w:bCs/>
          <w:color w:val="FF0000"/>
          <w:rtl/>
        </w:rPr>
        <w:t>ברשימה שאינה סגורה!</w:t>
      </w:r>
    </w:p>
    <w:p w:rsidR="00900A55" w:rsidRDefault="00900A55" w:rsidP="00900A55">
      <w:pPr>
        <w:pStyle w:val="p22"/>
        <w:bidi/>
        <w:spacing w:before="72" w:beforeAutospacing="0" w:after="0" w:afterAutospacing="0" w:line="360" w:lineRule="auto"/>
        <w:ind w:left="1021" w:right="1134"/>
        <w:jc w:val="both"/>
        <w:rPr>
          <w:color w:val="000000"/>
          <w:sz w:val="20"/>
          <w:szCs w:val="20"/>
          <w:rtl/>
        </w:rPr>
      </w:pPr>
      <w:r>
        <w:rPr>
          <w:rStyle w:val="default"/>
          <w:rFonts w:ascii="FrankRuehl" w:hAnsi="FrankRuehl" w:cs="FrankRuehl"/>
          <w:color w:val="000000"/>
          <w:sz w:val="26"/>
          <w:szCs w:val="26"/>
          <w:rtl/>
        </w:rPr>
        <w:t xml:space="preserve">(4)   יגלה לחברה כל ידיעה וימסור לה כל מסמך הנוגעים </w:t>
      </w:r>
      <w:proofErr w:type="spellStart"/>
      <w:r>
        <w:rPr>
          <w:rStyle w:val="default"/>
          <w:rFonts w:ascii="FrankRuehl" w:hAnsi="FrankRuehl" w:cs="FrankRuehl"/>
          <w:color w:val="000000"/>
          <w:sz w:val="26"/>
          <w:szCs w:val="26"/>
          <w:rtl/>
        </w:rPr>
        <w:t>לעניניה</w:t>
      </w:r>
      <w:proofErr w:type="spellEnd"/>
      <w:r>
        <w:rPr>
          <w:rStyle w:val="default"/>
          <w:rFonts w:ascii="FrankRuehl" w:hAnsi="FrankRuehl" w:cs="FrankRuehl"/>
          <w:color w:val="000000"/>
          <w:sz w:val="26"/>
          <w:szCs w:val="26"/>
          <w:rtl/>
        </w:rPr>
        <w:t>, שבאו לידיו בתוקף מעמדו בחברה.</w:t>
      </w:r>
    </w:p>
    <w:p w:rsidR="00900A55" w:rsidRPr="00900A55" w:rsidRDefault="00900A55" w:rsidP="00900A55">
      <w:pPr>
        <w:pStyle w:val="p22"/>
        <w:bidi/>
        <w:spacing w:before="72" w:beforeAutospacing="0" w:after="0" w:afterAutospacing="0" w:line="360" w:lineRule="auto"/>
        <w:ind w:right="1134"/>
        <w:jc w:val="both"/>
        <w:rPr>
          <w:color w:val="FF0000"/>
          <w:sz w:val="20"/>
          <w:szCs w:val="20"/>
          <w:rtl/>
        </w:rPr>
      </w:pPr>
      <w:r w:rsidRPr="00900A55">
        <w:rPr>
          <w:rFonts w:ascii="David" w:hAnsi="David" w:cs="David" w:hint="cs"/>
          <w:b/>
          <w:bCs/>
          <w:color w:val="FF0000"/>
          <w:rtl/>
        </w:rPr>
        <w:t>חובת גילוי.</w:t>
      </w:r>
      <w:r w:rsidRPr="00900A55">
        <w:rPr>
          <w:rFonts w:ascii="David" w:hAnsi="David" w:cs="David" w:hint="cs"/>
          <w:color w:val="FF0000"/>
          <w:rtl/>
        </w:rPr>
        <w:t xml:space="preserve"> לנושא משרה יש חובת גילוי על כל ידיעה/מסמך שהגיעו לידיו של נושא המשרה מתוקף מעמדו בחברה.</w:t>
      </w:r>
    </w:p>
    <w:p w:rsidR="00900A55" w:rsidRDefault="00900A55" w:rsidP="00900A55">
      <w:pPr>
        <w:pStyle w:val="p00"/>
        <w:bidi/>
        <w:spacing w:before="72" w:beforeAutospacing="0" w:after="0" w:afterAutospacing="0" w:line="360" w:lineRule="auto"/>
        <w:ind w:right="1134"/>
        <w:jc w:val="both"/>
        <w:rPr>
          <w:color w:val="000000"/>
          <w:sz w:val="20"/>
          <w:szCs w:val="20"/>
          <w:rtl/>
        </w:rPr>
      </w:pPr>
      <w:r>
        <w:rPr>
          <w:rFonts w:ascii="FrankRuehl" w:hAnsi="FrankRuehl" w:cs="FrankRuehl"/>
          <w:color w:val="000000"/>
          <w:sz w:val="26"/>
          <w:szCs w:val="26"/>
          <w:rtl/>
        </w:rPr>
        <w:t>         </w:t>
      </w:r>
      <w:r>
        <w:rPr>
          <w:rStyle w:val="apple-converted-space"/>
          <w:rFonts w:ascii="FrankRuehl" w:hAnsi="FrankRuehl" w:cs="FrankRuehl"/>
          <w:color w:val="000000"/>
          <w:sz w:val="26"/>
          <w:szCs w:val="26"/>
          <w:rtl/>
        </w:rPr>
        <w:t> </w:t>
      </w:r>
      <w:r>
        <w:rPr>
          <w:rStyle w:val="default"/>
          <w:rFonts w:ascii="FrankRuehl" w:hAnsi="FrankRuehl" w:cs="FrankRuehl"/>
          <w:color w:val="000000"/>
          <w:sz w:val="26"/>
          <w:szCs w:val="26"/>
          <w:rtl/>
        </w:rPr>
        <w:t>(ב)  אין בהוראת סעיף קטן (א) כדי למנוע קיומה של חובת אמונים של נושא משרה כלפי אדם אחר.</w:t>
      </w:r>
    </w:p>
    <w:p w:rsidR="00900A55" w:rsidRPr="00900A55" w:rsidRDefault="00900A55" w:rsidP="00900A55">
      <w:pPr>
        <w:pStyle w:val="p00"/>
        <w:bidi/>
        <w:spacing w:before="72" w:beforeAutospacing="0" w:after="0" w:afterAutospacing="0" w:line="360" w:lineRule="auto"/>
        <w:ind w:right="1134"/>
        <w:jc w:val="both"/>
        <w:rPr>
          <w:color w:val="FF0000"/>
          <w:sz w:val="20"/>
          <w:szCs w:val="20"/>
          <w:rtl/>
        </w:rPr>
      </w:pPr>
      <w:r w:rsidRPr="00900A55">
        <w:rPr>
          <w:rFonts w:ascii="David" w:hAnsi="David" w:cs="David"/>
          <w:color w:val="FF0000"/>
          <w:rtl/>
        </w:rPr>
        <w:t>–</w:t>
      </w:r>
      <w:r w:rsidRPr="00900A55">
        <w:rPr>
          <w:rFonts w:ascii="David" w:hAnsi="David" w:cs="David" w:hint="cs"/>
          <w:color w:val="FF0000"/>
          <w:rtl/>
        </w:rPr>
        <w:t xml:space="preserve"> </w:t>
      </w:r>
      <w:r w:rsidRPr="00900A55">
        <w:rPr>
          <w:rFonts w:ascii="David" w:hAnsi="David" w:cs="David" w:hint="cs"/>
          <w:b/>
          <w:bCs/>
          <w:color w:val="FF0000"/>
          <w:rtl/>
        </w:rPr>
        <w:t>אם אדם הפר חובת אמונים, עליו לעשות זאת מתוקף חוק אחר. ומשאין חוק כזה, אין אפשרות להפר חובת אמונים.</w:t>
      </w:r>
    </w:p>
    <w:p w:rsidR="00900A55" w:rsidRPr="00341A5D" w:rsidRDefault="00900A55" w:rsidP="005600D7">
      <w:pPr>
        <w:spacing w:line="360" w:lineRule="auto"/>
        <w:jc w:val="both"/>
        <w:rPr>
          <w:rFonts w:ascii="David" w:eastAsia="Times New Roman" w:hAnsi="David" w:cs="David"/>
          <w:color w:val="222222"/>
          <w:rtl/>
        </w:rPr>
      </w:pPr>
    </w:p>
    <w:p w:rsidR="009A5194" w:rsidRDefault="00341A5D" w:rsidP="005600D7">
      <w:pPr>
        <w:spacing w:line="360" w:lineRule="auto"/>
        <w:jc w:val="both"/>
        <w:rPr>
          <w:rFonts w:ascii="David" w:eastAsia="Times New Roman" w:hAnsi="David" w:cs="David"/>
          <w:color w:val="222222"/>
          <w:rtl/>
        </w:rPr>
      </w:pPr>
      <w:r w:rsidRPr="00341A5D">
        <w:rPr>
          <w:rFonts w:ascii="David" w:eastAsia="Times New Roman" w:hAnsi="David" w:cs="David" w:hint="cs"/>
          <w:color w:val="222222"/>
          <w:u w:val="single"/>
          <w:rtl/>
        </w:rPr>
        <w:t xml:space="preserve">הימנעות מניצול הזדמנות עסקית (ס' 254(א)(3) </w:t>
      </w:r>
      <w:r w:rsidRPr="00341A5D">
        <w:rPr>
          <w:rFonts w:ascii="David" w:eastAsia="Times New Roman" w:hAnsi="David" w:cs="David"/>
          <w:color w:val="222222"/>
          <w:u w:val="single"/>
          <w:rtl/>
        </w:rPr>
        <w:t>–</w:t>
      </w:r>
      <w:r w:rsidRPr="00341A5D">
        <w:rPr>
          <w:rFonts w:ascii="David" w:eastAsia="Times New Roman" w:hAnsi="David" w:cs="David" w:hint="cs"/>
          <w:color w:val="222222"/>
          <w:u w:val="single"/>
          <w:rtl/>
        </w:rPr>
        <w:t xml:space="preserve"> מה קורה במצב בו החברה לא מעוניינת בהזדמנות? האם ניתן לנצל את ההזדמנות במצב כזה</w:t>
      </w:r>
      <w:r w:rsidRPr="00341A5D">
        <w:rPr>
          <w:rFonts w:ascii="David" w:eastAsia="Times New Roman" w:hAnsi="David" w:cs="David" w:hint="cs"/>
          <w:color w:val="222222"/>
          <w:rtl/>
        </w:rPr>
        <w:t>?</w:t>
      </w:r>
    </w:p>
    <w:p w:rsidR="00341A5D" w:rsidRDefault="00341A5D" w:rsidP="005600D7">
      <w:pPr>
        <w:spacing w:line="360" w:lineRule="auto"/>
        <w:jc w:val="both"/>
        <w:rPr>
          <w:rFonts w:ascii="David" w:eastAsia="Times New Roman" w:hAnsi="David" w:cs="David"/>
          <w:color w:val="222222"/>
          <w:rtl/>
        </w:rPr>
      </w:pPr>
      <w:r w:rsidRPr="009A5194">
        <w:rPr>
          <w:rFonts w:ascii="David" w:eastAsia="Times New Roman" w:hAnsi="David" w:cs="David" w:hint="cs"/>
          <w:b/>
          <w:bCs/>
          <w:color w:val="222222"/>
          <w:rtl/>
        </w:rPr>
        <w:t xml:space="preserve">פס"ד </w:t>
      </w:r>
      <w:proofErr w:type="spellStart"/>
      <w:r w:rsidRPr="009A5194">
        <w:rPr>
          <w:rFonts w:ascii="David" w:eastAsia="Times New Roman" w:hAnsi="David" w:cs="David"/>
          <w:b/>
          <w:bCs/>
          <w:color w:val="222222"/>
        </w:rPr>
        <w:t>Regall</w:t>
      </w:r>
      <w:proofErr w:type="spellEnd"/>
      <w:r w:rsidRPr="00341A5D">
        <w:rPr>
          <w:rFonts w:ascii="David" w:eastAsia="Times New Roman" w:hAnsi="David" w:cs="David" w:hint="cs"/>
          <w:color w:val="222222"/>
          <w:rtl/>
        </w:rPr>
        <w:t xml:space="preserve"> </w:t>
      </w:r>
      <w:r w:rsidRPr="009A5194">
        <w:rPr>
          <w:rFonts w:ascii="David" w:eastAsia="Times New Roman" w:hAnsi="David" w:cs="David"/>
          <w:b/>
          <w:bCs/>
          <w:color w:val="222222"/>
          <w:rtl/>
        </w:rPr>
        <w:t>–</w:t>
      </w:r>
      <w:r w:rsidRPr="009A5194">
        <w:rPr>
          <w:rFonts w:ascii="David" w:eastAsia="Times New Roman" w:hAnsi="David" w:cs="David" w:hint="cs"/>
          <w:b/>
          <w:bCs/>
          <w:color w:val="222222"/>
          <w:rtl/>
        </w:rPr>
        <w:t xml:space="preserve"> מדוע, לכאורה, החברה לא מפסידה בכל מקרה?</w:t>
      </w:r>
      <w:r w:rsidRPr="00341A5D">
        <w:rPr>
          <w:rFonts w:ascii="David" w:eastAsia="Times New Roman" w:hAnsi="David" w:cs="David" w:hint="cs"/>
          <w:color w:val="222222"/>
          <w:rtl/>
        </w:rPr>
        <w:t xml:space="preserve"> מדובר בחברה שהחזיקה בכמה בתי קולנוע, </w:t>
      </w:r>
      <w:r w:rsidR="009A5194" w:rsidRPr="00341A5D">
        <w:rPr>
          <w:rFonts w:ascii="David" w:eastAsia="Times New Roman" w:hAnsi="David" w:cs="David" w:hint="cs"/>
          <w:color w:val="222222"/>
          <w:rtl/>
        </w:rPr>
        <w:t>והיית</w:t>
      </w:r>
      <w:r w:rsidR="009A5194" w:rsidRPr="00341A5D">
        <w:rPr>
          <w:rFonts w:ascii="David" w:eastAsia="Times New Roman" w:hAnsi="David" w:cs="David" w:hint="eastAsia"/>
          <w:color w:val="222222"/>
          <w:rtl/>
        </w:rPr>
        <w:t>ה</w:t>
      </w:r>
      <w:r w:rsidRPr="00341A5D">
        <w:rPr>
          <w:rFonts w:ascii="David" w:eastAsia="Times New Roman" w:hAnsi="David" w:cs="David" w:hint="cs"/>
          <w:color w:val="222222"/>
          <w:rtl/>
        </w:rPr>
        <w:t xml:space="preserve"> לה אפשרות </w:t>
      </w:r>
      <w:r w:rsidR="003C6535">
        <w:rPr>
          <w:rFonts w:ascii="David" w:eastAsia="Times New Roman" w:hAnsi="David" w:cs="David" w:hint="cs"/>
          <w:color w:val="222222"/>
          <w:rtl/>
        </w:rPr>
        <w:t>לחכור</w:t>
      </w:r>
      <w:r w:rsidRPr="00341A5D">
        <w:rPr>
          <w:rFonts w:ascii="David" w:eastAsia="Times New Roman" w:hAnsi="David" w:cs="David" w:hint="cs"/>
          <w:color w:val="222222"/>
          <w:rtl/>
        </w:rPr>
        <w:t xml:space="preserve"> עוד בעל קולנוע מאוד רווחי. מבחינת המצב הפיננסי, לא </w:t>
      </w:r>
      <w:r w:rsidR="009A5194" w:rsidRPr="00341A5D">
        <w:rPr>
          <w:rFonts w:ascii="David" w:eastAsia="Times New Roman" w:hAnsi="David" w:cs="David" w:hint="cs"/>
          <w:color w:val="222222"/>
          <w:rtl/>
        </w:rPr>
        <w:t>היית</w:t>
      </w:r>
      <w:r w:rsidR="009A5194" w:rsidRPr="00341A5D">
        <w:rPr>
          <w:rFonts w:ascii="David" w:eastAsia="Times New Roman" w:hAnsi="David" w:cs="David" w:hint="eastAsia"/>
          <w:color w:val="222222"/>
          <w:rtl/>
        </w:rPr>
        <w:t>ה</w:t>
      </w:r>
      <w:r w:rsidRPr="00341A5D">
        <w:rPr>
          <w:rFonts w:ascii="David" w:eastAsia="Times New Roman" w:hAnsi="David" w:cs="David" w:hint="cs"/>
          <w:color w:val="222222"/>
          <w:rtl/>
        </w:rPr>
        <w:t xml:space="preserve"> לה את האפשרות הזו. הדירקטורים החליטו שזו הזדמנות שחבל שהחברה לא יכולה לנצל, </w:t>
      </w:r>
      <w:r w:rsidRPr="00341A5D">
        <w:rPr>
          <w:rFonts w:ascii="David" w:eastAsia="Times New Roman" w:hAnsi="David" w:cs="David" w:hint="cs"/>
          <w:color w:val="222222"/>
          <w:rtl/>
        </w:rPr>
        <w:lastRenderedPageBreak/>
        <w:t xml:space="preserve">יחד כל אחד מהם </w:t>
      </w:r>
      <w:r w:rsidR="009A5194">
        <w:rPr>
          <w:rFonts w:ascii="David" w:eastAsia="Times New Roman" w:hAnsi="David" w:cs="David" w:hint="cs"/>
          <w:color w:val="222222"/>
          <w:rtl/>
        </w:rPr>
        <w:t>הוציא</w:t>
      </w:r>
      <w:r w:rsidRPr="00341A5D">
        <w:rPr>
          <w:rFonts w:ascii="David" w:eastAsia="Times New Roman" w:hAnsi="David" w:cs="David" w:hint="cs"/>
          <w:color w:val="222222"/>
          <w:rtl/>
        </w:rPr>
        <w:t xml:space="preserve"> </w:t>
      </w:r>
      <w:r w:rsidR="009A5194">
        <w:rPr>
          <w:rFonts w:ascii="David" w:eastAsia="Times New Roman" w:hAnsi="David" w:cs="David" w:hint="cs"/>
          <w:color w:val="222222"/>
          <w:rtl/>
        </w:rPr>
        <w:t>מכספו והם</w:t>
      </w:r>
      <w:r w:rsidRPr="00341A5D">
        <w:rPr>
          <w:rFonts w:ascii="David" w:eastAsia="Times New Roman" w:hAnsi="David" w:cs="David" w:hint="cs"/>
          <w:color w:val="222222"/>
          <w:rtl/>
        </w:rPr>
        <w:t xml:space="preserve"> </w:t>
      </w:r>
      <w:r w:rsidR="003C6535">
        <w:rPr>
          <w:rFonts w:ascii="David" w:eastAsia="Times New Roman" w:hAnsi="David" w:cs="David" w:hint="cs"/>
          <w:color w:val="222222"/>
          <w:rtl/>
        </w:rPr>
        <w:t>חכרו</w:t>
      </w:r>
      <w:r w:rsidRPr="00341A5D">
        <w:rPr>
          <w:rFonts w:ascii="David" w:eastAsia="Times New Roman" w:hAnsi="David" w:cs="David" w:hint="cs"/>
          <w:color w:val="222222"/>
          <w:rtl/>
        </w:rPr>
        <w:t xml:space="preserve"> את אולם הקולנוע</w:t>
      </w:r>
      <w:r w:rsidR="009A5194">
        <w:rPr>
          <w:rFonts w:ascii="David" w:eastAsia="Times New Roman" w:hAnsi="David" w:cs="David" w:hint="cs"/>
          <w:color w:val="222222"/>
          <w:rtl/>
        </w:rPr>
        <w:t xml:space="preserve"> עבור עצמם</w:t>
      </w:r>
      <w:r w:rsidRPr="00341A5D">
        <w:rPr>
          <w:rFonts w:ascii="David" w:eastAsia="Times New Roman" w:hAnsi="David" w:cs="David" w:hint="cs"/>
          <w:color w:val="222222"/>
          <w:rtl/>
        </w:rPr>
        <w:t xml:space="preserve">. </w:t>
      </w:r>
      <w:proofErr w:type="spellStart"/>
      <w:r w:rsidRPr="00341A5D">
        <w:rPr>
          <w:rFonts w:ascii="David" w:eastAsia="Times New Roman" w:hAnsi="David" w:cs="David" w:hint="cs"/>
          <w:color w:val="222222"/>
          <w:rtl/>
        </w:rPr>
        <w:t>ב"מ</w:t>
      </w:r>
      <w:proofErr w:type="spellEnd"/>
      <w:r w:rsidRPr="00341A5D">
        <w:rPr>
          <w:rFonts w:ascii="David" w:eastAsia="Times New Roman" w:hAnsi="David" w:cs="David" w:hint="cs"/>
          <w:color w:val="222222"/>
          <w:rtl/>
        </w:rPr>
        <w:t xml:space="preserve"> תבעו את הדירקטורים, ומה שנקבע בסופו של דבר בבית הלורדים זה שלמרות שברור שהחברה לא הפסידה, כי לחברה לא </w:t>
      </w:r>
      <w:r w:rsidR="009A5194" w:rsidRPr="00341A5D">
        <w:rPr>
          <w:rFonts w:ascii="David" w:eastAsia="Times New Roman" w:hAnsi="David" w:cs="David" w:hint="cs"/>
          <w:color w:val="222222"/>
          <w:rtl/>
        </w:rPr>
        <w:t>היית</w:t>
      </w:r>
      <w:r w:rsidR="009A5194" w:rsidRPr="00341A5D">
        <w:rPr>
          <w:rFonts w:ascii="David" w:eastAsia="Times New Roman" w:hAnsi="David" w:cs="David" w:hint="eastAsia"/>
          <w:color w:val="222222"/>
          <w:rtl/>
        </w:rPr>
        <w:t>ה</w:t>
      </w:r>
      <w:r w:rsidRPr="00341A5D">
        <w:rPr>
          <w:rFonts w:ascii="David" w:eastAsia="Times New Roman" w:hAnsi="David" w:cs="David" w:hint="cs"/>
          <w:color w:val="222222"/>
          <w:rtl/>
        </w:rPr>
        <w:t xml:space="preserve"> אופציה </w:t>
      </w:r>
      <w:r w:rsidR="008704D2">
        <w:rPr>
          <w:rFonts w:ascii="David" w:eastAsia="Times New Roman" w:hAnsi="David" w:cs="David" w:hint="cs"/>
          <w:color w:val="222222"/>
          <w:rtl/>
        </w:rPr>
        <w:t>לחכור</w:t>
      </w:r>
      <w:r w:rsidRPr="00341A5D">
        <w:rPr>
          <w:rFonts w:ascii="David" w:eastAsia="Times New Roman" w:hAnsi="David" w:cs="David" w:hint="cs"/>
          <w:color w:val="222222"/>
          <w:rtl/>
        </w:rPr>
        <w:t xml:space="preserve"> בעצמה, הדירקטורים ניצלו את ההזדמנות העסקית עבור עצמם ולכן הואשמו בהפרת חובת אמונים (כדי שלא יואשמו- היה עליהם לקבל אישור </w:t>
      </w:r>
      <w:proofErr w:type="spellStart"/>
      <w:r w:rsidRPr="00341A5D">
        <w:rPr>
          <w:rFonts w:ascii="David" w:eastAsia="Times New Roman" w:hAnsi="David" w:cs="David" w:hint="cs"/>
          <w:color w:val="222222"/>
          <w:rtl/>
        </w:rPr>
        <w:t>מב"מ</w:t>
      </w:r>
      <w:proofErr w:type="spellEnd"/>
      <w:r w:rsidRPr="00341A5D">
        <w:rPr>
          <w:rFonts w:ascii="David" w:eastAsia="Times New Roman" w:hAnsi="David" w:cs="David" w:hint="cs"/>
          <w:color w:val="222222"/>
          <w:rtl/>
        </w:rPr>
        <w:t xml:space="preserve"> לפעולה שהם עשו, והם לא עשו זאת).</w:t>
      </w:r>
    </w:p>
    <w:p w:rsidR="009A5194" w:rsidRPr="00341A5D" w:rsidRDefault="009A5194" w:rsidP="005600D7">
      <w:pPr>
        <w:spacing w:line="360" w:lineRule="auto"/>
        <w:jc w:val="both"/>
        <w:rPr>
          <w:rFonts w:ascii="David" w:eastAsia="Times New Roman" w:hAnsi="David" w:cs="David"/>
          <w:color w:val="222222"/>
          <w:rtl/>
        </w:rPr>
      </w:pPr>
    </w:p>
    <w:p w:rsidR="00341A5D" w:rsidRPr="00341A5D" w:rsidRDefault="00341A5D" w:rsidP="005600D7">
      <w:pPr>
        <w:spacing w:line="360" w:lineRule="auto"/>
        <w:jc w:val="both"/>
        <w:rPr>
          <w:rFonts w:ascii="David" w:eastAsia="Times New Roman" w:hAnsi="David" w:cs="David"/>
          <w:color w:val="222222"/>
          <w:rtl/>
        </w:rPr>
      </w:pPr>
      <w:r w:rsidRPr="00341A5D">
        <w:rPr>
          <w:rFonts w:ascii="David" w:eastAsia="Times New Roman" w:hAnsi="David" w:cs="David" w:hint="cs"/>
          <w:color w:val="222222"/>
          <w:rtl/>
        </w:rPr>
        <w:t xml:space="preserve">בארץ פסה"ד המקביל הוא </w:t>
      </w:r>
      <w:r w:rsidRPr="009A5194">
        <w:rPr>
          <w:rFonts w:ascii="David" w:eastAsia="Times New Roman" w:hAnsi="David" w:cs="David" w:hint="cs"/>
          <w:b/>
          <w:bCs/>
          <w:color w:val="222222"/>
          <w:rtl/>
        </w:rPr>
        <w:t xml:space="preserve">ביטון נגד </w:t>
      </w:r>
      <w:proofErr w:type="spellStart"/>
      <w:r w:rsidRPr="009A5194">
        <w:rPr>
          <w:rFonts w:ascii="David" w:eastAsia="Times New Roman" w:hAnsi="David" w:cs="David" w:hint="cs"/>
          <w:b/>
          <w:bCs/>
          <w:color w:val="222222"/>
          <w:rtl/>
        </w:rPr>
        <w:t>פנגאיה</w:t>
      </w:r>
      <w:proofErr w:type="spellEnd"/>
      <w:r w:rsidRPr="00341A5D">
        <w:rPr>
          <w:rFonts w:ascii="David" w:eastAsia="Times New Roman" w:hAnsi="David" w:cs="David" w:hint="cs"/>
          <w:color w:val="222222"/>
          <w:rtl/>
        </w:rPr>
        <w:t xml:space="preserve">- מדובר בחברה שהציעו לה לקנות קרקע, לחברה לא היו את המזומנים לקנות את הקרקע והדירקטורים ניצלו את ההזדמנות הזו עבור עצמם. בשל ס' 254(א)(3) נקבע שמדובר בהפרת חובת אמונים, למרות שלחברה לא </w:t>
      </w:r>
      <w:r w:rsidR="009A5194" w:rsidRPr="00341A5D">
        <w:rPr>
          <w:rFonts w:ascii="David" w:eastAsia="Times New Roman" w:hAnsi="David" w:cs="David" w:hint="cs"/>
          <w:color w:val="222222"/>
          <w:rtl/>
        </w:rPr>
        <w:t>היית</w:t>
      </w:r>
      <w:r w:rsidR="009A5194" w:rsidRPr="00341A5D">
        <w:rPr>
          <w:rFonts w:ascii="David" w:eastAsia="Times New Roman" w:hAnsi="David" w:cs="David" w:hint="eastAsia"/>
          <w:color w:val="222222"/>
          <w:rtl/>
        </w:rPr>
        <w:t>ה</w:t>
      </w:r>
      <w:r w:rsidRPr="00341A5D">
        <w:rPr>
          <w:rFonts w:ascii="David" w:eastAsia="Times New Roman" w:hAnsi="David" w:cs="David" w:hint="cs"/>
          <w:color w:val="222222"/>
          <w:rtl/>
        </w:rPr>
        <w:t xml:space="preserve"> אופציה לעשות כן. אם כן, תמיד, במצב בו הדירקטורים פועלים בצורה שמנוגדת לאינטרסים של החברה, גם אם לחברה אין אפשרות לעשות כן, זה עדיין עלול לעלות כדי הפרת חובת אמונים.</w:t>
      </w:r>
    </w:p>
    <w:p w:rsidR="009A5194" w:rsidRDefault="009A5194" w:rsidP="005600D7">
      <w:pPr>
        <w:spacing w:line="360" w:lineRule="auto"/>
        <w:jc w:val="both"/>
        <w:rPr>
          <w:rFonts w:ascii="David" w:eastAsia="Times New Roman" w:hAnsi="David" w:cs="David"/>
          <w:color w:val="222222"/>
          <w:u w:val="single"/>
          <w:rtl/>
        </w:rPr>
      </w:pPr>
    </w:p>
    <w:p w:rsidR="009A5194" w:rsidRDefault="00341A5D" w:rsidP="005600D7">
      <w:pPr>
        <w:spacing w:line="360" w:lineRule="auto"/>
        <w:jc w:val="both"/>
        <w:rPr>
          <w:rFonts w:ascii="David" w:eastAsia="Times New Roman" w:hAnsi="David" w:cs="David"/>
          <w:color w:val="222222"/>
          <w:rtl/>
        </w:rPr>
      </w:pPr>
      <w:r w:rsidRPr="00341A5D">
        <w:rPr>
          <w:rFonts w:ascii="David" w:eastAsia="Times New Roman" w:hAnsi="David" w:cs="David" w:hint="cs"/>
          <w:color w:val="222222"/>
          <w:u w:val="single"/>
          <w:rtl/>
        </w:rPr>
        <w:t>איך ניתן לעקוף בכל מקרה את המגבלות של ס' 254</w:t>
      </w:r>
      <w:r w:rsidRPr="00341A5D">
        <w:rPr>
          <w:rFonts w:ascii="David" w:eastAsia="Times New Roman" w:hAnsi="David" w:cs="David" w:hint="cs"/>
          <w:color w:val="222222"/>
          <w:rtl/>
        </w:rPr>
        <w:t>?</w:t>
      </w:r>
    </w:p>
    <w:p w:rsidR="009A5194" w:rsidRDefault="00341A5D" w:rsidP="005600D7">
      <w:pPr>
        <w:spacing w:line="360" w:lineRule="auto"/>
        <w:jc w:val="both"/>
        <w:rPr>
          <w:rFonts w:ascii="David" w:eastAsia="Times New Roman" w:hAnsi="David" w:cs="David"/>
          <w:color w:val="222222"/>
          <w:rtl/>
        </w:rPr>
      </w:pPr>
      <w:r w:rsidRPr="00341A5D">
        <w:rPr>
          <w:rFonts w:ascii="David" w:eastAsia="Times New Roman" w:hAnsi="David" w:cs="David" w:hint="cs"/>
          <w:b/>
          <w:bCs/>
          <w:color w:val="222222"/>
          <w:rtl/>
        </w:rPr>
        <w:t>ס' 255(א)</w:t>
      </w:r>
      <w:r w:rsidRPr="00341A5D">
        <w:rPr>
          <w:rFonts w:ascii="David" w:eastAsia="Times New Roman" w:hAnsi="David" w:cs="David" w:hint="cs"/>
          <w:color w:val="222222"/>
          <w:rtl/>
        </w:rPr>
        <w:t xml:space="preserve"> אומר שיש לחברה אפשרות לאשר פעולות שעל פניהן מפרות חובת אמון, אך אם החברה מאשרת אותן- זה לא ייחשב כהפרת חובת אמון. </w:t>
      </w:r>
      <w:r w:rsidRPr="00341A5D">
        <w:rPr>
          <w:rFonts w:ascii="David" w:eastAsia="Times New Roman" w:hAnsi="David" w:cs="David" w:hint="cs"/>
          <w:color w:val="222222"/>
          <w:u w:val="single"/>
          <w:rtl/>
        </w:rPr>
        <w:t>יש 3 תנאים לאישור זה</w:t>
      </w:r>
      <w:r w:rsidRPr="00341A5D">
        <w:rPr>
          <w:rFonts w:ascii="David" w:eastAsia="Times New Roman" w:hAnsi="David" w:cs="David" w:hint="cs"/>
          <w:color w:val="222222"/>
          <w:rtl/>
        </w:rPr>
        <w:t>:</w:t>
      </w:r>
    </w:p>
    <w:p w:rsidR="009A5194" w:rsidRDefault="00341A5D" w:rsidP="00FB7D57">
      <w:pPr>
        <w:pStyle w:val="a8"/>
        <w:numPr>
          <w:ilvl w:val="0"/>
          <w:numId w:val="34"/>
        </w:numPr>
        <w:spacing w:line="360" w:lineRule="auto"/>
        <w:jc w:val="both"/>
        <w:rPr>
          <w:rFonts w:ascii="David" w:eastAsia="Times New Roman" w:hAnsi="David" w:cs="David"/>
          <w:color w:val="222222"/>
        </w:rPr>
      </w:pPr>
      <w:r w:rsidRPr="009A5194">
        <w:rPr>
          <w:rFonts w:ascii="David" w:eastAsia="Times New Roman" w:hAnsi="David" w:cs="David" w:hint="cs"/>
          <w:color w:val="222222"/>
          <w:rtl/>
        </w:rPr>
        <w:t xml:space="preserve">על הדירקטור לפעול בתו"ל ולא לפגוע בטובת החברה (תנאי סף). </w:t>
      </w:r>
    </w:p>
    <w:p w:rsidR="009A5194" w:rsidRDefault="00341A5D" w:rsidP="00FB7D57">
      <w:pPr>
        <w:pStyle w:val="a8"/>
        <w:numPr>
          <w:ilvl w:val="0"/>
          <w:numId w:val="34"/>
        </w:numPr>
        <w:spacing w:line="360" w:lineRule="auto"/>
        <w:jc w:val="both"/>
        <w:rPr>
          <w:rFonts w:ascii="David" w:eastAsia="Times New Roman" w:hAnsi="David" w:cs="David"/>
          <w:color w:val="222222"/>
        </w:rPr>
      </w:pPr>
      <w:r w:rsidRPr="009A5194">
        <w:rPr>
          <w:rFonts w:ascii="David" w:eastAsia="Times New Roman" w:hAnsi="David" w:cs="David" w:hint="cs"/>
          <w:color w:val="222222"/>
          <w:rtl/>
        </w:rPr>
        <w:t>גילוי- על נושא המשרה לגלות זמן סביר לפני מועד דיון האישור של העסקה את מהות ענייניו האישיים בפעולה, לרבות כל עובדה או מסמך מהותיים. (חובת גילוי).</w:t>
      </w:r>
    </w:p>
    <w:p w:rsidR="00341A5D" w:rsidRPr="009A5194" w:rsidRDefault="00341A5D" w:rsidP="00FB7D57">
      <w:pPr>
        <w:pStyle w:val="a8"/>
        <w:numPr>
          <w:ilvl w:val="0"/>
          <w:numId w:val="34"/>
        </w:numPr>
        <w:spacing w:line="360" w:lineRule="auto"/>
        <w:jc w:val="both"/>
        <w:rPr>
          <w:rFonts w:ascii="David" w:eastAsia="Times New Roman" w:hAnsi="David" w:cs="David"/>
          <w:color w:val="222222"/>
          <w:rtl/>
        </w:rPr>
      </w:pPr>
      <w:r w:rsidRPr="009A5194">
        <w:rPr>
          <w:rFonts w:ascii="David" w:eastAsia="Times New Roman" w:hAnsi="David" w:cs="David" w:hint="cs"/>
          <w:color w:val="222222"/>
          <w:rtl/>
        </w:rPr>
        <w:t xml:space="preserve">אישור של כל פעולה שאיננה מהותית יעשה בדומה לעסקאות בעלי עניין ואישור של פעולה מהותית יעשה בדומה לעסקה חריגה עם בעלי עניין (ס' 255(ב)) </w:t>
      </w:r>
      <w:r w:rsidRPr="009A5194">
        <w:rPr>
          <w:rFonts w:ascii="David" w:eastAsia="Times New Roman" w:hAnsi="David" w:cs="David"/>
          <w:color w:val="222222"/>
          <w:rtl/>
        </w:rPr>
        <w:t>–</w:t>
      </w:r>
      <w:r w:rsidRPr="009A5194">
        <w:rPr>
          <w:rFonts w:ascii="David" w:eastAsia="Times New Roman" w:hAnsi="David" w:cs="David" w:hint="cs"/>
          <w:color w:val="222222"/>
          <w:rtl/>
        </w:rPr>
        <w:t xml:space="preserve"> נגיע לזה בהמשך. </w:t>
      </w:r>
    </w:p>
    <w:p w:rsidR="00341A5D" w:rsidRDefault="00341A5D" w:rsidP="005600D7">
      <w:pPr>
        <w:spacing w:line="360" w:lineRule="auto"/>
        <w:jc w:val="both"/>
        <w:rPr>
          <w:rFonts w:ascii="David" w:eastAsia="Times New Roman" w:hAnsi="David" w:cs="David"/>
          <w:color w:val="222222"/>
          <w:rtl/>
        </w:rPr>
      </w:pPr>
    </w:p>
    <w:p w:rsidR="008965AE" w:rsidRDefault="008965AE" w:rsidP="008965AE">
      <w:pPr>
        <w:pStyle w:val="a8"/>
        <w:spacing w:line="360" w:lineRule="auto"/>
        <w:ind w:left="0"/>
        <w:jc w:val="center"/>
        <w:rPr>
          <w:rFonts w:ascii="David" w:hAnsi="David" w:cs="David"/>
          <w:b/>
          <w:bCs/>
          <w:rtl/>
        </w:rPr>
      </w:pPr>
      <w:r w:rsidRPr="00903A9B">
        <w:rPr>
          <w:rFonts w:ascii="David" w:hAnsi="David" w:cs="David" w:hint="cs"/>
          <w:b/>
          <w:bCs/>
          <w:rtl/>
        </w:rPr>
        <w:t xml:space="preserve">שיעור </w:t>
      </w:r>
      <w:r>
        <w:rPr>
          <w:rFonts w:ascii="David" w:hAnsi="David" w:cs="David" w:hint="cs"/>
          <w:b/>
          <w:bCs/>
          <w:rtl/>
        </w:rPr>
        <w:t>14</w:t>
      </w:r>
      <w:r w:rsidRPr="00903A9B">
        <w:rPr>
          <w:rFonts w:ascii="David" w:hAnsi="David" w:cs="David" w:hint="cs"/>
          <w:b/>
          <w:bCs/>
          <w:rtl/>
        </w:rPr>
        <w:t xml:space="preserve">- </w:t>
      </w:r>
      <w:r>
        <w:rPr>
          <w:rFonts w:ascii="David" w:hAnsi="David" w:cs="David" w:hint="cs"/>
          <w:b/>
          <w:bCs/>
          <w:rtl/>
        </w:rPr>
        <w:t>15</w:t>
      </w:r>
      <w:r w:rsidRPr="00903A9B">
        <w:rPr>
          <w:rFonts w:ascii="David" w:hAnsi="David" w:cs="David" w:hint="cs"/>
          <w:b/>
          <w:bCs/>
          <w:rtl/>
        </w:rPr>
        <w:t>.</w:t>
      </w:r>
      <w:r>
        <w:rPr>
          <w:rFonts w:ascii="David" w:hAnsi="David" w:cs="David" w:hint="cs"/>
          <w:b/>
          <w:bCs/>
          <w:rtl/>
        </w:rPr>
        <w:t>03</w:t>
      </w:r>
      <w:r w:rsidRPr="00903A9B">
        <w:rPr>
          <w:rFonts w:ascii="David" w:hAnsi="David" w:cs="David" w:hint="cs"/>
          <w:b/>
          <w:bCs/>
          <w:rtl/>
        </w:rPr>
        <w:t>.</w:t>
      </w:r>
      <w:r>
        <w:rPr>
          <w:rFonts w:ascii="David" w:hAnsi="David" w:cs="David" w:hint="cs"/>
          <w:b/>
          <w:bCs/>
          <w:rtl/>
        </w:rPr>
        <w:t>20</w:t>
      </w:r>
    </w:p>
    <w:p w:rsidR="008965AE" w:rsidRDefault="008965AE" w:rsidP="008965AE">
      <w:pPr>
        <w:pStyle w:val="a8"/>
        <w:spacing w:line="360" w:lineRule="auto"/>
        <w:ind w:left="0"/>
        <w:jc w:val="center"/>
        <w:rPr>
          <w:rFonts w:ascii="David" w:hAnsi="David" w:cs="David"/>
          <w:b/>
          <w:bCs/>
          <w:rtl/>
        </w:rPr>
      </w:pPr>
    </w:p>
    <w:p w:rsidR="008965AE" w:rsidRDefault="009B75D8" w:rsidP="00446713">
      <w:pPr>
        <w:pStyle w:val="a8"/>
        <w:spacing w:line="360" w:lineRule="auto"/>
        <w:ind w:left="0"/>
        <w:jc w:val="both"/>
        <w:rPr>
          <w:rFonts w:ascii="David" w:hAnsi="David" w:cs="David"/>
          <w:rtl/>
        </w:rPr>
      </w:pPr>
      <w:r>
        <w:rPr>
          <w:rFonts w:ascii="David" w:hAnsi="David" w:cs="David" w:hint="cs"/>
          <w:rtl/>
        </w:rPr>
        <w:t xml:space="preserve">בשיעור הקודם סיימנו לדבר על חובות </w:t>
      </w:r>
      <w:r w:rsidR="00DC7520">
        <w:rPr>
          <w:rFonts w:ascii="David" w:hAnsi="David" w:cs="David" w:hint="cs"/>
          <w:rtl/>
        </w:rPr>
        <w:t>הקשורות</w:t>
      </w:r>
      <w:r>
        <w:rPr>
          <w:rFonts w:ascii="David" w:hAnsi="David" w:cs="David" w:hint="cs"/>
          <w:rtl/>
        </w:rPr>
        <w:t xml:space="preserve"> לנושאי משרה. ראינו כי ישנה הגדרה רחבה, מקרים ספציפיים, הפרת חובת אמונים גם </w:t>
      </w:r>
      <w:r w:rsidR="00DC7520">
        <w:rPr>
          <w:rFonts w:ascii="David" w:hAnsi="David" w:cs="David" w:hint="cs"/>
          <w:rtl/>
        </w:rPr>
        <w:t>תו״ל</w:t>
      </w:r>
      <w:r>
        <w:rPr>
          <w:rFonts w:ascii="David" w:hAnsi="David" w:cs="David" w:hint="cs"/>
          <w:rtl/>
        </w:rPr>
        <w:t xml:space="preserve"> (</w:t>
      </w:r>
      <w:r w:rsidRPr="009B75D8">
        <w:rPr>
          <w:rFonts w:ascii="David" w:hAnsi="David" w:cs="David" w:hint="cs"/>
          <w:b/>
          <w:bCs/>
          <w:rtl/>
        </w:rPr>
        <w:t>פס״ד</w:t>
      </w:r>
      <w:r>
        <w:rPr>
          <w:rFonts w:ascii="David" w:hAnsi="David" w:cs="David" w:hint="cs"/>
          <w:rtl/>
        </w:rPr>
        <w:t xml:space="preserve"> </w:t>
      </w:r>
      <w:proofErr w:type="spellStart"/>
      <w:r w:rsidRPr="009A5194">
        <w:rPr>
          <w:rFonts w:ascii="David" w:eastAsia="Times New Roman" w:hAnsi="David" w:cs="David"/>
          <w:b/>
          <w:bCs/>
          <w:color w:val="222222"/>
        </w:rPr>
        <w:t>Regall</w:t>
      </w:r>
      <w:proofErr w:type="spellEnd"/>
      <w:r>
        <w:rPr>
          <w:rFonts w:ascii="David" w:hAnsi="David" w:cs="David" w:hint="cs"/>
          <w:rtl/>
        </w:rPr>
        <w:t xml:space="preserve">). השיעור נדבר על חובת התנהגות אחרת שלא חלה על </w:t>
      </w:r>
      <w:r w:rsidR="00DC7520">
        <w:rPr>
          <w:rFonts w:ascii="David" w:hAnsi="David" w:cs="David" w:hint="cs"/>
          <w:rtl/>
        </w:rPr>
        <w:t>נושאי</w:t>
      </w:r>
      <w:r>
        <w:rPr>
          <w:rFonts w:ascii="David" w:hAnsi="David" w:cs="David" w:hint="cs"/>
          <w:rtl/>
        </w:rPr>
        <w:t xml:space="preserve"> משרה אלא על בעלי שליטה- חובת הגינות.</w:t>
      </w:r>
    </w:p>
    <w:p w:rsidR="009B75D8" w:rsidRDefault="009B75D8" w:rsidP="00446713">
      <w:pPr>
        <w:pStyle w:val="a8"/>
        <w:spacing w:line="360" w:lineRule="auto"/>
        <w:ind w:left="0"/>
        <w:jc w:val="both"/>
        <w:rPr>
          <w:rFonts w:ascii="David" w:hAnsi="David" w:cs="David"/>
          <w:rtl/>
        </w:rPr>
      </w:pPr>
    </w:p>
    <w:p w:rsidR="00DC7520" w:rsidRDefault="009B75D8" w:rsidP="00446713">
      <w:pPr>
        <w:pStyle w:val="a8"/>
        <w:spacing w:line="360" w:lineRule="auto"/>
        <w:ind w:left="0"/>
        <w:jc w:val="both"/>
        <w:rPr>
          <w:rFonts w:ascii="David" w:hAnsi="David" w:cs="David"/>
          <w:rtl/>
        </w:rPr>
      </w:pPr>
      <w:r>
        <w:rPr>
          <w:rFonts w:ascii="David" w:hAnsi="David" w:cs="David" w:hint="cs"/>
          <w:rtl/>
        </w:rPr>
        <w:t xml:space="preserve">חובת ההגינות </w:t>
      </w:r>
      <w:r w:rsidR="00DC7520">
        <w:rPr>
          <w:rFonts w:ascii="David" w:hAnsi="David" w:cs="David" w:hint="cs"/>
          <w:rtl/>
        </w:rPr>
        <w:t>נמצאת</w:t>
      </w:r>
      <w:r>
        <w:rPr>
          <w:rFonts w:ascii="David" w:hAnsi="David" w:cs="David" w:hint="cs"/>
          <w:rtl/>
        </w:rPr>
        <w:t xml:space="preserve"> בסעיף 193(א)</w:t>
      </w:r>
      <w:r w:rsidR="00F10A8D">
        <w:rPr>
          <w:rFonts w:ascii="David" w:hAnsi="David" w:cs="David" w:hint="cs"/>
          <w:rtl/>
        </w:rPr>
        <w:t>+(ב)</w:t>
      </w:r>
      <w:r>
        <w:rPr>
          <w:rFonts w:ascii="David" w:hAnsi="David" w:cs="David" w:hint="cs"/>
          <w:rtl/>
        </w:rPr>
        <w:t xml:space="preserve"> </w:t>
      </w:r>
    </w:p>
    <w:p w:rsidR="00DC7520" w:rsidRPr="00DC7520" w:rsidRDefault="00DC7520" w:rsidP="00DC7520">
      <w:pPr>
        <w:spacing w:before="72" w:line="360" w:lineRule="auto"/>
        <w:ind w:right="1134"/>
        <w:rPr>
          <w:rFonts w:ascii="Times New Roman" w:eastAsia="Times New Roman" w:hAnsi="Times New Roman" w:cs="Times New Roman"/>
          <w:sz w:val="20"/>
          <w:szCs w:val="20"/>
        </w:rPr>
      </w:pPr>
      <w:r w:rsidRPr="00DC7520">
        <w:rPr>
          <w:rFonts w:ascii="Time New Roman" w:eastAsia="Times New Roman" w:hAnsi="Time New Roman" w:cs="Times New Roman"/>
          <w:b/>
          <w:bCs/>
          <w:color w:val="008000"/>
          <w:sz w:val="27"/>
          <w:szCs w:val="27"/>
          <w:rtl/>
        </w:rPr>
        <w:t>חובת בעל שליטה וכוח הכרעה לפעול בהגינות</w:t>
      </w:r>
    </w:p>
    <w:p w:rsidR="00DC7520" w:rsidRPr="00DC7520" w:rsidRDefault="00DC7520" w:rsidP="00DC7520">
      <w:pPr>
        <w:spacing w:before="72" w:line="360" w:lineRule="auto"/>
        <w:ind w:right="1134"/>
        <w:jc w:val="both"/>
        <w:rPr>
          <w:rFonts w:ascii="Times New Roman" w:eastAsia="Times New Roman" w:hAnsi="Times New Roman" w:cs="Times New Roman"/>
          <w:sz w:val="20"/>
          <w:szCs w:val="20"/>
          <w:rtl/>
        </w:rPr>
      </w:pPr>
      <w:r w:rsidRPr="00DC7520">
        <w:rPr>
          <w:rFonts w:ascii="Miriam" w:eastAsia="Times New Roman" w:hAnsi="Miriam" w:cs="Miriam" w:hint="cs"/>
          <w:sz w:val="32"/>
          <w:szCs w:val="32"/>
          <w:rtl/>
        </w:rPr>
        <w:t>193. </w:t>
      </w:r>
      <w:r w:rsidRPr="00DC7520">
        <w:rPr>
          <w:rFonts w:ascii="FrankRuehl" w:eastAsia="Times New Roman" w:hAnsi="FrankRuehl" w:cs="FrankRuehl"/>
          <w:sz w:val="26"/>
          <w:szCs w:val="26"/>
          <w:rtl/>
        </w:rPr>
        <w:t>(א) על המפורטים להלן מוטלת החובה לפעול בהגינות כלפי החברה:</w:t>
      </w:r>
    </w:p>
    <w:p w:rsidR="00DC7520" w:rsidRPr="00DC7520" w:rsidRDefault="00DC7520" w:rsidP="00DC7520">
      <w:pPr>
        <w:spacing w:before="72" w:line="360" w:lineRule="auto"/>
        <w:ind w:left="1021" w:right="1134"/>
        <w:jc w:val="both"/>
        <w:rPr>
          <w:rFonts w:ascii="Times New Roman" w:eastAsia="Times New Roman" w:hAnsi="Times New Roman" w:cs="Times New Roman"/>
          <w:sz w:val="20"/>
          <w:szCs w:val="20"/>
          <w:rtl/>
        </w:rPr>
      </w:pPr>
      <w:r w:rsidRPr="00DC7520">
        <w:rPr>
          <w:rFonts w:ascii="FrankRuehl" w:eastAsia="Times New Roman" w:hAnsi="FrankRuehl" w:cs="FrankRuehl"/>
          <w:sz w:val="26"/>
          <w:szCs w:val="26"/>
          <w:rtl/>
        </w:rPr>
        <w:t>(1)   בעל השליטה בחברה;</w:t>
      </w:r>
    </w:p>
    <w:p w:rsidR="00DC7520" w:rsidRPr="00DC7520" w:rsidRDefault="00DC7520" w:rsidP="00DC7520">
      <w:pPr>
        <w:spacing w:before="72" w:line="360" w:lineRule="auto"/>
        <w:ind w:left="1021" w:right="1134"/>
        <w:jc w:val="both"/>
        <w:rPr>
          <w:rFonts w:ascii="Times New Roman" w:eastAsia="Times New Roman" w:hAnsi="Times New Roman" w:cs="Times New Roman"/>
          <w:sz w:val="20"/>
          <w:szCs w:val="20"/>
          <w:rtl/>
        </w:rPr>
      </w:pPr>
      <w:r w:rsidRPr="00DC7520">
        <w:rPr>
          <w:rFonts w:ascii="FrankRuehl" w:eastAsia="Times New Roman" w:hAnsi="FrankRuehl" w:cs="FrankRuehl"/>
          <w:sz w:val="26"/>
          <w:szCs w:val="26"/>
          <w:rtl/>
        </w:rPr>
        <w:t xml:space="preserve">(2)   בעל מניה היודע שאופן הצבעתו יכריע </w:t>
      </w:r>
      <w:proofErr w:type="spellStart"/>
      <w:r w:rsidRPr="00DC7520">
        <w:rPr>
          <w:rFonts w:ascii="FrankRuehl" w:eastAsia="Times New Roman" w:hAnsi="FrankRuehl" w:cs="FrankRuehl"/>
          <w:sz w:val="26"/>
          <w:szCs w:val="26"/>
          <w:rtl/>
        </w:rPr>
        <w:t>בענין</w:t>
      </w:r>
      <w:proofErr w:type="spellEnd"/>
      <w:r w:rsidRPr="00DC7520">
        <w:rPr>
          <w:rFonts w:ascii="FrankRuehl" w:eastAsia="Times New Roman" w:hAnsi="FrankRuehl" w:cs="FrankRuehl"/>
          <w:sz w:val="26"/>
          <w:szCs w:val="26"/>
          <w:rtl/>
        </w:rPr>
        <w:t xml:space="preserve"> החלטת אסיפה כללית או אסיפת סוג של החברה;</w:t>
      </w:r>
    </w:p>
    <w:p w:rsidR="00DC7520" w:rsidRPr="00DC7520" w:rsidRDefault="00DC7520" w:rsidP="00DC7520">
      <w:pPr>
        <w:spacing w:before="72" w:line="360" w:lineRule="auto"/>
        <w:ind w:left="1021" w:right="1134"/>
        <w:jc w:val="both"/>
        <w:rPr>
          <w:rFonts w:ascii="Times New Roman" w:eastAsia="Times New Roman" w:hAnsi="Times New Roman" w:cs="Times New Roman"/>
          <w:sz w:val="20"/>
          <w:szCs w:val="20"/>
          <w:rtl/>
        </w:rPr>
      </w:pPr>
      <w:r w:rsidRPr="00DC7520">
        <w:rPr>
          <w:rFonts w:ascii="FrankRuehl" w:eastAsia="Times New Roman" w:hAnsi="FrankRuehl" w:cs="FrankRuehl"/>
          <w:sz w:val="26"/>
          <w:szCs w:val="26"/>
          <w:rtl/>
        </w:rPr>
        <w:t>(3)   בעל מניה שלפי הוראות התקנון יש לו כוח למנות או למנוע מינוי של נושא משרה בחברה או כוח אחר כלפי החברה.</w:t>
      </w:r>
    </w:p>
    <w:p w:rsidR="00DC7520" w:rsidRPr="00DC7520" w:rsidRDefault="00DC7520" w:rsidP="00DC7520">
      <w:pPr>
        <w:spacing w:before="72" w:line="360" w:lineRule="auto"/>
        <w:ind w:right="1134"/>
        <w:jc w:val="both"/>
        <w:rPr>
          <w:rFonts w:ascii="Times New Roman" w:eastAsia="Times New Roman" w:hAnsi="Times New Roman" w:cs="Times New Roman"/>
          <w:sz w:val="20"/>
          <w:szCs w:val="20"/>
          <w:rtl/>
        </w:rPr>
      </w:pPr>
      <w:r w:rsidRPr="00DC7520">
        <w:rPr>
          <w:rFonts w:ascii="FrankRuehl" w:eastAsia="Times New Roman" w:hAnsi="FrankRuehl" w:cs="FrankRuehl"/>
          <w:sz w:val="26"/>
          <w:szCs w:val="26"/>
          <w:rtl/>
        </w:rPr>
        <w:lastRenderedPageBreak/>
        <w:t>          (ב)  על הפרת חובת הגינות יחולו הדינים החלים על הפרת חוזה, בשינויים המחויבים, בשים לב למעמדם בחברה של המנויים בסעיף קטן (א).</w:t>
      </w:r>
      <w:bookmarkStart w:id="0" w:name="Rov590"/>
      <w:bookmarkEnd w:id="0"/>
    </w:p>
    <w:p w:rsidR="009B75D8" w:rsidRDefault="0062413A" w:rsidP="00446713">
      <w:pPr>
        <w:pStyle w:val="a8"/>
        <w:spacing w:line="360" w:lineRule="auto"/>
        <w:ind w:left="0"/>
        <w:jc w:val="both"/>
        <w:rPr>
          <w:rFonts w:ascii="David" w:hAnsi="David" w:cs="David"/>
          <w:rtl/>
        </w:rPr>
      </w:pPr>
      <w:r>
        <w:rPr>
          <w:rFonts w:ascii="David" w:hAnsi="David" w:cs="David" w:hint="cs"/>
          <w:rtl/>
        </w:rPr>
        <w:t>החובה</w:t>
      </w:r>
      <w:r w:rsidR="009B75D8">
        <w:rPr>
          <w:rFonts w:ascii="David" w:hAnsi="David" w:cs="David" w:hint="cs"/>
          <w:rtl/>
        </w:rPr>
        <w:t xml:space="preserve"> מטילה על </w:t>
      </w:r>
      <w:r w:rsidR="009B75D8" w:rsidRPr="00012DB2">
        <w:rPr>
          <w:rFonts w:ascii="David" w:hAnsi="David" w:cs="David" w:hint="cs"/>
          <w:b/>
          <w:bCs/>
          <w:rtl/>
        </w:rPr>
        <w:t>בעל השליטה</w:t>
      </w:r>
      <w:r w:rsidR="009B75D8">
        <w:rPr>
          <w:rFonts w:ascii="David" w:hAnsi="David" w:cs="David" w:hint="cs"/>
          <w:rtl/>
        </w:rPr>
        <w:t xml:space="preserve"> להתנהג בהגינות כלפי החברה </w:t>
      </w:r>
      <w:r>
        <w:rPr>
          <w:rFonts w:ascii="David" w:hAnsi="David" w:cs="David" w:hint="cs"/>
          <w:rtl/>
        </w:rPr>
        <w:t>כאשר</w:t>
      </w:r>
      <w:r w:rsidR="009B75D8">
        <w:rPr>
          <w:rFonts w:ascii="David" w:hAnsi="David" w:cs="David" w:hint="cs"/>
          <w:rtl/>
        </w:rPr>
        <w:t xml:space="preserve"> בעל השליטה</w:t>
      </w:r>
      <w:r>
        <w:rPr>
          <w:rFonts w:ascii="David" w:hAnsi="David" w:cs="David" w:hint="cs"/>
          <w:rtl/>
        </w:rPr>
        <w:t xml:space="preserve"> מתייחס</w:t>
      </w:r>
      <w:r w:rsidR="009B75D8">
        <w:rPr>
          <w:rFonts w:ascii="David" w:hAnsi="David" w:cs="David" w:hint="cs"/>
          <w:rtl/>
        </w:rPr>
        <w:t xml:space="preserve"> להחזקה של שליטה</w:t>
      </w:r>
      <w:r>
        <w:rPr>
          <w:rFonts w:ascii="David" w:hAnsi="David" w:cs="David" w:hint="cs"/>
          <w:rtl/>
        </w:rPr>
        <w:t>-</w:t>
      </w:r>
      <w:r w:rsidR="009B75D8">
        <w:rPr>
          <w:rFonts w:ascii="David" w:hAnsi="David" w:cs="David" w:hint="cs"/>
          <w:rtl/>
        </w:rPr>
        <w:t xml:space="preserve"> </w:t>
      </w:r>
      <w:r>
        <w:rPr>
          <w:rFonts w:ascii="David" w:hAnsi="David" w:cs="David" w:hint="cs"/>
          <w:rtl/>
        </w:rPr>
        <w:t>לכאורה מדובר</w:t>
      </w:r>
      <w:r w:rsidR="009B75D8">
        <w:rPr>
          <w:rFonts w:ascii="David" w:hAnsi="David" w:cs="David" w:hint="cs"/>
          <w:rtl/>
        </w:rPr>
        <w:t xml:space="preserve"> </w:t>
      </w:r>
      <w:r>
        <w:rPr>
          <w:rFonts w:ascii="David" w:hAnsi="David" w:cs="David" w:hint="cs"/>
          <w:rtl/>
        </w:rPr>
        <w:t>ב</w:t>
      </w:r>
      <w:r w:rsidR="009B75D8">
        <w:rPr>
          <w:rFonts w:ascii="David" w:hAnsi="David" w:cs="David" w:hint="cs"/>
          <w:rtl/>
        </w:rPr>
        <w:t xml:space="preserve">החזקה של מעל 50% אבל הדבר לא מוגבל, החזקה יכולה להיות גם 25%. לרוב 30% יאפשרו לשלוט בחברה אבל לפי החוק אין </w:t>
      </w:r>
      <w:r w:rsidR="00F10A8D">
        <w:rPr>
          <w:rFonts w:ascii="David" w:hAnsi="David" w:cs="David" w:hint="cs"/>
          <w:rtl/>
        </w:rPr>
        <w:t>מבחן</w:t>
      </w:r>
      <w:r w:rsidR="009B75D8">
        <w:rPr>
          <w:rFonts w:ascii="David" w:hAnsi="David" w:cs="David" w:hint="cs"/>
          <w:rtl/>
        </w:rPr>
        <w:t xml:space="preserve"> פורמלי</w:t>
      </w:r>
      <w:r>
        <w:rPr>
          <w:rFonts w:ascii="David" w:hAnsi="David" w:cs="David" w:hint="cs"/>
          <w:rtl/>
        </w:rPr>
        <w:t>.</w:t>
      </w:r>
      <w:r w:rsidR="00F10A8D">
        <w:rPr>
          <w:rFonts w:ascii="David" w:hAnsi="David" w:cs="David" w:hint="cs"/>
          <w:rtl/>
        </w:rPr>
        <w:t xml:space="preserve"> בפועל 25% הרבה פעמים מהווים עוגן </w:t>
      </w:r>
      <w:r>
        <w:rPr>
          <w:rFonts w:ascii="David" w:hAnsi="David" w:cs="David" w:hint="cs"/>
          <w:rtl/>
        </w:rPr>
        <w:t xml:space="preserve">שליטה </w:t>
      </w:r>
      <w:r w:rsidR="00F10A8D">
        <w:rPr>
          <w:rFonts w:ascii="David" w:hAnsi="David" w:cs="David" w:hint="cs"/>
          <w:rtl/>
        </w:rPr>
        <w:t xml:space="preserve">אבל </w:t>
      </w:r>
      <w:r>
        <w:rPr>
          <w:rFonts w:ascii="David" w:hAnsi="David" w:cs="David" w:hint="cs"/>
          <w:rtl/>
        </w:rPr>
        <w:t>הדבר</w:t>
      </w:r>
      <w:r w:rsidR="00F10A8D">
        <w:rPr>
          <w:rFonts w:ascii="David" w:hAnsi="David" w:cs="David" w:hint="cs"/>
          <w:rtl/>
        </w:rPr>
        <w:t xml:space="preserve"> לא הכרחי ותלוי בנסיבות. </w:t>
      </w:r>
    </w:p>
    <w:p w:rsidR="00F10A8D" w:rsidRDefault="00F10A8D" w:rsidP="00446713">
      <w:pPr>
        <w:pStyle w:val="a8"/>
        <w:spacing w:line="360" w:lineRule="auto"/>
        <w:ind w:left="0"/>
        <w:jc w:val="both"/>
        <w:rPr>
          <w:rFonts w:ascii="David" w:hAnsi="David" w:cs="David"/>
          <w:rtl/>
        </w:rPr>
      </w:pPr>
    </w:p>
    <w:p w:rsidR="0062413A" w:rsidRPr="0062413A" w:rsidRDefault="00F10A8D" w:rsidP="00446713">
      <w:pPr>
        <w:pStyle w:val="a8"/>
        <w:spacing w:line="360" w:lineRule="auto"/>
        <w:ind w:left="0"/>
        <w:jc w:val="both"/>
        <w:rPr>
          <w:rFonts w:ascii="David" w:hAnsi="David" w:cs="David"/>
          <w:u w:val="single"/>
          <w:rtl/>
        </w:rPr>
      </w:pPr>
      <w:r w:rsidRPr="0062413A">
        <w:rPr>
          <w:rFonts w:ascii="David" w:hAnsi="David" w:cs="David" w:hint="cs"/>
          <w:u w:val="single"/>
          <w:rtl/>
        </w:rPr>
        <w:t xml:space="preserve">חובת ההגינות לא חלה רק על בעל השליטה אלא גם על </w:t>
      </w:r>
      <w:r w:rsidRPr="0062413A">
        <w:rPr>
          <w:rFonts w:ascii="David" w:hAnsi="David" w:cs="David" w:hint="cs"/>
          <w:b/>
          <w:bCs/>
          <w:u w:val="single"/>
          <w:rtl/>
        </w:rPr>
        <w:t>בעלי מניות נוספים</w:t>
      </w:r>
    </w:p>
    <w:p w:rsidR="0062413A" w:rsidRDefault="00F10A8D" w:rsidP="00FB7D57">
      <w:pPr>
        <w:pStyle w:val="a8"/>
        <w:numPr>
          <w:ilvl w:val="0"/>
          <w:numId w:val="36"/>
        </w:numPr>
        <w:spacing w:line="360" w:lineRule="auto"/>
        <w:jc w:val="both"/>
        <w:rPr>
          <w:rFonts w:ascii="David" w:hAnsi="David" w:cs="David"/>
          <w:rtl/>
        </w:rPr>
      </w:pPr>
      <w:r>
        <w:rPr>
          <w:rFonts w:ascii="David" w:hAnsi="David" w:cs="David" w:hint="cs"/>
          <w:rtl/>
        </w:rPr>
        <w:t xml:space="preserve">בעל מניה </w:t>
      </w:r>
      <w:r w:rsidR="0062413A">
        <w:rPr>
          <w:rFonts w:ascii="David" w:hAnsi="David" w:cs="David" w:hint="cs"/>
          <w:rtl/>
        </w:rPr>
        <w:t>בודד</w:t>
      </w:r>
      <w:r>
        <w:rPr>
          <w:rFonts w:ascii="David" w:hAnsi="David" w:cs="David" w:hint="cs"/>
          <w:rtl/>
        </w:rPr>
        <w:t xml:space="preserve"> </w:t>
      </w:r>
      <w:r w:rsidR="0062413A">
        <w:rPr>
          <w:rFonts w:ascii="David" w:hAnsi="David" w:cs="David" w:hint="cs"/>
          <w:rtl/>
        </w:rPr>
        <w:t>ש</w:t>
      </w:r>
      <w:r>
        <w:rPr>
          <w:rFonts w:ascii="David" w:hAnsi="David" w:cs="David" w:hint="cs"/>
          <w:rtl/>
        </w:rPr>
        <w:t xml:space="preserve">יודע שאופן ההחלטה </w:t>
      </w:r>
      <w:r w:rsidR="0062413A">
        <w:rPr>
          <w:rFonts w:ascii="David" w:hAnsi="David" w:cs="David" w:hint="cs"/>
          <w:rtl/>
        </w:rPr>
        <w:t xml:space="preserve">שלו </w:t>
      </w:r>
      <w:r>
        <w:rPr>
          <w:rFonts w:ascii="David" w:hAnsi="David" w:cs="David" w:hint="cs"/>
          <w:rtl/>
        </w:rPr>
        <w:t>ישפיע על האסיפה הכללית</w:t>
      </w:r>
      <w:r w:rsidR="0062413A">
        <w:rPr>
          <w:rFonts w:ascii="David" w:hAnsi="David" w:cs="David" w:hint="cs"/>
          <w:rtl/>
        </w:rPr>
        <w:t>.</w:t>
      </w:r>
    </w:p>
    <w:p w:rsidR="00F10A8D" w:rsidRDefault="00F10A8D" w:rsidP="00FB7D57">
      <w:pPr>
        <w:pStyle w:val="a8"/>
        <w:numPr>
          <w:ilvl w:val="0"/>
          <w:numId w:val="36"/>
        </w:numPr>
        <w:spacing w:line="360" w:lineRule="auto"/>
        <w:jc w:val="both"/>
        <w:rPr>
          <w:rFonts w:ascii="David" w:hAnsi="David" w:cs="David"/>
          <w:rtl/>
        </w:rPr>
      </w:pPr>
      <w:r>
        <w:rPr>
          <w:rFonts w:ascii="David" w:hAnsi="David" w:cs="David" w:hint="cs"/>
          <w:rtl/>
        </w:rPr>
        <w:t>בעל מניות עם סמכות מיוחדת לבחור דירקטוריון</w:t>
      </w:r>
      <w:r w:rsidR="0062413A">
        <w:rPr>
          <w:rFonts w:ascii="David" w:hAnsi="David" w:cs="David" w:hint="cs"/>
          <w:rtl/>
        </w:rPr>
        <w:t xml:space="preserve"> (</w:t>
      </w:r>
      <w:r>
        <w:rPr>
          <w:rFonts w:ascii="David" w:hAnsi="David" w:cs="David" w:hint="cs"/>
          <w:rtl/>
        </w:rPr>
        <w:t xml:space="preserve">בחברה פרטית. בחברה ציבורית יש רק סוג מניה אחד ולכן לא יכול להיות בעל מניה עם זכויות מיוחדות. בחברה פרטית ישנה אפשרות לגוון וכך יכולה להיות מניה עם זכות הצבעה מיוחדת, זה קורה לדוגמה בקרנות הון סיכון. קרן שמשקיעה 10% </w:t>
      </w:r>
      <w:r w:rsidR="0062413A">
        <w:rPr>
          <w:rFonts w:ascii="David" w:hAnsi="David" w:cs="David" w:hint="cs"/>
          <w:rtl/>
        </w:rPr>
        <w:t>בחברה</w:t>
      </w:r>
      <w:r>
        <w:rPr>
          <w:rFonts w:ascii="David" w:hAnsi="David" w:cs="David" w:hint="cs"/>
          <w:rtl/>
        </w:rPr>
        <w:t xml:space="preserve"> היא תבקש זכות לבחור נציג </w:t>
      </w:r>
      <w:r w:rsidR="00B132E8">
        <w:rPr>
          <w:rFonts w:ascii="David" w:hAnsi="David" w:cs="David" w:hint="cs"/>
          <w:rtl/>
        </w:rPr>
        <w:t>בדירקטוריון</w:t>
      </w:r>
      <w:r>
        <w:rPr>
          <w:rFonts w:ascii="David" w:hAnsi="David" w:cs="David" w:hint="cs"/>
          <w:rtl/>
        </w:rPr>
        <w:t xml:space="preserve"> על אף שאין לה</w:t>
      </w:r>
      <w:r w:rsidR="0062413A">
        <w:rPr>
          <w:rFonts w:ascii="David" w:hAnsi="David" w:cs="David" w:hint="cs"/>
          <w:rtl/>
        </w:rPr>
        <w:t xml:space="preserve"> </w:t>
      </w:r>
      <w:r>
        <w:rPr>
          <w:rFonts w:ascii="David" w:hAnsi="David" w:cs="David" w:hint="cs"/>
          <w:rtl/>
        </w:rPr>
        <w:t>הרבה אחוזי</w:t>
      </w:r>
      <w:r w:rsidR="0062413A">
        <w:rPr>
          <w:rFonts w:ascii="David" w:hAnsi="David" w:cs="David" w:hint="cs"/>
          <w:rtl/>
        </w:rPr>
        <w:t xml:space="preserve"> החזקה</w:t>
      </w:r>
      <w:r>
        <w:rPr>
          <w:rFonts w:ascii="David" w:hAnsi="David" w:cs="David" w:hint="cs"/>
          <w:rtl/>
        </w:rPr>
        <w:t>. כך יתכן וגם עליהם תחול חובת הגינות למרות שהם אינם בעלי שליטה</w:t>
      </w:r>
      <w:r w:rsidR="0062413A">
        <w:rPr>
          <w:rFonts w:ascii="David" w:hAnsi="David" w:cs="David" w:hint="cs"/>
          <w:rtl/>
        </w:rPr>
        <w:t>).</w:t>
      </w:r>
    </w:p>
    <w:p w:rsidR="00F10A8D" w:rsidRDefault="00F10A8D" w:rsidP="00446713">
      <w:pPr>
        <w:pStyle w:val="a8"/>
        <w:spacing w:line="360" w:lineRule="auto"/>
        <w:ind w:left="0"/>
        <w:jc w:val="both"/>
        <w:rPr>
          <w:rFonts w:ascii="David" w:hAnsi="David" w:cs="David"/>
          <w:rtl/>
        </w:rPr>
      </w:pPr>
    </w:p>
    <w:p w:rsidR="00F10A8D" w:rsidRPr="0062413A" w:rsidRDefault="00F10A8D" w:rsidP="00446713">
      <w:pPr>
        <w:pStyle w:val="a8"/>
        <w:spacing w:line="360" w:lineRule="auto"/>
        <w:ind w:left="0"/>
        <w:jc w:val="both"/>
        <w:rPr>
          <w:rFonts w:ascii="David" w:hAnsi="David" w:cs="David"/>
          <w:u w:val="single"/>
          <w:rtl/>
        </w:rPr>
      </w:pPr>
      <w:r w:rsidRPr="0062413A">
        <w:rPr>
          <w:rFonts w:ascii="David" w:hAnsi="David" w:cs="David" w:hint="cs"/>
          <w:u w:val="single"/>
          <w:rtl/>
        </w:rPr>
        <w:t>הפועל היוצא מכך</w:t>
      </w:r>
    </w:p>
    <w:p w:rsidR="00F10A8D" w:rsidRDefault="00F10A8D" w:rsidP="00FB7D57">
      <w:pPr>
        <w:pStyle w:val="a8"/>
        <w:numPr>
          <w:ilvl w:val="0"/>
          <w:numId w:val="35"/>
        </w:numPr>
        <w:spacing w:line="360" w:lineRule="auto"/>
        <w:jc w:val="both"/>
        <w:rPr>
          <w:rFonts w:ascii="David" w:hAnsi="David" w:cs="David"/>
        </w:rPr>
      </w:pPr>
      <w:r>
        <w:rPr>
          <w:rFonts w:ascii="David" w:hAnsi="David" w:cs="David" w:hint="cs"/>
          <w:rtl/>
        </w:rPr>
        <w:t xml:space="preserve">כדי שתחול חובת הגינות לא חייבים להחזיק במס׳ גדול של מניות, גם אם יש החזקה קטנה יחסית </w:t>
      </w:r>
      <w:r w:rsidR="0062413A">
        <w:rPr>
          <w:rFonts w:ascii="David" w:hAnsi="David" w:cs="David" w:hint="cs"/>
          <w:rtl/>
        </w:rPr>
        <w:t>או</w:t>
      </w:r>
      <w:r>
        <w:rPr>
          <w:rFonts w:ascii="David" w:hAnsi="David" w:cs="David" w:hint="cs"/>
          <w:rtl/>
        </w:rPr>
        <w:t xml:space="preserve"> הסכם הצבעה עם גורם אחר שיחד איתו </w:t>
      </w:r>
      <w:r w:rsidR="0062413A">
        <w:rPr>
          <w:rFonts w:ascii="David" w:hAnsi="David" w:cs="David" w:hint="cs"/>
          <w:rtl/>
        </w:rPr>
        <w:t>ניתן</w:t>
      </w:r>
      <w:r>
        <w:rPr>
          <w:rFonts w:ascii="David" w:hAnsi="David" w:cs="David" w:hint="cs"/>
          <w:rtl/>
        </w:rPr>
        <w:t xml:space="preserve"> </w:t>
      </w:r>
      <w:r w:rsidR="0062413A">
        <w:rPr>
          <w:rFonts w:ascii="David" w:hAnsi="David" w:cs="David" w:hint="cs"/>
          <w:rtl/>
        </w:rPr>
        <w:t>להגיע</w:t>
      </w:r>
      <w:r>
        <w:rPr>
          <w:rFonts w:ascii="David" w:hAnsi="David" w:cs="David" w:hint="cs"/>
          <w:rtl/>
        </w:rPr>
        <w:t xml:space="preserve"> לשליטה </w:t>
      </w:r>
      <w:r w:rsidR="0062413A">
        <w:rPr>
          <w:rFonts w:ascii="David" w:hAnsi="David" w:cs="David" w:hint="cs"/>
          <w:rtl/>
        </w:rPr>
        <w:t xml:space="preserve">(בין אם בצורה פורמלית או נוהגת)- </w:t>
      </w:r>
      <w:r>
        <w:rPr>
          <w:rFonts w:ascii="David" w:hAnsi="David" w:cs="David" w:hint="cs"/>
          <w:rtl/>
        </w:rPr>
        <w:t xml:space="preserve">אפילו אם מחזיקים באחוזים בודדים </w:t>
      </w:r>
      <w:r w:rsidR="0062413A">
        <w:rPr>
          <w:rFonts w:ascii="David" w:hAnsi="David" w:cs="David" w:hint="cs"/>
          <w:rtl/>
        </w:rPr>
        <w:t xml:space="preserve">תחול </w:t>
      </w:r>
      <w:r>
        <w:rPr>
          <w:rFonts w:ascii="David" w:hAnsi="David" w:cs="David" w:hint="cs"/>
          <w:rtl/>
        </w:rPr>
        <w:t xml:space="preserve">עליהם חובת הגינות כלפי החברה. </w:t>
      </w:r>
    </w:p>
    <w:p w:rsidR="00B132E8" w:rsidRDefault="00F10A8D" w:rsidP="00FB7D57">
      <w:pPr>
        <w:pStyle w:val="a8"/>
        <w:numPr>
          <w:ilvl w:val="0"/>
          <w:numId w:val="35"/>
        </w:numPr>
        <w:spacing w:line="360" w:lineRule="auto"/>
        <w:jc w:val="both"/>
        <w:rPr>
          <w:rFonts w:ascii="David" w:hAnsi="David" w:cs="David"/>
        </w:rPr>
      </w:pPr>
      <w:r>
        <w:rPr>
          <w:rFonts w:ascii="David" w:hAnsi="David" w:cs="David" w:hint="cs"/>
          <w:rtl/>
        </w:rPr>
        <w:t xml:space="preserve">סטנדרט ההתנהגות של חובת הגינות מצד אחד יותר גבוה מתו״ל שחל על כל צד לחוזה (הגישה החוזית </w:t>
      </w:r>
      <w:r w:rsidR="0062413A">
        <w:rPr>
          <w:rFonts w:ascii="David" w:hAnsi="David" w:cs="David" w:hint="cs"/>
          <w:rtl/>
        </w:rPr>
        <w:t>שלבעל המניות יש</w:t>
      </w:r>
      <w:r>
        <w:rPr>
          <w:rFonts w:ascii="David" w:hAnsi="David" w:cs="David" w:hint="cs"/>
          <w:rtl/>
        </w:rPr>
        <w:t xml:space="preserve"> חובות מינימליות </w:t>
      </w:r>
      <w:r w:rsidR="0062413A">
        <w:rPr>
          <w:rFonts w:ascii="David" w:hAnsi="David" w:cs="David" w:hint="cs"/>
          <w:rtl/>
        </w:rPr>
        <w:t>מתוקף</w:t>
      </w:r>
      <w:r>
        <w:rPr>
          <w:rFonts w:ascii="David" w:hAnsi="David" w:cs="David" w:hint="cs"/>
          <w:rtl/>
        </w:rPr>
        <w:t xml:space="preserve"> החוזה</w:t>
      </w:r>
      <w:r w:rsidR="0062413A">
        <w:rPr>
          <w:rFonts w:ascii="David" w:hAnsi="David" w:cs="David" w:hint="cs"/>
          <w:rtl/>
        </w:rPr>
        <w:t xml:space="preserve"> שכרת כשרכש את המניה</w:t>
      </w:r>
      <w:r>
        <w:rPr>
          <w:rFonts w:ascii="David" w:hAnsi="David" w:cs="David" w:hint="cs"/>
          <w:rtl/>
        </w:rPr>
        <w:t xml:space="preserve">) אבל היא יותר נמוכה מחובות אמונים שחלות על נושאי משרה. מדוע? </w:t>
      </w:r>
      <w:r w:rsidR="00B132E8">
        <w:rPr>
          <w:rFonts w:ascii="David" w:hAnsi="David" w:cs="David" w:hint="cs"/>
          <w:rtl/>
        </w:rPr>
        <w:t xml:space="preserve">לבעלי המניות יש </w:t>
      </w:r>
      <w:r w:rsidR="00B132E8" w:rsidRPr="00B132E8">
        <w:rPr>
          <w:rFonts w:ascii="David" w:hAnsi="David" w:cs="David" w:hint="cs"/>
          <w:b/>
          <w:bCs/>
          <w:rtl/>
        </w:rPr>
        <w:t>בעיית נציג יותר קטנה</w:t>
      </w:r>
      <w:r w:rsidR="0062413A">
        <w:rPr>
          <w:rFonts w:ascii="David" w:hAnsi="David" w:cs="David" w:hint="cs"/>
          <w:rtl/>
        </w:rPr>
        <w:t>- כל התפקיד של</w:t>
      </w:r>
      <w:r w:rsidR="00B132E8">
        <w:rPr>
          <w:rFonts w:ascii="David" w:hAnsi="David" w:cs="David" w:hint="cs"/>
          <w:rtl/>
        </w:rPr>
        <w:t xml:space="preserve"> נושאי משרה הוא לייצג את האינטרסים של בעלי המניות האחרים, כל הכובע הוא כובעו של הנציג. לעומת זאת בעל שליטה לא בהגדרה אמור </w:t>
      </w:r>
      <w:r w:rsidR="0062413A">
        <w:rPr>
          <w:rFonts w:ascii="David" w:hAnsi="David" w:cs="David" w:hint="cs"/>
          <w:rtl/>
        </w:rPr>
        <w:t>לדאוג לשאר בעלי המניות.</w:t>
      </w:r>
      <w:r w:rsidR="00B132E8">
        <w:rPr>
          <w:rFonts w:ascii="David" w:hAnsi="David" w:cs="David" w:hint="cs"/>
          <w:rtl/>
        </w:rPr>
        <w:t xml:space="preserve"> בנוסף, לבעל המניות יש זכות קניין שמרסנת את היכולת להגביל את בעליה.</w:t>
      </w:r>
    </w:p>
    <w:p w:rsidR="00B132E8" w:rsidRDefault="00B132E8" w:rsidP="00B132E8">
      <w:pPr>
        <w:spacing w:line="360" w:lineRule="auto"/>
        <w:jc w:val="both"/>
        <w:rPr>
          <w:rFonts w:ascii="David" w:hAnsi="David" w:cs="David"/>
          <w:rtl/>
        </w:rPr>
      </w:pPr>
    </w:p>
    <w:p w:rsidR="00B132E8" w:rsidRDefault="00B132E8" w:rsidP="00B132E8">
      <w:pPr>
        <w:spacing w:line="360" w:lineRule="auto"/>
        <w:jc w:val="both"/>
        <w:rPr>
          <w:rFonts w:ascii="David" w:hAnsi="David" w:cs="David"/>
          <w:rtl/>
        </w:rPr>
      </w:pPr>
      <w:r>
        <w:rPr>
          <w:rFonts w:ascii="David" w:hAnsi="David" w:cs="David" w:hint="cs"/>
          <w:rtl/>
        </w:rPr>
        <w:t>ננסה ליצוק תוכן לחובה לפי הפסיקה</w:t>
      </w:r>
    </w:p>
    <w:p w:rsidR="0062413A" w:rsidRPr="0062413A" w:rsidRDefault="0062413A" w:rsidP="0062413A">
      <w:pPr>
        <w:spacing w:line="360" w:lineRule="auto"/>
        <w:jc w:val="both"/>
        <w:rPr>
          <w:rFonts w:ascii="David" w:hAnsi="David" w:cs="David"/>
          <w:b/>
          <w:bCs/>
          <w:rtl/>
        </w:rPr>
      </w:pPr>
      <w:r w:rsidRPr="0062413A">
        <w:rPr>
          <w:rFonts w:ascii="David" w:hAnsi="David" w:cs="David" w:hint="cs"/>
          <w:b/>
          <w:bCs/>
          <w:rtl/>
        </w:rPr>
        <w:t>ע</w:t>
      </w:r>
      <w:r w:rsidRPr="0062413A">
        <w:rPr>
          <w:rFonts w:ascii="David" w:hAnsi="David" w:cs="David"/>
          <w:b/>
          <w:bCs/>
          <w:rtl/>
        </w:rPr>
        <w:t>"</w:t>
      </w:r>
      <w:r w:rsidRPr="0062413A">
        <w:rPr>
          <w:rFonts w:ascii="David" w:hAnsi="David" w:cs="David" w:hint="cs"/>
          <w:b/>
          <w:bCs/>
          <w:rtl/>
        </w:rPr>
        <w:t>א</w:t>
      </w:r>
      <w:r w:rsidRPr="0062413A">
        <w:rPr>
          <w:rFonts w:ascii="David" w:hAnsi="David" w:cs="David"/>
          <w:b/>
          <w:bCs/>
          <w:rtl/>
        </w:rPr>
        <w:t xml:space="preserve"> 817/79 </w:t>
      </w:r>
      <w:r w:rsidRPr="0062413A">
        <w:rPr>
          <w:rFonts w:ascii="David" w:hAnsi="David" w:cs="David" w:hint="cs"/>
          <w:b/>
          <w:bCs/>
          <w:rtl/>
        </w:rPr>
        <w:t>קוסוי</w:t>
      </w:r>
      <w:r w:rsidRPr="0062413A">
        <w:rPr>
          <w:rFonts w:ascii="David" w:hAnsi="David" w:cs="David"/>
          <w:b/>
          <w:bCs/>
          <w:rtl/>
        </w:rPr>
        <w:t xml:space="preserve"> </w:t>
      </w:r>
      <w:r w:rsidRPr="0062413A">
        <w:rPr>
          <w:rFonts w:ascii="David" w:hAnsi="David" w:cs="David" w:hint="cs"/>
          <w:b/>
          <w:bCs/>
          <w:rtl/>
        </w:rPr>
        <w:t>נ</w:t>
      </w:r>
      <w:r w:rsidRPr="0062413A">
        <w:rPr>
          <w:rFonts w:ascii="David" w:hAnsi="David" w:cs="David"/>
          <w:b/>
          <w:bCs/>
          <w:rtl/>
        </w:rPr>
        <w:t xml:space="preserve">' </w:t>
      </w:r>
      <w:r w:rsidRPr="0062413A">
        <w:rPr>
          <w:rFonts w:ascii="David" w:hAnsi="David" w:cs="David" w:hint="cs"/>
          <w:b/>
          <w:bCs/>
          <w:rtl/>
        </w:rPr>
        <w:t>בנק</w:t>
      </w:r>
      <w:r w:rsidRPr="0062413A">
        <w:rPr>
          <w:rFonts w:ascii="David" w:hAnsi="David" w:cs="David"/>
          <w:b/>
          <w:bCs/>
          <w:rtl/>
        </w:rPr>
        <w:t xml:space="preserve"> </w:t>
      </w:r>
      <w:r w:rsidRPr="0062413A">
        <w:rPr>
          <w:rFonts w:ascii="David" w:hAnsi="David" w:cs="David" w:hint="cs"/>
          <w:b/>
          <w:bCs/>
          <w:rtl/>
        </w:rPr>
        <w:t>פויכטוונגר</w:t>
      </w:r>
      <w:r w:rsidRPr="0062413A">
        <w:rPr>
          <w:rFonts w:ascii="David" w:hAnsi="David" w:cs="David"/>
          <w:b/>
          <w:bCs/>
          <w:rtl/>
        </w:rPr>
        <w:t xml:space="preserve">, </w:t>
      </w:r>
      <w:r w:rsidRPr="0062413A">
        <w:rPr>
          <w:rFonts w:ascii="David" w:hAnsi="David" w:cs="David" w:hint="cs"/>
          <w:b/>
          <w:bCs/>
          <w:rtl/>
        </w:rPr>
        <w:t>פ</w:t>
      </w:r>
      <w:r w:rsidRPr="0062413A">
        <w:rPr>
          <w:rFonts w:ascii="David" w:hAnsi="David" w:cs="David"/>
          <w:b/>
          <w:bCs/>
          <w:rtl/>
        </w:rPr>
        <w:t>"</w:t>
      </w:r>
      <w:r w:rsidRPr="0062413A">
        <w:rPr>
          <w:rFonts w:ascii="David" w:hAnsi="David" w:cs="David" w:hint="cs"/>
          <w:b/>
          <w:bCs/>
          <w:rtl/>
        </w:rPr>
        <w:t>ד</w:t>
      </w:r>
      <w:r w:rsidRPr="0062413A">
        <w:rPr>
          <w:rFonts w:ascii="David" w:hAnsi="David" w:cs="David"/>
          <w:b/>
          <w:bCs/>
          <w:rtl/>
        </w:rPr>
        <w:t xml:space="preserve"> </w:t>
      </w:r>
      <w:r w:rsidRPr="0062413A">
        <w:rPr>
          <w:rFonts w:ascii="David" w:hAnsi="David" w:cs="David" w:hint="cs"/>
          <w:b/>
          <w:bCs/>
          <w:rtl/>
        </w:rPr>
        <w:t>לח</w:t>
      </w:r>
      <w:r w:rsidRPr="0062413A">
        <w:rPr>
          <w:rFonts w:ascii="David" w:hAnsi="David" w:cs="David"/>
          <w:b/>
          <w:bCs/>
          <w:rtl/>
        </w:rPr>
        <w:t xml:space="preserve"> (3) 253</w:t>
      </w:r>
    </w:p>
    <w:p w:rsidR="00250A7E" w:rsidRDefault="00B132E8" w:rsidP="00EF5C30">
      <w:pPr>
        <w:spacing w:line="360" w:lineRule="auto"/>
        <w:jc w:val="both"/>
        <w:rPr>
          <w:rFonts w:ascii="David" w:hAnsi="David" w:cs="David"/>
          <w:rtl/>
        </w:rPr>
      </w:pPr>
      <w:r>
        <w:rPr>
          <w:rFonts w:ascii="David" w:hAnsi="David" w:cs="David" w:hint="cs"/>
          <w:rtl/>
        </w:rPr>
        <w:t>קוסוי היה גם בעלים וגם דירקטוריון בבנק. הוא רצה למכור את החלק שלו למשקיע (</w:t>
      </w:r>
      <w:proofErr w:type="spellStart"/>
      <w:r>
        <w:rPr>
          <w:rFonts w:ascii="David" w:hAnsi="David" w:cs="David" w:hint="cs"/>
          <w:rtl/>
        </w:rPr>
        <w:t>פילקו</w:t>
      </w:r>
      <w:proofErr w:type="spellEnd"/>
      <w:r>
        <w:rPr>
          <w:rFonts w:ascii="David" w:hAnsi="David" w:cs="David" w:hint="cs"/>
          <w:rtl/>
        </w:rPr>
        <w:t xml:space="preserve"> זאת החברה שדרכה הוא החזיק במניות של הבנק). הם רצו למכור</w:t>
      </w:r>
      <w:r w:rsidR="0062413A">
        <w:rPr>
          <w:rFonts w:ascii="David" w:hAnsi="David" w:cs="David" w:hint="cs"/>
          <w:rtl/>
        </w:rPr>
        <w:t xml:space="preserve"> את המניות</w:t>
      </w:r>
      <w:r>
        <w:rPr>
          <w:rFonts w:ascii="David" w:hAnsi="David" w:cs="David" w:hint="cs"/>
          <w:rtl/>
        </w:rPr>
        <w:t xml:space="preserve"> כי המצב הכללי של הבנק היה בעייתי מאוד</w:t>
      </w:r>
      <w:r w:rsidR="0062413A">
        <w:rPr>
          <w:rFonts w:ascii="David" w:hAnsi="David" w:cs="David" w:hint="cs"/>
          <w:rtl/>
        </w:rPr>
        <w:t xml:space="preserve"> ושמחו על האפשרות להיפטר מהמניות שלהם. </w:t>
      </w:r>
      <w:r>
        <w:rPr>
          <w:rFonts w:ascii="David" w:hAnsi="David" w:cs="David" w:hint="cs"/>
          <w:rtl/>
        </w:rPr>
        <w:t xml:space="preserve">הוא התכוון למכור </w:t>
      </w:r>
      <w:r w:rsidR="0062413A">
        <w:rPr>
          <w:rFonts w:ascii="David" w:hAnsi="David" w:cs="David" w:hint="cs"/>
          <w:rtl/>
        </w:rPr>
        <w:t>אותן</w:t>
      </w:r>
      <w:r>
        <w:rPr>
          <w:rFonts w:ascii="David" w:hAnsi="David" w:cs="David" w:hint="cs"/>
          <w:rtl/>
        </w:rPr>
        <w:t xml:space="preserve"> לאפשטיין </w:t>
      </w:r>
      <w:r w:rsidR="0062413A">
        <w:rPr>
          <w:rFonts w:ascii="David" w:hAnsi="David" w:cs="David" w:hint="cs"/>
          <w:rtl/>
        </w:rPr>
        <w:t xml:space="preserve">כאשר </w:t>
      </w:r>
      <w:r>
        <w:rPr>
          <w:rFonts w:ascii="David" w:hAnsi="David" w:cs="David" w:hint="cs"/>
          <w:rtl/>
        </w:rPr>
        <w:t xml:space="preserve">אפשטיין רצה לממן </w:t>
      </w:r>
      <w:r w:rsidR="0062413A">
        <w:rPr>
          <w:rFonts w:ascii="David" w:hAnsi="David" w:cs="David" w:hint="cs"/>
          <w:rtl/>
        </w:rPr>
        <w:t>את הרכישה</w:t>
      </w:r>
      <w:r>
        <w:rPr>
          <w:rFonts w:ascii="David" w:hAnsi="David" w:cs="David" w:hint="cs"/>
          <w:rtl/>
        </w:rPr>
        <w:t xml:space="preserve"> ע״</w:t>
      </w:r>
      <w:r w:rsidR="0062413A">
        <w:rPr>
          <w:rFonts w:ascii="David" w:hAnsi="David" w:cs="David" w:hint="cs"/>
          <w:rtl/>
        </w:rPr>
        <w:t>י</w:t>
      </w:r>
      <w:r>
        <w:rPr>
          <w:rFonts w:ascii="David" w:hAnsi="David" w:cs="David" w:hint="cs"/>
          <w:rtl/>
        </w:rPr>
        <w:t xml:space="preserve"> הלוואה מהבנק- בעצם הבנק מממן את המכירה </w:t>
      </w:r>
      <w:r w:rsidR="0062413A">
        <w:rPr>
          <w:rFonts w:ascii="David" w:hAnsi="David" w:cs="David" w:hint="cs"/>
          <w:rtl/>
        </w:rPr>
        <w:t>של</w:t>
      </w:r>
      <w:r>
        <w:rPr>
          <w:rFonts w:ascii="David" w:hAnsi="David" w:cs="David" w:hint="cs"/>
          <w:rtl/>
        </w:rPr>
        <w:t xml:space="preserve"> עצמו</w:t>
      </w:r>
      <w:r w:rsidRPr="0062413A">
        <w:rPr>
          <w:rFonts w:ascii="David" w:hAnsi="David" w:cs="David" w:hint="cs"/>
          <w:color w:val="808080" w:themeColor="background1" w:themeShade="80"/>
          <w:rtl/>
        </w:rPr>
        <w:t xml:space="preserve">. </w:t>
      </w:r>
      <w:r w:rsidR="0062413A" w:rsidRPr="0062413A">
        <w:rPr>
          <w:rFonts w:ascii="David" w:hAnsi="David" w:cs="David" w:hint="cs"/>
          <w:color w:val="808080" w:themeColor="background1" w:themeShade="80"/>
          <w:rtl/>
        </w:rPr>
        <w:t>[</w:t>
      </w:r>
      <w:r w:rsidRPr="0062413A">
        <w:rPr>
          <w:rFonts w:ascii="David" w:hAnsi="David" w:cs="David" w:hint="cs"/>
          <w:color w:val="808080" w:themeColor="background1" w:themeShade="80"/>
          <w:rtl/>
        </w:rPr>
        <w:t>אם יש מקרה כזה במבחן</w:t>
      </w:r>
      <w:r w:rsidR="0062413A" w:rsidRPr="0062413A">
        <w:rPr>
          <w:rFonts w:ascii="David" w:hAnsi="David" w:cs="David" w:hint="cs"/>
          <w:color w:val="808080" w:themeColor="background1" w:themeShade="80"/>
          <w:rtl/>
        </w:rPr>
        <w:t xml:space="preserve">- </w:t>
      </w:r>
      <w:r w:rsidRPr="0062413A">
        <w:rPr>
          <w:rFonts w:ascii="David" w:hAnsi="David" w:cs="David" w:hint="cs"/>
          <w:color w:val="808080" w:themeColor="background1" w:themeShade="80"/>
          <w:rtl/>
        </w:rPr>
        <w:t xml:space="preserve">אם יש גורם של מוסד פיננסי שממן את עצמו ברכישה </w:t>
      </w:r>
      <w:r w:rsidR="0062413A" w:rsidRPr="0062413A">
        <w:rPr>
          <w:rFonts w:ascii="David" w:hAnsi="David" w:cs="David" w:hint="cs"/>
          <w:color w:val="808080" w:themeColor="background1" w:themeShade="80"/>
          <w:rtl/>
        </w:rPr>
        <w:t>ממונפת</w:t>
      </w:r>
      <w:r w:rsidRPr="0062413A">
        <w:rPr>
          <w:rFonts w:ascii="David" w:hAnsi="David" w:cs="David" w:hint="cs"/>
          <w:color w:val="808080" w:themeColor="background1" w:themeShade="80"/>
          <w:rtl/>
        </w:rPr>
        <w:t>- האם כל פעם שחברה מוכרת את עצמה ומעמידה את המימון לרכישה לחברה עצמה, האם זה בעייתי כשלעצמו? התשובה היא לא</w:t>
      </w:r>
      <w:r w:rsidR="0062413A" w:rsidRPr="0062413A">
        <w:rPr>
          <w:rFonts w:ascii="David" w:hAnsi="David" w:cs="David" w:hint="cs"/>
          <w:color w:val="808080" w:themeColor="background1" w:themeShade="80"/>
          <w:rtl/>
        </w:rPr>
        <w:t>]</w:t>
      </w:r>
      <w:r w:rsidRPr="0062413A">
        <w:rPr>
          <w:rFonts w:ascii="David" w:hAnsi="David" w:cs="David" w:hint="cs"/>
          <w:color w:val="808080" w:themeColor="background1" w:themeShade="80"/>
          <w:rtl/>
        </w:rPr>
        <w:t xml:space="preserve"> </w:t>
      </w:r>
      <w:r w:rsidR="00250A7E">
        <w:rPr>
          <w:rFonts w:ascii="David" w:hAnsi="David" w:cs="David" w:hint="cs"/>
          <w:rtl/>
        </w:rPr>
        <w:t xml:space="preserve">הבעיה היא שאפשטיין </w:t>
      </w:r>
      <w:r w:rsidR="0062413A">
        <w:rPr>
          <w:rFonts w:ascii="David" w:hAnsi="David" w:cs="David" w:hint="cs"/>
          <w:rtl/>
        </w:rPr>
        <w:t>היה</w:t>
      </w:r>
      <w:r w:rsidR="00250A7E">
        <w:rPr>
          <w:rFonts w:ascii="David" w:hAnsi="David" w:cs="David" w:hint="cs"/>
          <w:rtl/>
        </w:rPr>
        <w:t xml:space="preserve"> גם בעל מניות וגם לקוח של הבנק עם חובות גדולי</w:t>
      </w:r>
      <w:r w:rsidR="0062413A">
        <w:rPr>
          <w:rFonts w:ascii="David" w:hAnsi="David" w:cs="David" w:hint="cs"/>
          <w:rtl/>
        </w:rPr>
        <w:t>ם.</w:t>
      </w:r>
      <w:r w:rsidR="00250A7E">
        <w:rPr>
          <w:rFonts w:ascii="David" w:hAnsi="David" w:cs="David" w:hint="cs"/>
          <w:rtl/>
        </w:rPr>
        <w:t xml:space="preserve"> הבנק בסיטואציה כזו יודע מה המצב הפיננסי </w:t>
      </w:r>
      <w:r w:rsidR="0062413A">
        <w:rPr>
          <w:rFonts w:ascii="David" w:hAnsi="David" w:cs="David" w:hint="cs"/>
          <w:rtl/>
        </w:rPr>
        <w:t>של אותו לווה גדול וידע</w:t>
      </w:r>
      <w:r w:rsidR="00250A7E">
        <w:rPr>
          <w:rFonts w:ascii="David" w:hAnsi="David" w:cs="David" w:hint="cs"/>
          <w:rtl/>
        </w:rPr>
        <w:t xml:space="preserve"> שאפשטיין נמצא במצב בעייתי. כשהבנק העמיד לו עוד הלוואות </w:t>
      </w:r>
      <w:r w:rsidR="00EF5C30">
        <w:rPr>
          <w:rFonts w:ascii="David" w:hAnsi="David" w:cs="David" w:hint="cs"/>
          <w:rtl/>
        </w:rPr>
        <w:t>הוא היה צריך</w:t>
      </w:r>
      <w:r w:rsidR="00250A7E">
        <w:rPr>
          <w:rFonts w:ascii="David" w:hAnsi="David" w:cs="David" w:hint="cs"/>
          <w:rtl/>
        </w:rPr>
        <w:t xml:space="preserve"> לדעת </w:t>
      </w:r>
      <w:r w:rsidR="00EF5C30">
        <w:rPr>
          <w:rFonts w:ascii="David" w:hAnsi="David" w:cs="David" w:hint="cs"/>
          <w:rtl/>
        </w:rPr>
        <w:t>שאפשטיין</w:t>
      </w:r>
      <w:r w:rsidR="00250A7E">
        <w:rPr>
          <w:rFonts w:ascii="David" w:hAnsi="David" w:cs="David" w:hint="cs"/>
          <w:rtl/>
        </w:rPr>
        <w:t xml:space="preserve"> </w:t>
      </w:r>
      <w:r w:rsidR="00250A7E">
        <w:rPr>
          <w:rFonts w:ascii="David" w:hAnsi="David" w:cs="David" w:hint="cs"/>
          <w:rtl/>
        </w:rPr>
        <w:lastRenderedPageBreak/>
        <w:t>יתקשה להחזיר</w:t>
      </w:r>
      <w:r w:rsidR="00EF5C30">
        <w:rPr>
          <w:rFonts w:ascii="David" w:hAnsi="David" w:cs="David" w:hint="cs"/>
          <w:rtl/>
        </w:rPr>
        <w:t xml:space="preserve"> אותן</w:t>
      </w:r>
      <w:r w:rsidR="00250A7E">
        <w:rPr>
          <w:rFonts w:ascii="David" w:hAnsi="David" w:cs="David" w:hint="cs"/>
          <w:rtl/>
        </w:rPr>
        <w:t xml:space="preserve">. לא תמיד אפשר לדעת מה המצב הפיננסי של הקונה אבל במקרה הזה המצב היה ברור. אפשטיין בעצם יקנה את הבנק אבל כשהוא לא יוכל לשלם לא יהיה </w:t>
      </w:r>
      <w:proofErr w:type="spellStart"/>
      <w:r w:rsidR="00EF5C30">
        <w:rPr>
          <w:rFonts w:ascii="David" w:hAnsi="David" w:cs="David" w:hint="cs"/>
          <w:rtl/>
        </w:rPr>
        <w:t>לקוסוי</w:t>
      </w:r>
      <w:proofErr w:type="spellEnd"/>
      <w:r w:rsidR="00EF5C30">
        <w:rPr>
          <w:rFonts w:ascii="David" w:hAnsi="David" w:cs="David" w:hint="cs"/>
          <w:rtl/>
        </w:rPr>
        <w:t xml:space="preserve"> וחבריו</w:t>
      </w:r>
      <w:r w:rsidR="00250A7E">
        <w:rPr>
          <w:rFonts w:ascii="David" w:hAnsi="David" w:cs="David" w:hint="cs"/>
          <w:rtl/>
        </w:rPr>
        <w:t xml:space="preserve"> אכפת כי הם כבר יקבלו </w:t>
      </w:r>
      <w:r w:rsidR="00EF5C30">
        <w:rPr>
          <w:rFonts w:ascii="David" w:hAnsi="David" w:cs="David" w:hint="cs"/>
          <w:rtl/>
        </w:rPr>
        <w:t>את חלקם מהסכום</w:t>
      </w:r>
      <w:r w:rsidR="00250A7E">
        <w:rPr>
          <w:rFonts w:ascii="David" w:hAnsi="David" w:cs="David" w:hint="cs"/>
          <w:rtl/>
        </w:rPr>
        <w:t xml:space="preserve"> שהוא מחזיר</w:t>
      </w:r>
      <w:r w:rsidR="00EF5C30">
        <w:rPr>
          <w:rFonts w:ascii="David" w:hAnsi="David" w:cs="David" w:hint="cs"/>
          <w:rtl/>
        </w:rPr>
        <w:t xml:space="preserve"> חזרה לבנק.</w:t>
      </w:r>
      <w:r w:rsidR="00250A7E">
        <w:rPr>
          <w:rFonts w:ascii="David" w:hAnsi="David" w:cs="David" w:hint="cs"/>
          <w:rtl/>
        </w:rPr>
        <w:t xml:space="preserve"> </w:t>
      </w:r>
      <w:r w:rsidR="00EF5C30">
        <w:rPr>
          <w:rFonts w:ascii="David" w:hAnsi="David" w:cs="David" w:hint="cs"/>
          <w:rtl/>
        </w:rPr>
        <w:t>אפשטיין</w:t>
      </w:r>
      <w:r w:rsidR="00250A7E">
        <w:rPr>
          <w:rFonts w:ascii="David" w:hAnsi="David" w:cs="David" w:hint="cs"/>
          <w:rtl/>
        </w:rPr>
        <w:t xml:space="preserve"> מוציא אותם החוצה ולכן הם לא יפסידו מהבעיה הכספית</w:t>
      </w:r>
      <w:r w:rsidR="00EF5C30">
        <w:rPr>
          <w:rFonts w:ascii="David" w:hAnsi="David" w:cs="David" w:hint="cs"/>
          <w:rtl/>
        </w:rPr>
        <w:t xml:space="preserve"> שנוצרה</w:t>
      </w:r>
      <w:r w:rsidR="00250A7E">
        <w:rPr>
          <w:rFonts w:ascii="David" w:hAnsi="David" w:cs="David" w:hint="cs"/>
          <w:rtl/>
        </w:rPr>
        <w:t>.</w:t>
      </w:r>
    </w:p>
    <w:p w:rsidR="00250A7E" w:rsidRDefault="00EF5C30" w:rsidP="00250A7E">
      <w:pPr>
        <w:spacing w:line="360" w:lineRule="auto"/>
        <w:jc w:val="both"/>
        <w:rPr>
          <w:rFonts w:ascii="David" w:hAnsi="David" w:cs="David"/>
          <w:rtl/>
        </w:rPr>
      </w:pPr>
      <w:r>
        <w:rPr>
          <w:rFonts w:ascii="David" w:hAnsi="David" w:cs="David" w:hint="cs"/>
          <w:rtl/>
        </w:rPr>
        <w:t>בפס״ד</w:t>
      </w:r>
      <w:r w:rsidR="00250A7E">
        <w:rPr>
          <w:rFonts w:ascii="David" w:hAnsi="David" w:cs="David" w:hint="cs"/>
          <w:rtl/>
        </w:rPr>
        <w:t xml:space="preserve"> נקבע שהופרה החובה בתור </w:t>
      </w:r>
      <w:r>
        <w:rPr>
          <w:rFonts w:ascii="David" w:hAnsi="David" w:cs="David" w:hint="cs"/>
          <w:rtl/>
        </w:rPr>
        <w:t>של קוסי כבעלים</w:t>
      </w:r>
      <w:r w:rsidR="00250A7E">
        <w:rPr>
          <w:rFonts w:ascii="David" w:hAnsi="David" w:cs="David" w:hint="cs"/>
          <w:rtl/>
        </w:rPr>
        <w:t xml:space="preserve"> מתוך חובת האמונים.</w:t>
      </w:r>
      <w:r>
        <w:rPr>
          <w:rFonts w:ascii="David" w:hAnsi="David" w:cs="David" w:hint="cs"/>
          <w:rtl/>
        </w:rPr>
        <w:t xml:space="preserve"> עם זאת,</w:t>
      </w:r>
      <w:r w:rsidR="00250A7E">
        <w:rPr>
          <w:rFonts w:ascii="David" w:hAnsi="David" w:cs="David" w:hint="cs"/>
          <w:rtl/>
        </w:rPr>
        <w:t xml:space="preserve"> </w:t>
      </w:r>
      <w:r>
        <w:rPr>
          <w:rFonts w:ascii="David" w:hAnsi="David" w:cs="David" w:hint="cs"/>
          <w:rtl/>
        </w:rPr>
        <w:t>ב</w:t>
      </w:r>
      <w:r w:rsidR="00250A7E">
        <w:rPr>
          <w:rFonts w:ascii="David" w:hAnsi="David" w:cs="David" w:hint="cs"/>
          <w:rtl/>
        </w:rPr>
        <w:t xml:space="preserve">החלטה </w:t>
      </w:r>
      <w:r w:rsidR="00250A7E" w:rsidRPr="00EF5C30">
        <w:rPr>
          <w:rFonts w:ascii="David" w:hAnsi="David" w:cs="David" w:hint="cs"/>
          <w:b/>
          <w:bCs/>
          <w:rtl/>
        </w:rPr>
        <w:t>למכור</w:t>
      </w:r>
      <w:r w:rsidR="00250A7E">
        <w:rPr>
          <w:rFonts w:ascii="David" w:hAnsi="David" w:cs="David" w:hint="cs"/>
          <w:rtl/>
        </w:rPr>
        <w:t>, קוסוי הוא המקרה הטיפולוגי של הפרת חובת ההגינות</w:t>
      </w:r>
      <w:r>
        <w:rPr>
          <w:rFonts w:ascii="David" w:hAnsi="David" w:cs="David" w:hint="cs"/>
          <w:rtl/>
        </w:rPr>
        <w:t>.</w:t>
      </w:r>
      <w:r w:rsidR="00250A7E">
        <w:rPr>
          <w:rFonts w:ascii="David" w:hAnsi="David" w:cs="David" w:hint="cs"/>
          <w:rtl/>
        </w:rPr>
        <w:t xml:space="preserve"> </w:t>
      </w:r>
      <w:r>
        <w:rPr>
          <w:rFonts w:ascii="David" w:hAnsi="David" w:cs="David" w:hint="cs"/>
          <w:rtl/>
        </w:rPr>
        <w:t>המקרה הזה</w:t>
      </w:r>
      <w:r w:rsidR="00250A7E">
        <w:rPr>
          <w:rFonts w:ascii="David" w:hAnsi="David" w:cs="David" w:hint="cs"/>
          <w:rtl/>
        </w:rPr>
        <w:t xml:space="preserve"> נקרא ״</w:t>
      </w:r>
      <w:r w:rsidR="00250A7E" w:rsidRPr="00EF5C30">
        <w:rPr>
          <w:rFonts w:ascii="David" w:hAnsi="David" w:cs="David" w:hint="cs"/>
          <w:b/>
          <w:bCs/>
          <w:rtl/>
        </w:rPr>
        <w:t>מכירה חובלת</w:t>
      </w:r>
      <w:r w:rsidR="00250A7E">
        <w:rPr>
          <w:rFonts w:ascii="David" w:hAnsi="David" w:cs="David" w:hint="cs"/>
          <w:rtl/>
        </w:rPr>
        <w:t>״- מכירה שגורמת חבלה לחברה</w:t>
      </w:r>
      <w:r>
        <w:rPr>
          <w:rFonts w:ascii="David" w:hAnsi="David" w:cs="David" w:hint="cs"/>
          <w:rtl/>
        </w:rPr>
        <w:t xml:space="preserve">. מצב בו </w:t>
      </w:r>
      <w:r w:rsidR="00250A7E">
        <w:rPr>
          <w:rFonts w:ascii="David" w:hAnsi="David" w:cs="David" w:hint="cs"/>
          <w:rtl/>
        </w:rPr>
        <w:t>ברור שבפעולת המכירה,</w:t>
      </w:r>
      <w:r>
        <w:rPr>
          <w:rFonts w:ascii="David" w:hAnsi="David" w:cs="David" w:hint="cs"/>
          <w:rtl/>
        </w:rPr>
        <w:t xml:space="preserve"> </w:t>
      </w:r>
      <w:r w:rsidR="00250A7E">
        <w:rPr>
          <w:rFonts w:ascii="David" w:hAnsi="David" w:cs="David" w:hint="cs"/>
          <w:rtl/>
        </w:rPr>
        <w:t>הבעלים החדשים של החברה יובילו לפגיעה בה</w:t>
      </w:r>
      <w:r>
        <w:rPr>
          <w:rFonts w:ascii="David" w:hAnsi="David" w:cs="David" w:hint="cs"/>
          <w:rtl/>
        </w:rPr>
        <w:t>. זה בדיוק מה שקורה בפס״ד זה</w:t>
      </w:r>
      <w:r w:rsidR="00250A7E">
        <w:rPr>
          <w:rFonts w:ascii="David" w:hAnsi="David" w:cs="David" w:hint="cs"/>
          <w:rtl/>
        </w:rPr>
        <w:t xml:space="preserve">. </w:t>
      </w:r>
      <w:proofErr w:type="spellStart"/>
      <w:r>
        <w:rPr>
          <w:rFonts w:ascii="David" w:hAnsi="David" w:cs="David" w:hint="cs"/>
          <w:rtl/>
        </w:rPr>
        <w:t>קוסוי</w:t>
      </w:r>
      <w:proofErr w:type="spellEnd"/>
      <w:r>
        <w:rPr>
          <w:rFonts w:ascii="David" w:hAnsi="David" w:cs="David" w:hint="cs"/>
          <w:rtl/>
        </w:rPr>
        <w:t xml:space="preserve"> </w:t>
      </w:r>
      <w:proofErr w:type="spellStart"/>
      <w:r>
        <w:rPr>
          <w:rFonts w:ascii="David" w:hAnsi="David" w:cs="David" w:hint="cs"/>
          <w:rtl/>
        </w:rPr>
        <w:t>ופילקו</w:t>
      </w:r>
      <w:proofErr w:type="spellEnd"/>
      <w:r w:rsidR="00250A7E">
        <w:rPr>
          <w:rFonts w:ascii="David" w:hAnsi="David" w:cs="David" w:hint="cs"/>
          <w:rtl/>
        </w:rPr>
        <w:t xml:space="preserve"> מוכרים את הבנק לגורם שלא יחזיר את ההלוואות לבנק </w:t>
      </w:r>
      <w:r>
        <w:rPr>
          <w:rFonts w:ascii="David" w:hAnsi="David" w:cs="David" w:hint="cs"/>
          <w:rtl/>
        </w:rPr>
        <w:t>כך שהמכירה</w:t>
      </w:r>
      <w:r w:rsidR="00250A7E">
        <w:rPr>
          <w:rFonts w:ascii="David" w:hAnsi="David" w:cs="David" w:hint="cs"/>
          <w:rtl/>
        </w:rPr>
        <w:t xml:space="preserve"> גורמת לפגיעה בחברה ובסופו של דבר תפגע בשאר בעלי המניות. זהו המקרה הקלאסי להפרת החובה. </w:t>
      </w:r>
    </w:p>
    <w:p w:rsidR="00EF5C30" w:rsidRDefault="00EF5C30" w:rsidP="00446713">
      <w:pPr>
        <w:pStyle w:val="a8"/>
        <w:spacing w:line="360" w:lineRule="auto"/>
        <w:ind w:left="0"/>
        <w:jc w:val="both"/>
        <w:rPr>
          <w:rFonts w:ascii="David" w:hAnsi="David" w:cs="David"/>
          <w:rtl/>
        </w:rPr>
      </w:pPr>
    </w:p>
    <w:p w:rsidR="00250A7E" w:rsidRDefault="00250A7E" w:rsidP="00EF5C30">
      <w:pPr>
        <w:pStyle w:val="a8"/>
        <w:spacing w:line="360" w:lineRule="auto"/>
        <w:ind w:left="0"/>
        <w:jc w:val="both"/>
        <w:rPr>
          <w:rFonts w:ascii="David" w:hAnsi="David" w:cs="David"/>
          <w:rtl/>
        </w:rPr>
      </w:pPr>
      <w:r>
        <w:rPr>
          <w:rFonts w:ascii="David" w:hAnsi="David" w:cs="David" w:hint="cs"/>
          <w:rtl/>
        </w:rPr>
        <w:t xml:space="preserve">ברק משאיר </w:t>
      </w:r>
      <w:proofErr w:type="spellStart"/>
      <w:r>
        <w:rPr>
          <w:rFonts w:ascii="David" w:hAnsi="David" w:cs="David" w:hint="cs"/>
          <w:rtl/>
        </w:rPr>
        <w:t>בצ</w:t>
      </w:r>
      <w:r w:rsidR="00EF5C30">
        <w:rPr>
          <w:rFonts w:ascii="David" w:hAnsi="David" w:cs="David" w:hint="cs"/>
          <w:rtl/>
        </w:rPr>
        <w:t>״</w:t>
      </w:r>
      <w:r>
        <w:rPr>
          <w:rFonts w:ascii="David" w:hAnsi="David" w:cs="David" w:hint="cs"/>
          <w:rtl/>
        </w:rPr>
        <w:t>ע</w:t>
      </w:r>
      <w:proofErr w:type="spellEnd"/>
      <w:r>
        <w:rPr>
          <w:rFonts w:ascii="David" w:hAnsi="David" w:cs="David" w:hint="cs"/>
          <w:rtl/>
        </w:rPr>
        <w:t xml:space="preserve"> מה קורה כשאין ידיעה בפועל אבל יש מספיק סימנים שצריך היה לדעת- </w:t>
      </w:r>
      <w:r w:rsidRPr="00EF5C30">
        <w:rPr>
          <w:rFonts w:ascii="David" w:hAnsi="David" w:cs="David" w:hint="cs"/>
          <w:b/>
          <w:bCs/>
          <w:rtl/>
        </w:rPr>
        <w:t xml:space="preserve">ידיעה </w:t>
      </w:r>
      <w:r w:rsidR="00EF5C30" w:rsidRPr="00EF5C30">
        <w:rPr>
          <w:rFonts w:ascii="David" w:hAnsi="David" w:cs="David" w:hint="cs"/>
          <w:b/>
          <w:bCs/>
          <w:rtl/>
        </w:rPr>
        <w:t>קונסטרוקטיבית</w:t>
      </w:r>
      <w:r>
        <w:rPr>
          <w:rFonts w:ascii="David" w:hAnsi="David" w:cs="David" w:hint="cs"/>
          <w:rtl/>
        </w:rPr>
        <w:t xml:space="preserve">. </w:t>
      </w:r>
    </w:p>
    <w:p w:rsidR="00EF5C30" w:rsidRDefault="00EF5C30" w:rsidP="00EF5C30">
      <w:pPr>
        <w:pStyle w:val="a8"/>
        <w:spacing w:line="360" w:lineRule="auto"/>
        <w:ind w:left="0"/>
        <w:jc w:val="both"/>
        <w:rPr>
          <w:rFonts w:ascii="David" w:hAnsi="David" w:cs="David"/>
          <w:rtl/>
        </w:rPr>
      </w:pPr>
    </w:p>
    <w:p w:rsidR="00F250DF" w:rsidRDefault="00EF5C30" w:rsidP="00446713">
      <w:pPr>
        <w:pStyle w:val="a8"/>
        <w:spacing w:line="360" w:lineRule="auto"/>
        <w:ind w:left="0"/>
        <w:jc w:val="both"/>
        <w:rPr>
          <w:rFonts w:ascii="David" w:hAnsi="David" w:cs="David"/>
          <w:rtl/>
        </w:rPr>
      </w:pPr>
      <w:r>
        <w:rPr>
          <w:rFonts w:ascii="David" w:hAnsi="David" w:cs="David" w:hint="cs"/>
          <w:rtl/>
        </w:rPr>
        <w:t>שאלה לכיתה:</w:t>
      </w:r>
    </w:p>
    <w:p w:rsidR="00EF5C30" w:rsidRDefault="00EF5C30" w:rsidP="00EF5C30">
      <w:pPr>
        <w:pStyle w:val="a8"/>
        <w:spacing w:line="360" w:lineRule="auto"/>
        <w:ind w:left="0"/>
        <w:jc w:val="center"/>
        <w:rPr>
          <w:rFonts w:ascii="David" w:hAnsi="David" w:cs="David"/>
          <w:rtl/>
        </w:rPr>
      </w:pPr>
      <w:r w:rsidRPr="00EF5C30">
        <w:rPr>
          <w:rFonts w:ascii="David" w:hAnsi="David" w:cs="David"/>
          <w:noProof/>
          <w:rtl/>
        </w:rPr>
        <w:drawing>
          <wp:inline distT="0" distB="0" distL="0" distR="0" wp14:anchorId="10C11737" wp14:editId="3B639088">
            <wp:extent cx="3240456" cy="4406630"/>
            <wp:effectExtent l="0" t="0" r="0" b="635"/>
            <wp:docPr id="9"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50874" cy="4420797"/>
                    </a:xfrm>
                    <a:prstGeom prst="rect">
                      <a:avLst/>
                    </a:prstGeom>
                  </pic:spPr>
                </pic:pic>
              </a:graphicData>
            </a:graphic>
          </wp:inline>
        </w:drawing>
      </w:r>
    </w:p>
    <w:p w:rsidR="00F250DF" w:rsidRDefault="00F250DF" w:rsidP="00446713">
      <w:pPr>
        <w:pStyle w:val="a8"/>
        <w:spacing w:line="360" w:lineRule="auto"/>
        <w:ind w:left="0"/>
        <w:jc w:val="both"/>
        <w:rPr>
          <w:rFonts w:ascii="David" w:hAnsi="David" w:cs="David"/>
          <w:rtl/>
        </w:rPr>
      </w:pPr>
      <w:r>
        <w:rPr>
          <w:rFonts w:ascii="David" w:hAnsi="David" w:cs="David" w:hint="cs"/>
          <w:rtl/>
        </w:rPr>
        <w:t xml:space="preserve">קוסוי היה גם בעל שליטה אבל היה גם נושא משרה, למה בפס״ד לא הסתפקו בלחייב </w:t>
      </w:r>
      <w:r w:rsidR="00EF5C30">
        <w:rPr>
          <w:rFonts w:ascii="David" w:hAnsi="David" w:cs="David" w:hint="cs"/>
          <w:rtl/>
        </w:rPr>
        <w:t>אותו</w:t>
      </w:r>
      <w:r>
        <w:rPr>
          <w:rFonts w:ascii="David" w:hAnsi="David" w:cs="David" w:hint="cs"/>
          <w:rtl/>
        </w:rPr>
        <w:t xml:space="preserve"> על הפרת חובת אמון אלא גם על הפרת חובת הגינות? </w:t>
      </w:r>
    </w:p>
    <w:p w:rsidR="00F250DF" w:rsidRDefault="00F250DF" w:rsidP="00446713">
      <w:pPr>
        <w:pStyle w:val="a8"/>
        <w:spacing w:line="360" w:lineRule="auto"/>
        <w:ind w:left="0"/>
        <w:jc w:val="both"/>
        <w:rPr>
          <w:rFonts w:ascii="David" w:hAnsi="David" w:cs="David"/>
          <w:rtl/>
        </w:rPr>
      </w:pPr>
      <w:r w:rsidRPr="00EF5C30">
        <w:rPr>
          <w:rFonts w:ascii="David" w:hAnsi="David" w:cs="David" w:hint="cs"/>
          <w:b/>
          <w:bCs/>
          <w:rtl/>
        </w:rPr>
        <w:t>תשובה א</w:t>
      </w:r>
      <w:r>
        <w:rPr>
          <w:rFonts w:ascii="David" w:hAnsi="David" w:cs="David" w:hint="cs"/>
          <w:rtl/>
        </w:rPr>
        <w:t>׳- תשובה לא נכונה. כל הנחת העבודה הייתה שיש הפרת אמון. אם מחזיקים את שני הכובעים אפשר לתפוס בשניהם ואכן קוסוי החזיק בשניהם.</w:t>
      </w:r>
    </w:p>
    <w:p w:rsidR="00F250DF" w:rsidRDefault="00F250DF" w:rsidP="00446713">
      <w:pPr>
        <w:pStyle w:val="a8"/>
        <w:spacing w:line="360" w:lineRule="auto"/>
        <w:ind w:left="0"/>
        <w:jc w:val="both"/>
        <w:rPr>
          <w:rFonts w:ascii="David" w:hAnsi="David" w:cs="David"/>
          <w:rtl/>
        </w:rPr>
      </w:pPr>
      <w:r w:rsidRPr="00EF5C30">
        <w:rPr>
          <w:rFonts w:ascii="David" w:hAnsi="David" w:cs="David" w:hint="cs"/>
          <w:b/>
          <w:bCs/>
          <w:rtl/>
        </w:rPr>
        <w:lastRenderedPageBreak/>
        <w:t>תשובה ב׳</w:t>
      </w:r>
      <w:r>
        <w:rPr>
          <w:rFonts w:ascii="David" w:hAnsi="David" w:cs="David" w:hint="cs"/>
          <w:rtl/>
        </w:rPr>
        <w:t xml:space="preserve">- </w:t>
      </w:r>
      <w:r w:rsidR="00EF5C30">
        <w:rPr>
          <w:rFonts w:ascii="David" w:hAnsi="David" w:cs="David" w:hint="cs"/>
          <w:rtl/>
        </w:rPr>
        <w:t>תשובה לא נכונה.</w:t>
      </w:r>
      <w:r>
        <w:rPr>
          <w:rFonts w:ascii="David" w:hAnsi="David" w:cs="David" w:hint="cs"/>
          <w:rtl/>
        </w:rPr>
        <w:t xml:space="preserve"> </w:t>
      </w:r>
      <w:r w:rsidR="000C278F">
        <w:rPr>
          <w:rFonts w:ascii="David" w:hAnsi="David" w:cs="David" w:hint="cs"/>
          <w:rtl/>
        </w:rPr>
        <w:t xml:space="preserve">בחובת הגינות יש דרישות נמוכות יותר יש פחות מה להוכיח ולכן יותר קשה להוכיח הפרת חובת הגינות מאשר חובת אמונים. </w:t>
      </w:r>
    </w:p>
    <w:p w:rsidR="000C278F" w:rsidRDefault="000C278F" w:rsidP="00446713">
      <w:pPr>
        <w:pStyle w:val="a8"/>
        <w:spacing w:line="360" w:lineRule="auto"/>
        <w:ind w:left="0"/>
        <w:jc w:val="both"/>
        <w:rPr>
          <w:rFonts w:ascii="David" w:hAnsi="David" w:cs="David"/>
          <w:rtl/>
        </w:rPr>
      </w:pPr>
      <w:r w:rsidRPr="00EF5C30">
        <w:rPr>
          <w:rFonts w:ascii="David" w:hAnsi="David" w:cs="David" w:hint="cs"/>
          <w:b/>
          <w:bCs/>
          <w:rtl/>
        </w:rPr>
        <w:t>תשובה ג׳-</w:t>
      </w:r>
      <w:r>
        <w:rPr>
          <w:rFonts w:ascii="David" w:hAnsi="David" w:cs="David" w:hint="cs"/>
          <w:rtl/>
        </w:rPr>
        <w:t xml:space="preserve">  התשובה הנכונה, ע״י חובת הגינות יש עוד ישות משפטית ורק כך אפשר יהיה לחייב </w:t>
      </w:r>
      <w:r w:rsidR="00EF5C30">
        <w:rPr>
          <w:rFonts w:ascii="David" w:hAnsi="David" w:cs="David" w:hint="cs"/>
          <w:rtl/>
        </w:rPr>
        <w:t xml:space="preserve">גם </w:t>
      </w:r>
      <w:r>
        <w:rPr>
          <w:rFonts w:ascii="David" w:hAnsi="David" w:cs="David" w:hint="cs"/>
          <w:rtl/>
        </w:rPr>
        <w:t xml:space="preserve">את </w:t>
      </w:r>
      <w:proofErr w:type="spellStart"/>
      <w:r>
        <w:rPr>
          <w:rFonts w:ascii="David" w:hAnsi="David" w:cs="David" w:hint="cs"/>
          <w:rtl/>
        </w:rPr>
        <w:t>פילקו</w:t>
      </w:r>
      <w:proofErr w:type="spellEnd"/>
      <w:r>
        <w:rPr>
          <w:rFonts w:ascii="David" w:hAnsi="David" w:cs="David" w:hint="cs"/>
          <w:rtl/>
        </w:rPr>
        <w:t xml:space="preserve"> בפיצויים. חובת האמונים חלה רק על קוסוי, אם לו אין כסף לא יתקבל פיצוי. חובת ההגינות במקרה הזה מאפשרת לתפוס מישהו שהיה לו רק כובע של בעלים ולא כובע של נושא משרה. </w:t>
      </w:r>
    </w:p>
    <w:p w:rsidR="00F95773" w:rsidRDefault="00F95773" w:rsidP="00446713">
      <w:pPr>
        <w:pStyle w:val="a8"/>
        <w:spacing w:line="360" w:lineRule="auto"/>
        <w:ind w:left="0"/>
        <w:jc w:val="both"/>
        <w:rPr>
          <w:rFonts w:ascii="David" w:hAnsi="David" w:cs="David"/>
          <w:rtl/>
        </w:rPr>
      </w:pPr>
    </w:p>
    <w:p w:rsidR="00F95773" w:rsidRPr="00EF5C30" w:rsidRDefault="00F95773" w:rsidP="00446713">
      <w:pPr>
        <w:pStyle w:val="a8"/>
        <w:spacing w:line="360" w:lineRule="auto"/>
        <w:ind w:left="0"/>
        <w:jc w:val="both"/>
        <w:rPr>
          <w:rFonts w:ascii="David" w:hAnsi="David" w:cs="David"/>
          <w:u w:val="single"/>
          <w:rtl/>
        </w:rPr>
      </w:pPr>
      <w:r w:rsidRPr="00EF5C30">
        <w:rPr>
          <w:rFonts w:ascii="David" w:hAnsi="David" w:cs="David" w:hint="cs"/>
          <w:u w:val="single"/>
          <w:rtl/>
        </w:rPr>
        <w:t>מה לגבי בעל מניות רגיל?</w:t>
      </w:r>
    </w:p>
    <w:p w:rsidR="00F95773" w:rsidRDefault="00F95773" w:rsidP="00446713">
      <w:pPr>
        <w:pStyle w:val="a8"/>
        <w:spacing w:line="360" w:lineRule="auto"/>
        <w:ind w:left="0"/>
        <w:jc w:val="both"/>
        <w:rPr>
          <w:rFonts w:ascii="David" w:hAnsi="David" w:cs="David"/>
          <w:rtl/>
        </w:rPr>
      </w:pPr>
      <w:r>
        <w:rPr>
          <w:rFonts w:ascii="David" w:hAnsi="David" w:cs="David" w:hint="cs"/>
          <w:rtl/>
        </w:rPr>
        <w:t xml:space="preserve">האם ישנה חובת התנהגות? </w:t>
      </w:r>
      <w:r w:rsidR="00EF5C30">
        <w:rPr>
          <w:rFonts w:ascii="David" w:hAnsi="David" w:cs="David" w:hint="cs"/>
          <w:rtl/>
        </w:rPr>
        <w:t>לכאורה</w:t>
      </w:r>
      <w:r>
        <w:rPr>
          <w:rFonts w:ascii="David" w:hAnsi="David" w:cs="David" w:hint="cs"/>
          <w:rtl/>
        </w:rPr>
        <w:t xml:space="preserve"> </w:t>
      </w:r>
      <w:r w:rsidR="00EF5C30">
        <w:rPr>
          <w:rFonts w:ascii="David" w:hAnsi="David" w:cs="David" w:hint="cs"/>
          <w:rtl/>
        </w:rPr>
        <w:t>ישנו</w:t>
      </w:r>
      <w:r>
        <w:rPr>
          <w:rFonts w:ascii="David" w:hAnsi="David" w:cs="David" w:hint="cs"/>
          <w:rtl/>
        </w:rPr>
        <w:t xml:space="preserve"> סעיף 192(א) אבל בפועל החובה הזו מקבילה לתו״ל בחוק החוזים וגם אם לא היה </w:t>
      </w:r>
      <w:r w:rsidR="00EF5C30">
        <w:rPr>
          <w:rFonts w:ascii="David" w:hAnsi="David" w:cs="David" w:hint="cs"/>
          <w:rtl/>
        </w:rPr>
        <w:t>אותה</w:t>
      </w:r>
      <w:r>
        <w:rPr>
          <w:rFonts w:ascii="David" w:hAnsi="David" w:cs="David" w:hint="cs"/>
          <w:rtl/>
        </w:rPr>
        <w:t xml:space="preserve"> המצב הנורמטיבי היה נשאר דומה </w:t>
      </w:r>
      <w:r w:rsidR="00EF5C30">
        <w:rPr>
          <w:rFonts w:ascii="David" w:hAnsi="David" w:cs="David" w:hint="cs"/>
          <w:rtl/>
        </w:rPr>
        <w:t>למדי</w:t>
      </w:r>
      <w:r>
        <w:rPr>
          <w:rFonts w:ascii="David" w:hAnsi="David" w:cs="David" w:hint="cs"/>
          <w:rtl/>
        </w:rPr>
        <w:t xml:space="preserve">. </w:t>
      </w:r>
      <w:r w:rsidR="00EF5C30" w:rsidRPr="00EF5C30">
        <w:rPr>
          <w:rFonts w:ascii="David" w:hAnsi="David" w:cs="David" w:hint="cs"/>
          <w:b/>
          <w:bCs/>
          <w:rtl/>
        </w:rPr>
        <w:t xml:space="preserve">על בעל מניות רגיל יש </w:t>
      </w:r>
      <w:r w:rsidRPr="00EF5C30">
        <w:rPr>
          <w:rFonts w:ascii="David" w:hAnsi="David" w:cs="David" w:hint="cs"/>
          <w:b/>
          <w:bCs/>
          <w:rtl/>
        </w:rPr>
        <w:t>חובה מינימלית הנובעת מהגישה החוזית לחברות</w:t>
      </w:r>
      <w:r>
        <w:rPr>
          <w:rFonts w:ascii="David" w:hAnsi="David" w:cs="David" w:hint="cs"/>
          <w:rtl/>
        </w:rPr>
        <w:t>. מניה היא מעין חוזה של הבעלים שלה אל מול שאר הקצוות</w:t>
      </w:r>
      <w:r w:rsidR="00EF5C30">
        <w:rPr>
          <w:rFonts w:ascii="David" w:hAnsi="David" w:cs="David" w:hint="cs"/>
          <w:rtl/>
        </w:rPr>
        <w:t xml:space="preserve"> בפקעת החוזית</w:t>
      </w:r>
      <w:r>
        <w:rPr>
          <w:rFonts w:ascii="David" w:hAnsi="David" w:cs="David" w:hint="cs"/>
          <w:rtl/>
        </w:rPr>
        <w:t xml:space="preserve">. עם זאת מדובר על חובת תו״ל פסיבית, בעל המניות לא צריך לדאוג לאינטרסים של הצד השני שלא כמו נושא משרה אשר </w:t>
      </w:r>
      <w:r w:rsidR="00EF5C30">
        <w:rPr>
          <w:rFonts w:ascii="David" w:hAnsi="David" w:cs="David" w:hint="cs"/>
          <w:rtl/>
        </w:rPr>
        <w:t>זהו תפקידו</w:t>
      </w:r>
      <w:r>
        <w:rPr>
          <w:rFonts w:ascii="David" w:hAnsi="David" w:cs="David" w:hint="cs"/>
          <w:rtl/>
        </w:rPr>
        <w:t>. כמו שאמר ברק, אדם לאדם אדם. לעומת זאת בחובת זהירות מדובר על אדם לאדם מלאך. זוהי חובה מינימלית אבל מבחינה פרקטית אין לה הרבה משמעות.</w:t>
      </w:r>
    </w:p>
    <w:p w:rsidR="00F95773" w:rsidRDefault="00F95773" w:rsidP="00446713">
      <w:pPr>
        <w:pStyle w:val="a8"/>
        <w:spacing w:line="360" w:lineRule="auto"/>
        <w:ind w:left="0"/>
        <w:jc w:val="both"/>
        <w:rPr>
          <w:rFonts w:ascii="David" w:hAnsi="David" w:cs="David"/>
          <w:rtl/>
        </w:rPr>
      </w:pPr>
    </w:p>
    <w:p w:rsidR="00F95773" w:rsidRPr="00EF5C30" w:rsidRDefault="00577137" w:rsidP="00446713">
      <w:pPr>
        <w:pStyle w:val="a8"/>
        <w:spacing w:line="360" w:lineRule="auto"/>
        <w:ind w:left="0"/>
        <w:jc w:val="both"/>
        <w:rPr>
          <w:rFonts w:ascii="David" w:hAnsi="David" w:cs="David"/>
          <w:u w:val="single"/>
          <w:rtl/>
        </w:rPr>
      </w:pPr>
      <w:r w:rsidRPr="00EF5C30">
        <w:rPr>
          <w:rFonts w:ascii="David" w:hAnsi="David" w:cs="David" w:hint="cs"/>
          <w:u w:val="single"/>
          <w:rtl/>
        </w:rPr>
        <w:t>חובת קיפוח</w:t>
      </w:r>
    </w:p>
    <w:p w:rsidR="00EF5C30" w:rsidRDefault="00EF5C30" w:rsidP="00446713">
      <w:pPr>
        <w:pStyle w:val="a8"/>
        <w:spacing w:line="360" w:lineRule="auto"/>
        <w:ind w:left="0"/>
        <w:jc w:val="both"/>
        <w:rPr>
          <w:rFonts w:ascii="David" w:hAnsi="David" w:cs="David"/>
          <w:rtl/>
        </w:rPr>
      </w:pPr>
      <w:r>
        <w:rPr>
          <w:rFonts w:ascii="David" w:hAnsi="David" w:cs="David" w:hint="cs"/>
          <w:rtl/>
        </w:rPr>
        <w:t xml:space="preserve">מוגדרת </w:t>
      </w:r>
      <w:r w:rsidR="00577137">
        <w:rPr>
          <w:rFonts w:ascii="David" w:hAnsi="David" w:cs="David" w:hint="cs"/>
          <w:rtl/>
        </w:rPr>
        <w:t xml:space="preserve">סעיף 192ב׳- </w:t>
      </w:r>
    </w:p>
    <w:p w:rsidR="00EF5C30" w:rsidRPr="00EF5C30" w:rsidRDefault="00EF5C30" w:rsidP="00EF5C30">
      <w:pPr>
        <w:spacing w:before="72" w:line="360" w:lineRule="auto"/>
        <w:ind w:right="1134"/>
        <w:jc w:val="both"/>
        <w:rPr>
          <w:rFonts w:ascii="Times New Roman" w:eastAsia="Times New Roman" w:hAnsi="Times New Roman" w:cs="Times New Roman"/>
          <w:color w:val="000000"/>
          <w:sz w:val="20"/>
          <w:szCs w:val="20"/>
          <w:rtl/>
        </w:rPr>
      </w:pPr>
      <w:r w:rsidRPr="00EF5C30">
        <w:rPr>
          <w:rFonts w:ascii="FrankRuehl" w:eastAsia="Times New Roman" w:hAnsi="FrankRuehl" w:cs="FrankRuehl"/>
          <w:color w:val="000000"/>
          <w:sz w:val="26"/>
          <w:szCs w:val="26"/>
          <w:rtl/>
        </w:rPr>
        <w:t> (ב)  בעל מניה יימנע מלקפח בעלי מניות אחרים.</w:t>
      </w:r>
    </w:p>
    <w:p w:rsidR="00577137" w:rsidRDefault="00577137" w:rsidP="00446713">
      <w:pPr>
        <w:pStyle w:val="a8"/>
        <w:spacing w:line="360" w:lineRule="auto"/>
        <w:ind w:left="0"/>
        <w:jc w:val="both"/>
        <w:rPr>
          <w:rFonts w:ascii="David" w:hAnsi="David" w:cs="David"/>
          <w:rtl/>
        </w:rPr>
      </w:pPr>
      <w:r>
        <w:rPr>
          <w:rFonts w:ascii="David" w:hAnsi="David" w:cs="David" w:hint="cs"/>
          <w:rtl/>
        </w:rPr>
        <w:t xml:space="preserve">מה מייחד את החובה לא לקפח לעומת חובות אחרות? למה היא חלה? </w:t>
      </w:r>
      <w:r w:rsidR="008047EB">
        <w:rPr>
          <w:rFonts w:ascii="David" w:hAnsi="David" w:cs="David" w:hint="cs"/>
          <w:rtl/>
        </w:rPr>
        <w:t xml:space="preserve">מבחינת לשון החוק, </w:t>
      </w:r>
      <w:r w:rsidR="008047EB" w:rsidRPr="008047EB">
        <w:rPr>
          <w:rFonts w:ascii="David" w:hAnsi="David" w:cs="David" w:hint="cs"/>
          <w:b/>
          <w:bCs/>
          <w:rtl/>
        </w:rPr>
        <w:t>ה</w:t>
      </w:r>
      <w:r w:rsidRPr="008047EB">
        <w:rPr>
          <w:rFonts w:ascii="David" w:hAnsi="David" w:cs="David" w:hint="cs"/>
          <w:b/>
          <w:bCs/>
          <w:rtl/>
        </w:rPr>
        <w:t xml:space="preserve">קיפוח </w:t>
      </w:r>
      <w:r w:rsidR="008047EB">
        <w:rPr>
          <w:rFonts w:ascii="David" w:hAnsi="David" w:cs="David" w:hint="cs"/>
          <w:rtl/>
        </w:rPr>
        <w:t>(</w:t>
      </w:r>
      <w:r>
        <w:rPr>
          <w:rFonts w:ascii="David" w:hAnsi="David" w:cs="David" w:hint="cs"/>
          <w:rtl/>
        </w:rPr>
        <w:t>לעומת חובת זהירות</w:t>
      </w:r>
      <w:r w:rsidR="008047EB">
        <w:rPr>
          <w:rFonts w:ascii="David" w:hAnsi="David" w:cs="David" w:hint="cs"/>
          <w:rtl/>
        </w:rPr>
        <w:t>,</w:t>
      </w:r>
      <w:r>
        <w:rPr>
          <w:rFonts w:ascii="David" w:hAnsi="David" w:cs="David" w:hint="cs"/>
          <w:rtl/>
        </w:rPr>
        <w:t xml:space="preserve"> אמונים והגינות</w:t>
      </w:r>
      <w:r w:rsidR="008047EB">
        <w:rPr>
          <w:rFonts w:ascii="David" w:hAnsi="David" w:cs="David" w:hint="cs"/>
          <w:rtl/>
        </w:rPr>
        <w:t xml:space="preserve"> ה</w:t>
      </w:r>
      <w:r>
        <w:rPr>
          <w:rFonts w:ascii="David" w:hAnsi="David" w:cs="David" w:hint="cs"/>
          <w:rtl/>
        </w:rPr>
        <w:t>חלות על נושאי המשרה</w:t>
      </w:r>
      <w:r w:rsidR="008047EB">
        <w:rPr>
          <w:rFonts w:ascii="David" w:hAnsi="David" w:cs="David" w:hint="cs"/>
          <w:rtl/>
        </w:rPr>
        <w:t>)</w:t>
      </w:r>
      <w:r>
        <w:rPr>
          <w:rFonts w:ascii="David" w:hAnsi="David" w:cs="David" w:hint="cs"/>
          <w:rtl/>
        </w:rPr>
        <w:t xml:space="preserve"> </w:t>
      </w:r>
      <w:r w:rsidRPr="008047EB">
        <w:rPr>
          <w:rFonts w:ascii="David" w:hAnsi="David" w:cs="David" w:hint="cs"/>
          <w:b/>
          <w:bCs/>
          <w:rtl/>
        </w:rPr>
        <w:t>הוא ביחס לבעלי מניות אחרים</w:t>
      </w:r>
      <w:r>
        <w:rPr>
          <w:rFonts w:ascii="David" w:hAnsi="David" w:cs="David" w:hint="cs"/>
          <w:rtl/>
        </w:rPr>
        <w:t xml:space="preserve">. </w:t>
      </w:r>
    </w:p>
    <w:p w:rsidR="00577137" w:rsidRDefault="00577137" w:rsidP="00446713">
      <w:pPr>
        <w:pStyle w:val="a8"/>
        <w:spacing w:line="360" w:lineRule="auto"/>
        <w:ind w:left="0"/>
        <w:jc w:val="both"/>
        <w:rPr>
          <w:rFonts w:ascii="David" w:hAnsi="David" w:cs="David"/>
          <w:rtl/>
        </w:rPr>
      </w:pPr>
    </w:p>
    <w:p w:rsidR="00577137" w:rsidRDefault="00635742" w:rsidP="008047EB">
      <w:pPr>
        <w:pStyle w:val="a8"/>
        <w:spacing w:line="360" w:lineRule="auto"/>
        <w:ind w:left="0"/>
        <w:jc w:val="both"/>
        <w:rPr>
          <w:rFonts w:ascii="David" w:hAnsi="David" w:cs="David"/>
          <w:rtl/>
        </w:rPr>
      </w:pPr>
      <w:r>
        <w:rPr>
          <w:rFonts w:ascii="David" w:hAnsi="David" w:cs="David" w:hint="cs"/>
          <w:rtl/>
        </w:rPr>
        <w:t>דבר נוסף- הסעיף חל על בעל המניה</w:t>
      </w:r>
      <w:r w:rsidR="008047EB">
        <w:rPr>
          <w:rFonts w:ascii="David" w:hAnsi="David" w:cs="David" w:hint="cs"/>
          <w:rtl/>
        </w:rPr>
        <w:t xml:space="preserve"> באשר הוא </w:t>
      </w:r>
      <w:r>
        <w:rPr>
          <w:rFonts w:ascii="David" w:hAnsi="David" w:cs="David" w:hint="cs"/>
          <w:rtl/>
        </w:rPr>
        <w:t>למרות שממבט ראשון היינו מצפים שזה יחול רק על בעלי רוב.</w:t>
      </w:r>
    </w:p>
    <w:p w:rsidR="00577137" w:rsidRDefault="00635742" w:rsidP="00635742">
      <w:pPr>
        <w:pStyle w:val="a8"/>
        <w:spacing w:line="360" w:lineRule="auto"/>
        <w:ind w:left="0"/>
        <w:jc w:val="both"/>
        <w:rPr>
          <w:rFonts w:ascii="David" w:hAnsi="David" w:cs="David"/>
          <w:rtl/>
        </w:rPr>
      </w:pPr>
      <w:r>
        <w:rPr>
          <w:rFonts w:ascii="David" w:hAnsi="David" w:cs="David" w:hint="cs"/>
          <w:rtl/>
        </w:rPr>
        <w:t xml:space="preserve">חשוב </w:t>
      </w:r>
      <w:r w:rsidR="008047EB">
        <w:rPr>
          <w:rFonts w:ascii="David" w:hAnsi="David" w:cs="David" w:hint="cs"/>
          <w:rtl/>
        </w:rPr>
        <w:t>להדגיש</w:t>
      </w:r>
      <w:r>
        <w:rPr>
          <w:rFonts w:ascii="David" w:hAnsi="David" w:cs="David" w:hint="cs"/>
          <w:rtl/>
        </w:rPr>
        <w:t xml:space="preserve"> שהמושג </w:t>
      </w:r>
      <w:r w:rsidR="008047EB">
        <w:rPr>
          <w:rFonts w:ascii="David" w:hAnsi="David" w:cs="David" w:hint="cs"/>
          <w:rtl/>
        </w:rPr>
        <w:t>״קיפוח״</w:t>
      </w:r>
      <w:r>
        <w:rPr>
          <w:rFonts w:ascii="David" w:hAnsi="David" w:cs="David" w:hint="cs"/>
          <w:rtl/>
        </w:rPr>
        <w:t xml:space="preserve"> החליף את המושג </w:t>
      </w:r>
      <w:r w:rsidR="008047EB">
        <w:rPr>
          <w:rFonts w:ascii="David" w:hAnsi="David" w:cs="David" w:hint="cs"/>
          <w:rtl/>
        </w:rPr>
        <w:t>שהשתמשו</w:t>
      </w:r>
      <w:r>
        <w:rPr>
          <w:rFonts w:ascii="David" w:hAnsi="David" w:cs="David" w:hint="cs"/>
          <w:rtl/>
        </w:rPr>
        <w:t xml:space="preserve"> בו בפסיקה קודם לכן- </w:t>
      </w:r>
      <w:r w:rsidR="008047EB">
        <w:rPr>
          <w:rFonts w:ascii="David" w:hAnsi="David" w:cs="David" w:hint="cs"/>
          <w:rtl/>
        </w:rPr>
        <w:t>״</w:t>
      </w:r>
      <w:r>
        <w:rPr>
          <w:rFonts w:ascii="David" w:hAnsi="David" w:cs="David" w:hint="cs"/>
          <w:rtl/>
        </w:rPr>
        <w:t>עושק המיעוט</w:t>
      </w:r>
      <w:r w:rsidR="008047EB">
        <w:rPr>
          <w:rFonts w:ascii="David" w:hAnsi="David" w:cs="David" w:hint="cs"/>
          <w:rtl/>
        </w:rPr>
        <w:t>״</w:t>
      </w:r>
      <w:r>
        <w:rPr>
          <w:rFonts w:ascii="David" w:hAnsi="David" w:cs="David" w:hint="cs"/>
          <w:rtl/>
        </w:rPr>
        <w:t xml:space="preserve">. האם </w:t>
      </w:r>
      <w:r w:rsidR="008047EB">
        <w:rPr>
          <w:rFonts w:ascii="David" w:hAnsi="David" w:cs="David" w:hint="cs"/>
          <w:rtl/>
        </w:rPr>
        <w:t>מושג הקיפוח</w:t>
      </w:r>
      <w:r>
        <w:rPr>
          <w:rFonts w:ascii="David" w:hAnsi="David" w:cs="David" w:hint="cs"/>
          <w:rtl/>
        </w:rPr>
        <w:t xml:space="preserve"> </w:t>
      </w:r>
      <w:r w:rsidR="008047EB">
        <w:rPr>
          <w:rFonts w:ascii="David" w:hAnsi="David" w:cs="David" w:hint="cs"/>
          <w:rtl/>
        </w:rPr>
        <w:t>רחב או מצומצם יותר</w:t>
      </w:r>
      <w:r>
        <w:rPr>
          <w:rFonts w:ascii="David" w:hAnsi="David" w:cs="David" w:hint="cs"/>
          <w:rtl/>
        </w:rPr>
        <w:t xml:space="preserve">? בעושק המיעוט מדובר על מושג המתייחס ליסוד הנפשי, עושק הוא תמיד עם כוונה בעוד בקיפוח </w:t>
      </w:r>
      <w:r w:rsidR="008047EB">
        <w:rPr>
          <w:rFonts w:ascii="David" w:hAnsi="David" w:cs="David" w:hint="cs"/>
          <w:rtl/>
        </w:rPr>
        <w:t>מ</w:t>
      </w:r>
      <w:r>
        <w:rPr>
          <w:rFonts w:ascii="David" w:hAnsi="David" w:cs="David" w:hint="cs"/>
          <w:rtl/>
        </w:rPr>
        <w:t xml:space="preserve">אפשר לעשות זאת גם בלי כוונה. קיפוח הוא מושג יותר רחב כי הוא מאפשר התנהגות שאין בה רכיב של כוונה. אותו מעבר שחל במשפט הישראלי קרה גם במשפט האנגלי- </w:t>
      </w:r>
      <w:r w:rsidR="008047EB" w:rsidRPr="008047EB">
        <w:rPr>
          <w:rFonts w:ascii="David" w:hAnsi="David" w:cs="David"/>
        </w:rPr>
        <w:t>oppression</w:t>
      </w:r>
      <w:r w:rsidR="008047EB" w:rsidRPr="008047EB">
        <w:rPr>
          <w:rFonts w:ascii="David" w:hAnsi="David" w:cs="David" w:hint="cs"/>
          <w:rtl/>
        </w:rPr>
        <w:t xml:space="preserve"> </w:t>
      </w:r>
      <w:r>
        <w:rPr>
          <w:rFonts w:ascii="David" w:hAnsi="David" w:cs="David" w:hint="cs"/>
          <w:rtl/>
        </w:rPr>
        <w:t xml:space="preserve">(דיכוי) </w:t>
      </w:r>
      <w:r w:rsidR="008047EB">
        <w:rPr>
          <w:rFonts w:ascii="David" w:hAnsi="David" w:cs="David"/>
        </w:rPr>
        <w:t xml:space="preserve"> </w:t>
      </w:r>
      <w:r w:rsidR="008047EB">
        <w:rPr>
          <w:rFonts w:ascii="David" w:hAnsi="David" w:cs="David" w:hint="cs"/>
          <w:rtl/>
        </w:rPr>
        <w:t>ל-</w:t>
      </w:r>
      <w:r w:rsidR="008047EB" w:rsidRPr="008047EB">
        <w:t xml:space="preserve"> </w:t>
      </w:r>
      <w:r w:rsidR="008047EB" w:rsidRPr="008047EB">
        <w:rPr>
          <w:rFonts w:ascii="David" w:hAnsi="David" w:cs="David"/>
        </w:rPr>
        <w:t>unfairness</w:t>
      </w:r>
      <w:r w:rsidR="008047EB">
        <w:rPr>
          <w:rFonts w:ascii="David" w:hAnsi="David" w:cs="David" w:hint="cs"/>
          <w:rtl/>
        </w:rPr>
        <w:t>.  ניתן לקפח גם את הרוב.</w:t>
      </w:r>
    </w:p>
    <w:p w:rsidR="00635742" w:rsidRDefault="00635742" w:rsidP="00635742">
      <w:pPr>
        <w:pStyle w:val="a8"/>
        <w:spacing w:line="360" w:lineRule="auto"/>
        <w:ind w:left="0"/>
        <w:jc w:val="both"/>
        <w:rPr>
          <w:rFonts w:ascii="David" w:hAnsi="David" w:cs="David"/>
          <w:rtl/>
        </w:rPr>
      </w:pPr>
    </w:p>
    <w:p w:rsidR="00635742" w:rsidRPr="008047EB" w:rsidRDefault="00635742" w:rsidP="00635742">
      <w:pPr>
        <w:pStyle w:val="a8"/>
        <w:spacing w:line="360" w:lineRule="auto"/>
        <w:ind w:left="0"/>
        <w:jc w:val="both"/>
        <w:rPr>
          <w:rFonts w:ascii="David" w:hAnsi="David" w:cs="David"/>
          <w:u w:val="single"/>
          <w:rtl/>
        </w:rPr>
      </w:pPr>
      <w:r w:rsidRPr="008047EB">
        <w:rPr>
          <w:rFonts w:ascii="David" w:hAnsi="David" w:cs="David" w:hint="cs"/>
          <w:u w:val="single"/>
          <w:rtl/>
        </w:rPr>
        <w:t>סעד הקיפוח</w:t>
      </w:r>
    </w:p>
    <w:p w:rsidR="00635742" w:rsidRDefault="00635742" w:rsidP="00635742">
      <w:pPr>
        <w:pStyle w:val="a8"/>
        <w:spacing w:line="360" w:lineRule="auto"/>
        <w:ind w:left="0"/>
        <w:jc w:val="both"/>
        <w:rPr>
          <w:rFonts w:ascii="David" w:hAnsi="David" w:cs="David"/>
          <w:rtl/>
        </w:rPr>
      </w:pPr>
      <w:r>
        <w:rPr>
          <w:rFonts w:ascii="David" w:hAnsi="David" w:cs="David" w:hint="cs"/>
          <w:rtl/>
        </w:rPr>
        <w:t xml:space="preserve">אחד הדברים המיוחדים הוא בעצם הסעד למקרה, סעד מאוד חזק. ס׳ 191(א)- </w:t>
      </w:r>
    </w:p>
    <w:p w:rsidR="008047EB" w:rsidRDefault="008047EB" w:rsidP="008047EB">
      <w:pPr>
        <w:pStyle w:val="p00"/>
        <w:bidi/>
        <w:spacing w:before="72" w:beforeAutospacing="0" w:after="0" w:afterAutospacing="0" w:line="360" w:lineRule="auto"/>
        <w:ind w:right="1134"/>
        <w:rPr>
          <w:color w:val="000000"/>
          <w:sz w:val="20"/>
          <w:szCs w:val="20"/>
        </w:rPr>
      </w:pPr>
      <w:r>
        <w:rPr>
          <w:rStyle w:val="big-number"/>
          <w:rFonts w:ascii="Time New Roman" w:hAnsi="Time New Roman"/>
          <w:b/>
          <w:bCs/>
          <w:color w:val="008000"/>
          <w:sz w:val="27"/>
          <w:szCs w:val="27"/>
          <w:rtl/>
        </w:rPr>
        <w:t>הזכות במקרה של קיפוח</w:t>
      </w:r>
    </w:p>
    <w:p w:rsidR="008047EB" w:rsidRDefault="008047EB" w:rsidP="008047EB">
      <w:pPr>
        <w:pStyle w:val="p00"/>
        <w:bidi/>
        <w:spacing w:before="72" w:beforeAutospacing="0" w:after="0" w:afterAutospacing="0" w:line="360" w:lineRule="auto"/>
        <w:ind w:right="1134"/>
        <w:jc w:val="both"/>
        <w:rPr>
          <w:color w:val="000000"/>
          <w:sz w:val="20"/>
          <w:szCs w:val="20"/>
          <w:rtl/>
        </w:rPr>
      </w:pPr>
      <w:r>
        <w:rPr>
          <w:rStyle w:val="big-number"/>
          <w:rFonts w:ascii="Miriam" w:hAnsi="Miriam" w:cs="Miriam" w:hint="cs"/>
          <w:color w:val="000000"/>
          <w:sz w:val="32"/>
          <w:szCs w:val="32"/>
          <w:rtl/>
        </w:rPr>
        <w:t>191.</w:t>
      </w:r>
      <w:r>
        <w:rPr>
          <w:rStyle w:val="apple-converted-space"/>
          <w:rFonts w:ascii="Miriam" w:hAnsi="Miriam" w:cs="Miriam" w:hint="cs"/>
          <w:color w:val="000000"/>
          <w:sz w:val="32"/>
          <w:szCs w:val="32"/>
          <w:rtl/>
        </w:rPr>
        <w:t> </w:t>
      </w:r>
      <w:r>
        <w:rPr>
          <w:rStyle w:val="default"/>
          <w:rFonts w:ascii="FrankRuehl" w:hAnsi="FrankRuehl" w:cs="FrankRuehl"/>
          <w:color w:val="000000"/>
          <w:sz w:val="26"/>
          <w:szCs w:val="26"/>
          <w:rtl/>
        </w:rPr>
        <w:t xml:space="preserve">(א) התנהל ענין </w:t>
      </w:r>
      <w:proofErr w:type="spellStart"/>
      <w:r>
        <w:rPr>
          <w:rStyle w:val="default"/>
          <w:rFonts w:ascii="FrankRuehl" w:hAnsi="FrankRuehl" w:cs="FrankRuehl"/>
          <w:color w:val="000000"/>
          <w:sz w:val="26"/>
          <w:szCs w:val="26"/>
          <w:rtl/>
        </w:rPr>
        <w:t>מעניניה</w:t>
      </w:r>
      <w:proofErr w:type="spellEnd"/>
      <w:r>
        <w:rPr>
          <w:rStyle w:val="default"/>
          <w:rFonts w:ascii="FrankRuehl" w:hAnsi="FrankRuehl" w:cs="FrankRuehl"/>
          <w:color w:val="000000"/>
          <w:sz w:val="26"/>
          <w:szCs w:val="26"/>
          <w:rtl/>
        </w:rPr>
        <w:t xml:space="preserve"> של חברה בדרך שיש בה משום קיפוח של בעלי המניות שלה, כולם או חלקם, או שיש חשש מהותי שיתנהל בדרך זו, רשאי בית המשפט, לפי בקשת בעל מניה, לתת הוראות הנראות לו לשם הסרתו של הקיפוח או מניעתו, ובהן הוראות שלפיהן יתנהלו עניני החברה </w:t>
      </w:r>
      <w:r>
        <w:rPr>
          <w:rStyle w:val="default"/>
          <w:rFonts w:ascii="FrankRuehl" w:hAnsi="FrankRuehl" w:cs="FrankRuehl"/>
          <w:color w:val="000000"/>
          <w:sz w:val="26"/>
          <w:szCs w:val="26"/>
          <w:rtl/>
        </w:rPr>
        <w:lastRenderedPageBreak/>
        <w:t>בעתיד, או הוראות לבעלי המניות בחברה, לפיהן ירכשו הם או החברה כפוף להוראות סעיף 301, מניות ממניותיה.</w:t>
      </w:r>
    </w:p>
    <w:p w:rsidR="00635742" w:rsidRPr="008047EB" w:rsidRDefault="008047EB" w:rsidP="008047EB">
      <w:pPr>
        <w:pStyle w:val="p00"/>
        <w:bidi/>
        <w:spacing w:before="72" w:beforeAutospacing="0" w:after="0" w:afterAutospacing="0" w:line="360" w:lineRule="auto"/>
        <w:ind w:right="1134"/>
        <w:jc w:val="both"/>
        <w:rPr>
          <w:color w:val="000000"/>
          <w:sz w:val="20"/>
          <w:szCs w:val="20"/>
          <w:rtl/>
        </w:rPr>
      </w:pPr>
      <w:r>
        <w:rPr>
          <w:rFonts w:ascii="FrankRuehl" w:hAnsi="FrankRuehl" w:cs="FrankRuehl"/>
          <w:color w:val="000000"/>
          <w:sz w:val="26"/>
          <w:szCs w:val="26"/>
          <w:rtl/>
        </w:rPr>
        <w:t>         </w:t>
      </w:r>
      <w:r>
        <w:rPr>
          <w:rStyle w:val="apple-converted-space"/>
          <w:rFonts w:ascii="FrankRuehl" w:hAnsi="FrankRuehl" w:cs="FrankRuehl"/>
          <w:color w:val="000000"/>
          <w:sz w:val="26"/>
          <w:szCs w:val="26"/>
          <w:rtl/>
        </w:rPr>
        <w:t> </w:t>
      </w:r>
      <w:r>
        <w:rPr>
          <w:rStyle w:val="default"/>
          <w:rFonts w:ascii="FrankRuehl" w:hAnsi="FrankRuehl" w:cs="FrankRuehl"/>
          <w:color w:val="000000"/>
          <w:sz w:val="26"/>
          <w:szCs w:val="26"/>
          <w:rtl/>
        </w:rPr>
        <w:t>(ב)  הורה בית המשפט כאמור בסעיף קטן (א), יובאו בתקנון החברה ובהחלטותיה השינויים המתחייבים מכך, כפי שיקבע בית המשפט, ויראו שינויים אלה כאילו נתקבלו כדין בידי החברה; עותק מן ההחלטה יישלח לרשם החברות, ואם החברה היא חברה ציבורית - לרשות ניירות ערך.</w:t>
      </w:r>
    </w:p>
    <w:p w:rsidR="00635742" w:rsidRDefault="008047EB" w:rsidP="00635742">
      <w:pPr>
        <w:pStyle w:val="a8"/>
        <w:spacing w:line="360" w:lineRule="auto"/>
        <w:ind w:left="0"/>
        <w:jc w:val="both"/>
        <w:rPr>
          <w:rFonts w:ascii="David" w:hAnsi="David" w:cs="David"/>
          <w:rtl/>
        </w:rPr>
      </w:pPr>
      <w:r>
        <w:rPr>
          <w:rFonts w:ascii="David" w:hAnsi="David" w:cs="David" w:hint="cs"/>
          <w:rtl/>
        </w:rPr>
        <w:t>ביהמ״ש</w:t>
      </w:r>
      <w:r w:rsidR="00635742">
        <w:rPr>
          <w:rFonts w:ascii="David" w:hAnsi="David" w:cs="David" w:hint="cs"/>
          <w:rtl/>
        </w:rPr>
        <w:t xml:space="preserve"> יכול לשנות את התקנון, החוזה בין בעלי המניות לחברה. זה סעד מאוד חזק שניתן לעשות במסגרת הסעיף. הסעד הזה גם יושם בפועל- </w:t>
      </w:r>
      <w:r w:rsidR="00635742" w:rsidRPr="008047EB">
        <w:rPr>
          <w:rFonts w:ascii="David" w:hAnsi="David" w:cs="David" w:hint="cs"/>
          <w:b/>
          <w:bCs/>
          <w:rtl/>
        </w:rPr>
        <w:t xml:space="preserve">פס״ד </w:t>
      </w:r>
      <w:proofErr w:type="spellStart"/>
      <w:r w:rsidR="00635742" w:rsidRPr="008047EB">
        <w:rPr>
          <w:rFonts w:ascii="David" w:hAnsi="David" w:cs="David" w:hint="cs"/>
          <w:b/>
          <w:bCs/>
          <w:rtl/>
        </w:rPr>
        <w:t>צנה</w:t>
      </w:r>
      <w:proofErr w:type="spellEnd"/>
      <w:r w:rsidR="00635742">
        <w:rPr>
          <w:rFonts w:ascii="David" w:hAnsi="David" w:cs="David" w:hint="cs"/>
          <w:rtl/>
        </w:rPr>
        <w:t>.</w:t>
      </w:r>
    </w:p>
    <w:p w:rsidR="00635742" w:rsidRDefault="00635742" w:rsidP="00635742">
      <w:pPr>
        <w:pStyle w:val="a8"/>
        <w:spacing w:line="360" w:lineRule="auto"/>
        <w:ind w:left="0"/>
        <w:jc w:val="both"/>
        <w:rPr>
          <w:rFonts w:ascii="David" w:hAnsi="David" w:cs="David"/>
          <w:rtl/>
        </w:rPr>
      </w:pPr>
      <w:r w:rsidRPr="00F00E08">
        <w:rPr>
          <w:rFonts w:ascii="David" w:hAnsi="David" w:cs="David" w:hint="cs"/>
          <w:color w:val="808080" w:themeColor="background1" w:themeShade="80"/>
          <w:rtl/>
        </w:rPr>
        <w:t>בפס״ד</w:t>
      </w:r>
      <w:r w:rsidR="00B55044" w:rsidRPr="00F00E08">
        <w:rPr>
          <w:rFonts w:ascii="David" w:hAnsi="David" w:cs="David" w:hint="cs"/>
          <w:color w:val="808080" w:themeColor="background1" w:themeShade="80"/>
          <w:rtl/>
        </w:rPr>
        <w:t xml:space="preserve"> זה</w:t>
      </w:r>
      <w:r w:rsidRPr="00F00E08">
        <w:rPr>
          <w:rFonts w:ascii="David" w:hAnsi="David" w:cs="David" w:hint="cs"/>
          <w:color w:val="808080" w:themeColor="background1" w:themeShade="80"/>
          <w:rtl/>
        </w:rPr>
        <w:t xml:space="preserve"> דובר על</w:t>
      </w:r>
      <w:r w:rsidR="008047EB" w:rsidRPr="00F00E08">
        <w:rPr>
          <w:rFonts w:ascii="David" w:hAnsi="David" w:cs="David" w:hint="cs"/>
          <w:color w:val="808080" w:themeColor="background1" w:themeShade="80"/>
          <w:rtl/>
        </w:rPr>
        <w:t xml:space="preserve"> עיתון</w:t>
      </w:r>
      <w:r w:rsidRPr="00F00E08">
        <w:rPr>
          <w:rFonts w:ascii="David" w:hAnsi="David" w:cs="David" w:hint="cs"/>
          <w:color w:val="808080" w:themeColor="background1" w:themeShade="80"/>
          <w:rtl/>
        </w:rPr>
        <w:t xml:space="preserve"> ידיעות אחרונות</w:t>
      </w:r>
      <w:r w:rsidR="008047EB" w:rsidRPr="00F00E08">
        <w:rPr>
          <w:rFonts w:ascii="David" w:hAnsi="David" w:cs="David" w:hint="cs"/>
          <w:color w:val="808080" w:themeColor="background1" w:themeShade="80"/>
          <w:rtl/>
        </w:rPr>
        <w:t xml:space="preserve"> הנשלטת ע״י משפחת מוזס ולה 5 אחים. </w:t>
      </w:r>
      <w:r w:rsidRPr="00F00E08">
        <w:rPr>
          <w:rFonts w:ascii="David" w:hAnsi="David" w:cs="David" w:hint="cs"/>
          <w:color w:val="808080" w:themeColor="background1" w:themeShade="80"/>
          <w:rtl/>
        </w:rPr>
        <w:t>אף אחד מהם לא יכול להביא לידי מינוי דירקטור</w:t>
      </w:r>
      <w:r w:rsidR="008047EB" w:rsidRPr="00F00E08">
        <w:rPr>
          <w:rFonts w:ascii="David" w:hAnsi="David" w:cs="David" w:hint="cs"/>
          <w:color w:val="808080" w:themeColor="background1" w:themeShade="80"/>
          <w:rtl/>
        </w:rPr>
        <w:t xml:space="preserve"> לבדו</w:t>
      </w:r>
      <w:r w:rsidRPr="00F00E08">
        <w:rPr>
          <w:rFonts w:ascii="David" w:hAnsi="David" w:cs="David" w:hint="cs"/>
          <w:color w:val="808080" w:themeColor="background1" w:themeShade="80"/>
          <w:rtl/>
        </w:rPr>
        <w:t xml:space="preserve"> (יש 2 כי זו חברה פרטית)</w:t>
      </w:r>
      <w:r w:rsidR="00333B65" w:rsidRPr="00F00E08">
        <w:rPr>
          <w:rFonts w:ascii="David" w:hAnsi="David" w:cs="David" w:hint="cs"/>
          <w:color w:val="808080" w:themeColor="background1" w:themeShade="80"/>
          <w:rtl/>
        </w:rPr>
        <w:t>.</w:t>
      </w:r>
      <w:r w:rsidRPr="00F00E08">
        <w:rPr>
          <w:rFonts w:ascii="David" w:hAnsi="David" w:cs="David" w:hint="cs"/>
          <w:color w:val="808080" w:themeColor="background1" w:themeShade="80"/>
          <w:rtl/>
        </w:rPr>
        <w:t xml:space="preserve"> כדי להגיע לשליטה צריך לעשות קואליציה עם עוד אח</w:t>
      </w:r>
      <w:r w:rsidR="00333B65" w:rsidRPr="00F00E08">
        <w:rPr>
          <w:rFonts w:ascii="David" w:hAnsi="David" w:cs="David" w:hint="cs"/>
          <w:color w:val="808080" w:themeColor="background1" w:themeShade="80"/>
          <w:rtl/>
        </w:rPr>
        <w:t xml:space="preserve"> אחד לפחות</w:t>
      </w:r>
      <w:r w:rsidRPr="00F00E08">
        <w:rPr>
          <w:rFonts w:ascii="David" w:hAnsi="David" w:cs="David" w:hint="cs"/>
          <w:color w:val="808080" w:themeColor="background1" w:themeShade="80"/>
          <w:rtl/>
        </w:rPr>
        <w:t xml:space="preserve">. בפס״ד הזה נוני מוזס שיתף פעולה בהתחלה עם זאב מוזס ואז עבר לעבוד עם מרים. הצד שנוני הפסיק לעבוד איתו טען לקיפוח. הוא טען כי </w:t>
      </w:r>
      <w:r w:rsidR="00333B65" w:rsidRPr="00F00E08">
        <w:rPr>
          <w:rFonts w:ascii="David" w:hAnsi="David" w:cs="David" w:hint="cs"/>
          <w:color w:val="808080" w:themeColor="background1" w:themeShade="80"/>
          <w:rtl/>
        </w:rPr>
        <w:t>לאורך</w:t>
      </w:r>
      <w:r w:rsidRPr="00F00E08">
        <w:rPr>
          <w:rFonts w:ascii="David" w:hAnsi="David" w:cs="David" w:hint="cs"/>
          <w:color w:val="808080" w:themeColor="background1" w:themeShade="80"/>
          <w:rtl/>
        </w:rPr>
        <w:t xml:space="preserve"> שנים הוא היה מעורב בניהול </w:t>
      </w:r>
      <w:r w:rsidR="00333B65" w:rsidRPr="00F00E08">
        <w:rPr>
          <w:rFonts w:ascii="David" w:hAnsi="David" w:cs="David" w:hint="cs"/>
          <w:color w:val="808080" w:themeColor="background1" w:themeShade="80"/>
          <w:rtl/>
        </w:rPr>
        <w:t>וכעת האפשרות נלקחה ממנו</w:t>
      </w:r>
      <w:r w:rsidRPr="00F00E08">
        <w:rPr>
          <w:rFonts w:ascii="David" w:hAnsi="David" w:cs="David" w:hint="cs"/>
          <w:color w:val="808080" w:themeColor="background1" w:themeShade="80"/>
          <w:rtl/>
        </w:rPr>
        <w:t xml:space="preserve">. הטענה מנגד היא שהוא כבעל 20% אין לו זכות לשלוט בכלל. </w:t>
      </w:r>
      <w:r w:rsidR="00333B65">
        <w:rPr>
          <w:rFonts w:ascii="David" w:hAnsi="David" w:cs="David" w:hint="cs"/>
          <w:rtl/>
        </w:rPr>
        <w:t xml:space="preserve">בביהמ״ש </w:t>
      </w:r>
      <w:r>
        <w:rPr>
          <w:rFonts w:ascii="David" w:hAnsi="David" w:cs="David" w:hint="cs"/>
          <w:rtl/>
        </w:rPr>
        <w:t>החליטו שיש קיפוח</w:t>
      </w:r>
      <w:r w:rsidR="00333B65">
        <w:rPr>
          <w:rFonts w:ascii="David" w:hAnsi="David" w:cs="David" w:hint="cs"/>
          <w:rtl/>
        </w:rPr>
        <w:t xml:space="preserve"> וכעת צריך להחליט כיצד לפתור אותו.</w:t>
      </w:r>
      <w:r>
        <w:rPr>
          <w:rFonts w:ascii="David" w:hAnsi="David" w:cs="David" w:hint="cs"/>
          <w:rtl/>
        </w:rPr>
        <w:t xml:space="preserve"> </w:t>
      </w:r>
      <w:r w:rsidR="00333B65">
        <w:rPr>
          <w:rFonts w:ascii="David" w:hAnsi="David" w:cs="David" w:hint="cs"/>
          <w:rtl/>
        </w:rPr>
        <w:t xml:space="preserve">לבסוף השופטת </w:t>
      </w:r>
      <w:r w:rsidR="002338F7">
        <w:rPr>
          <w:rFonts w:ascii="David" w:hAnsi="David" w:cs="David" w:hint="cs"/>
          <w:rtl/>
        </w:rPr>
        <w:t>מוסיפה עוד חברים לדירקטוריון למרות שהתקנון קובע שיש רק 2. השופטת רואה את המצב שבו יוצרים קואליציות</w:t>
      </w:r>
      <w:r w:rsidR="00333B65">
        <w:rPr>
          <w:rFonts w:ascii="David" w:hAnsi="David" w:cs="David" w:hint="cs"/>
          <w:rtl/>
        </w:rPr>
        <w:t xml:space="preserve"> ו</w:t>
      </w:r>
      <w:r w:rsidR="002338F7">
        <w:rPr>
          <w:rFonts w:ascii="David" w:hAnsi="David" w:cs="David" w:hint="cs"/>
          <w:rtl/>
        </w:rPr>
        <w:t xml:space="preserve">כדי שלכולם יהיה סיי, היא הופכת את התקנון </w:t>
      </w:r>
      <w:r w:rsidR="00333B65">
        <w:rPr>
          <w:rFonts w:ascii="David" w:hAnsi="David" w:cs="David" w:hint="cs"/>
          <w:rtl/>
        </w:rPr>
        <w:t>מכזה</w:t>
      </w:r>
      <w:r w:rsidR="002338F7">
        <w:rPr>
          <w:rFonts w:ascii="David" w:hAnsi="David" w:cs="David" w:hint="cs"/>
          <w:rtl/>
        </w:rPr>
        <w:t xml:space="preserve"> הקובע שיש 2 דירקטורים </w:t>
      </w:r>
      <w:r w:rsidR="00333B65">
        <w:rPr>
          <w:rFonts w:ascii="David" w:hAnsi="David" w:cs="David" w:hint="cs"/>
          <w:rtl/>
        </w:rPr>
        <w:t>לכזה</w:t>
      </w:r>
      <w:r w:rsidR="002338F7">
        <w:rPr>
          <w:rFonts w:ascii="David" w:hAnsi="David" w:cs="David" w:hint="cs"/>
          <w:rtl/>
        </w:rPr>
        <w:t xml:space="preserve"> </w:t>
      </w:r>
      <w:r w:rsidR="00333B65">
        <w:rPr>
          <w:rFonts w:ascii="David" w:hAnsi="David" w:cs="David" w:hint="cs"/>
          <w:rtl/>
        </w:rPr>
        <w:t>שקובע שיש</w:t>
      </w:r>
      <w:r w:rsidR="002338F7">
        <w:rPr>
          <w:rFonts w:ascii="David" w:hAnsi="David" w:cs="David" w:hint="cs"/>
          <w:rtl/>
        </w:rPr>
        <w:t xml:space="preserve"> 5. זה סעד מאוד חזק. סעיף 191 מאפשר מרחב תמרון עצום תוך אפשרות לשנות לגמרי את החברה כדי לרפא את השורש שהצמיח את הקיפוח. </w:t>
      </w:r>
    </w:p>
    <w:p w:rsidR="002338F7" w:rsidRDefault="002338F7" w:rsidP="00635742">
      <w:pPr>
        <w:pStyle w:val="a8"/>
        <w:spacing w:line="360" w:lineRule="auto"/>
        <w:ind w:left="0"/>
        <w:jc w:val="both"/>
        <w:rPr>
          <w:rFonts w:ascii="David" w:hAnsi="David" w:cs="David"/>
          <w:rtl/>
        </w:rPr>
      </w:pPr>
    </w:p>
    <w:p w:rsidR="002338F7" w:rsidRPr="00333B65" w:rsidRDefault="002338F7" w:rsidP="00635742">
      <w:pPr>
        <w:pStyle w:val="a8"/>
        <w:spacing w:line="360" w:lineRule="auto"/>
        <w:ind w:left="0"/>
        <w:jc w:val="both"/>
        <w:rPr>
          <w:rFonts w:ascii="David" w:hAnsi="David" w:cs="David"/>
          <w:u w:val="single"/>
          <w:rtl/>
        </w:rPr>
      </w:pPr>
      <w:r w:rsidRPr="00333B65">
        <w:rPr>
          <w:rFonts w:ascii="David" w:hAnsi="David" w:cs="David" w:hint="cs"/>
          <w:u w:val="single"/>
          <w:rtl/>
        </w:rPr>
        <w:t>האם דילול מהווה קיפוח?</w:t>
      </w:r>
    </w:p>
    <w:p w:rsidR="002338F7" w:rsidRDefault="002338F7" w:rsidP="00635742">
      <w:pPr>
        <w:pStyle w:val="a8"/>
        <w:spacing w:line="360" w:lineRule="auto"/>
        <w:ind w:left="0"/>
        <w:jc w:val="both"/>
        <w:rPr>
          <w:rFonts w:ascii="David" w:hAnsi="David" w:cs="David"/>
          <w:rtl/>
        </w:rPr>
      </w:pPr>
      <w:r>
        <w:rPr>
          <w:rFonts w:ascii="David" w:hAnsi="David" w:cs="David" w:hint="cs"/>
          <w:rtl/>
        </w:rPr>
        <w:t>אחת השאלות הקלאסיות שעולות.</w:t>
      </w:r>
    </w:p>
    <w:p w:rsidR="00333B65" w:rsidRPr="00333B65" w:rsidRDefault="00333B65" w:rsidP="00333B65">
      <w:pPr>
        <w:spacing w:line="360" w:lineRule="auto"/>
        <w:jc w:val="both"/>
        <w:rPr>
          <w:rFonts w:ascii="David" w:hAnsi="David" w:cs="David"/>
          <w:b/>
          <w:bCs/>
          <w:rtl/>
        </w:rPr>
      </w:pPr>
      <w:r w:rsidRPr="00333B65">
        <w:rPr>
          <w:rFonts w:ascii="David" w:hAnsi="David" w:cs="David" w:hint="cs"/>
          <w:b/>
          <w:bCs/>
          <w:rtl/>
        </w:rPr>
        <w:t>ע</w:t>
      </w:r>
      <w:r w:rsidRPr="00333B65">
        <w:rPr>
          <w:rFonts w:ascii="David" w:hAnsi="David" w:cs="David"/>
          <w:b/>
          <w:bCs/>
          <w:rtl/>
        </w:rPr>
        <w:t>"</w:t>
      </w:r>
      <w:r w:rsidRPr="00333B65">
        <w:rPr>
          <w:rFonts w:ascii="David" w:hAnsi="David" w:cs="David" w:hint="cs"/>
          <w:b/>
          <w:bCs/>
          <w:rtl/>
        </w:rPr>
        <w:t>א</w:t>
      </w:r>
      <w:r w:rsidRPr="00333B65">
        <w:rPr>
          <w:rFonts w:ascii="David" w:hAnsi="David" w:cs="David"/>
          <w:b/>
          <w:bCs/>
          <w:rtl/>
        </w:rPr>
        <w:t xml:space="preserve"> 667/76 </w:t>
      </w:r>
      <w:r w:rsidRPr="00333B65">
        <w:rPr>
          <w:rFonts w:ascii="David" w:hAnsi="David" w:cs="David" w:hint="cs"/>
          <w:b/>
          <w:bCs/>
          <w:rtl/>
        </w:rPr>
        <w:t>גליקמן</w:t>
      </w:r>
      <w:r w:rsidRPr="00333B65">
        <w:rPr>
          <w:rFonts w:ascii="David" w:hAnsi="David" w:cs="David"/>
          <w:b/>
          <w:bCs/>
          <w:rtl/>
        </w:rPr>
        <w:t xml:space="preserve"> </w:t>
      </w:r>
      <w:r w:rsidRPr="00333B65">
        <w:rPr>
          <w:rFonts w:ascii="David" w:hAnsi="David" w:cs="David" w:hint="cs"/>
          <w:b/>
          <w:bCs/>
          <w:rtl/>
        </w:rPr>
        <w:t>בע</w:t>
      </w:r>
      <w:r w:rsidRPr="00333B65">
        <w:rPr>
          <w:rFonts w:ascii="David" w:hAnsi="David" w:cs="David"/>
          <w:b/>
          <w:bCs/>
          <w:rtl/>
        </w:rPr>
        <w:t>"</w:t>
      </w:r>
      <w:r w:rsidRPr="00333B65">
        <w:rPr>
          <w:rFonts w:ascii="David" w:hAnsi="David" w:cs="David" w:hint="cs"/>
          <w:b/>
          <w:bCs/>
          <w:rtl/>
        </w:rPr>
        <w:t>מ</w:t>
      </w:r>
      <w:r w:rsidRPr="00333B65">
        <w:rPr>
          <w:rFonts w:ascii="David" w:hAnsi="David" w:cs="David"/>
          <w:b/>
          <w:bCs/>
          <w:rtl/>
        </w:rPr>
        <w:t xml:space="preserve"> </w:t>
      </w:r>
      <w:r w:rsidRPr="00333B65">
        <w:rPr>
          <w:rFonts w:ascii="David" w:hAnsi="David" w:cs="David" w:hint="cs"/>
          <w:b/>
          <w:bCs/>
          <w:rtl/>
        </w:rPr>
        <w:t>נ</w:t>
      </w:r>
      <w:r w:rsidRPr="00333B65">
        <w:rPr>
          <w:rFonts w:ascii="David" w:hAnsi="David" w:cs="David"/>
          <w:b/>
          <w:bCs/>
          <w:rtl/>
        </w:rPr>
        <w:t xml:space="preserve">' </w:t>
      </w:r>
      <w:r w:rsidRPr="00333B65">
        <w:rPr>
          <w:rFonts w:ascii="David" w:hAnsi="David" w:cs="David" w:hint="cs"/>
          <w:b/>
          <w:bCs/>
          <w:rtl/>
        </w:rPr>
        <w:t>א</w:t>
      </w:r>
      <w:r w:rsidRPr="00333B65">
        <w:rPr>
          <w:rFonts w:ascii="David" w:hAnsi="David" w:cs="David"/>
          <w:b/>
          <w:bCs/>
          <w:rtl/>
        </w:rPr>
        <w:t xml:space="preserve">. </w:t>
      </w:r>
      <w:r w:rsidRPr="00333B65">
        <w:rPr>
          <w:rFonts w:ascii="David" w:hAnsi="David" w:cs="David" w:hint="cs"/>
          <w:b/>
          <w:bCs/>
          <w:rtl/>
        </w:rPr>
        <w:t>מ</w:t>
      </w:r>
      <w:r w:rsidRPr="00333B65">
        <w:rPr>
          <w:rFonts w:ascii="David" w:hAnsi="David" w:cs="David"/>
          <w:b/>
          <w:bCs/>
          <w:rtl/>
        </w:rPr>
        <w:t xml:space="preserve">. </w:t>
      </w:r>
      <w:r w:rsidRPr="00333B65">
        <w:rPr>
          <w:rFonts w:ascii="David" w:hAnsi="David" w:cs="David" w:hint="cs"/>
          <w:b/>
          <w:bCs/>
          <w:rtl/>
        </w:rPr>
        <w:t>ברקאי</w:t>
      </w:r>
      <w:r w:rsidRPr="00333B65">
        <w:rPr>
          <w:rFonts w:ascii="David" w:hAnsi="David" w:cs="David"/>
          <w:b/>
          <w:bCs/>
          <w:rtl/>
        </w:rPr>
        <w:t xml:space="preserve"> </w:t>
      </w:r>
      <w:r w:rsidRPr="00333B65">
        <w:rPr>
          <w:rFonts w:ascii="David" w:hAnsi="David" w:cs="David" w:hint="cs"/>
          <w:b/>
          <w:bCs/>
          <w:rtl/>
        </w:rPr>
        <w:t>חברה</w:t>
      </w:r>
      <w:r w:rsidRPr="00333B65">
        <w:rPr>
          <w:rFonts w:ascii="David" w:hAnsi="David" w:cs="David"/>
          <w:b/>
          <w:bCs/>
          <w:rtl/>
        </w:rPr>
        <w:t xml:space="preserve"> </w:t>
      </w:r>
      <w:r w:rsidRPr="00333B65">
        <w:rPr>
          <w:rFonts w:ascii="David" w:hAnsi="David" w:cs="David" w:hint="cs"/>
          <w:b/>
          <w:bCs/>
          <w:rtl/>
        </w:rPr>
        <w:t>להשקעות</w:t>
      </w:r>
      <w:r w:rsidRPr="00333B65">
        <w:rPr>
          <w:rFonts w:ascii="David" w:hAnsi="David" w:cs="David"/>
          <w:b/>
          <w:bCs/>
          <w:rtl/>
        </w:rPr>
        <w:t xml:space="preserve"> </w:t>
      </w:r>
      <w:r w:rsidRPr="00333B65">
        <w:rPr>
          <w:rFonts w:ascii="David" w:hAnsi="David" w:cs="David" w:hint="cs"/>
          <w:b/>
          <w:bCs/>
          <w:rtl/>
        </w:rPr>
        <w:t>בע</w:t>
      </w:r>
      <w:r w:rsidRPr="00333B65">
        <w:rPr>
          <w:rFonts w:ascii="David" w:hAnsi="David" w:cs="David"/>
          <w:b/>
          <w:bCs/>
          <w:rtl/>
        </w:rPr>
        <w:t>"</w:t>
      </w:r>
      <w:r w:rsidRPr="00333B65">
        <w:rPr>
          <w:rFonts w:ascii="David" w:hAnsi="David" w:cs="David" w:hint="cs"/>
          <w:b/>
          <w:bCs/>
          <w:rtl/>
        </w:rPr>
        <w:t>מ</w:t>
      </w:r>
      <w:r w:rsidRPr="00333B65">
        <w:rPr>
          <w:rFonts w:ascii="David" w:hAnsi="David" w:cs="David"/>
          <w:b/>
          <w:bCs/>
          <w:rtl/>
        </w:rPr>
        <w:t xml:space="preserve">, </w:t>
      </w:r>
      <w:r w:rsidRPr="00333B65">
        <w:rPr>
          <w:rFonts w:ascii="David" w:hAnsi="David" w:cs="David" w:hint="cs"/>
          <w:b/>
          <w:bCs/>
          <w:rtl/>
        </w:rPr>
        <w:t>פ</w:t>
      </w:r>
      <w:r w:rsidRPr="00333B65">
        <w:rPr>
          <w:rFonts w:ascii="David" w:hAnsi="David" w:cs="David"/>
          <w:b/>
          <w:bCs/>
          <w:rtl/>
        </w:rPr>
        <w:t>"</w:t>
      </w:r>
      <w:r w:rsidRPr="00333B65">
        <w:rPr>
          <w:rFonts w:ascii="David" w:hAnsi="David" w:cs="David" w:hint="cs"/>
          <w:b/>
          <w:bCs/>
          <w:rtl/>
        </w:rPr>
        <w:t>ד</w:t>
      </w:r>
      <w:r w:rsidRPr="00333B65">
        <w:rPr>
          <w:rFonts w:ascii="David" w:hAnsi="David" w:cs="David"/>
          <w:b/>
          <w:bCs/>
          <w:rtl/>
        </w:rPr>
        <w:t xml:space="preserve"> </w:t>
      </w:r>
      <w:r w:rsidRPr="00333B65">
        <w:rPr>
          <w:rFonts w:ascii="David" w:hAnsi="David" w:cs="David" w:hint="cs"/>
          <w:b/>
          <w:bCs/>
          <w:rtl/>
        </w:rPr>
        <w:t>לב</w:t>
      </w:r>
      <w:r w:rsidRPr="00333B65">
        <w:rPr>
          <w:rFonts w:ascii="David" w:hAnsi="David" w:cs="David"/>
          <w:b/>
          <w:bCs/>
          <w:rtl/>
        </w:rPr>
        <w:t>(2) 281;</w:t>
      </w:r>
    </w:p>
    <w:p w:rsidR="00333B65" w:rsidRDefault="002338F7" w:rsidP="00635742">
      <w:pPr>
        <w:pStyle w:val="a8"/>
        <w:spacing w:line="360" w:lineRule="auto"/>
        <w:ind w:left="0"/>
        <w:jc w:val="both"/>
        <w:rPr>
          <w:rFonts w:ascii="David" w:hAnsi="David" w:cs="David"/>
          <w:rtl/>
        </w:rPr>
      </w:pPr>
      <w:r>
        <w:rPr>
          <w:rFonts w:ascii="David" w:hAnsi="David" w:cs="David" w:hint="cs"/>
          <w:rtl/>
        </w:rPr>
        <w:t xml:space="preserve">השאלה שעולה היא האם עצם דילול מניות יכולה להוות קיפוח? </w:t>
      </w:r>
    </w:p>
    <w:p w:rsidR="00333B65" w:rsidRDefault="00333B65" w:rsidP="00635742">
      <w:pPr>
        <w:pStyle w:val="a8"/>
        <w:spacing w:line="360" w:lineRule="auto"/>
        <w:ind w:left="0"/>
        <w:jc w:val="both"/>
        <w:rPr>
          <w:rFonts w:ascii="David" w:hAnsi="David" w:cs="David"/>
          <w:rtl/>
        </w:rPr>
      </w:pPr>
      <w:r>
        <w:rPr>
          <w:rFonts w:ascii="David" w:hAnsi="David" w:cs="David" w:hint="cs"/>
          <w:rtl/>
        </w:rPr>
        <w:t xml:space="preserve">לצורך הבנת השאלה נשתמש בדוגמה- </w:t>
      </w:r>
      <w:r w:rsidR="002338F7">
        <w:rPr>
          <w:rFonts w:ascii="David" w:hAnsi="David" w:cs="David" w:hint="cs"/>
          <w:rtl/>
        </w:rPr>
        <w:t xml:space="preserve">יש גורם שמחזיק היום 40% והחברה מחליטה להנפיק עוד מניות </w:t>
      </w:r>
      <w:r>
        <w:rPr>
          <w:rFonts w:ascii="David" w:hAnsi="David" w:cs="David" w:hint="cs"/>
          <w:rtl/>
        </w:rPr>
        <w:t>כך שהוא</w:t>
      </w:r>
      <w:r w:rsidR="002338F7">
        <w:rPr>
          <w:rFonts w:ascii="David" w:hAnsi="David" w:cs="David" w:hint="cs"/>
          <w:rtl/>
        </w:rPr>
        <w:t xml:space="preserve"> מוצא את עצמו עם 10%</w:t>
      </w:r>
      <w:r>
        <w:rPr>
          <w:rFonts w:ascii="David" w:hAnsi="David" w:cs="David" w:hint="cs"/>
          <w:rtl/>
        </w:rPr>
        <w:t xml:space="preserve"> מהחברה</w:t>
      </w:r>
      <w:r w:rsidR="002338F7">
        <w:rPr>
          <w:rFonts w:ascii="David" w:hAnsi="David" w:cs="David" w:hint="cs"/>
          <w:rtl/>
        </w:rPr>
        <w:t xml:space="preserve">. האם המעשה </w:t>
      </w:r>
      <w:r w:rsidR="007527A6">
        <w:rPr>
          <w:rFonts w:ascii="David" w:hAnsi="David" w:cs="David" w:hint="cs"/>
          <w:rtl/>
        </w:rPr>
        <w:t>הזה</w:t>
      </w:r>
      <w:r w:rsidR="002338F7">
        <w:rPr>
          <w:rFonts w:ascii="David" w:hAnsi="David" w:cs="David" w:hint="cs"/>
          <w:rtl/>
        </w:rPr>
        <w:t xml:space="preserve"> כשלעצמו מהווה קיפוח? </w:t>
      </w:r>
      <w:r w:rsidR="00B87534">
        <w:rPr>
          <w:rFonts w:ascii="David" w:hAnsi="David" w:cs="David" w:hint="cs"/>
          <w:rtl/>
        </w:rPr>
        <w:t xml:space="preserve">אם חלוקת המניות הייתה פרופורציונאלית לגידול של הערך של החברה אותו גורם לא נפגע כלכלית (אם המניה הייתה שווה שקל היא המשיכה להיות שווה שקל רק שכמות המניות עצמה גדלה). לכן על פניו גם אם </w:t>
      </w:r>
      <w:r>
        <w:rPr>
          <w:rFonts w:ascii="David" w:hAnsi="David" w:cs="David" w:hint="cs"/>
          <w:rtl/>
        </w:rPr>
        <w:t xml:space="preserve">אותו </w:t>
      </w:r>
      <w:r w:rsidR="00B87534">
        <w:rPr>
          <w:rFonts w:ascii="David" w:hAnsi="David" w:cs="David" w:hint="cs"/>
          <w:rtl/>
        </w:rPr>
        <w:t>גורם מדולל</w:t>
      </w:r>
      <w:r>
        <w:rPr>
          <w:rFonts w:ascii="David" w:hAnsi="David" w:cs="David" w:hint="cs"/>
          <w:rtl/>
        </w:rPr>
        <w:t>,</w:t>
      </w:r>
      <w:r w:rsidR="00B87534">
        <w:rPr>
          <w:rFonts w:ascii="David" w:hAnsi="David" w:cs="David" w:hint="cs"/>
          <w:rtl/>
        </w:rPr>
        <w:t xml:space="preserve"> כל עוד כלכלית הוא לא נפגע לא מובן מאליו שהוא מקופח. </w:t>
      </w:r>
    </w:p>
    <w:p w:rsidR="00333B65" w:rsidRDefault="00333B65" w:rsidP="00635742">
      <w:pPr>
        <w:pStyle w:val="a8"/>
        <w:spacing w:line="360" w:lineRule="auto"/>
        <w:ind w:left="0"/>
        <w:jc w:val="both"/>
        <w:rPr>
          <w:rFonts w:ascii="David" w:hAnsi="David" w:cs="David"/>
          <w:rtl/>
        </w:rPr>
      </w:pPr>
    </w:p>
    <w:p w:rsidR="00333B65" w:rsidRPr="002145D6" w:rsidRDefault="00333B65" w:rsidP="00635742">
      <w:pPr>
        <w:pStyle w:val="a8"/>
        <w:spacing w:line="360" w:lineRule="auto"/>
        <w:ind w:left="0"/>
        <w:jc w:val="both"/>
        <w:rPr>
          <w:rFonts w:ascii="David" w:hAnsi="David" w:cs="David"/>
          <w:u w:val="single"/>
          <w:rtl/>
        </w:rPr>
      </w:pPr>
      <w:r w:rsidRPr="002145D6">
        <w:rPr>
          <w:rFonts w:ascii="David" w:hAnsi="David" w:cs="David" w:hint="cs"/>
          <w:u w:val="single"/>
          <w:rtl/>
        </w:rPr>
        <w:t>לצורך הבנת הפס״ד- מעט רקע על חלוקת דיבידנדים בחברות פרטיות/ ציבוריות</w:t>
      </w:r>
    </w:p>
    <w:p w:rsidR="00333B65" w:rsidRDefault="00333B65" w:rsidP="00333B65">
      <w:pPr>
        <w:pStyle w:val="a8"/>
        <w:spacing w:line="360" w:lineRule="auto"/>
        <w:ind w:left="0"/>
        <w:jc w:val="both"/>
        <w:rPr>
          <w:rFonts w:ascii="David" w:hAnsi="David" w:cs="David"/>
          <w:rtl/>
        </w:rPr>
      </w:pPr>
      <w:r>
        <w:rPr>
          <w:rFonts w:ascii="David" w:hAnsi="David" w:cs="David" w:hint="cs"/>
          <w:rtl/>
        </w:rPr>
        <w:t>בחברה פרטית מאוד משנה אם חברה מחלקת דיבידנד או לא כי בחברה פרטית הנזילות הרבה יותר נמוכה- אין תשקיף, אין מחיר ברור ולכן יש הרבה פחות קונים. לעומת זאת בחברה ציבורית זה פחות בעייתי כי יותר קל למכור את המניה לצורך נזילות כאשר בעליה זקוק לכסף. בשוק ישנן חברות ערך (מחלקות דיבידנדים) וחברות צמיחה (משקיעות את הרווחים לצורך פרויקטים).</w:t>
      </w:r>
    </w:p>
    <w:p w:rsidR="00333B65" w:rsidRDefault="00333B65" w:rsidP="00635742">
      <w:pPr>
        <w:pStyle w:val="a8"/>
        <w:spacing w:line="360" w:lineRule="auto"/>
        <w:ind w:left="0"/>
        <w:jc w:val="both"/>
        <w:rPr>
          <w:rFonts w:ascii="David" w:hAnsi="David" w:cs="David"/>
          <w:rtl/>
        </w:rPr>
      </w:pPr>
    </w:p>
    <w:p w:rsidR="00333B65" w:rsidRDefault="00333B65" w:rsidP="00635742">
      <w:pPr>
        <w:pStyle w:val="a8"/>
        <w:spacing w:line="360" w:lineRule="auto"/>
        <w:ind w:left="0"/>
        <w:jc w:val="both"/>
        <w:rPr>
          <w:rFonts w:ascii="David" w:hAnsi="David" w:cs="David"/>
          <w:rtl/>
        </w:rPr>
      </w:pPr>
    </w:p>
    <w:p w:rsidR="00333B65" w:rsidRDefault="008C72A7" w:rsidP="00333B65">
      <w:pPr>
        <w:pStyle w:val="a8"/>
        <w:spacing w:line="360" w:lineRule="auto"/>
        <w:ind w:left="0"/>
        <w:jc w:val="both"/>
        <w:rPr>
          <w:rFonts w:ascii="David" w:hAnsi="David" w:cs="David"/>
          <w:rtl/>
        </w:rPr>
      </w:pPr>
      <w:r>
        <w:rPr>
          <w:rFonts w:ascii="David" w:hAnsi="David" w:cs="David" w:hint="cs"/>
          <w:rtl/>
        </w:rPr>
        <w:lastRenderedPageBreak/>
        <w:t xml:space="preserve">חזרה לגליקמן- </w:t>
      </w:r>
      <w:r w:rsidR="002145D6">
        <w:rPr>
          <w:rFonts w:ascii="David" w:hAnsi="David" w:cs="David" w:hint="cs"/>
          <w:rtl/>
        </w:rPr>
        <w:t>מדובר</w:t>
      </w:r>
      <w:r>
        <w:rPr>
          <w:rFonts w:ascii="David" w:hAnsi="David" w:cs="David" w:hint="cs"/>
          <w:rtl/>
        </w:rPr>
        <w:t xml:space="preserve"> </w:t>
      </w:r>
      <w:r w:rsidR="002145D6">
        <w:rPr>
          <w:rFonts w:ascii="David" w:hAnsi="David" w:cs="David" w:hint="cs"/>
          <w:rtl/>
        </w:rPr>
        <w:t>ב</w:t>
      </w:r>
      <w:r>
        <w:rPr>
          <w:rFonts w:ascii="David" w:hAnsi="David" w:cs="David" w:hint="cs"/>
          <w:rtl/>
        </w:rPr>
        <w:t>חברה פרטית שלא מחלקת רווחים</w:t>
      </w:r>
      <w:r w:rsidR="002145D6">
        <w:rPr>
          <w:rFonts w:ascii="David" w:hAnsi="David" w:cs="David" w:hint="cs"/>
          <w:rtl/>
        </w:rPr>
        <w:t xml:space="preserve">. </w:t>
      </w:r>
      <w:r>
        <w:rPr>
          <w:rFonts w:ascii="David" w:hAnsi="David" w:cs="David" w:hint="cs"/>
          <w:rtl/>
        </w:rPr>
        <w:t xml:space="preserve">בגלל שהיא חברה פרטית </w:t>
      </w:r>
      <w:r w:rsidR="002145D6">
        <w:rPr>
          <w:rFonts w:ascii="David" w:hAnsi="David" w:cs="David" w:hint="cs"/>
          <w:rtl/>
        </w:rPr>
        <w:t>בעל המניות</w:t>
      </w:r>
      <w:r>
        <w:rPr>
          <w:rFonts w:ascii="David" w:hAnsi="David" w:cs="David" w:hint="cs"/>
          <w:rtl/>
        </w:rPr>
        <w:t xml:space="preserve"> לא יוכל למשש את ההשקעה בצורה קלה</w:t>
      </w:r>
      <w:r w:rsidR="005164D6">
        <w:rPr>
          <w:rFonts w:ascii="David" w:hAnsi="David" w:cs="David" w:hint="cs"/>
          <w:rtl/>
        </w:rPr>
        <w:t xml:space="preserve"> ולמכור את המניה</w:t>
      </w:r>
      <w:r>
        <w:rPr>
          <w:rFonts w:ascii="David" w:hAnsi="David" w:cs="David" w:hint="cs"/>
          <w:rtl/>
        </w:rPr>
        <w:t xml:space="preserve">. </w:t>
      </w:r>
      <w:r w:rsidR="00333B65">
        <w:rPr>
          <w:rFonts w:ascii="David" w:hAnsi="David" w:cs="David" w:hint="cs"/>
          <w:rtl/>
        </w:rPr>
        <w:t>בחברה מחליטים להנפיק עוד מניות.</w:t>
      </w:r>
      <w:r>
        <w:rPr>
          <w:rFonts w:ascii="David" w:hAnsi="David" w:cs="David" w:hint="cs"/>
          <w:rtl/>
        </w:rPr>
        <w:t xml:space="preserve"> זה בעייתי </w:t>
      </w:r>
      <w:r w:rsidR="00333B65">
        <w:rPr>
          <w:rFonts w:ascii="David" w:hAnsi="David" w:cs="David" w:hint="cs"/>
          <w:rtl/>
        </w:rPr>
        <w:t>ל</w:t>
      </w:r>
      <w:r>
        <w:rPr>
          <w:rFonts w:ascii="David" w:hAnsi="David" w:cs="David" w:hint="cs"/>
          <w:rtl/>
        </w:rPr>
        <w:t xml:space="preserve">גליקמן </w:t>
      </w:r>
      <w:r w:rsidR="00333B65">
        <w:rPr>
          <w:rFonts w:ascii="David" w:hAnsi="David" w:cs="David" w:hint="cs"/>
          <w:rtl/>
        </w:rPr>
        <w:t>(</w:t>
      </w:r>
      <w:r>
        <w:rPr>
          <w:rFonts w:ascii="David" w:hAnsi="David" w:cs="David" w:hint="cs"/>
          <w:rtl/>
        </w:rPr>
        <w:t>המיעוט</w:t>
      </w:r>
      <w:r w:rsidR="00333B65">
        <w:rPr>
          <w:rFonts w:ascii="David" w:hAnsi="David" w:cs="David" w:hint="cs"/>
          <w:rtl/>
        </w:rPr>
        <w:t>)</w:t>
      </w:r>
      <w:r>
        <w:rPr>
          <w:rFonts w:ascii="David" w:hAnsi="David" w:cs="David" w:hint="cs"/>
          <w:rtl/>
        </w:rPr>
        <w:t xml:space="preserve"> </w:t>
      </w:r>
      <w:r w:rsidR="00333B65">
        <w:rPr>
          <w:rFonts w:ascii="David" w:hAnsi="David" w:cs="David" w:hint="cs"/>
          <w:rtl/>
        </w:rPr>
        <w:t>ש</w:t>
      </w:r>
      <w:r>
        <w:rPr>
          <w:rFonts w:ascii="David" w:hAnsi="David" w:cs="David" w:hint="cs"/>
          <w:rtl/>
        </w:rPr>
        <w:t>יודע שבחברה הזאת לא מחלקים רווחים ולכן כל שקל שהוא משקיע הוא כנראה לא יראה בקרוב.</w:t>
      </w:r>
    </w:p>
    <w:p w:rsidR="008C72A7" w:rsidRDefault="00333B65" w:rsidP="00333B65">
      <w:pPr>
        <w:pStyle w:val="a8"/>
        <w:spacing w:line="360" w:lineRule="auto"/>
        <w:ind w:left="0"/>
        <w:jc w:val="both"/>
        <w:rPr>
          <w:rFonts w:ascii="David" w:hAnsi="David" w:cs="David"/>
          <w:rtl/>
        </w:rPr>
      </w:pPr>
      <w:r>
        <w:rPr>
          <w:rFonts w:ascii="David" w:hAnsi="David" w:cs="David" w:hint="cs"/>
          <w:rtl/>
        </w:rPr>
        <w:t>בחברה</w:t>
      </w:r>
      <w:r w:rsidR="008C72A7">
        <w:rPr>
          <w:rFonts w:ascii="David" w:hAnsi="David" w:cs="David" w:hint="cs"/>
          <w:rtl/>
        </w:rPr>
        <w:t xml:space="preserve"> מאפשרים</w:t>
      </w:r>
      <w:r>
        <w:rPr>
          <w:rFonts w:ascii="David" w:hAnsi="David" w:cs="David" w:hint="cs"/>
          <w:rtl/>
        </w:rPr>
        <w:t xml:space="preserve"> לבעלי המניות</w:t>
      </w:r>
      <w:r w:rsidR="008C72A7">
        <w:rPr>
          <w:rFonts w:ascii="David" w:hAnsi="David" w:cs="David" w:hint="cs"/>
          <w:rtl/>
        </w:rPr>
        <w:t xml:space="preserve"> לקנות מניות </w:t>
      </w:r>
      <w:r w:rsidR="008C72A7" w:rsidRPr="000F066D">
        <w:rPr>
          <w:rFonts w:ascii="David" w:hAnsi="David" w:cs="David" w:hint="cs"/>
          <w:highlight w:val="yellow"/>
          <w:rtl/>
        </w:rPr>
        <w:t>בפחות מהערך הריאלי</w:t>
      </w:r>
      <w:r w:rsidR="008C72A7">
        <w:rPr>
          <w:rFonts w:ascii="David" w:hAnsi="David" w:cs="David" w:hint="cs"/>
          <w:rtl/>
        </w:rPr>
        <w:t xml:space="preserve"> שלהן, לדוגמה, אם הערך הריאלי </w:t>
      </w:r>
      <w:r>
        <w:rPr>
          <w:rFonts w:ascii="David" w:hAnsi="David" w:cs="David" w:hint="cs"/>
          <w:rtl/>
        </w:rPr>
        <w:t xml:space="preserve">של המניה </w:t>
      </w:r>
      <w:r w:rsidR="008C72A7">
        <w:rPr>
          <w:rFonts w:ascii="David" w:hAnsi="David" w:cs="David" w:hint="cs"/>
          <w:rtl/>
        </w:rPr>
        <w:t xml:space="preserve">הוא שקל </w:t>
      </w:r>
      <w:r>
        <w:rPr>
          <w:rFonts w:ascii="David" w:hAnsi="David" w:cs="David" w:hint="cs"/>
          <w:rtl/>
        </w:rPr>
        <w:t>החברה תסכים למכור אותה בחצי שקל</w:t>
      </w:r>
      <w:r w:rsidR="008C72A7">
        <w:rPr>
          <w:rFonts w:ascii="David" w:hAnsi="David" w:cs="David" w:hint="cs"/>
          <w:rtl/>
        </w:rPr>
        <w:t>. מי שיפסיד משמעותית מכך הוא מי שלא הולך לקנות מניות. גליקמן טען לטענת קיפוח</w:t>
      </w:r>
      <w:r>
        <w:rPr>
          <w:rFonts w:ascii="David" w:hAnsi="David" w:cs="David" w:hint="cs"/>
          <w:rtl/>
        </w:rPr>
        <w:t xml:space="preserve"> בגין ההנפקה שמדללת את אחוזי ההחזקה שלו בחברה</w:t>
      </w:r>
      <w:r w:rsidR="008C72A7">
        <w:rPr>
          <w:rFonts w:ascii="David" w:hAnsi="David" w:cs="David" w:hint="cs"/>
          <w:rtl/>
        </w:rPr>
        <w:t>. כנגד הטענה הזו, ברקאי טוען שלכל אחד מתאפשר לקנות</w:t>
      </w:r>
      <w:r>
        <w:rPr>
          <w:rFonts w:ascii="David" w:hAnsi="David" w:cs="David" w:hint="cs"/>
          <w:rtl/>
        </w:rPr>
        <w:t xml:space="preserve"> מניות נוספות</w:t>
      </w:r>
      <w:r w:rsidR="008C72A7">
        <w:rPr>
          <w:rFonts w:ascii="David" w:hAnsi="David" w:cs="David" w:hint="cs"/>
          <w:rtl/>
        </w:rPr>
        <w:t xml:space="preserve">. השופט בכור בדעת הרוב מחליט כי מדובר בקיפוח. </w:t>
      </w:r>
      <w:proofErr w:type="spellStart"/>
      <w:r w:rsidR="008C72A7">
        <w:rPr>
          <w:rFonts w:ascii="David" w:hAnsi="David" w:cs="David" w:hint="cs"/>
          <w:rtl/>
        </w:rPr>
        <w:t>הנק</w:t>
      </w:r>
      <w:proofErr w:type="spellEnd"/>
      <w:r w:rsidR="008C72A7">
        <w:rPr>
          <w:rFonts w:ascii="David" w:hAnsi="David" w:cs="David" w:hint="cs"/>
          <w:rtl/>
        </w:rPr>
        <w:t xml:space="preserve">׳ העיקרית היא </w:t>
      </w:r>
      <w:r>
        <w:rPr>
          <w:rFonts w:ascii="David" w:hAnsi="David" w:cs="David" w:hint="cs"/>
          <w:rtl/>
        </w:rPr>
        <w:t>ש</w:t>
      </w:r>
      <w:r w:rsidR="008C72A7">
        <w:rPr>
          <w:rFonts w:ascii="David" w:hAnsi="David" w:cs="David" w:hint="cs"/>
          <w:rtl/>
        </w:rPr>
        <w:t>ההנפקה בוצעה בסכום נמוך משמעותית מהערך הריאלי</w:t>
      </w:r>
      <w:r w:rsidR="008C72A7" w:rsidRPr="00333B65">
        <w:rPr>
          <w:rFonts w:ascii="David" w:hAnsi="David" w:cs="David" w:hint="cs"/>
          <w:b/>
          <w:bCs/>
          <w:rtl/>
        </w:rPr>
        <w:t>. החברה הנפיקה מניות נוספות בערך פחות מהערך הריאלי ואז בשונה מהדוגמה שלנו, מניות המיעוט שוות פחות</w:t>
      </w:r>
      <w:r w:rsidR="008C72A7">
        <w:rPr>
          <w:rFonts w:ascii="David" w:hAnsi="David" w:cs="David" w:hint="cs"/>
          <w:rtl/>
        </w:rPr>
        <w:t>. במקרה כזה בעל מניות המיעוט נפגע מההנפקה הזו</w:t>
      </w:r>
      <w:r>
        <w:rPr>
          <w:rFonts w:ascii="David" w:hAnsi="David" w:cs="David" w:hint="cs"/>
          <w:rtl/>
        </w:rPr>
        <w:t xml:space="preserve"> והערך הכלכלי שלו לא נשאר שווה.</w:t>
      </w:r>
    </w:p>
    <w:p w:rsidR="008C72A7" w:rsidRDefault="008C72A7" w:rsidP="00635742">
      <w:pPr>
        <w:pStyle w:val="a8"/>
        <w:spacing w:line="360" w:lineRule="auto"/>
        <w:ind w:left="0"/>
        <w:jc w:val="both"/>
        <w:rPr>
          <w:rFonts w:ascii="David" w:hAnsi="David" w:cs="David"/>
          <w:rtl/>
        </w:rPr>
      </w:pPr>
    </w:p>
    <w:p w:rsidR="008C72A7" w:rsidRDefault="008C72A7" w:rsidP="00635742">
      <w:pPr>
        <w:pStyle w:val="a8"/>
        <w:spacing w:line="360" w:lineRule="auto"/>
        <w:ind w:left="0"/>
        <w:jc w:val="both"/>
        <w:rPr>
          <w:rFonts w:ascii="David" w:hAnsi="David" w:cs="David"/>
          <w:rtl/>
        </w:rPr>
      </w:pPr>
      <w:r>
        <w:rPr>
          <w:rFonts w:ascii="David" w:hAnsi="David" w:cs="David" w:hint="cs"/>
          <w:rtl/>
        </w:rPr>
        <w:t xml:space="preserve">האם יש מציאות בה נכון להנפיק פחות מהערך הריאלי? כשהחברה חייבת המון כסף והיא יודעת שכמות השחקנים היא קטנה. היא תהיה מוכנה למכור מניות במחיר נמוך כדי לעודד בעלי מניות נוכחיים או שחקנים אחרים לבוא לקנות מניות. לא מדובר על שלילת היגיון פיננסי. כאן אין אינדיקציות למצב הזה, לא רואים מצוקה או בעיה לגייס את ההון הרצוי. </w:t>
      </w:r>
      <w:r w:rsidRPr="008C72A7">
        <w:rPr>
          <w:rFonts w:ascii="David" w:hAnsi="David" w:cs="David" w:hint="cs"/>
          <w:b/>
          <w:bCs/>
          <w:rtl/>
        </w:rPr>
        <w:t>לכן ההלכה העיקרית שנלמדת היא שאם מנפיקים מניות בערך שנמוך מהערך הריאלי שלהן, זה יכול להיחשב כקיפוח</w:t>
      </w:r>
      <w:r>
        <w:rPr>
          <w:rFonts w:ascii="David" w:hAnsi="David" w:cs="David" w:hint="cs"/>
          <w:rtl/>
        </w:rPr>
        <w:t xml:space="preserve">. </w:t>
      </w:r>
    </w:p>
    <w:p w:rsidR="008C72A7" w:rsidRDefault="008C72A7" w:rsidP="00635742">
      <w:pPr>
        <w:pStyle w:val="a8"/>
        <w:spacing w:line="360" w:lineRule="auto"/>
        <w:ind w:left="0"/>
        <w:jc w:val="both"/>
        <w:rPr>
          <w:rFonts w:ascii="David" w:hAnsi="David" w:cs="David"/>
          <w:rtl/>
        </w:rPr>
      </w:pPr>
      <w:r>
        <w:rPr>
          <w:rFonts w:ascii="David" w:hAnsi="David" w:cs="David" w:hint="cs"/>
          <w:rtl/>
        </w:rPr>
        <w:t>כאמור הדבר לא בעייתי בחברה ציבורית כי פשוט יותר לבעל</w:t>
      </w:r>
      <w:r w:rsidR="00333B65">
        <w:rPr>
          <w:rFonts w:ascii="David" w:hAnsi="David" w:cs="David" w:hint="cs"/>
          <w:rtl/>
        </w:rPr>
        <w:t>י</w:t>
      </w:r>
      <w:r>
        <w:rPr>
          <w:rFonts w:ascii="David" w:hAnsi="David" w:cs="David" w:hint="cs"/>
          <w:rtl/>
        </w:rPr>
        <w:t xml:space="preserve"> המניות לסחור במניה שלהם</w:t>
      </w:r>
      <w:r w:rsidR="0077167A">
        <w:rPr>
          <w:rFonts w:ascii="David" w:hAnsi="David" w:cs="David" w:hint="cs"/>
          <w:rtl/>
        </w:rPr>
        <w:t>. גם אם לבעלי המניות אין כסף</w:t>
      </w:r>
      <w:r w:rsidR="00333B65">
        <w:rPr>
          <w:rFonts w:ascii="David" w:hAnsi="David" w:cs="David" w:hint="cs"/>
          <w:rtl/>
        </w:rPr>
        <w:t xml:space="preserve"> לנצל את האופציה </w:t>
      </w:r>
      <w:r w:rsidR="0077167A">
        <w:rPr>
          <w:rFonts w:ascii="David" w:hAnsi="David" w:cs="David" w:hint="cs"/>
          <w:rtl/>
        </w:rPr>
        <w:t>לקנות מניה במחיר מוזל</w:t>
      </w:r>
      <w:r w:rsidR="00333B65">
        <w:rPr>
          <w:rFonts w:ascii="David" w:hAnsi="David" w:cs="David" w:hint="cs"/>
          <w:rtl/>
        </w:rPr>
        <w:t xml:space="preserve"> הוא יוכל למכור </w:t>
      </w:r>
      <w:r w:rsidR="002A25DA">
        <w:rPr>
          <w:rFonts w:ascii="David" w:hAnsi="David" w:cs="David" w:hint="cs"/>
          <w:rtl/>
        </w:rPr>
        <w:t>את המנייה</w:t>
      </w:r>
      <w:r w:rsidR="00333B65">
        <w:rPr>
          <w:rFonts w:ascii="David" w:hAnsi="David" w:cs="David" w:hint="cs"/>
          <w:rtl/>
        </w:rPr>
        <w:t xml:space="preserve"> לשחקנים אחרים בשוק</w:t>
      </w:r>
      <w:r w:rsidR="0077167A">
        <w:rPr>
          <w:rFonts w:ascii="David" w:hAnsi="David" w:cs="David" w:hint="cs"/>
          <w:rtl/>
        </w:rPr>
        <w:t>. זה עדיף</w:t>
      </w:r>
      <w:r w:rsidR="00764359">
        <w:rPr>
          <w:rFonts w:ascii="David" w:hAnsi="David" w:cs="David" w:hint="cs"/>
          <w:rtl/>
        </w:rPr>
        <w:t xml:space="preserve"> לבעל המניות</w:t>
      </w:r>
      <w:r w:rsidR="0077167A">
        <w:rPr>
          <w:rFonts w:ascii="David" w:hAnsi="David" w:cs="David" w:hint="cs"/>
          <w:rtl/>
        </w:rPr>
        <w:t xml:space="preserve"> על הישארות עם ערך מניה ירוד (בעקבות הדילול). </w:t>
      </w:r>
      <w:r w:rsidR="00764359">
        <w:rPr>
          <w:rFonts w:ascii="David" w:hAnsi="David" w:cs="David" w:hint="cs"/>
          <w:rtl/>
        </w:rPr>
        <w:t xml:space="preserve">כך לבסוף בעל המניות לא מפסיד מכך, למרות הדילול, בעזרת האפשרות למכור בקלות. </w:t>
      </w:r>
      <w:r w:rsidR="00DC7520">
        <w:rPr>
          <w:rFonts w:ascii="David" w:hAnsi="David" w:cs="David" w:hint="cs"/>
          <w:rtl/>
        </w:rPr>
        <w:t>תמיד יהיה קונה שיהיה מוכן לקנות את המניה הערך הריאלי שלה שבנוי גם עם האופציה של רכישת המניה</w:t>
      </w:r>
      <w:r w:rsidR="00333B65">
        <w:rPr>
          <w:rFonts w:ascii="David" w:hAnsi="David" w:cs="David" w:hint="cs"/>
          <w:rtl/>
        </w:rPr>
        <w:t>, בניגוד למצב במקרה של חברה פרטית.</w:t>
      </w:r>
    </w:p>
    <w:p w:rsidR="00577137" w:rsidRDefault="00577137" w:rsidP="00446713">
      <w:pPr>
        <w:pStyle w:val="a8"/>
        <w:spacing w:line="360" w:lineRule="auto"/>
        <w:ind w:left="0"/>
        <w:jc w:val="both"/>
        <w:rPr>
          <w:rFonts w:ascii="David" w:hAnsi="David" w:cs="David"/>
          <w:rtl/>
        </w:rPr>
      </w:pPr>
    </w:p>
    <w:p w:rsidR="00817F34" w:rsidRDefault="00817F34" w:rsidP="00817F34">
      <w:pPr>
        <w:pStyle w:val="a8"/>
        <w:spacing w:line="360" w:lineRule="auto"/>
        <w:ind w:left="0"/>
        <w:jc w:val="center"/>
        <w:rPr>
          <w:rFonts w:ascii="David" w:hAnsi="David" w:cs="David"/>
          <w:b/>
          <w:bCs/>
          <w:rtl/>
        </w:rPr>
      </w:pPr>
      <w:r w:rsidRPr="00903A9B">
        <w:rPr>
          <w:rFonts w:ascii="David" w:hAnsi="David" w:cs="David" w:hint="cs"/>
          <w:b/>
          <w:bCs/>
          <w:rtl/>
        </w:rPr>
        <w:t xml:space="preserve">שיעור </w:t>
      </w:r>
      <w:r>
        <w:rPr>
          <w:rFonts w:ascii="David" w:hAnsi="David" w:cs="David" w:hint="cs"/>
          <w:b/>
          <w:bCs/>
          <w:rtl/>
        </w:rPr>
        <w:t>15</w:t>
      </w:r>
      <w:r w:rsidRPr="00903A9B">
        <w:rPr>
          <w:rFonts w:ascii="David" w:hAnsi="David" w:cs="David" w:hint="cs"/>
          <w:b/>
          <w:bCs/>
          <w:rtl/>
        </w:rPr>
        <w:t xml:space="preserve">- </w:t>
      </w:r>
      <w:r>
        <w:rPr>
          <w:rFonts w:ascii="David" w:hAnsi="David" w:cs="David" w:hint="cs"/>
          <w:b/>
          <w:bCs/>
          <w:rtl/>
        </w:rPr>
        <w:t>22</w:t>
      </w:r>
      <w:r w:rsidRPr="00903A9B">
        <w:rPr>
          <w:rFonts w:ascii="David" w:hAnsi="David" w:cs="David" w:hint="cs"/>
          <w:b/>
          <w:bCs/>
          <w:rtl/>
        </w:rPr>
        <w:t>.</w:t>
      </w:r>
      <w:r>
        <w:rPr>
          <w:rFonts w:ascii="David" w:hAnsi="David" w:cs="David" w:hint="cs"/>
          <w:b/>
          <w:bCs/>
          <w:rtl/>
        </w:rPr>
        <w:t>03</w:t>
      </w:r>
      <w:r w:rsidRPr="00903A9B">
        <w:rPr>
          <w:rFonts w:ascii="David" w:hAnsi="David" w:cs="David" w:hint="cs"/>
          <w:b/>
          <w:bCs/>
          <w:rtl/>
        </w:rPr>
        <w:t>.</w:t>
      </w:r>
      <w:r>
        <w:rPr>
          <w:rFonts w:ascii="David" w:hAnsi="David" w:cs="David" w:hint="cs"/>
          <w:b/>
          <w:bCs/>
          <w:rtl/>
        </w:rPr>
        <w:t>20</w:t>
      </w:r>
    </w:p>
    <w:p w:rsidR="00C31EC8" w:rsidRDefault="00C31EC8" w:rsidP="00446713">
      <w:pPr>
        <w:pStyle w:val="a8"/>
        <w:spacing w:line="360" w:lineRule="auto"/>
        <w:ind w:left="0"/>
        <w:jc w:val="both"/>
        <w:rPr>
          <w:rFonts w:ascii="David" w:hAnsi="David" w:cs="David"/>
          <w:rtl/>
        </w:rPr>
      </w:pPr>
    </w:p>
    <w:p w:rsidR="00817F34" w:rsidRDefault="001608A9" w:rsidP="00446713">
      <w:pPr>
        <w:pStyle w:val="a8"/>
        <w:spacing w:line="360" w:lineRule="auto"/>
        <w:ind w:left="0"/>
        <w:jc w:val="both"/>
        <w:rPr>
          <w:rFonts w:ascii="David" w:hAnsi="David" w:cs="David"/>
          <w:rtl/>
        </w:rPr>
      </w:pPr>
      <w:r>
        <w:rPr>
          <w:rFonts w:ascii="David" w:hAnsi="David" w:cs="David" w:hint="cs"/>
          <w:rtl/>
        </w:rPr>
        <w:t>כעת אנחנו מגיעים לפס״ד הבא:</w:t>
      </w:r>
    </w:p>
    <w:p w:rsidR="001608A9" w:rsidRDefault="001608A9" w:rsidP="001608A9">
      <w:pPr>
        <w:spacing w:line="360" w:lineRule="auto"/>
        <w:jc w:val="both"/>
        <w:rPr>
          <w:rFonts w:ascii="David" w:hAnsi="David" w:cs="David"/>
          <w:b/>
          <w:bCs/>
          <w:rtl/>
        </w:rPr>
      </w:pPr>
      <w:r w:rsidRPr="001608A9">
        <w:rPr>
          <w:rFonts w:ascii="David" w:hAnsi="David" w:cs="David" w:hint="cs"/>
          <w:b/>
          <w:bCs/>
          <w:rtl/>
        </w:rPr>
        <w:t>ע</w:t>
      </w:r>
      <w:r w:rsidRPr="001608A9">
        <w:rPr>
          <w:rFonts w:ascii="David" w:hAnsi="David" w:cs="David"/>
          <w:b/>
          <w:bCs/>
          <w:rtl/>
        </w:rPr>
        <w:t>"</w:t>
      </w:r>
      <w:r w:rsidRPr="001608A9">
        <w:rPr>
          <w:rFonts w:ascii="David" w:hAnsi="David" w:cs="David" w:hint="cs"/>
          <w:b/>
          <w:bCs/>
          <w:rtl/>
        </w:rPr>
        <w:t>א</w:t>
      </w:r>
      <w:r w:rsidRPr="001608A9">
        <w:rPr>
          <w:rFonts w:ascii="David" w:hAnsi="David" w:cs="David"/>
          <w:b/>
          <w:bCs/>
          <w:rtl/>
        </w:rPr>
        <w:t xml:space="preserve"> 132/81 </w:t>
      </w:r>
      <w:proofErr w:type="spellStart"/>
      <w:r w:rsidRPr="001608A9">
        <w:rPr>
          <w:rFonts w:ascii="David" w:hAnsi="David" w:cs="David" w:hint="cs"/>
          <w:b/>
          <w:bCs/>
          <w:rtl/>
        </w:rPr>
        <w:t>ג</w:t>
      </w:r>
      <w:r w:rsidRPr="001608A9">
        <w:rPr>
          <w:rFonts w:ascii="David" w:hAnsi="David" w:cs="David"/>
          <w:b/>
          <w:bCs/>
          <w:rtl/>
        </w:rPr>
        <w:t>'</w:t>
      </w:r>
      <w:r w:rsidRPr="001608A9">
        <w:rPr>
          <w:rFonts w:ascii="David" w:hAnsi="David" w:cs="David" w:hint="cs"/>
          <w:b/>
          <w:bCs/>
          <w:rtl/>
        </w:rPr>
        <w:t>י</w:t>
      </w:r>
      <w:r w:rsidRPr="001608A9">
        <w:rPr>
          <w:rFonts w:ascii="David" w:hAnsi="David" w:cs="David"/>
          <w:b/>
          <w:bCs/>
          <w:rtl/>
        </w:rPr>
        <w:t>.</w:t>
      </w:r>
      <w:r w:rsidRPr="001608A9">
        <w:rPr>
          <w:rFonts w:ascii="David" w:hAnsi="David" w:cs="David" w:hint="cs"/>
          <w:b/>
          <w:bCs/>
          <w:rtl/>
        </w:rPr>
        <w:t>בי</w:t>
      </w:r>
      <w:r w:rsidRPr="001608A9">
        <w:rPr>
          <w:rFonts w:ascii="David" w:hAnsi="David" w:cs="David"/>
          <w:b/>
          <w:bCs/>
          <w:rtl/>
        </w:rPr>
        <w:t>.</w:t>
      </w:r>
      <w:r w:rsidRPr="001608A9">
        <w:rPr>
          <w:rFonts w:ascii="David" w:hAnsi="David" w:cs="David" w:hint="cs"/>
          <w:b/>
          <w:bCs/>
          <w:rtl/>
        </w:rPr>
        <w:t>טורס</w:t>
      </w:r>
      <w:proofErr w:type="spellEnd"/>
      <w:r w:rsidRPr="001608A9">
        <w:rPr>
          <w:rFonts w:ascii="David" w:hAnsi="David" w:cs="David"/>
          <w:b/>
          <w:bCs/>
          <w:rtl/>
        </w:rPr>
        <w:t xml:space="preserve"> </w:t>
      </w:r>
      <w:r w:rsidRPr="001608A9">
        <w:rPr>
          <w:rFonts w:ascii="David" w:hAnsi="David" w:cs="David" w:hint="cs"/>
          <w:b/>
          <w:bCs/>
          <w:rtl/>
        </w:rPr>
        <w:t>נ</w:t>
      </w:r>
      <w:r w:rsidRPr="001608A9">
        <w:rPr>
          <w:rFonts w:ascii="David" w:hAnsi="David" w:cs="David"/>
          <w:b/>
          <w:bCs/>
          <w:rtl/>
        </w:rPr>
        <w:t xml:space="preserve">' </w:t>
      </w:r>
      <w:proofErr w:type="spellStart"/>
      <w:r w:rsidRPr="001608A9">
        <w:rPr>
          <w:rFonts w:ascii="David" w:hAnsi="David" w:cs="David" w:hint="cs"/>
          <w:b/>
          <w:bCs/>
          <w:rtl/>
        </w:rPr>
        <w:t>חאייק</w:t>
      </w:r>
      <w:proofErr w:type="spellEnd"/>
      <w:r w:rsidRPr="001608A9">
        <w:rPr>
          <w:rFonts w:ascii="David" w:hAnsi="David" w:cs="David"/>
          <w:b/>
          <w:bCs/>
          <w:rtl/>
        </w:rPr>
        <w:t xml:space="preserve">, </w:t>
      </w:r>
      <w:r w:rsidRPr="001608A9">
        <w:rPr>
          <w:rFonts w:ascii="David" w:hAnsi="David" w:cs="David" w:hint="cs"/>
          <w:b/>
          <w:bCs/>
          <w:rtl/>
        </w:rPr>
        <w:t>פ</w:t>
      </w:r>
      <w:r w:rsidRPr="001608A9">
        <w:rPr>
          <w:rFonts w:ascii="David" w:hAnsi="David" w:cs="David"/>
          <w:b/>
          <w:bCs/>
          <w:rtl/>
        </w:rPr>
        <w:t>"</w:t>
      </w:r>
      <w:r w:rsidRPr="001608A9">
        <w:rPr>
          <w:rFonts w:ascii="David" w:hAnsi="David" w:cs="David" w:hint="cs"/>
          <w:b/>
          <w:bCs/>
          <w:rtl/>
        </w:rPr>
        <w:t>ד</w:t>
      </w:r>
      <w:r w:rsidRPr="001608A9">
        <w:rPr>
          <w:rFonts w:ascii="David" w:hAnsi="David" w:cs="David"/>
          <w:b/>
          <w:bCs/>
          <w:rtl/>
        </w:rPr>
        <w:t xml:space="preserve"> </w:t>
      </w:r>
      <w:r w:rsidRPr="001608A9">
        <w:rPr>
          <w:rFonts w:ascii="David" w:hAnsi="David" w:cs="David" w:hint="cs"/>
          <w:b/>
          <w:bCs/>
          <w:rtl/>
        </w:rPr>
        <w:t>לח</w:t>
      </w:r>
      <w:r w:rsidRPr="001608A9">
        <w:rPr>
          <w:rFonts w:ascii="David" w:hAnsi="David" w:cs="David"/>
          <w:b/>
          <w:bCs/>
          <w:rtl/>
        </w:rPr>
        <w:t xml:space="preserve">(2) 425, </w:t>
      </w:r>
      <w:r w:rsidRPr="001608A9">
        <w:rPr>
          <w:rFonts w:ascii="David" w:hAnsi="David" w:cs="David" w:hint="cs"/>
          <w:b/>
          <w:bCs/>
          <w:rtl/>
        </w:rPr>
        <w:t>פסקות</w:t>
      </w:r>
      <w:r w:rsidRPr="001608A9">
        <w:rPr>
          <w:rFonts w:ascii="David" w:hAnsi="David" w:cs="David"/>
          <w:b/>
          <w:bCs/>
          <w:rtl/>
        </w:rPr>
        <w:t xml:space="preserve"> 1-2, 6-</w:t>
      </w:r>
      <w:r w:rsidRPr="001608A9">
        <w:rPr>
          <w:rFonts w:ascii="David" w:hAnsi="David" w:cs="David" w:hint="cs"/>
          <w:b/>
          <w:bCs/>
          <w:rtl/>
        </w:rPr>
        <w:t>הסוף</w:t>
      </w:r>
      <w:r w:rsidRPr="001608A9">
        <w:rPr>
          <w:rFonts w:ascii="David" w:hAnsi="David" w:cs="David"/>
          <w:b/>
          <w:bCs/>
          <w:rtl/>
        </w:rPr>
        <w:t>;</w:t>
      </w:r>
    </w:p>
    <w:p w:rsidR="00690972" w:rsidRPr="00690972" w:rsidRDefault="00690972" w:rsidP="00690972">
      <w:pPr>
        <w:spacing w:line="360" w:lineRule="auto"/>
        <w:jc w:val="both"/>
        <w:rPr>
          <w:rFonts w:ascii="David" w:hAnsi="David" w:cs="David"/>
          <w:color w:val="808080" w:themeColor="background1" w:themeShade="80"/>
          <w:rtl/>
        </w:rPr>
      </w:pPr>
      <w:r w:rsidRPr="00690972">
        <w:rPr>
          <w:rFonts w:ascii="David" w:hAnsi="David" w:cs="David" w:hint="cs"/>
          <w:color w:val="808080" w:themeColor="background1" w:themeShade="80"/>
          <w:rtl/>
        </w:rPr>
        <w:t>המערערת</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הראשונה</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הינה</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חברה</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פרטית</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בע</w:t>
      </w:r>
      <w:r w:rsidRPr="00690972">
        <w:rPr>
          <w:rFonts w:ascii="David" w:hAnsi="David" w:cs="David"/>
          <w:color w:val="808080" w:themeColor="background1" w:themeShade="80"/>
          <w:rtl/>
        </w:rPr>
        <w:t>"</w:t>
      </w:r>
      <w:r w:rsidRPr="00690972">
        <w:rPr>
          <w:rFonts w:ascii="David" w:hAnsi="David" w:cs="David" w:hint="cs"/>
          <w:color w:val="808080" w:themeColor="background1" w:themeShade="80"/>
          <w:rtl/>
        </w:rPr>
        <w:t>מ</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הרשומה</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בישראל</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ואילו</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המערער</w:t>
      </w:r>
      <w:r w:rsidRPr="00690972">
        <w:rPr>
          <w:rFonts w:ascii="David" w:hAnsi="David" w:cs="David"/>
          <w:color w:val="808080" w:themeColor="background1" w:themeShade="80"/>
          <w:rtl/>
        </w:rPr>
        <w:t xml:space="preserve"> 2</w:t>
      </w:r>
      <w:r w:rsidRPr="00690972">
        <w:rPr>
          <w:rFonts w:ascii="David" w:hAnsi="David" w:cs="David" w:hint="cs"/>
          <w:color w:val="808080" w:themeColor="background1" w:themeShade="80"/>
          <w:rtl/>
        </w:rPr>
        <w:t>הינו</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בעל</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מניות</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בחברה</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ואחד</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ממנהליה</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נגד</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המערערים</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ונגד</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עוד</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שניים</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אחרים</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הוגשה</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תביעה</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על</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דרך</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המרצת</w:t>
      </w:r>
      <w:r w:rsidRPr="00690972">
        <w:rPr>
          <w:rFonts w:ascii="David" w:hAnsi="David" w:cs="David"/>
          <w:color w:val="808080" w:themeColor="background1" w:themeShade="80"/>
          <w:rtl/>
        </w:rPr>
        <w:t>-</w:t>
      </w:r>
      <w:r w:rsidRPr="00690972">
        <w:rPr>
          <w:rFonts w:ascii="David" w:hAnsi="David" w:cs="David" w:hint="cs"/>
          <w:color w:val="808080" w:themeColor="background1" w:themeShade="80"/>
          <w:rtl/>
        </w:rPr>
        <w:t>פתיחה</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בבית</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המשפט</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המחוזי</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בנצרת</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התביעה</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הוגשה</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על</w:t>
      </w:r>
      <w:r w:rsidRPr="00690972">
        <w:rPr>
          <w:rFonts w:ascii="David" w:hAnsi="David" w:cs="David"/>
          <w:color w:val="808080" w:themeColor="background1" w:themeShade="80"/>
          <w:rtl/>
        </w:rPr>
        <w:t>-</w:t>
      </w:r>
      <w:r w:rsidRPr="00690972">
        <w:rPr>
          <w:rFonts w:ascii="David" w:hAnsi="David" w:cs="David" w:hint="cs"/>
          <w:color w:val="808080" w:themeColor="background1" w:themeShade="80"/>
          <w:rtl/>
        </w:rPr>
        <w:t>ידי</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שלושה</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מבעלי</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המניות</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בחברה</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שאחד</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מהם</w:t>
      </w:r>
      <w:r w:rsidRPr="00690972">
        <w:rPr>
          <w:rFonts w:ascii="David" w:hAnsi="David" w:cs="David"/>
          <w:color w:val="808080" w:themeColor="background1" w:themeShade="80"/>
          <w:rtl/>
        </w:rPr>
        <w:t xml:space="preserve"> - </w:t>
      </w:r>
      <w:r w:rsidRPr="00690972">
        <w:rPr>
          <w:rFonts w:ascii="David" w:hAnsi="David" w:cs="David" w:hint="cs"/>
          <w:color w:val="808080" w:themeColor="background1" w:themeShade="80"/>
          <w:rtl/>
        </w:rPr>
        <w:t>המשיב</w:t>
      </w:r>
      <w:r w:rsidRPr="00690972">
        <w:rPr>
          <w:rFonts w:ascii="David" w:hAnsi="David" w:cs="David"/>
          <w:color w:val="808080" w:themeColor="background1" w:themeShade="80"/>
          <w:rtl/>
        </w:rPr>
        <w:t xml:space="preserve"> 3- </w:t>
      </w:r>
      <w:r w:rsidRPr="00690972">
        <w:rPr>
          <w:rFonts w:ascii="David" w:hAnsi="David" w:cs="David" w:hint="cs"/>
          <w:color w:val="808080" w:themeColor="background1" w:themeShade="80"/>
          <w:rtl/>
        </w:rPr>
        <w:t>מכהן</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גם</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בתפקיד</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מנהל</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ביחד</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עם</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שלושה</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אחרים. שני</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אירועים</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מהווים</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את</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הבסיס</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ואת</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העילה</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לתביעה</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הנ</w:t>
      </w:r>
      <w:r w:rsidRPr="00690972">
        <w:rPr>
          <w:rFonts w:ascii="David" w:hAnsi="David" w:cs="David"/>
          <w:color w:val="808080" w:themeColor="background1" w:themeShade="80"/>
          <w:rtl/>
        </w:rPr>
        <w:t>"</w:t>
      </w:r>
      <w:r w:rsidRPr="00690972">
        <w:rPr>
          <w:rFonts w:ascii="David" w:hAnsi="David" w:cs="David" w:hint="cs"/>
          <w:color w:val="808080" w:themeColor="background1" w:themeShade="80"/>
          <w:rtl/>
        </w:rPr>
        <w:t>ל</w:t>
      </w:r>
      <w:r w:rsidRPr="00690972">
        <w:rPr>
          <w:rFonts w:ascii="David" w:hAnsi="David" w:cs="David"/>
          <w:color w:val="808080" w:themeColor="background1" w:themeShade="80"/>
          <w:rtl/>
        </w:rPr>
        <w:t>.</w:t>
      </w:r>
      <w:r w:rsidRPr="00690972">
        <w:rPr>
          <w:rFonts w:ascii="David" w:hAnsi="David" w:cs="David" w:hint="cs"/>
          <w:color w:val="808080" w:themeColor="background1" w:themeShade="80"/>
          <w:rtl/>
        </w:rPr>
        <w:t xml:space="preserve"> האירוע</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השני</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עניינו</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החלטה</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שנתקבלה</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על</w:t>
      </w:r>
      <w:r w:rsidRPr="00690972">
        <w:rPr>
          <w:rFonts w:ascii="David" w:hAnsi="David" w:cs="David"/>
          <w:color w:val="808080" w:themeColor="background1" w:themeShade="80"/>
          <w:rtl/>
        </w:rPr>
        <w:t>-</w:t>
      </w:r>
      <w:r w:rsidRPr="00690972">
        <w:rPr>
          <w:rFonts w:ascii="David" w:hAnsi="David" w:cs="David" w:hint="cs"/>
          <w:color w:val="808080" w:themeColor="background1" w:themeShade="80"/>
          <w:rtl/>
        </w:rPr>
        <w:t>ידי</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הנהלת</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החברה</w:t>
      </w:r>
      <w:r w:rsidRPr="00690972">
        <w:rPr>
          <w:rFonts w:ascii="David" w:hAnsi="David" w:cs="David"/>
          <w:color w:val="808080" w:themeColor="background1" w:themeShade="80"/>
          <w:rtl/>
        </w:rPr>
        <w:t xml:space="preserve">, </w:t>
      </w:r>
      <w:r w:rsidRPr="00690972">
        <w:rPr>
          <w:rFonts w:ascii="David" w:hAnsi="David" w:cs="David" w:hint="cs"/>
          <w:b/>
          <w:bCs/>
          <w:color w:val="808080" w:themeColor="background1" w:themeShade="80"/>
          <w:rtl/>
        </w:rPr>
        <w:t>להקצות</w:t>
      </w:r>
      <w:r w:rsidRPr="00690972">
        <w:rPr>
          <w:rFonts w:ascii="David" w:hAnsi="David" w:cs="David"/>
          <w:b/>
          <w:bCs/>
          <w:color w:val="808080" w:themeColor="background1" w:themeShade="80"/>
          <w:rtl/>
        </w:rPr>
        <w:t xml:space="preserve"> </w:t>
      </w:r>
      <w:r w:rsidRPr="00690972">
        <w:rPr>
          <w:rFonts w:ascii="David" w:hAnsi="David" w:cs="David" w:hint="cs"/>
          <w:b/>
          <w:bCs/>
          <w:color w:val="808080" w:themeColor="background1" w:themeShade="80"/>
          <w:rtl/>
        </w:rPr>
        <w:t>מאה</w:t>
      </w:r>
      <w:r w:rsidRPr="00690972">
        <w:rPr>
          <w:rFonts w:ascii="David" w:hAnsi="David" w:cs="David"/>
          <w:b/>
          <w:bCs/>
          <w:color w:val="808080" w:themeColor="background1" w:themeShade="80"/>
          <w:rtl/>
        </w:rPr>
        <w:t xml:space="preserve"> </w:t>
      </w:r>
      <w:r w:rsidRPr="00690972">
        <w:rPr>
          <w:rFonts w:ascii="David" w:hAnsi="David" w:cs="David" w:hint="cs"/>
          <w:b/>
          <w:bCs/>
          <w:color w:val="808080" w:themeColor="background1" w:themeShade="80"/>
          <w:rtl/>
        </w:rPr>
        <w:t>מניות</w:t>
      </w:r>
      <w:r w:rsidRPr="00690972">
        <w:rPr>
          <w:rFonts w:ascii="David" w:hAnsi="David" w:cs="David"/>
          <w:b/>
          <w:bCs/>
          <w:color w:val="808080" w:themeColor="background1" w:themeShade="80"/>
          <w:rtl/>
        </w:rPr>
        <w:t xml:space="preserve"> </w:t>
      </w:r>
      <w:r w:rsidRPr="00690972">
        <w:rPr>
          <w:rFonts w:ascii="David" w:hAnsi="David" w:cs="David" w:hint="cs"/>
          <w:b/>
          <w:bCs/>
          <w:color w:val="808080" w:themeColor="background1" w:themeShade="80"/>
          <w:rtl/>
        </w:rPr>
        <w:t>ממניותיה</w:t>
      </w:r>
      <w:r w:rsidRPr="00690972">
        <w:rPr>
          <w:rFonts w:ascii="David" w:hAnsi="David" w:cs="David"/>
          <w:b/>
          <w:bCs/>
          <w:color w:val="808080" w:themeColor="background1" w:themeShade="80"/>
          <w:rtl/>
        </w:rPr>
        <w:t xml:space="preserve"> </w:t>
      </w:r>
      <w:r w:rsidRPr="00690972">
        <w:rPr>
          <w:rFonts w:ascii="David" w:hAnsi="David" w:cs="David" w:hint="cs"/>
          <w:b/>
          <w:bCs/>
          <w:color w:val="808080" w:themeColor="background1" w:themeShade="80"/>
          <w:rtl/>
        </w:rPr>
        <w:t>מסוג</w:t>
      </w:r>
      <w:r w:rsidRPr="00690972">
        <w:rPr>
          <w:rFonts w:ascii="David" w:hAnsi="David" w:cs="David"/>
          <w:b/>
          <w:bCs/>
          <w:color w:val="808080" w:themeColor="background1" w:themeShade="80"/>
          <w:rtl/>
        </w:rPr>
        <w:t xml:space="preserve"> </w:t>
      </w:r>
      <w:r w:rsidRPr="00690972">
        <w:rPr>
          <w:rFonts w:ascii="David" w:hAnsi="David" w:cs="David" w:hint="cs"/>
          <w:b/>
          <w:bCs/>
          <w:color w:val="808080" w:themeColor="background1" w:themeShade="80"/>
          <w:rtl/>
        </w:rPr>
        <w:t>א</w:t>
      </w:r>
      <w:r w:rsidRPr="00690972">
        <w:rPr>
          <w:rFonts w:ascii="David" w:hAnsi="David" w:cs="David"/>
          <w:b/>
          <w:bCs/>
          <w:color w:val="808080" w:themeColor="background1" w:themeShade="80"/>
          <w:rtl/>
        </w:rPr>
        <w:t xml:space="preserve">' </w:t>
      </w:r>
      <w:r w:rsidRPr="00690972">
        <w:rPr>
          <w:rFonts w:ascii="David" w:hAnsi="David" w:cs="David" w:hint="cs"/>
          <w:b/>
          <w:bCs/>
          <w:color w:val="808080" w:themeColor="background1" w:themeShade="80"/>
          <w:rtl/>
        </w:rPr>
        <w:t>על</w:t>
      </w:r>
      <w:r w:rsidRPr="00690972">
        <w:rPr>
          <w:rFonts w:ascii="David" w:hAnsi="David" w:cs="David"/>
          <w:b/>
          <w:bCs/>
          <w:color w:val="808080" w:themeColor="background1" w:themeShade="80"/>
          <w:rtl/>
        </w:rPr>
        <w:t xml:space="preserve"> </w:t>
      </w:r>
      <w:r w:rsidRPr="00690972">
        <w:rPr>
          <w:rFonts w:ascii="David" w:hAnsi="David" w:cs="David" w:hint="cs"/>
          <w:b/>
          <w:bCs/>
          <w:color w:val="808080" w:themeColor="background1" w:themeShade="80"/>
          <w:rtl/>
        </w:rPr>
        <w:t>דרך</w:t>
      </w:r>
      <w:r w:rsidRPr="00690972">
        <w:rPr>
          <w:rFonts w:ascii="David" w:hAnsi="David" w:cs="David"/>
          <w:b/>
          <w:bCs/>
          <w:color w:val="808080" w:themeColor="background1" w:themeShade="80"/>
          <w:rtl/>
        </w:rPr>
        <w:t xml:space="preserve"> </w:t>
      </w:r>
      <w:r w:rsidRPr="00690972">
        <w:rPr>
          <w:rFonts w:ascii="David" w:hAnsi="David" w:cs="David" w:hint="cs"/>
          <w:b/>
          <w:bCs/>
          <w:color w:val="808080" w:themeColor="background1" w:themeShade="80"/>
          <w:rtl/>
        </w:rPr>
        <w:t>מכירה</w:t>
      </w:r>
      <w:r w:rsidRPr="00690972">
        <w:rPr>
          <w:rFonts w:ascii="David" w:hAnsi="David" w:cs="David"/>
          <w:b/>
          <w:bCs/>
          <w:color w:val="808080" w:themeColor="background1" w:themeShade="80"/>
          <w:rtl/>
        </w:rPr>
        <w:t xml:space="preserve"> </w:t>
      </w:r>
      <w:r w:rsidRPr="00690972">
        <w:rPr>
          <w:rFonts w:ascii="David" w:hAnsi="David" w:cs="David" w:hint="cs"/>
          <w:b/>
          <w:bCs/>
          <w:color w:val="808080" w:themeColor="background1" w:themeShade="80"/>
          <w:rtl/>
        </w:rPr>
        <w:t>בתנאים</w:t>
      </w:r>
      <w:r w:rsidRPr="00690972">
        <w:rPr>
          <w:rFonts w:ascii="David" w:hAnsi="David" w:cs="David"/>
          <w:b/>
          <w:bCs/>
          <w:color w:val="808080" w:themeColor="background1" w:themeShade="80"/>
          <w:rtl/>
        </w:rPr>
        <w:t xml:space="preserve"> </w:t>
      </w:r>
      <w:r w:rsidRPr="00690972">
        <w:rPr>
          <w:rFonts w:ascii="David" w:hAnsi="David" w:cs="David" w:hint="cs"/>
          <w:b/>
          <w:bCs/>
          <w:color w:val="808080" w:themeColor="background1" w:themeShade="80"/>
          <w:rtl/>
        </w:rPr>
        <w:t>הנקובים</w:t>
      </w:r>
      <w:r w:rsidRPr="00690972">
        <w:rPr>
          <w:rFonts w:ascii="David" w:hAnsi="David" w:cs="David"/>
          <w:b/>
          <w:bCs/>
          <w:color w:val="808080" w:themeColor="background1" w:themeShade="80"/>
          <w:rtl/>
        </w:rPr>
        <w:t xml:space="preserve"> </w:t>
      </w:r>
      <w:r w:rsidRPr="00690972">
        <w:rPr>
          <w:rFonts w:ascii="David" w:hAnsi="David" w:cs="David" w:hint="cs"/>
          <w:b/>
          <w:bCs/>
          <w:color w:val="808080" w:themeColor="background1" w:themeShade="80"/>
          <w:rtl/>
        </w:rPr>
        <w:t>בהודעה</w:t>
      </w:r>
      <w:r w:rsidRPr="00690972">
        <w:rPr>
          <w:rFonts w:ascii="David" w:hAnsi="David" w:cs="David"/>
          <w:b/>
          <w:bCs/>
          <w:color w:val="808080" w:themeColor="background1" w:themeShade="80"/>
          <w:rtl/>
        </w:rPr>
        <w:t xml:space="preserve">, </w:t>
      </w:r>
      <w:r w:rsidRPr="00690972">
        <w:rPr>
          <w:rFonts w:ascii="David" w:hAnsi="David" w:cs="David" w:hint="cs"/>
          <w:b/>
          <w:bCs/>
          <w:color w:val="808080" w:themeColor="background1" w:themeShade="80"/>
          <w:rtl/>
        </w:rPr>
        <w:t>שנמסרה</w:t>
      </w:r>
      <w:r w:rsidRPr="00690972">
        <w:rPr>
          <w:rFonts w:ascii="David" w:hAnsi="David" w:cs="David"/>
          <w:b/>
          <w:bCs/>
          <w:color w:val="808080" w:themeColor="background1" w:themeShade="80"/>
          <w:rtl/>
        </w:rPr>
        <w:t xml:space="preserve"> </w:t>
      </w:r>
      <w:r w:rsidRPr="00690972">
        <w:rPr>
          <w:rFonts w:ascii="David" w:hAnsi="David" w:cs="David" w:hint="cs"/>
          <w:b/>
          <w:bCs/>
          <w:color w:val="808080" w:themeColor="background1" w:themeShade="80"/>
          <w:rtl/>
        </w:rPr>
        <w:t>לבעלי</w:t>
      </w:r>
      <w:r w:rsidRPr="00690972">
        <w:rPr>
          <w:rFonts w:ascii="David" w:hAnsi="David" w:cs="David"/>
          <w:b/>
          <w:bCs/>
          <w:color w:val="808080" w:themeColor="background1" w:themeShade="80"/>
          <w:rtl/>
        </w:rPr>
        <w:t xml:space="preserve"> </w:t>
      </w:r>
      <w:r w:rsidRPr="00690972">
        <w:rPr>
          <w:rFonts w:ascii="David" w:hAnsi="David" w:cs="David" w:hint="cs"/>
          <w:b/>
          <w:bCs/>
          <w:color w:val="808080" w:themeColor="background1" w:themeShade="80"/>
          <w:rtl/>
        </w:rPr>
        <w:t>המניות</w:t>
      </w:r>
      <w:r w:rsidRPr="00690972">
        <w:rPr>
          <w:rFonts w:ascii="David" w:hAnsi="David" w:cs="David"/>
          <w:b/>
          <w:bCs/>
          <w:color w:val="808080" w:themeColor="background1" w:themeShade="80"/>
          <w:rtl/>
        </w:rPr>
        <w:t xml:space="preserve"> </w:t>
      </w:r>
      <w:r w:rsidRPr="00690972">
        <w:rPr>
          <w:rFonts w:ascii="David" w:hAnsi="David" w:cs="David" w:hint="cs"/>
          <w:b/>
          <w:bCs/>
          <w:color w:val="808080" w:themeColor="background1" w:themeShade="80"/>
          <w:rtl/>
        </w:rPr>
        <w:t>של</w:t>
      </w:r>
      <w:r w:rsidRPr="00690972">
        <w:rPr>
          <w:rFonts w:ascii="David" w:hAnsi="David" w:cs="David"/>
          <w:b/>
          <w:bCs/>
          <w:color w:val="808080" w:themeColor="background1" w:themeShade="80"/>
          <w:rtl/>
        </w:rPr>
        <w:t xml:space="preserve"> </w:t>
      </w:r>
      <w:r w:rsidRPr="00690972">
        <w:rPr>
          <w:rFonts w:ascii="David" w:hAnsi="David" w:cs="David" w:hint="cs"/>
          <w:b/>
          <w:bCs/>
          <w:color w:val="808080" w:themeColor="background1" w:themeShade="80"/>
          <w:rtl/>
        </w:rPr>
        <w:t>החברה</w:t>
      </w:r>
      <w:r w:rsidRPr="00690972">
        <w:rPr>
          <w:rFonts w:ascii="David" w:hAnsi="David" w:cs="David" w:hint="cs"/>
          <w:color w:val="808080" w:themeColor="background1" w:themeShade="80"/>
          <w:rtl/>
        </w:rPr>
        <w:t>. המשיבים</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סברו</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כי</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ההחלטה</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ובעקבותיה</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ההודעה</w:t>
      </w:r>
      <w:r w:rsidRPr="00690972">
        <w:rPr>
          <w:rFonts w:ascii="David" w:hAnsi="David" w:cs="David"/>
          <w:color w:val="808080" w:themeColor="background1" w:themeShade="80"/>
          <w:rtl/>
        </w:rPr>
        <w:t xml:space="preserve"> </w:t>
      </w:r>
      <w:r w:rsidRPr="00690972">
        <w:rPr>
          <w:rFonts w:ascii="David" w:hAnsi="David" w:cs="David" w:hint="cs"/>
          <w:b/>
          <w:bCs/>
          <w:color w:val="808080" w:themeColor="background1" w:themeShade="80"/>
          <w:rtl/>
        </w:rPr>
        <w:t>מתכוונות</w:t>
      </w:r>
      <w:r w:rsidRPr="00690972">
        <w:rPr>
          <w:rFonts w:ascii="David" w:hAnsi="David" w:cs="David"/>
          <w:b/>
          <w:bCs/>
          <w:color w:val="808080" w:themeColor="background1" w:themeShade="80"/>
          <w:rtl/>
        </w:rPr>
        <w:t xml:space="preserve"> </w:t>
      </w:r>
      <w:r w:rsidRPr="00690972">
        <w:rPr>
          <w:rFonts w:ascii="David" w:hAnsi="David" w:cs="David" w:hint="cs"/>
          <w:b/>
          <w:bCs/>
          <w:color w:val="808080" w:themeColor="background1" w:themeShade="80"/>
          <w:rtl/>
        </w:rPr>
        <w:t>להגדלת</w:t>
      </w:r>
      <w:r w:rsidRPr="00690972">
        <w:rPr>
          <w:rFonts w:ascii="David" w:hAnsi="David" w:cs="David"/>
          <w:b/>
          <w:bCs/>
          <w:color w:val="808080" w:themeColor="background1" w:themeShade="80"/>
          <w:rtl/>
        </w:rPr>
        <w:t xml:space="preserve"> </w:t>
      </w:r>
      <w:r w:rsidRPr="00690972">
        <w:rPr>
          <w:rFonts w:ascii="David" w:hAnsi="David" w:cs="David" w:hint="cs"/>
          <w:b/>
          <w:bCs/>
          <w:color w:val="808080" w:themeColor="background1" w:themeShade="80"/>
          <w:rtl/>
        </w:rPr>
        <w:t>הונה</w:t>
      </w:r>
      <w:r w:rsidRPr="00690972">
        <w:rPr>
          <w:rFonts w:ascii="David" w:hAnsi="David" w:cs="David"/>
          <w:b/>
          <w:bCs/>
          <w:color w:val="808080" w:themeColor="background1" w:themeShade="80"/>
          <w:rtl/>
        </w:rPr>
        <w:t xml:space="preserve"> </w:t>
      </w:r>
      <w:r w:rsidRPr="00690972">
        <w:rPr>
          <w:rFonts w:ascii="David" w:hAnsi="David" w:cs="David" w:hint="cs"/>
          <w:b/>
          <w:bCs/>
          <w:color w:val="808080" w:themeColor="background1" w:themeShade="80"/>
          <w:rtl/>
        </w:rPr>
        <w:t>של</w:t>
      </w:r>
      <w:r w:rsidRPr="00690972">
        <w:rPr>
          <w:rFonts w:ascii="David" w:hAnsi="David" w:cs="David"/>
          <w:b/>
          <w:bCs/>
          <w:color w:val="808080" w:themeColor="background1" w:themeShade="80"/>
          <w:rtl/>
        </w:rPr>
        <w:t xml:space="preserve"> </w:t>
      </w:r>
      <w:r w:rsidRPr="00690972">
        <w:rPr>
          <w:rFonts w:ascii="David" w:hAnsi="David" w:cs="David" w:hint="cs"/>
          <w:b/>
          <w:bCs/>
          <w:color w:val="808080" w:themeColor="background1" w:themeShade="80"/>
          <w:rtl/>
        </w:rPr>
        <w:t>החברה</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השגתם</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של</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המשיבים</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הייתה</w:t>
      </w:r>
      <w:r w:rsidRPr="00690972">
        <w:rPr>
          <w:rFonts w:ascii="David" w:hAnsi="David" w:cs="David"/>
          <w:color w:val="808080" w:themeColor="background1" w:themeShade="80"/>
          <w:rtl/>
        </w:rPr>
        <w:t xml:space="preserve">, </w:t>
      </w:r>
      <w:r w:rsidRPr="00690972">
        <w:rPr>
          <w:rFonts w:ascii="David" w:hAnsi="David" w:cs="David" w:hint="cs"/>
          <w:b/>
          <w:bCs/>
          <w:color w:val="808080" w:themeColor="background1" w:themeShade="80"/>
          <w:rtl/>
        </w:rPr>
        <w:t>שהחלטת</w:t>
      </w:r>
      <w:r w:rsidRPr="00690972">
        <w:rPr>
          <w:rFonts w:ascii="David" w:hAnsi="David" w:cs="David"/>
          <w:b/>
          <w:bCs/>
          <w:color w:val="808080" w:themeColor="background1" w:themeShade="80"/>
          <w:rtl/>
        </w:rPr>
        <w:t xml:space="preserve"> </w:t>
      </w:r>
      <w:r w:rsidRPr="00690972">
        <w:rPr>
          <w:rFonts w:ascii="David" w:hAnsi="David" w:cs="David" w:hint="cs"/>
          <w:b/>
          <w:bCs/>
          <w:color w:val="808080" w:themeColor="background1" w:themeShade="80"/>
          <w:rtl/>
        </w:rPr>
        <w:t>ההנהלה</w:t>
      </w:r>
      <w:r w:rsidRPr="00690972">
        <w:rPr>
          <w:rFonts w:ascii="David" w:hAnsi="David" w:cs="David"/>
          <w:b/>
          <w:bCs/>
          <w:color w:val="808080" w:themeColor="background1" w:themeShade="80"/>
          <w:rtl/>
        </w:rPr>
        <w:t xml:space="preserve"> </w:t>
      </w:r>
      <w:r w:rsidRPr="00690972">
        <w:rPr>
          <w:rFonts w:ascii="David" w:hAnsi="David" w:cs="David" w:hint="cs"/>
          <w:b/>
          <w:bCs/>
          <w:color w:val="808080" w:themeColor="background1" w:themeShade="80"/>
          <w:rtl/>
        </w:rPr>
        <w:t>נתקבלה</w:t>
      </w:r>
      <w:r w:rsidRPr="00690972">
        <w:rPr>
          <w:rFonts w:ascii="David" w:hAnsi="David" w:cs="David"/>
          <w:b/>
          <w:bCs/>
          <w:color w:val="808080" w:themeColor="background1" w:themeShade="80"/>
          <w:rtl/>
        </w:rPr>
        <w:t xml:space="preserve"> </w:t>
      </w:r>
      <w:r w:rsidRPr="00690972">
        <w:rPr>
          <w:rFonts w:ascii="David" w:hAnsi="David" w:cs="David" w:hint="cs"/>
          <w:b/>
          <w:bCs/>
          <w:color w:val="808080" w:themeColor="background1" w:themeShade="80"/>
          <w:rtl/>
        </w:rPr>
        <w:t>שלא כדין</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אולם</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גם</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אם</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נניח</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שנתקבלה</w:t>
      </w:r>
      <w:r w:rsidRPr="00690972">
        <w:rPr>
          <w:rFonts w:ascii="David" w:hAnsi="David" w:cs="David"/>
          <w:color w:val="808080" w:themeColor="background1" w:themeShade="80"/>
          <w:rtl/>
        </w:rPr>
        <w:t xml:space="preserve"> </w:t>
      </w:r>
      <w:r w:rsidRPr="00690972">
        <w:rPr>
          <w:rFonts w:ascii="David" w:hAnsi="David" w:cs="David" w:hint="cs"/>
          <w:color w:val="808080" w:themeColor="background1" w:themeShade="80"/>
          <w:rtl/>
        </w:rPr>
        <w:t>כדין</w:t>
      </w:r>
      <w:r w:rsidRPr="00690972">
        <w:rPr>
          <w:rFonts w:ascii="David" w:hAnsi="David" w:cs="David"/>
          <w:color w:val="808080" w:themeColor="background1" w:themeShade="80"/>
          <w:rtl/>
        </w:rPr>
        <w:t xml:space="preserve">, </w:t>
      </w:r>
      <w:r w:rsidRPr="00690972">
        <w:rPr>
          <w:rFonts w:ascii="David" w:hAnsi="David" w:cs="David" w:hint="cs"/>
          <w:b/>
          <w:bCs/>
          <w:color w:val="808080" w:themeColor="background1" w:themeShade="80"/>
          <w:rtl/>
        </w:rPr>
        <w:t>הרי</w:t>
      </w:r>
      <w:r w:rsidRPr="00690972">
        <w:rPr>
          <w:rFonts w:ascii="David" w:hAnsi="David" w:cs="David"/>
          <w:b/>
          <w:bCs/>
          <w:color w:val="808080" w:themeColor="background1" w:themeShade="80"/>
          <w:rtl/>
        </w:rPr>
        <w:t xml:space="preserve"> </w:t>
      </w:r>
      <w:r w:rsidRPr="00690972">
        <w:rPr>
          <w:rFonts w:ascii="David" w:hAnsi="David" w:cs="David" w:hint="cs"/>
          <w:b/>
          <w:bCs/>
          <w:color w:val="808080" w:themeColor="background1" w:themeShade="80"/>
          <w:rtl/>
        </w:rPr>
        <w:t>גורמת</w:t>
      </w:r>
      <w:r w:rsidRPr="00690972">
        <w:rPr>
          <w:rFonts w:ascii="David" w:hAnsi="David" w:cs="David"/>
          <w:b/>
          <w:bCs/>
          <w:color w:val="808080" w:themeColor="background1" w:themeShade="80"/>
          <w:rtl/>
        </w:rPr>
        <w:t xml:space="preserve"> </w:t>
      </w:r>
      <w:r w:rsidRPr="00690972">
        <w:rPr>
          <w:rFonts w:ascii="David" w:hAnsi="David" w:cs="David" w:hint="cs"/>
          <w:b/>
          <w:bCs/>
          <w:color w:val="808080" w:themeColor="background1" w:themeShade="80"/>
          <w:rtl/>
        </w:rPr>
        <w:t>היא</w:t>
      </w:r>
      <w:r w:rsidRPr="00690972">
        <w:rPr>
          <w:rFonts w:ascii="David" w:hAnsi="David" w:cs="David"/>
          <w:b/>
          <w:bCs/>
          <w:color w:val="808080" w:themeColor="background1" w:themeShade="80"/>
          <w:rtl/>
        </w:rPr>
        <w:t xml:space="preserve"> </w:t>
      </w:r>
      <w:r w:rsidRPr="00690972">
        <w:rPr>
          <w:rFonts w:ascii="David" w:hAnsi="David" w:cs="David" w:hint="cs"/>
          <w:b/>
          <w:bCs/>
          <w:color w:val="808080" w:themeColor="background1" w:themeShade="80"/>
          <w:rtl/>
        </w:rPr>
        <w:t>לעושק</w:t>
      </w:r>
      <w:r w:rsidRPr="00690972">
        <w:rPr>
          <w:rFonts w:ascii="David" w:hAnsi="David" w:cs="David"/>
          <w:b/>
          <w:bCs/>
          <w:color w:val="808080" w:themeColor="background1" w:themeShade="80"/>
          <w:rtl/>
        </w:rPr>
        <w:t xml:space="preserve"> </w:t>
      </w:r>
      <w:r w:rsidRPr="00690972">
        <w:rPr>
          <w:rFonts w:ascii="David" w:hAnsi="David" w:cs="David" w:hint="cs"/>
          <w:b/>
          <w:bCs/>
          <w:color w:val="808080" w:themeColor="background1" w:themeShade="80"/>
          <w:rtl/>
        </w:rPr>
        <w:t>המיעוט</w:t>
      </w:r>
      <w:r w:rsidRPr="00690972">
        <w:rPr>
          <w:rFonts w:ascii="David" w:hAnsi="David" w:cs="David" w:hint="cs"/>
          <w:color w:val="808080" w:themeColor="background1" w:themeShade="80"/>
          <w:rtl/>
        </w:rPr>
        <w:t>.</w:t>
      </w:r>
    </w:p>
    <w:p w:rsidR="00B23650" w:rsidRDefault="00F23A17" w:rsidP="00446713">
      <w:pPr>
        <w:pStyle w:val="a8"/>
        <w:spacing w:line="360" w:lineRule="auto"/>
        <w:ind w:left="0"/>
        <w:jc w:val="both"/>
        <w:rPr>
          <w:rFonts w:ascii="David" w:hAnsi="David" w:cs="David"/>
          <w:rtl/>
        </w:rPr>
      </w:pPr>
      <w:r>
        <w:rPr>
          <w:rFonts w:ascii="David" w:hAnsi="David" w:cs="David" w:hint="cs"/>
          <w:rtl/>
        </w:rPr>
        <w:lastRenderedPageBreak/>
        <w:t>האירוע המרכזי לעניינינו הוא הנפקה של עוד 100 מניות</w:t>
      </w:r>
      <w:r w:rsidR="00480561">
        <w:rPr>
          <w:rFonts w:ascii="David" w:hAnsi="David" w:cs="David" w:hint="cs"/>
          <w:rtl/>
        </w:rPr>
        <w:t xml:space="preserve"> בטענה </w:t>
      </w:r>
      <w:r w:rsidR="004C23D3">
        <w:rPr>
          <w:rFonts w:ascii="David" w:hAnsi="David" w:cs="David" w:hint="cs"/>
          <w:rtl/>
        </w:rPr>
        <w:t>שהן</w:t>
      </w:r>
      <w:r w:rsidR="00480561">
        <w:rPr>
          <w:rFonts w:ascii="David" w:hAnsi="David" w:cs="David" w:hint="cs"/>
          <w:rtl/>
        </w:rPr>
        <w:t xml:space="preserve"> נמכרו במחיר נמוך יותר מהערך הריאלי אך בפועל הדבר לא הוכח עובדתית.</w:t>
      </w:r>
    </w:p>
    <w:p w:rsidR="00B23650" w:rsidRDefault="004C23D3" w:rsidP="00446713">
      <w:pPr>
        <w:pStyle w:val="a8"/>
        <w:spacing w:line="360" w:lineRule="auto"/>
        <w:ind w:left="0"/>
        <w:jc w:val="both"/>
        <w:rPr>
          <w:rFonts w:ascii="David" w:hAnsi="David" w:cs="David"/>
          <w:rtl/>
        </w:rPr>
      </w:pPr>
      <w:r>
        <w:rPr>
          <w:rFonts w:ascii="David" w:hAnsi="David" w:cs="David" w:hint="cs"/>
          <w:rtl/>
        </w:rPr>
        <w:t xml:space="preserve">כיצד אפשר לדעת מהו הערך הריאלי של מניה? </w:t>
      </w:r>
      <w:r w:rsidR="00B23650">
        <w:rPr>
          <w:rFonts w:ascii="David" w:hAnsi="David" w:cs="David" w:hint="cs"/>
          <w:rtl/>
        </w:rPr>
        <w:t>יש לכך 2 שיטות:</w:t>
      </w:r>
    </w:p>
    <w:p w:rsidR="00B23650" w:rsidRDefault="00B23650" w:rsidP="00FB7D57">
      <w:pPr>
        <w:pStyle w:val="a8"/>
        <w:numPr>
          <w:ilvl w:val="0"/>
          <w:numId w:val="37"/>
        </w:numPr>
        <w:spacing w:line="360" w:lineRule="auto"/>
        <w:jc w:val="both"/>
        <w:rPr>
          <w:rFonts w:ascii="David" w:hAnsi="David" w:cs="David"/>
        </w:rPr>
      </w:pPr>
      <w:r w:rsidRPr="00B23650">
        <w:rPr>
          <w:rFonts w:ascii="David" w:hAnsi="David" w:cs="David" w:hint="cs"/>
          <w:b/>
          <w:bCs/>
          <w:rtl/>
        </w:rPr>
        <w:t>שווי פנקסוני/מאזני</w:t>
      </w:r>
      <w:r>
        <w:rPr>
          <w:rFonts w:ascii="David" w:hAnsi="David" w:cs="David" w:hint="cs"/>
          <w:rtl/>
        </w:rPr>
        <w:t xml:space="preserve">- </w:t>
      </w:r>
      <w:r w:rsidR="004C23D3">
        <w:rPr>
          <w:rFonts w:ascii="David" w:hAnsi="David" w:cs="David" w:hint="cs"/>
          <w:rtl/>
        </w:rPr>
        <w:t xml:space="preserve">כדי לדעת האם המחיר הוא ריאלי או לא צריך לדעת מהו ערך החברה ולהראות </w:t>
      </w:r>
      <w:r>
        <w:rPr>
          <w:rFonts w:ascii="David" w:hAnsi="David" w:cs="David" w:hint="cs"/>
          <w:rtl/>
        </w:rPr>
        <w:t>ש</w:t>
      </w:r>
      <w:r w:rsidR="004C23D3">
        <w:rPr>
          <w:rFonts w:ascii="David" w:hAnsi="David" w:cs="David" w:hint="cs"/>
          <w:rtl/>
        </w:rPr>
        <w:t>אם יש 100 מניות אז ערך המנייה יהיה 1/100 של ערך החברה. עם זאת, הדרך הזו לא מספיק מדויקת.</w:t>
      </w:r>
    </w:p>
    <w:p w:rsidR="001608A9" w:rsidRDefault="004C23D3" w:rsidP="00FB7D57">
      <w:pPr>
        <w:pStyle w:val="a8"/>
        <w:numPr>
          <w:ilvl w:val="0"/>
          <w:numId w:val="37"/>
        </w:numPr>
        <w:spacing w:line="360" w:lineRule="auto"/>
        <w:jc w:val="both"/>
        <w:rPr>
          <w:rFonts w:ascii="David" w:hAnsi="David" w:cs="David"/>
          <w:rtl/>
        </w:rPr>
      </w:pPr>
      <w:r>
        <w:rPr>
          <w:rFonts w:ascii="David" w:hAnsi="David" w:cs="David" w:hint="cs"/>
          <w:rtl/>
        </w:rPr>
        <w:t>״</w:t>
      </w:r>
      <w:r w:rsidRPr="004719D6">
        <w:rPr>
          <w:rFonts w:ascii="David" w:hAnsi="David" w:cs="David" w:hint="cs"/>
          <w:b/>
          <w:bCs/>
          <w:rtl/>
        </w:rPr>
        <w:t xml:space="preserve">שיטת </w:t>
      </w:r>
      <w:r w:rsidRPr="004719D6">
        <w:rPr>
          <w:rFonts w:ascii="David" w:hAnsi="David" w:cs="David"/>
          <w:b/>
          <w:bCs/>
        </w:rPr>
        <w:t>DCF</w:t>
      </w:r>
      <w:r w:rsidRPr="004719D6">
        <w:rPr>
          <w:rFonts w:ascii="David" w:hAnsi="David" w:cs="David" w:hint="cs"/>
          <w:b/>
          <w:bCs/>
          <w:rtl/>
        </w:rPr>
        <w:t xml:space="preserve">- </w:t>
      </w:r>
      <w:r w:rsidR="004719D6">
        <w:rPr>
          <w:rFonts w:ascii="David" w:hAnsi="David" w:cs="David" w:hint="cs"/>
          <w:b/>
          <w:bCs/>
          <w:rtl/>
        </w:rPr>
        <w:t>ה</w:t>
      </w:r>
      <w:r w:rsidRPr="004719D6">
        <w:rPr>
          <w:rFonts w:ascii="David" w:hAnsi="David" w:cs="David" w:hint="cs"/>
          <w:b/>
          <w:bCs/>
          <w:rtl/>
        </w:rPr>
        <w:t>יוון</w:t>
      </w:r>
      <w:r w:rsidR="003047DE">
        <w:rPr>
          <w:rFonts w:ascii="David" w:hAnsi="David" w:cs="David" w:hint="cs"/>
          <w:b/>
          <w:bCs/>
          <w:rtl/>
        </w:rPr>
        <w:t xml:space="preserve"> </w:t>
      </w:r>
      <w:r w:rsidR="003047DE" w:rsidRPr="003047DE">
        <w:rPr>
          <w:rFonts w:ascii="David" w:hAnsi="David" w:cs="David" w:hint="cs"/>
          <w:rtl/>
        </w:rPr>
        <w:t>(הפיכת</w:t>
      </w:r>
      <w:r w:rsidR="003047DE" w:rsidRPr="003047DE">
        <w:rPr>
          <w:rFonts w:ascii="David" w:hAnsi="David" w:cs="David"/>
          <w:rtl/>
        </w:rPr>
        <w:t xml:space="preserve"> </w:t>
      </w:r>
      <w:r w:rsidR="003047DE" w:rsidRPr="003047DE">
        <w:rPr>
          <w:rFonts w:ascii="David" w:hAnsi="David" w:cs="David" w:hint="cs"/>
          <w:rtl/>
        </w:rPr>
        <w:t>ערך</w:t>
      </w:r>
      <w:r w:rsidR="003047DE" w:rsidRPr="003047DE">
        <w:rPr>
          <w:rFonts w:ascii="David" w:hAnsi="David" w:cs="David"/>
          <w:rtl/>
        </w:rPr>
        <w:t xml:space="preserve"> </w:t>
      </w:r>
      <w:r w:rsidR="003047DE" w:rsidRPr="003047DE">
        <w:rPr>
          <w:rFonts w:ascii="David" w:hAnsi="David" w:cs="David" w:hint="cs"/>
          <w:rtl/>
        </w:rPr>
        <w:t>ריאלי</w:t>
      </w:r>
      <w:r w:rsidR="003047DE" w:rsidRPr="003047DE">
        <w:rPr>
          <w:rFonts w:ascii="David" w:hAnsi="David" w:cs="David"/>
          <w:rtl/>
        </w:rPr>
        <w:t xml:space="preserve"> </w:t>
      </w:r>
      <w:r w:rsidR="003047DE" w:rsidRPr="003047DE">
        <w:rPr>
          <w:rFonts w:ascii="David" w:hAnsi="David" w:cs="David" w:hint="cs"/>
          <w:rtl/>
        </w:rPr>
        <w:t>עתידי</w:t>
      </w:r>
      <w:r w:rsidR="003047DE" w:rsidRPr="003047DE">
        <w:rPr>
          <w:rFonts w:ascii="David" w:hAnsi="David" w:cs="David"/>
          <w:rtl/>
        </w:rPr>
        <w:t xml:space="preserve"> </w:t>
      </w:r>
      <w:r w:rsidR="003047DE" w:rsidRPr="003047DE">
        <w:rPr>
          <w:rFonts w:ascii="David" w:hAnsi="David" w:cs="David" w:hint="cs"/>
          <w:rtl/>
        </w:rPr>
        <w:t>למושגים</w:t>
      </w:r>
      <w:r w:rsidR="003047DE" w:rsidRPr="003047DE">
        <w:rPr>
          <w:rFonts w:ascii="David" w:hAnsi="David" w:cs="David"/>
          <w:rtl/>
        </w:rPr>
        <w:t xml:space="preserve"> </w:t>
      </w:r>
      <w:r w:rsidR="003047DE" w:rsidRPr="003047DE">
        <w:rPr>
          <w:rFonts w:ascii="David" w:hAnsi="David" w:cs="David" w:hint="cs"/>
          <w:rtl/>
        </w:rPr>
        <w:t>נומינליים</w:t>
      </w:r>
      <w:r w:rsidR="003047DE" w:rsidRPr="003047DE">
        <w:rPr>
          <w:rFonts w:ascii="David" w:hAnsi="David" w:cs="David"/>
          <w:rtl/>
        </w:rPr>
        <w:t xml:space="preserve"> </w:t>
      </w:r>
      <w:r w:rsidR="003047DE" w:rsidRPr="003047DE">
        <w:rPr>
          <w:rFonts w:ascii="David" w:hAnsi="David" w:cs="David" w:hint="cs"/>
          <w:rtl/>
        </w:rPr>
        <w:t>של</w:t>
      </w:r>
      <w:r w:rsidR="003047DE" w:rsidRPr="003047DE">
        <w:rPr>
          <w:rFonts w:ascii="David" w:hAnsi="David" w:cs="David"/>
          <w:rtl/>
        </w:rPr>
        <w:t xml:space="preserve"> </w:t>
      </w:r>
      <w:r w:rsidR="003047DE" w:rsidRPr="003047DE">
        <w:rPr>
          <w:rFonts w:ascii="David" w:hAnsi="David" w:cs="David" w:hint="cs"/>
          <w:rtl/>
        </w:rPr>
        <w:t>עכשיו)</w:t>
      </w:r>
      <w:r w:rsidRPr="004719D6">
        <w:rPr>
          <w:rFonts w:ascii="David" w:hAnsi="David" w:cs="David" w:hint="cs"/>
          <w:b/>
          <w:bCs/>
          <w:rtl/>
        </w:rPr>
        <w:t xml:space="preserve"> תזרים מזומנים</w:t>
      </w:r>
      <w:r>
        <w:rPr>
          <w:rFonts w:ascii="David" w:hAnsi="David" w:cs="David" w:hint="cs"/>
          <w:rtl/>
        </w:rPr>
        <w:t>״- הצורה האלטרנטיבית להעריך חברה</w:t>
      </w:r>
      <w:r w:rsidR="00B23650">
        <w:rPr>
          <w:rFonts w:ascii="David" w:hAnsi="David" w:cs="David" w:hint="cs"/>
          <w:rtl/>
        </w:rPr>
        <w:t>,</w:t>
      </w:r>
      <w:r>
        <w:rPr>
          <w:rFonts w:ascii="David" w:hAnsi="David" w:cs="David" w:hint="cs"/>
          <w:rtl/>
        </w:rPr>
        <w:t xml:space="preserve"> </w:t>
      </w:r>
      <w:r w:rsidR="004719D6">
        <w:rPr>
          <w:rFonts w:ascii="David" w:hAnsi="David" w:cs="David" w:hint="cs"/>
          <w:rtl/>
        </w:rPr>
        <w:t xml:space="preserve">גם </w:t>
      </w:r>
      <w:r>
        <w:rPr>
          <w:rFonts w:ascii="David" w:hAnsi="David" w:cs="David" w:hint="cs"/>
          <w:rtl/>
        </w:rPr>
        <w:t xml:space="preserve">באמצעות נכסים </w:t>
      </w:r>
      <w:r w:rsidR="004719D6">
        <w:rPr>
          <w:rFonts w:ascii="David" w:hAnsi="David" w:cs="David" w:hint="cs"/>
          <w:rtl/>
        </w:rPr>
        <w:t xml:space="preserve">אבל גם באמצעות רווחים עתידיים. לא ניתן לחשב את הערך של </w:t>
      </w:r>
      <w:proofErr w:type="spellStart"/>
      <w:r w:rsidR="004719D6">
        <w:rPr>
          <w:rFonts w:ascii="David" w:hAnsi="David" w:cs="David" w:hint="cs"/>
          <w:rtl/>
        </w:rPr>
        <w:t>נייקי</w:t>
      </w:r>
      <w:proofErr w:type="spellEnd"/>
      <w:r w:rsidR="004719D6">
        <w:rPr>
          <w:rFonts w:ascii="David" w:hAnsi="David" w:cs="David" w:hint="cs"/>
          <w:rtl/>
        </w:rPr>
        <w:t xml:space="preserve"> רק באמצעות המפעל שלה אלא גם ע״י הרווחים העתידיים שאותו מפעל יכניס עבורה. הרווחים של החברה בעתיד לא מופיעים בדוחות הכספיים מה שמצריך את עבודתם של האנליסטים. </w:t>
      </w:r>
      <w:r w:rsidR="003047DE">
        <w:rPr>
          <w:rFonts w:ascii="David" w:hAnsi="David" w:cs="David" w:hint="cs"/>
          <w:rtl/>
        </w:rPr>
        <w:t>כמובן שגם שיטה זו לא בהכרח מדויקת מאחר ומדובר בהערכה בלבד.</w:t>
      </w:r>
    </w:p>
    <w:p w:rsidR="00B23650" w:rsidRDefault="00B23650" w:rsidP="00303949">
      <w:pPr>
        <w:pStyle w:val="a8"/>
        <w:spacing w:line="360" w:lineRule="auto"/>
        <w:ind w:left="0"/>
        <w:jc w:val="both"/>
        <w:rPr>
          <w:rFonts w:ascii="David" w:hAnsi="David" w:cs="David"/>
          <w:rtl/>
        </w:rPr>
      </w:pPr>
    </w:p>
    <w:p w:rsidR="00B23650" w:rsidRDefault="003047DE" w:rsidP="00303949">
      <w:pPr>
        <w:pStyle w:val="a8"/>
        <w:spacing w:line="360" w:lineRule="auto"/>
        <w:ind w:left="0"/>
        <w:jc w:val="both"/>
        <w:rPr>
          <w:rFonts w:ascii="David" w:hAnsi="David" w:cs="David"/>
          <w:rtl/>
        </w:rPr>
      </w:pPr>
      <w:r>
        <w:rPr>
          <w:rFonts w:ascii="David" w:hAnsi="David" w:cs="David" w:hint="cs"/>
          <w:rtl/>
        </w:rPr>
        <w:t xml:space="preserve">במקרה שלפנינו, </w:t>
      </w:r>
      <w:r w:rsidRPr="00B23650">
        <w:rPr>
          <w:rFonts w:ascii="David" w:hAnsi="David" w:cs="David" w:hint="cs"/>
          <w:b/>
          <w:bCs/>
          <w:rtl/>
        </w:rPr>
        <w:t xml:space="preserve">לפי השווי </w:t>
      </w:r>
      <w:proofErr w:type="spellStart"/>
      <w:r w:rsidRPr="00B23650">
        <w:rPr>
          <w:rFonts w:ascii="David" w:hAnsi="David" w:cs="David" w:hint="cs"/>
          <w:b/>
          <w:bCs/>
          <w:rtl/>
        </w:rPr>
        <w:t>הפנקסוני</w:t>
      </w:r>
      <w:proofErr w:type="spellEnd"/>
      <w:r w:rsidR="00411C07" w:rsidRPr="00B23650">
        <w:rPr>
          <w:rFonts w:ascii="David" w:hAnsi="David" w:cs="David" w:hint="cs"/>
          <w:b/>
          <w:bCs/>
          <w:rtl/>
        </w:rPr>
        <w:t>/מאזני</w:t>
      </w:r>
      <w:r>
        <w:rPr>
          <w:rFonts w:ascii="David" w:hAnsi="David" w:cs="David" w:hint="cs"/>
          <w:rtl/>
        </w:rPr>
        <w:t xml:space="preserve"> (</w:t>
      </w:r>
      <w:r w:rsidR="00411C07">
        <w:rPr>
          <w:rFonts w:ascii="David" w:hAnsi="David" w:cs="David" w:hint="cs"/>
          <w:rtl/>
        </w:rPr>
        <w:t>נכסים + רווחים</w:t>
      </w:r>
      <w:r>
        <w:rPr>
          <w:rFonts w:ascii="David" w:hAnsi="David" w:cs="David" w:hint="cs"/>
          <w:rtl/>
        </w:rPr>
        <w:t xml:space="preserve">) </w:t>
      </w:r>
      <w:r w:rsidR="00077157" w:rsidRPr="00B23650">
        <w:rPr>
          <w:rFonts w:ascii="David" w:hAnsi="David" w:cs="David" w:hint="cs"/>
          <w:b/>
          <w:bCs/>
          <w:rtl/>
        </w:rPr>
        <w:t xml:space="preserve">מחיר המניה שהונפק היה מעל הערך </w:t>
      </w:r>
      <w:proofErr w:type="spellStart"/>
      <w:r w:rsidR="00077157" w:rsidRPr="00B23650">
        <w:rPr>
          <w:rFonts w:ascii="David" w:hAnsi="David" w:cs="David" w:hint="cs"/>
          <w:b/>
          <w:bCs/>
          <w:rtl/>
        </w:rPr>
        <w:t>הפנקסוני</w:t>
      </w:r>
      <w:proofErr w:type="spellEnd"/>
      <w:r w:rsidR="00077157">
        <w:rPr>
          <w:rFonts w:ascii="David" w:hAnsi="David" w:cs="David" w:hint="cs"/>
          <w:rtl/>
        </w:rPr>
        <w:t xml:space="preserve">. זה לא בהכרח אומר שהמניה הונפקה בערכה הריאלי כי יש גם את עניין הרווחים העתידיים. כאשר יש חברה </w:t>
      </w:r>
      <w:proofErr w:type="spellStart"/>
      <w:r w:rsidR="00077157">
        <w:rPr>
          <w:rFonts w:ascii="David" w:hAnsi="David" w:cs="David" w:hint="cs"/>
          <w:rtl/>
        </w:rPr>
        <w:t>שהתזרים</w:t>
      </w:r>
      <w:proofErr w:type="spellEnd"/>
      <w:r w:rsidR="00077157">
        <w:rPr>
          <w:rFonts w:ascii="David" w:hAnsi="David" w:cs="David" w:hint="cs"/>
          <w:rtl/>
        </w:rPr>
        <w:t xml:space="preserve"> העתידי שלה הוא פחות מערך הנכסים שלה באופן משמעותי עדיף לה לפרק את החברה ולמכור את הנכס. </w:t>
      </w:r>
      <w:r w:rsidR="00AA2D06">
        <w:rPr>
          <w:rFonts w:ascii="David" w:hAnsi="David" w:cs="David" w:hint="cs"/>
          <w:rtl/>
        </w:rPr>
        <w:t xml:space="preserve">נגיע להערכה של מחיר המניה לא רק ביחס לשווי </w:t>
      </w:r>
      <w:proofErr w:type="spellStart"/>
      <w:r w:rsidR="00AA2D06">
        <w:rPr>
          <w:rFonts w:ascii="David" w:hAnsi="David" w:cs="David" w:hint="cs"/>
          <w:rtl/>
        </w:rPr>
        <w:t>המאזני</w:t>
      </w:r>
      <w:proofErr w:type="spellEnd"/>
      <w:r w:rsidR="00AA2D06">
        <w:rPr>
          <w:rFonts w:ascii="David" w:hAnsi="David" w:cs="David" w:hint="cs"/>
          <w:rtl/>
        </w:rPr>
        <w:t xml:space="preserve"> אלא גם ביחס לשווי העתידי ע״י </w:t>
      </w:r>
      <w:r w:rsidR="00AA2D06" w:rsidRPr="00B23650">
        <w:rPr>
          <w:rFonts w:ascii="David" w:hAnsi="David" w:cs="David" w:hint="cs"/>
          <w:b/>
          <w:bCs/>
          <w:rtl/>
        </w:rPr>
        <w:t>התבוננות על עסקאות קודמות</w:t>
      </w:r>
      <w:r w:rsidR="00AA2D06">
        <w:rPr>
          <w:rFonts w:ascii="David" w:hAnsi="David" w:cs="David" w:hint="cs"/>
          <w:rtl/>
        </w:rPr>
        <w:t xml:space="preserve">. זה גם מה שעשו בפס״ד הנוכחי- לבדוק בכמה המניה נמכרת. </w:t>
      </w:r>
      <w:r w:rsidR="00303949">
        <w:rPr>
          <w:rFonts w:ascii="David" w:hAnsi="David" w:cs="David" w:hint="cs"/>
          <w:rtl/>
        </w:rPr>
        <w:t>בחברה ציבורית העניין פשוט כי כל פעם שיש מסחר יש אינדיקציה למחיר מניה. הבעיה במקרה הנ״ל היא שמדובר בחברה פרטית ולכן העניין יותר בעייתי.</w:t>
      </w:r>
    </w:p>
    <w:p w:rsidR="00B23650" w:rsidRDefault="00B23650" w:rsidP="00303949">
      <w:pPr>
        <w:pStyle w:val="a8"/>
        <w:spacing w:line="360" w:lineRule="auto"/>
        <w:ind w:left="0"/>
        <w:jc w:val="both"/>
        <w:rPr>
          <w:rFonts w:ascii="David" w:hAnsi="David" w:cs="David"/>
          <w:rtl/>
        </w:rPr>
      </w:pPr>
    </w:p>
    <w:p w:rsidR="00577137" w:rsidRDefault="00303949" w:rsidP="00303949">
      <w:pPr>
        <w:pStyle w:val="a8"/>
        <w:spacing w:line="360" w:lineRule="auto"/>
        <w:ind w:left="0"/>
        <w:jc w:val="both"/>
        <w:rPr>
          <w:rFonts w:ascii="David" w:hAnsi="David" w:cs="David"/>
          <w:rtl/>
        </w:rPr>
      </w:pPr>
      <w:r>
        <w:rPr>
          <w:rFonts w:ascii="David" w:hAnsi="David" w:cs="David" w:hint="cs"/>
          <w:rtl/>
        </w:rPr>
        <w:t xml:space="preserve">במקרה שלפנינו הביאו רק אינדיקציה למחיר המנייה אך אינדיקציה זו הייתה כשנה לפני הפס״ד. חייק טען שמבחינת שווי </w:t>
      </w:r>
      <w:r w:rsidR="00411C07">
        <w:rPr>
          <w:rFonts w:ascii="David" w:hAnsi="David" w:cs="David" w:hint="cs"/>
          <w:rtl/>
        </w:rPr>
        <w:t>פנקסוני</w:t>
      </w:r>
      <w:r>
        <w:rPr>
          <w:rFonts w:ascii="David" w:hAnsi="David" w:cs="David" w:hint="cs"/>
          <w:rtl/>
        </w:rPr>
        <w:t xml:space="preserve"> המניה תקינה אך </w:t>
      </w:r>
      <w:r w:rsidR="00411C07">
        <w:rPr>
          <w:rFonts w:ascii="David" w:hAnsi="David" w:cs="David" w:hint="cs"/>
          <w:rtl/>
        </w:rPr>
        <w:t xml:space="preserve">לפי חייק הערך לעיתים הוא הרבה יותר גבוה באמצעות הערך העתידי שמשתקף ממחיר המנייה. חייק הצביע על טרנזקציה שנעשתה לפני שנה כאשר היא נעשתה במחיר הרבה יותר גבוהה ממחיר הנפקה </w:t>
      </w:r>
      <w:r w:rsidR="00B23650">
        <w:rPr>
          <w:rFonts w:ascii="David" w:hAnsi="David" w:cs="David" w:hint="cs"/>
          <w:rtl/>
        </w:rPr>
        <w:t>ובכך</w:t>
      </w:r>
      <w:r w:rsidR="00411C07">
        <w:rPr>
          <w:rFonts w:ascii="David" w:hAnsi="David" w:cs="David" w:hint="cs"/>
          <w:rtl/>
        </w:rPr>
        <w:t xml:space="preserve"> ניסה להגיד שבכל מקרה מדובר בפחות מהערך הריאלי כפי שהוא משתקף לפי הערכה של היוון תזרים עתידי המשתקף </w:t>
      </w:r>
      <w:proofErr w:type="spellStart"/>
      <w:r w:rsidR="00411C07">
        <w:rPr>
          <w:rFonts w:ascii="David" w:hAnsi="David" w:cs="David" w:hint="cs"/>
          <w:rtl/>
        </w:rPr>
        <w:t>בטרנזקציות</w:t>
      </w:r>
      <w:proofErr w:type="spellEnd"/>
      <w:r w:rsidR="00411C07">
        <w:rPr>
          <w:rFonts w:ascii="David" w:hAnsi="David" w:cs="David" w:hint="cs"/>
          <w:rtl/>
        </w:rPr>
        <w:t xml:space="preserve"> של המניה. זאת נקודה חשובה מאוד בנוגע לערך החברה. </w:t>
      </w:r>
    </w:p>
    <w:p w:rsidR="00411C07" w:rsidRDefault="00411C07" w:rsidP="00303949">
      <w:pPr>
        <w:pStyle w:val="a8"/>
        <w:spacing w:line="360" w:lineRule="auto"/>
        <w:ind w:left="0"/>
        <w:jc w:val="both"/>
        <w:rPr>
          <w:rFonts w:ascii="David" w:hAnsi="David" w:cs="David"/>
          <w:rtl/>
        </w:rPr>
      </w:pPr>
      <w:r w:rsidRPr="00411C07">
        <w:rPr>
          <w:rFonts w:ascii="David" w:hAnsi="David" w:cs="David" w:hint="cs"/>
          <w:b/>
          <w:bCs/>
          <w:rtl/>
        </w:rPr>
        <w:t xml:space="preserve">במקרה הנ״ל מחיר המניה היה מעל הערך </w:t>
      </w:r>
      <w:proofErr w:type="spellStart"/>
      <w:r w:rsidRPr="00411C07">
        <w:rPr>
          <w:rFonts w:ascii="David" w:hAnsi="David" w:cs="David" w:hint="cs"/>
          <w:b/>
          <w:bCs/>
          <w:rtl/>
        </w:rPr>
        <w:t>הפנקסוני</w:t>
      </w:r>
      <w:proofErr w:type="spellEnd"/>
      <w:r w:rsidRPr="00411C07">
        <w:rPr>
          <w:rFonts w:ascii="David" w:hAnsi="David" w:cs="David" w:hint="cs"/>
          <w:b/>
          <w:bCs/>
          <w:rtl/>
        </w:rPr>
        <w:t>/מאזני אבל עדיין היה נמוך יותר מתחשיב ה-</w:t>
      </w:r>
      <w:r w:rsidRPr="00411C07">
        <w:rPr>
          <w:rFonts w:ascii="David" w:hAnsi="David" w:cs="David"/>
          <w:b/>
          <w:bCs/>
        </w:rPr>
        <w:t>DCF</w:t>
      </w:r>
      <w:r w:rsidRPr="00411C07">
        <w:rPr>
          <w:rFonts w:ascii="David" w:hAnsi="David" w:cs="David" w:hint="cs"/>
          <w:b/>
          <w:bCs/>
          <w:rtl/>
        </w:rPr>
        <w:t xml:space="preserve">. כיצד הוא הראה זאת- בהסתמכות על עסקה משנה שעברה שם מחיר המכירה היה גבוה יותר גם מהערך </w:t>
      </w:r>
      <w:proofErr w:type="spellStart"/>
      <w:r w:rsidRPr="00411C07">
        <w:rPr>
          <w:rFonts w:ascii="David" w:hAnsi="David" w:cs="David" w:hint="cs"/>
          <w:b/>
          <w:bCs/>
          <w:rtl/>
        </w:rPr>
        <w:t>הפנקסוני</w:t>
      </w:r>
      <w:proofErr w:type="spellEnd"/>
      <w:r w:rsidRPr="00411C07">
        <w:rPr>
          <w:rFonts w:ascii="David" w:hAnsi="David" w:cs="David" w:hint="cs"/>
          <w:b/>
          <w:bCs/>
          <w:rtl/>
        </w:rPr>
        <w:t xml:space="preserve"> וגם מעל מחיר ההנפקה ולכן מחיר ההנפקה היה יותר נמוך מהערך הריאלי</w:t>
      </w:r>
      <w:r>
        <w:rPr>
          <w:rFonts w:ascii="David" w:hAnsi="David" w:cs="David" w:hint="cs"/>
          <w:rtl/>
        </w:rPr>
        <w:t xml:space="preserve">. </w:t>
      </w:r>
    </w:p>
    <w:p w:rsidR="00411C07" w:rsidRDefault="00411C07" w:rsidP="00303949">
      <w:pPr>
        <w:pStyle w:val="a8"/>
        <w:spacing w:line="360" w:lineRule="auto"/>
        <w:ind w:left="0"/>
        <w:jc w:val="both"/>
        <w:rPr>
          <w:rFonts w:ascii="David" w:hAnsi="David" w:cs="David"/>
          <w:rtl/>
        </w:rPr>
      </w:pPr>
      <w:r>
        <w:rPr>
          <w:rFonts w:ascii="David" w:hAnsi="David" w:cs="David" w:hint="cs"/>
          <w:rtl/>
        </w:rPr>
        <w:t xml:space="preserve">לבסוף ביהמ״ש לא קיבל את הטענה של חייק מאחר </w:t>
      </w:r>
      <w:r w:rsidR="00AB6AC7">
        <w:rPr>
          <w:rFonts w:ascii="David" w:hAnsi="David" w:cs="David" w:hint="cs"/>
          <w:rtl/>
        </w:rPr>
        <w:t>ולא ניתן לקבוע את מחיר המניה על בסיס מחיר מלפני שנה. יש יסוד סביר להניח שערך ה-</w:t>
      </w:r>
      <w:r w:rsidR="00AB6AC7">
        <w:rPr>
          <w:rFonts w:ascii="David" w:hAnsi="David" w:cs="David"/>
        </w:rPr>
        <w:t>DCF</w:t>
      </w:r>
      <w:r w:rsidR="00AB6AC7">
        <w:rPr>
          <w:rFonts w:ascii="David" w:hAnsi="David" w:cs="David" w:hint="cs"/>
          <w:rtl/>
        </w:rPr>
        <w:t xml:space="preserve"> השתנה מאז ולכן בחברה פרטית </w:t>
      </w:r>
      <w:r w:rsidR="00AB6AC7" w:rsidRPr="00024273">
        <w:rPr>
          <w:rFonts w:ascii="David" w:hAnsi="David" w:cs="David" w:hint="cs"/>
          <w:b/>
          <w:bCs/>
          <w:rtl/>
        </w:rPr>
        <w:t xml:space="preserve">אין ברירה אלא לחשב את מחיר המניה לפני הערך </w:t>
      </w:r>
      <w:proofErr w:type="spellStart"/>
      <w:r w:rsidR="00AB6AC7" w:rsidRPr="00024273">
        <w:rPr>
          <w:rFonts w:ascii="David" w:hAnsi="David" w:cs="David" w:hint="cs"/>
          <w:b/>
          <w:bCs/>
          <w:rtl/>
        </w:rPr>
        <w:t>הפנקסוני</w:t>
      </w:r>
      <w:proofErr w:type="spellEnd"/>
      <w:r w:rsidR="00AB6AC7">
        <w:rPr>
          <w:rFonts w:ascii="David" w:hAnsi="David" w:cs="David" w:hint="cs"/>
          <w:rtl/>
        </w:rPr>
        <w:t xml:space="preserve">. </w:t>
      </w:r>
      <w:r w:rsidR="00626925">
        <w:rPr>
          <w:rFonts w:ascii="David" w:hAnsi="David" w:cs="David" w:hint="cs"/>
          <w:rtl/>
        </w:rPr>
        <w:t>גם אם החברה הפרטית הייתה לוקחת גורם מקצועי (אנליסט) להעריך את ערך החברה ב-</w:t>
      </w:r>
      <w:r w:rsidR="00626925">
        <w:rPr>
          <w:rFonts w:ascii="David" w:hAnsi="David" w:cs="David"/>
        </w:rPr>
        <w:t>DCF</w:t>
      </w:r>
      <w:r w:rsidR="00626925">
        <w:rPr>
          <w:rFonts w:ascii="David" w:hAnsi="David" w:cs="David" w:hint="cs"/>
          <w:rtl/>
        </w:rPr>
        <w:t xml:space="preserve"> התמונה הייתה לא מלאה כי הרבה פעמים מתייחסים למומחים האלו ״כמשוחדים״ לטובת הלקוח. </w:t>
      </w:r>
      <w:r w:rsidR="00AD2945">
        <w:rPr>
          <w:rFonts w:ascii="David" w:hAnsi="David" w:cs="David" w:hint="cs"/>
          <w:rtl/>
        </w:rPr>
        <w:t xml:space="preserve">הערכות שווי הן הערכות כלליות מדי כדי להסתמך עליהן כעל ״מדע מדויק״. </w:t>
      </w:r>
      <w:r w:rsidR="00153D69" w:rsidRPr="00153D69">
        <w:rPr>
          <w:rFonts w:ascii="David" w:hAnsi="David" w:cs="David" w:hint="cs"/>
          <w:b/>
          <w:bCs/>
          <w:rtl/>
        </w:rPr>
        <w:t xml:space="preserve">לכן, כשמחיר המניות המונפקות </w:t>
      </w:r>
      <w:r w:rsidR="00153D69">
        <w:rPr>
          <w:rFonts w:ascii="David" w:hAnsi="David" w:cs="David" w:hint="cs"/>
          <w:b/>
          <w:bCs/>
          <w:rtl/>
        </w:rPr>
        <w:t>לא נמוך יותר</w:t>
      </w:r>
      <w:r w:rsidR="00153D69" w:rsidRPr="00153D69">
        <w:rPr>
          <w:rFonts w:ascii="David" w:hAnsi="David" w:cs="David" w:hint="cs"/>
          <w:b/>
          <w:bCs/>
          <w:rtl/>
        </w:rPr>
        <w:t xml:space="preserve"> מהערך </w:t>
      </w:r>
      <w:r w:rsidR="00153D69">
        <w:rPr>
          <w:rFonts w:ascii="David" w:hAnsi="David" w:cs="David" w:hint="cs"/>
          <w:b/>
          <w:bCs/>
          <w:rtl/>
        </w:rPr>
        <w:t>הריאלי</w:t>
      </w:r>
      <w:r w:rsidR="00153D69" w:rsidRPr="00153D69">
        <w:rPr>
          <w:rFonts w:ascii="David" w:hAnsi="David" w:cs="David" w:hint="cs"/>
          <w:b/>
          <w:bCs/>
          <w:rtl/>
        </w:rPr>
        <w:t>, להבדיל מגליקמן, לא מדובר על קיפוח</w:t>
      </w:r>
      <w:r w:rsidR="00153D69">
        <w:rPr>
          <w:rFonts w:ascii="David" w:hAnsi="David" w:cs="David" w:hint="cs"/>
          <w:rtl/>
        </w:rPr>
        <w:t xml:space="preserve">. </w:t>
      </w:r>
    </w:p>
    <w:p w:rsidR="000C278F" w:rsidRPr="00446713" w:rsidRDefault="000C278F" w:rsidP="00446713">
      <w:pPr>
        <w:pStyle w:val="a8"/>
        <w:spacing w:line="360" w:lineRule="auto"/>
        <w:ind w:left="0"/>
        <w:jc w:val="both"/>
        <w:rPr>
          <w:rFonts w:ascii="David" w:hAnsi="David" w:cs="David"/>
          <w:rtl/>
        </w:rPr>
      </w:pPr>
    </w:p>
    <w:p w:rsidR="008965AE" w:rsidRDefault="00900FBB" w:rsidP="008965AE">
      <w:pPr>
        <w:spacing w:line="360" w:lineRule="auto"/>
        <w:jc w:val="both"/>
        <w:rPr>
          <w:rFonts w:ascii="David" w:eastAsia="Times New Roman" w:hAnsi="David" w:cs="David"/>
          <w:color w:val="222222"/>
          <w:rtl/>
        </w:rPr>
      </w:pPr>
      <w:r>
        <w:rPr>
          <w:rFonts w:ascii="David" w:eastAsia="Times New Roman" w:hAnsi="David" w:cs="David" w:hint="cs"/>
          <w:color w:val="222222"/>
          <w:rtl/>
        </w:rPr>
        <w:lastRenderedPageBreak/>
        <w:t xml:space="preserve">בפס״ד נקבע כי </w:t>
      </w:r>
      <w:r w:rsidR="00254518">
        <w:rPr>
          <w:rFonts w:ascii="David" w:eastAsia="Times New Roman" w:hAnsi="David" w:cs="David" w:hint="cs"/>
          <w:color w:val="222222"/>
          <w:rtl/>
        </w:rPr>
        <w:t xml:space="preserve">יש צורך בכך </w:t>
      </w:r>
      <w:r w:rsidR="00254518" w:rsidRPr="00B55044">
        <w:rPr>
          <w:rFonts w:ascii="David" w:eastAsia="Times New Roman" w:hAnsi="David" w:cs="David" w:hint="cs"/>
          <w:b/>
          <w:bCs/>
          <w:color w:val="222222"/>
          <w:rtl/>
        </w:rPr>
        <w:t>שהסיבה המכרעת</w:t>
      </w:r>
      <w:r w:rsidR="00254518">
        <w:rPr>
          <w:rFonts w:ascii="David" w:eastAsia="Times New Roman" w:hAnsi="David" w:cs="David" w:hint="cs"/>
          <w:color w:val="222222"/>
          <w:rtl/>
        </w:rPr>
        <w:t xml:space="preserve"> לפגיעה היא </w:t>
      </w:r>
      <w:r w:rsidR="00B23650">
        <w:rPr>
          <w:rFonts w:ascii="David" w:eastAsia="Times New Roman" w:hAnsi="David" w:cs="David" w:hint="cs"/>
          <w:color w:val="222222"/>
          <w:rtl/>
        </w:rPr>
        <w:t>הכוונה לפגוע</w:t>
      </w:r>
      <w:r w:rsidR="00254518">
        <w:rPr>
          <w:rFonts w:ascii="David" w:eastAsia="Times New Roman" w:hAnsi="David" w:cs="David" w:hint="cs"/>
          <w:color w:val="222222"/>
          <w:rtl/>
        </w:rPr>
        <w:t xml:space="preserve"> במיעוט </w:t>
      </w:r>
      <w:r w:rsidR="00B23650">
        <w:rPr>
          <w:rFonts w:ascii="David" w:eastAsia="Times New Roman" w:hAnsi="David" w:cs="David" w:hint="cs"/>
          <w:color w:val="222222"/>
          <w:rtl/>
        </w:rPr>
        <w:t xml:space="preserve">כאשר </w:t>
      </w:r>
      <w:r w:rsidR="00254518">
        <w:rPr>
          <w:rFonts w:ascii="David" w:eastAsia="Times New Roman" w:hAnsi="David" w:cs="David" w:hint="cs"/>
          <w:color w:val="222222"/>
          <w:rtl/>
        </w:rPr>
        <w:t xml:space="preserve">כל שיקול אחר משמש רק כמסווה. זה משקף את </w:t>
      </w:r>
      <w:r w:rsidR="00B23650">
        <w:rPr>
          <w:rFonts w:ascii="David" w:eastAsia="Times New Roman" w:hAnsi="David" w:cs="David" w:hint="cs"/>
          <w:color w:val="222222"/>
          <w:rtl/>
        </w:rPr>
        <w:t>האווירה</w:t>
      </w:r>
      <w:r w:rsidR="00254518">
        <w:rPr>
          <w:rFonts w:ascii="David" w:eastAsia="Times New Roman" w:hAnsi="David" w:cs="David" w:hint="cs"/>
          <w:color w:val="222222"/>
          <w:rtl/>
        </w:rPr>
        <w:t xml:space="preserve"> שקדמה לקיפוח- עושק המיעוט המכיל בתוכו רכיב של יסוד נפשי של כוונה. מאז שנחקק חוק החברות הדברים השתנו. </w:t>
      </w:r>
    </w:p>
    <w:p w:rsidR="00B55044" w:rsidRDefault="00B55044" w:rsidP="008965AE">
      <w:pPr>
        <w:spacing w:line="360" w:lineRule="auto"/>
        <w:jc w:val="both"/>
        <w:rPr>
          <w:rFonts w:ascii="David" w:eastAsia="Times New Roman" w:hAnsi="David" w:cs="David"/>
          <w:color w:val="222222"/>
          <w:rtl/>
        </w:rPr>
      </w:pPr>
    </w:p>
    <w:p w:rsidR="00B23650" w:rsidRDefault="00B55044" w:rsidP="008965AE">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האם קיפוח מוגדר בצורה </w:t>
      </w:r>
      <w:r w:rsidRPr="006C5675">
        <w:rPr>
          <w:rFonts w:ascii="David" w:eastAsia="Times New Roman" w:hAnsi="David" w:cs="David" w:hint="cs"/>
          <w:b/>
          <w:bCs/>
          <w:color w:val="222222"/>
          <w:rtl/>
        </w:rPr>
        <w:t>אובייקטיבית או סובייקטיבית</w:t>
      </w:r>
      <w:r w:rsidR="006C5675">
        <w:rPr>
          <w:rFonts w:ascii="David" w:eastAsia="Times New Roman" w:hAnsi="David" w:cs="David" w:hint="cs"/>
          <w:b/>
          <w:bCs/>
          <w:color w:val="222222"/>
          <w:rtl/>
        </w:rPr>
        <w:t xml:space="preserve"> (מבחינת יסוד נפשי)</w:t>
      </w:r>
      <w:r w:rsidR="00B23650">
        <w:rPr>
          <w:rFonts w:ascii="David" w:eastAsia="Times New Roman" w:hAnsi="David" w:cs="David" w:hint="cs"/>
          <w:color w:val="222222"/>
          <w:rtl/>
        </w:rPr>
        <w:t>?</w:t>
      </w:r>
    </w:p>
    <w:p w:rsidR="00B23650" w:rsidRDefault="00B55044" w:rsidP="008965AE">
      <w:pPr>
        <w:spacing w:line="360" w:lineRule="auto"/>
        <w:jc w:val="both"/>
        <w:rPr>
          <w:rFonts w:ascii="David" w:eastAsia="Times New Roman" w:hAnsi="David" w:cs="David"/>
          <w:color w:val="222222"/>
          <w:rtl/>
        </w:rPr>
      </w:pPr>
      <w:r>
        <w:rPr>
          <w:rFonts w:ascii="David" w:eastAsia="Times New Roman" w:hAnsi="David" w:cs="David" w:hint="cs"/>
          <w:color w:val="222222"/>
          <w:rtl/>
        </w:rPr>
        <w:t>גם אם יש פעולה שאינה מובנת מאליה כמקפחת, אם יש צד שמרגיש מקופח יתכן וזה קיפוח.</w:t>
      </w:r>
    </w:p>
    <w:p w:rsidR="00B23650" w:rsidRDefault="00B23650" w:rsidP="008965AE">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קיפוח </w:t>
      </w:r>
      <w:r w:rsidR="00B55044">
        <w:rPr>
          <w:rFonts w:ascii="David" w:eastAsia="Times New Roman" w:hAnsi="David" w:cs="David" w:hint="cs"/>
          <w:color w:val="222222"/>
          <w:rtl/>
        </w:rPr>
        <w:t xml:space="preserve">אובייקטיבי מהווה </w:t>
      </w:r>
      <w:r>
        <w:rPr>
          <w:rFonts w:ascii="David" w:eastAsia="Times New Roman" w:hAnsi="David" w:cs="David" w:hint="cs"/>
          <w:color w:val="222222"/>
          <w:rtl/>
        </w:rPr>
        <w:t xml:space="preserve">לדוגמה </w:t>
      </w:r>
      <w:r w:rsidR="00B55044">
        <w:rPr>
          <w:rFonts w:ascii="David" w:eastAsia="Times New Roman" w:hAnsi="David" w:cs="David" w:hint="cs"/>
          <w:color w:val="222222"/>
          <w:rtl/>
        </w:rPr>
        <w:t>פגיעה כלכלית (דילול מתחת למחיר המנייה)</w:t>
      </w:r>
      <w:r>
        <w:rPr>
          <w:rFonts w:ascii="David" w:eastAsia="Times New Roman" w:hAnsi="David" w:cs="David" w:hint="cs"/>
          <w:color w:val="222222"/>
          <w:rtl/>
        </w:rPr>
        <w:t>.</w:t>
      </w:r>
    </w:p>
    <w:p w:rsidR="00B23650" w:rsidRDefault="00B55044" w:rsidP="008965AE">
      <w:pPr>
        <w:spacing w:line="360" w:lineRule="auto"/>
        <w:jc w:val="both"/>
        <w:rPr>
          <w:rFonts w:ascii="David" w:eastAsia="Times New Roman" w:hAnsi="David" w:cs="David"/>
          <w:color w:val="222222"/>
          <w:rtl/>
        </w:rPr>
      </w:pPr>
      <w:r>
        <w:rPr>
          <w:rFonts w:ascii="David" w:eastAsia="Times New Roman" w:hAnsi="David" w:cs="David" w:hint="cs"/>
          <w:color w:val="222222"/>
          <w:rtl/>
        </w:rPr>
        <w:t>קיפוח סובייקטיבי יכול להיות החלטות בהם התנהלות הרוב פוגעת בהשפעה של המיעוט</w:t>
      </w:r>
      <w:r w:rsidR="00C43027">
        <w:rPr>
          <w:rFonts w:ascii="David" w:eastAsia="Times New Roman" w:hAnsi="David" w:cs="David" w:hint="cs"/>
          <w:color w:val="222222"/>
          <w:rtl/>
        </w:rPr>
        <w:t xml:space="preserve"> </w:t>
      </w:r>
      <w:r w:rsidR="00C43027" w:rsidRPr="00B23650">
        <w:rPr>
          <w:rFonts w:ascii="David" w:eastAsia="Times New Roman" w:hAnsi="David" w:cs="David" w:hint="cs"/>
          <w:b/>
          <w:bCs/>
          <w:color w:val="222222"/>
          <w:rtl/>
        </w:rPr>
        <w:t>בכוונה לקפח</w:t>
      </w:r>
      <w:r>
        <w:rPr>
          <w:rFonts w:ascii="David" w:eastAsia="Times New Roman" w:hAnsi="David" w:cs="David" w:hint="cs"/>
          <w:color w:val="222222"/>
          <w:rtl/>
        </w:rPr>
        <w:t>.</w:t>
      </w:r>
    </w:p>
    <w:p w:rsidR="00B23650" w:rsidRDefault="00B55044" w:rsidP="008965AE">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מקומות בהם זה בא לידי ביטוי הוא </w:t>
      </w:r>
      <w:r w:rsidRPr="00C43027">
        <w:rPr>
          <w:rFonts w:ascii="David" w:eastAsia="Times New Roman" w:hAnsi="David" w:cs="David" w:hint="cs"/>
          <w:b/>
          <w:bCs/>
          <w:color w:val="222222"/>
          <w:rtl/>
        </w:rPr>
        <w:t>פס״ד אדלר נ׳ לבנת</w:t>
      </w:r>
      <w:r>
        <w:rPr>
          <w:rFonts w:ascii="David" w:eastAsia="Times New Roman" w:hAnsi="David" w:cs="David" w:hint="cs"/>
          <w:color w:val="222222"/>
          <w:rtl/>
        </w:rPr>
        <w:t xml:space="preserve">- היו 2 בעלי מניות, אחד עם רוב של 70% והשני שהחזיק ב-30% </w:t>
      </w:r>
      <w:r w:rsidR="00B23650">
        <w:rPr>
          <w:rFonts w:ascii="David" w:eastAsia="Times New Roman" w:hAnsi="David" w:cs="David" w:hint="cs"/>
          <w:color w:val="222222"/>
          <w:rtl/>
        </w:rPr>
        <w:t>היה</w:t>
      </w:r>
      <w:r>
        <w:rPr>
          <w:rFonts w:ascii="David" w:eastAsia="Times New Roman" w:hAnsi="David" w:cs="David" w:hint="cs"/>
          <w:color w:val="222222"/>
          <w:rtl/>
        </w:rPr>
        <w:t xml:space="preserve"> בפועל </w:t>
      </w:r>
      <w:r w:rsidR="00B23650">
        <w:rPr>
          <w:rFonts w:ascii="David" w:eastAsia="Times New Roman" w:hAnsi="David" w:cs="David" w:hint="cs"/>
          <w:color w:val="222222"/>
          <w:rtl/>
        </w:rPr>
        <w:t>זה</w:t>
      </w:r>
      <w:r>
        <w:rPr>
          <w:rFonts w:ascii="David" w:eastAsia="Times New Roman" w:hAnsi="David" w:cs="David" w:hint="cs"/>
          <w:color w:val="222222"/>
          <w:rtl/>
        </w:rPr>
        <w:t xml:space="preserve"> </w:t>
      </w:r>
      <w:r w:rsidR="00B23650">
        <w:rPr>
          <w:rFonts w:ascii="David" w:eastAsia="Times New Roman" w:hAnsi="David" w:cs="David" w:hint="cs"/>
          <w:color w:val="222222"/>
          <w:rtl/>
        </w:rPr>
        <w:t>ששלט</w:t>
      </w:r>
      <w:r>
        <w:rPr>
          <w:rFonts w:ascii="David" w:eastAsia="Times New Roman" w:hAnsi="David" w:cs="David" w:hint="cs"/>
          <w:color w:val="222222"/>
          <w:rtl/>
        </w:rPr>
        <w:t xml:space="preserve"> בחברה. בעקבות סכסוך </w:t>
      </w:r>
      <w:r w:rsidR="00B23650">
        <w:rPr>
          <w:rFonts w:ascii="David" w:eastAsia="Times New Roman" w:hAnsi="David" w:cs="David" w:hint="cs"/>
          <w:color w:val="222222"/>
          <w:rtl/>
        </w:rPr>
        <w:t xml:space="preserve">זה </w:t>
      </w:r>
      <w:r>
        <w:rPr>
          <w:rFonts w:ascii="David" w:eastAsia="Times New Roman" w:hAnsi="David" w:cs="David" w:hint="cs"/>
          <w:color w:val="222222"/>
          <w:rtl/>
        </w:rPr>
        <w:t xml:space="preserve">שהחזיק ב-70% החליט שהוא לא מאפשר </w:t>
      </w:r>
      <w:r w:rsidR="00B23650">
        <w:rPr>
          <w:rFonts w:ascii="David" w:eastAsia="Times New Roman" w:hAnsi="David" w:cs="David" w:hint="cs"/>
          <w:color w:val="222222"/>
          <w:rtl/>
        </w:rPr>
        <w:t>לשני</w:t>
      </w:r>
      <w:r>
        <w:rPr>
          <w:rFonts w:ascii="David" w:eastAsia="Times New Roman" w:hAnsi="David" w:cs="David" w:hint="cs"/>
          <w:color w:val="222222"/>
          <w:rtl/>
        </w:rPr>
        <w:t xml:space="preserve"> לשלוט בחברה. הטענה </w:t>
      </w:r>
      <w:r w:rsidR="00B23650">
        <w:rPr>
          <w:rFonts w:ascii="David" w:eastAsia="Times New Roman" w:hAnsi="David" w:cs="David" w:hint="cs"/>
          <w:color w:val="222222"/>
          <w:rtl/>
        </w:rPr>
        <w:t>של האחרון</w:t>
      </w:r>
      <w:r>
        <w:rPr>
          <w:rFonts w:ascii="David" w:eastAsia="Times New Roman" w:hAnsi="David" w:cs="David" w:hint="cs"/>
          <w:color w:val="222222"/>
          <w:rtl/>
        </w:rPr>
        <w:t xml:space="preserve"> הייתה </w:t>
      </w:r>
      <w:r w:rsidR="00B23650">
        <w:rPr>
          <w:rFonts w:ascii="David" w:eastAsia="Times New Roman" w:hAnsi="David" w:cs="David" w:hint="cs"/>
          <w:color w:val="222222"/>
          <w:rtl/>
        </w:rPr>
        <w:t>שהוא</w:t>
      </w:r>
      <w:r>
        <w:rPr>
          <w:rFonts w:ascii="David" w:eastAsia="Times New Roman" w:hAnsi="David" w:cs="David" w:hint="cs"/>
          <w:color w:val="222222"/>
          <w:rtl/>
        </w:rPr>
        <w:t xml:space="preserve"> נפגעו ניהולית ולא כלכלית</w:t>
      </w:r>
      <w:r w:rsidR="00B23650">
        <w:rPr>
          <w:rFonts w:ascii="David" w:eastAsia="Times New Roman" w:hAnsi="David" w:cs="David" w:hint="cs"/>
          <w:color w:val="222222"/>
          <w:rtl/>
        </w:rPr>
        <w:t xml:space="preserve"> והדבר מהווה קיפוח אך</w:t>
      </w:r>
      <w:r>
        <w:rPr>
          <w:rFonts w:ascii="David" w:eastAsia="Times New Roman" w:hAnsi="David" w:cs="David" w:hint="cs"/>
          <w:color w:val="222222"/>
          <w:rtl/>
        </w:rPr>
        <w:t xml:space="preserve"> האם הייתה להם זכות מוקנית לנהל? </w:t>
      </w:r>
      <w:r w:rsidR="00B23650">
        <w:rPr>
          <w:rFonts w:ascii="David" w:eastAsia="Times New Roman" w:hAnsi="David" w:cs="David" w:hint="cs"/>
          <w:color w:val="222222"/>
          <w:rtl/>
        </w:rPr>
        <w:t xml:space="preserve">במקרה הנ״ל </w:t>
      </w:r>
      <w:r>
        <w:rPr>
          <w:rFonts w:ascii="David" w:eastAsia="Times New Roman" w:hAnsi="David" w:cs="David" w:hint="cs"/>
          <w:color w:val="222222"/>
          <w:rtl/>
        </w:rPr>
        <w:t xml:space="preserve">הייתה פרקטיקה שנקבעה לאורך שנים </w:t>
      </w:r>
      <w:r w:rsidR="00B23650">
        <w:rPr>
          <w:rFonts w:ascii="David" w:eastAsia="Times New Roman" w:hAnsi="David" w:cs="David" w:hint="cs"/>
          <w:color w:val="222222"/>
          <w:rtl/>
        </w:rPr>
        <w:t>בכך שהוא</w:t>
      </w:r>
      <w:r>
        <w:rPr>
          <w:rFonts w:ascii="David" w:eastAsia="Times New Roman" w:hAnsi="David" w:cs="David" w:hint="cs"/>
          <w:color w:val="222222"/>
          <w:rtl/>
        </w:rPr>
        <w:t xml:space="preserve"> </w:t>
      </w:r>
      <w:r w:rsidR="00B23650">
        <w:rPr>
          <w:rFonts w:ascii="David" w:eastAsia="Times New Roman" w:hAnsi="David" w:cs="David" w:hint="cs"/>
          <w:color w:val="222222"/>
          <w:rtl/>
        </w:rPr>
        <w:t>מנהל</w:t>
      </w:r>
      <w:r>
        <w:rPr>
          <w:rFonts w:ascii="David" w:eastAsia="Times New Roman" w:hAnsi="David" w:cs="David" w:hint="cs"/>
          <w:color w:val="222222"/>
          <w:rtl/>
        </w:rPr>
        <w:t xml:space="preserve"> ולכן בפס״ד זה סטו מהכוונה של </w:t>
      </w:r>
      <w:r w:rsidRPr="00B55044">
        <w:rPr>
          <w:rFonts w:ascii="David" w:eastAsia="Times New Roman" w:hAnsi="David" w:cs="David" w:hint="cs"/>
          <w:b/>
          <w:bCs/>
          <w:color w:val="222222"/>
          <w:rtl/>
        </w:rPr>
        <w:t>פס״ד</w:t>
      </w:r>
      <w:r>
        <w:rPr>
          <w:rFonts w:ascii="David" w:eastAsia="Times New Roman" w:hAnsi="David" w:cs="David" w:hint="cs"/>
          <w:color w:val="222222"/>
          <w:rtl/>
        </w:rPr>
        <w:t xml:space="preserve"> </w:t>
      </w:r>
      <w:proofErr w:type="spellStart"/>
      <w:r w:rsidRPr="001608A9">
        <w:rPr>
          <w:rFonts w:ascii="David" w:hAnsi="David" w:cs="David" w:hint="cs"/>
          <w:b/>
          <w:bCs/>
          <w:rtl/>
        </w:rPr>
        <w:t>ג</w:t>
      </w:r>
      <w:r w:rsidRPr="001608A9">
        <w:rPr>
          <w:rFonts w:ascii="David" w:hAnsi="David" w:cs="David"/>
          <w:b/>
          <w:bCs/>
          <w:rtl/>
        </w:rPr>
        <w:t>'</w:t>
      </w:r>
      <w:r w:rsidRPr="001608A9">
        <w:rPr>
          <w:rFonts w:ascii="David" w:hAnsi="David" w:cs="David" w:hint="cs"/>
          <w:b/>
          <w:bCs/>
          <w:rtl/>
        </w:rPr>
        <w:t>י</w:t>
      </w:r>
      <w:r w:rsidRPr="001608A9">
        <w:rPr>
          <w:rFonts w:ascii="David" w:hAnsi="David" w:cs="David"/>
          <w:b/>
          <w:bCs/>
          <w:rtl/>
        </w:rPr>
        <w:t>.</w:t>
      </w:r>
      <w:r w:rsidRPr="001608A9">
        <w:rPr>
          <w:rFonts w:ascii="David" w:hAnsi="David" w:cs="David" w:hint="cs"/>
          <w:b/>
          <w:bCs/>
          <w:rtl/>
        </w:rPr>
        <w:t>בי</w:t>
      </w:r>
      <w:r w:rsidRPr="001608A9">
        <w:rPr>
          <w:rFonts w:ascii="David" w:hAnsi="David" w:cs="David"/>
          <w:b/>
          <w:bCs/>
          <w:rtl/>
        </w:rPr>
        <w:t>.</w:t>
      </w:r>
      <w:r w:rsidRPr="001608A9">
        <w:rPr>
          <w:rFonts w:ascii="David" w:hAnsi="David" w:cs="David" w:hint="cs"/>
          <w:b/>
          <w:bCs/>
          <w:rtl/>
        </w:rPr>
        <w:t>טורס</w:t>
      </w:r>
      <w:proofErr w:type="spellEnd"/>
      <w:r w:rsidRPr="001608A9">
        <w:rPr>
          <w:rFonts w:ascii="David" w:hAnsi="David" w:cs="David"/>
          <w:b/>
          <w:bCs/>
          <w:rtl/>
        </w:rPr>
        <w:t xml:space="preserve"> </w:t>
      </w:r>
      <w:r>
        <w:rPr>
          <w:rFonts w:ascii="David" w:eastAsia="Times New Roman" w:hAnsi="David" w:cs="David" w:hint="cs"/>
          <w:color w:val="222222"/>
          <w:rtl/>
        </w:rPr>
        <w:t xml:space="preserve">ולא התייחסו לכוונה לקפח או בקיפוח כלכלי אלא </w:t>
      </w:r>
      <w:r w:rsidR="00B23650">
        <w:rPr>
          <w:rFonts w:ascii="David" w:eastAsia="Times New Roman" w:hAnsi="David" w:cs="David" w:hint="cs"/>
          <w:color w:val="222222"/>
          <w:rtl/>
        </w:rPr>
        <w:t>הסתפקו ב</w:t>
      </w:r>
      <w:r>
        <w:rPr>
          <w:rFonts w:ascii="David" w:eastAsia="Times New Roman" w:hAnsi="David" w:cs="David" w:hint="cs"/>
          <w:color w:val="222222"/>
          <w:rtl/>
        </w:rPr>
        <w:t>קיפוח ניהולי.</w:t>
      </w:r>
    </w:p>
    <w:p w:rsidR="00B23650" w:rsidRDefault="00B23650" w:rsidP="008965AE">
      <w:pPr>
        <w:spacing w:line="360" w:lineRule="auto"/>
        <w:jc w:val="both"/>
        <w:rPr>
          <w:rFonts w:ascii="David" w:eastAsia="Times New Roman" w:hAnsi="David" w:cs="David"/>
          <w:color w:val="222222"/>
          <w:rtl/>
        </w:rPr>
      </w:pPr>
    </w:p>
    <w:p w:rsidR="00B55044" w:rsidRDefault="00B55044" w:rsidP="008965AE">
      <w:pPr>
        <w:spacing w:line="360" w:lineRule="auto"/>
        <w:jc w:val="both"/>
        <w:rPr>
          <w:rFonts w:ascii="David" w:eastAsia="Times New Roman" w:hAnsi="David" w:cs="David"/>
          <w:color w:val="222222"/>
          <w:rtl/>
        </w:rPr>
      </w:pPr>
      <w:r w:rsidRPr="00B23650">
        <w:rPr>
          <w:rFonts w:ascii="David" w:eastAsia="Times New Roman" w:hAnsi="David" w:cs="David" w:hint="cs"/>
          <w:color w:val="FF0000"/>
          <w:rtl/>
        </w:rPr>
        <w:t xml:space="preserve">מאז </w:t>
      </w:r>
      <w:r w:rsidRPr="00B23650">
        <w:rPr>
          <w:rFonts w:ascii="David" w:eastAsia="Times New Roman" w:hAnsi="David" w:cs="David" w:hint="cs"/>
          <w:b/>
          <w:bCs/>
          <w:color w:val="FF0000"/>
          <w:rtl/>
        </w:rPr>
        <w:t>פס״ד</w:t>
      </w:r>
      <w:r w:rsidRPr="00B23650">
        <w:rPr>
          <w:rFonts w:ascii="David" w:eastAsia="Times New Roman" w:hAnsi="David" w:cs="David" w:hint="cs"/>
          <w:color w:val="FF0000"/>
          <w:rtl/>
        </w:rPr>
        <w:t xml:space="preserve"> </w:t>
      </w:r>
      <w:proofErr w:type="spellStart"/>
      <w:r w:rsidRPr="00B23650">
        <w:rPr>
          <w:rFonts w:ascii="David" w:hAnsi="David" w:cs="David" w:hint="cs"/>
          <w:b/>
          <w:bCs/>
          <w:color w:val="FF0000"/>
          <w:rtl/>
        </w:rPr>
        <w:t>ג</w:t>
      </w:r>
      <w:r w:rsidRPr="00B23650">
        <w:rPr>
          <w:rFonts w:ascii="David" w:hAnsi="David" w:cs="David"/>
          <w:b/>
          <w:bCs/>
          <w:color w:val="FF0000"/>
          <w:rtl/>
        </w:rPr>
        <w:t>'</w:t>
      </w:r>
      <w:r w:rsidRPr="00B23650">
        <w:rPr>
          <w:rFonts w:ascii="David" w:hAnsi="David" w:cs="David" w:hint="cs"/>
          <w:b/>
          <w:bCs/>
          <w:color w:val="FF0000"/>
          <w:rtl/>
        </w:rPr>
        <w:t>י</w:t>
      </w:r>
      <w:r w:rsidRPr="00B23650">
        <w:rPr>
          <w:rFonts w:ascii="David" w:hAnsi="David" w:cs="David"/>
          <w:b/>
          <w:bCs/>
          <w:color w:val="FF0000"/>
          <w:rtl/>
        </w:rPr>
        <w:t>.</w:t>
      </w:r>
      <w:r w:rsidRPr="00B23650">
        <w:rPr>
          <w:rFonts w:ascii="David" w:hAnsi="David" w:cs="David" w:hint="cs"/>
          <w:b/>
          <w:bCs/>
          <w:color w:val="FF0000"/>
          <w:rtl/>
        </w:rPr>
        <w:t>בי</w:t>
      </w:r>
      <w:r w:rsidRPr="00B23650">
        <w:rPr>
          <w:rFonts w:ascii="David" w:hAnsi="David" w:cs="David"/>
          <w:b/>
          <w:bCs/>
          <w:color w:val="FF0000"/>
          <w:rtl/>
        </w:rPr>
        <w:t>.</w:t>
      </w:r>
      <w:r w:rsidRPr="00B23650">
        <w:rPr>
          <w:rFonts w:ascii="David" w:hAnsi="David" w:cs="David" w:hint="cs"/>
          <w:b/>
          <w:bCs/>
          <w:color w:val="FF0000"/>
          <w:rtl/>
        </w:rPr>
        <w:t>טורס</w:t>
      </w:r>
      <w:proofErr w:type="spellEnd"/>
      <w:r w:rsidRPr="00B23650">
        <w:rPr>
          <w:rFonts w:ascii="David" w:hAnsi="David" w:cs="David"/>
          <w:b/>
          <w:bCs/>
          <w:color w:val="FF0000"/>
          <w:rtl/>
        </w:rPr>
        <w:t xml:space="preserve"> </w:t>
      </w:r>
      <w:r w:rsidR="00B23650" w:rsidRPr="00B23650">
        <w:rPr>
          <w:rFonts w:ascii="David" w:eastAsia="Times New Roman" w:hAnsi="David" w:cs="David" w:hint="cs"/>
          <w:color w:val="FF0000"/>
          <w:rtl/>
        </w:rPr>
        <w:t>הרחיבו את ההגדרה של קיפוח</w:t>
      </w:r>
      <w:r>
        <w:rPr>
          <w:rFonts w:ascii="David" w:eastAsia="Times New Roman" w:hAnsi="David" w:cs="David" w:hint="cs"/>
          <w:color w:val="222222"/>
          <w:rtl/>
        </w:rPr>
        <w:t xml:space="preserve">- </w:t>
      </w:r>
      <w:r w:rsidRPr="00B23650">
        <w:rPr>
          <w:rFonts w:ascii="David" w:eastAsia="Times New Roman" w:hAnsi="David" w:cs="David" w:hint="cs"/>
          <w:color w:val="FF0000"/>
          <w:rtl/>
        </w:rPr>
        <w:t xml:space="preserve">אין צורך בכוונה וניתן לקחת בחשבון גם פגיעות שאינן כלכליות. </w:t>
      </w:r>
      <w:r>
        <w:rPr>
          <w:rFonts w:ascii="David" w:eastAsia="Times New Roman" w:hAnsi="David" w:cs="David" w:hint="cs"/>
          <w:color w:val="222222"/>
          <w:rtl/>
        </w:rPr>
        <w:t xml:space="preserve">מזכיר לנו את </w:t>
      </w:r>
      <w:r w:rsidRPr="00B55044">
        <w:rPr>
          <w:rFonts w:ascii="David" w:eastAsia="Times New Roman" w:hAnsi="David" w:cs="David" w:hint="cs"/>
          <w:b/>
          <w:bCs/>
          <w:color w:val="222222"/>
          <w:rtl/>
        </w:rPr>
        <w:t xml:space="preserve">פס״ד </w:t>
      </w:r>
      <w:proofErr w:type="spellStart"/>
      <w:r w:rsidRPr="00B55044">
        <w:rPr>
          <w:rFonts w:ascii="David" w:eastAsia="Times New Roman" w:hAnsi="David" w:cs="David" w:hint="cs"/>
          <w:b/>
          <w:bCs/>
          <w:color w:val="222222"/>
          <w:rtl/>
        </w:rPr>
        <w:t>צנה</w:t>
      </w:r>
      <w:proofErr w:type="spellEnd"/>
      <w:r>
        <w:rPr>
          <w:rFonts w:ascii="David" w:eastAsia="Times New Roman" w:hAnsi="David" w:cs="David" w:hint="cs"/>
          <w:color w:val="222222"/>
          <w:rtl/>
        </w:rPr>
        <w:t>.</w:t>
      </w:r>
      <w:r w:rsidR="00CE566E">
        <w:rPr>
          <w:rFonts w:ascii="David" w:eastAsia="Times New Roman" w:hAnsi="David" w:cs="David" w:hint="cs"/>
          <w:color w:val="222222"/>
          <w:rtl/>
        </w:rPr>
        <w:t xml:space="preserve"> </w:t>
      </w:r>
      <w:r w:rsidR="00CE566E" w:rsidRPr="00CE566E">
        <w:rPr>
          <w:rFonts w:ascii="David" w:eastAsia="Times New Roman" w:hAnsi="David" w:cs="David" w:hint="cs"/>
          <w:b/>
          <w:bCs/>
          <w:color w:val="222222"/>
          <w:rtl/>
        </w:rPr>
        <w:t xml:space="preserve">שרון </w:t>
      </w:r>
      <w:proofErr w:type="spellStart"/>
      <w:r w:rsidR="00CE566E" w:rsidRPr="00CE566E">
        <w:rPr>
          <w:rFonts w:ascii="David" w:eastAsia="Times New Roman" w:hAnsi="David" w:cs="David" w:hint="cs"/>
          <w:b/>
          <w:bCs/>
          <w:color w:val="222222"/>
          <w:rtl/>
        </w:rPr>
        <w:t>חנס</w:t>
      </w:r>
      <w:proofErr w:type="spellEnd"/>
      <w:r w:rsidR="00CE566E">
        <w:rPr>
          <w:rFonts w:ascii="David" w:eastAsia="Times New Roman" w:hAnsi="David" w:cs="David" w:hint="cs"/>
          <w:color w:val="222222"/>
          <w:rtl/>
        </w:rPr>
        <w:t xml:space="preserve"> מאוני׳ ת״א טוען שאין צורך להרחיב את היסוד האובייקטיבי עד כדי פגיעה ניהולית</w:t>
      </w:r>
      <w:r w:rsidR="00B23650">
        <w:rPr>
          <w:rFonts w:ascii="David" w:eastAsia="Times New Roman" w:hAnsi="David" w:cs="David" w:hint="cs"/>
          <w:color w:val="222222"/>
          <w:rtl/>
        </w:rPr>
        <w:t xml:space="preserve"> (מקשה על ניהול החברה בפועל)</w:t>
      </w:r>
      <w:r w:rsidR="00CE566E">
        <w:rPr>
          <w:rFonts w:ascii="David" w:eastAsia="Times New Roman" w:hAnsi="David" w:cs="David" w:hint="cs"/>
          <w:color w:val="222222"/>
          <w:rtl/>
        </w:rPr>
        <w:t xml:space="preserve"> אבל בפסיקה בסופו של דבר הלכו לכיוו</w:t>
      </w:r>
      <w:r w:rsidR="00CE566E">
        <w:rPr>
          <w:rFonts w:ascii="David" w:eastAsia="Times New Roman" w:hAnsi="David" w:cs="David" w:hint="eastAsia"/>
          <w:color w:val="222222"/>
          <w:rtl/>
        </w:rPr>
        <w:t>ן</w:t>
      </w:r>
      <w:r w:rsidR="00CE566E">
        <w:rPr>
          <w:rFonts w:ascii="David" w:eastAsia="Times New Roman" w:hAnsi="David" w:cs="David" w:hint="cs"/>
          <w:color w:val="222222"/>
          <w:rtl/>
        </w:rPr>
        <w:t xml:space="preserve"> שאפילו פגיעה בציפיות לגיטימיות יחשבו קיפוח</w:t>
      </w:r>
      <w:r w:rsidR="00B45D31">
        <w:rPr>
          <w:rFonts w:ascii="David" w:eastAsia="Times New Roman" w:hAnsi="David" w:cs="David" w:hint="cs"/>
          <w:color w:val="222222"/>
          <w:rtl/>
        </w:rPr>
        <w:t xml:space="preserve"> באופן </w:t>
      </w:r>
      <w:r w:rsidR="00C43027">
        <w:rPr>
          <w:rFonts w:ascii="David" w:eastAsia="Times New Roman" w:hAnsi="David" w:cs="David" w:hint="cs"/>
          <w:color w:val="222222"/>
          <w:rtl/>
        </w:rPr>
        <w:t>אובייקטיבי</w:t>
      </w:r>
      <w:r w:rsidR="00690972">
        <w:rPr>
          <w:rFonts w:ascii="David" w:eastAsia="Times New Roman" w:hAnsi="David" w:cs="David" w:hint="cs"/>
          <w:color w:val="222222"/>
          <w:rtl/>
        </w:rPr>
        <w:t xml:space="preserve"> (אין צורך בכוונה ואין צורך בפגיעה כלכלית)</w:t>
      </w:r>
      <w:r w:rsidR="00C43027">
        <w:rPr>
          <w:rFonts w:ascii="David" w:eastAsia="Times New Roman" w:hAnsi="David" w:cs="David" w:hint="cs"/>
          <w:color w:val="222222"/>
          <w:rtl/>
        </w:rPr>
        <w:t xml:space="preserve">. </w:t>
      </w:r>
    </w:p>
    <w:p w:rsidR="006C5675" w:rsidRDefault="006C5675" w:rsidP="008965AE">
      <w:pPr>
        <w:spacing w:line="360" w:lineRule="auto"/>
        <w:jc w:val="both"/>
        <w:rPr>
          <w:rFonts w:ascii="David" w:eastAsia="Times New Roman" w:hAnsi="David" w:cs="David"/>
          <w:color w:val="222222"/>
          <w:rtl/>
        </w:rPr>
      </w:pPr>
    </w:p>
    <w:p w:rsidR="00754DE0" w:rsidRPr="00754DE0" w:rsidRDefault="00754DE0" w:rsidP="00754DE0">
      <w:pPr>
        <w:spacing w:line="360" w:lineRule="auto"/>
        <w:jc w:val="both"/>
        <w:rPr>
          <w:rFonts w:ascii="David" w:eastAsia="Times New Roman" w:hAnsi="David" w:cs="David"/>
          <w:b/>
          <w:bCs/>
          <w:color w:val="222222"/>
          <w:rtl/>
        </w:rPr>
      </w:pPr>
      <w:r w:rsidRPr="00754DE0">
        <w:rPr>
          <w:rFonts w:ascii="David" w:eastAsia="Times New Roman" w:hAnsi="David" w:cs="David" w:hint="cs"/>
          <w:b/>
          <w:bCs/>
          <w:color w:val="222222"/>
          <w:rtl/>
        </w:rPr>
        <w:t>ע</w:t>
      </w:r>
      <w:r w:rsidRPr="00754DE0">
        <w:rPr>
          <w:rFonts w:ascii="David" w:eastAsia="Times New Roman" w:hAnsi="David" w:cs="David"/>
          <w:b/>
          <w:bCs/>
          <w:color w:val="222222"/>
          <w:rtl/>
        </w:rPr>
        <w:t>"</w:t>
      </w:r>
      <w:r w:rsidRPr="00754DE0">
        <w:rPr>
          <w:rFonts w:ascii="David" w:eastAsia="Times New Roman" w:hAnsi="David" w:cs="David" w:hint="cs"/>
          <w:b/>
          <w:bCs/>
          <w:color w:val="222222"/>
          <w:rtl/>
        </w:rPr>
        <w:t>א</w:t>
      </w:r>
      <w:r w:rsidRPr="00754DE0">
        <w:rPr>
          <w:rFonts w:ascii="David" w:eastAsia="Times New Roman" w:hAnsi="David" w:cs="David"/>
          <w:b/>
          <w:bCs/>
          <w:color w:val="222222"/>
          <w:rtl/>
        </w:rPr>
        <w:t xml:space="preserve"> 2699/92 </w:t>
      </w:r>
      <w:r w:rsidRPr="00754DE0">
        <w:rPr>
          <w:rFonts w:ascii="David" w:eastAsia="Times New Roman" w:hAnsi="David" w:cs="David" w:hint="cs"/>
          <w:b/>
          <w:bCs/>
          <w:color w:val="222222"/>
          <w:rtl/>
        </w:rPr>
        <w:t>ניסים</w:t>
      </w:r>
      <w:r w:rsidRPr="00754DE0">
        <w:rPr>
          <w:rFonts w:ascii="David" w:eastAsia="Times New Roman" w:hAnsi="David" w:cs="David"/>
          <w:b/>
          <w:bCs/>
          <w:color w:val="222222"/>
          <w:rtl/>
        </w:rPr>
        <w:t xml:space="preserve"> </w:t>
      </w:r>
      <w:r w:rsidRPr="00754DE0">
        <w:rPr>
          <w:rFonts w:ascii="David" w:eastAsia="Times New Roman" w:hAnsi="David" w:cs="David" w:hint="cs"/>
          <w:b/>
          <w:bCs/>
          <w:color w:val="222222"/>
          <w:rtl/>
        </w:rPr>
        <w:t>בכר</w:t>
      </w:r>
      <w:r w:rsidRPr="00754DE0">
        <w:rPr>
          <w:rFonts w:ascii="David" w:eastAsia="Times New Roman" w:hAnsi="David" w:cs="David"/>
          <w:b/>
          <w:bCs/>
          <w:color w:val="222222"/>
          <w:rtl/>
        </w:rPr>
        <w:t xml:space="preserve"> </w:t>
      </w:r>
      <w:r w:rsidRPr="00754DE0">
        <w:rPr>
          <w:rFonts w:ascii="David" w:eastAsia="Times New Roman" w:hAnsi="David" w:cs="David" w:hint="cs"/>
          <w:b/>
          <w:bCs/>
          <w:color w:val="222222"/>
          <w:rtl/>
        </w:rPr>
        <w:t>נ</w:t>
      </w:r>
      <w:r w:rsidRPr="00754DE0">
        <w:rPr>
          <w:rFonts w:ascii="David" w:eastAsia="Times New Roman" w:hAnsi="David" w:cs="David"/>
          <w:b/>
          <w:bCs/>
          <w:color w:val="222222"/>
          <w:rtl/>
        </w:rPr>
        <w:t xml:space="preserve">' </w:t>
      </w:r>
      <w:proofErr w:type="spellStart"/>
      <w:r w:rsidRPr="00754DE0">
        <w:rPr>
          <w:rFonts w:ascii="David" w:eastAsia="Times New Roman" w:hAnsi="David" w:cs="David" w:hint="cs"/>
          <w:b/>
          <w:bCs/>
          <w:color w:val="222222"/>
          <w:rtl/>
        </w:rPr>
        <w:t>ת</w:t>
      </w:r>
      <w:r w:rsidRPr="00754DE0">
        <w:rPr>
          <w:rFonts w:ascii="David" w:eastAsia="Times New Roman" w:hAnsi="David" w:cs="David"/>
          <w:b/>
          <w:bCs/>
          <w:color w:val="222222"/>
          <w:rtl/>
        </w:rPr>
        <w:t>.</w:t>
      </w:r>
      <w:r w:rsidRPr="00754DE0">
        <w:rPr>
          <w:rFonts w:ascii="David" w:eastAsia="Times New Roman" w:hAnsi="David" w:cs="David" w:hint="cs"/>
          <w:b/>
          <w:bCs/>
          <w:color w:val="222222"/>
          <w:rtl/>
        </w:rPr>
        <w:t>מ</w:t>
      </w:r>
      <w:r w:rsidRPr="00754DE0">
        <w:rPr>
          <w:rFonts w:ascii="David" w:eastAsia="Times New Roman" w:hAnsi="David" w:cs="David"/>
          <w:b/>
          <w:bCs/>
          <w:color w:val="222222"/>
          <w:rtl/>
        </w:rPr>
        <w:t>.</w:t>
      </w:r>
      <w:r w:rsidRPr="00754DE0">
        <w:rPr>
          <w:rFonts w:ascii="David" w:eastAsia="Times New Roman" w:hAnsi="David" w:cs="David" w:hint="cs"/>
          <w:b/>
          <w:bCs/>
          <w:color w:val="222222"/>
          <w:rtl/>
        </w:rPr>
        <w:t>מ</w:t>
      </w:r>
      <w:proofErr w:type="spellEnd"/>
      <w:r w:rsidRPr="00754DE0">
        <w:rPr>
          <w:rFonts w:ascii="David" w:eastAsia="Times New Roman" w:hAnsi="David" w:cs="David"/>
          <w:b/>
          <w:bCs/>
          <w:color w:val="222222"/>
          <w:rtl/>
        </w:rPr>
        <w:t xml:space="preserve">. </w:t>
      </w:r>
      <w:r w:rsidRPr="00754DE0">
        <w:rPr>
          <w:rFonts w:ascii="David" w:eastAsia="Times New Roman" w:hAnsi="David" w:cs="David" w:hint="cs"/>
          <w:b/>
          <w:bCs/>
          <w:color w:val="222222"/>
          <w:rtl/>
        </w:rPr>
        <w:t>תעשיות</w:t>
      </w:r>
      <w:r w:rsidRPr="00754DE0">
        <w:rPr>
          <w:rFonts w:ascii="David" w:eastAsia="Times New Roman" w:hAnsi="David" w:cs="David"/>
          <w:b/>
          <w:bCs/>
          <w:color w:val="222222"/>
          <w:rtl/>
        </w:rPr>
        <w:t xml:space="preserve"> </w:t>
      </w:r>
      <w:r w:rsidRPr="00754DE0">
        <w:rPr>
          <w:rFonts w:ascii="David" w:eastAsia="Times New Roman" w:hAnsi="David" w:cs="David" w:hint="cs"/>
          <w:b/>
          <w:bCs/>
          <w:color w:val="222222"/>
          <w:rtl/>
        </w:rPr>
        <w:t>מזון</w:t>
      </w:r>
      <w:r w:rsidRPr="00754DE0">
        <w:rPr>
          <w:rFonts w:ascii="David" w:eastAsia="Times New Roman" w:hAnsi="David" w:cs="David"/>
          <w:b/>
          <w:bCs/>
          <w:color w:val="222222"/>
          <w:rtl/>
        </w:rPr>
        <w:t xml:space="preserve"> </w:t>
      </w:r>
      <w:r w:rsidRPr="00754DE0">
        <w:rPr>
          <w:rFonts w:ascii="David" w:eastAsia="Times New Roman" w:hAnsi="David" w:cs="David" w:hint="cs"/>
          <w:b/>
          <w:bCs/>
          <w:color w:val="222222"/>
          <w:rtl/>
        </w:rPr>
        <w:t>מטוסים</w:t>
      </w:r>
      <w:r w:rsidRPr="00754DE0">
        <w:rPr>
          <w:rFonts w:ascii="David" w:eastAsia="Times New Roman" w:hAnsi="David" w:cs="David"/>
          <w:b/>
          <w:bCs/>
          <w:color w:val="222222"/>
          <w:rtl/>
        </w:rPr>
        <w:t xml:space="preserve"> (</w:t>
      </w:r>
      <w:r w:rsidRPr="00754DE0">
        <w:rPr>
          <w:rFonts w:ascii="David" w:eastAsia="Times New Roman" w:hAnsi="David" w:cs="David" w:hint="cs"/>
          <w:b/>
          <w:bCs/>
          <w:color w:val="222222"/>
          <w:rtl/>
        </w:rPr>
        <w:t>נתב</w:t>
      </w:r>
      <w:r w:rsidRPr="00754DE0">
        <w:rPr>
          <w:rFonts w:ascii="David" w:eastAsia="Times New Roman" w:hAnsi="David" w:cs="David"/>
          <w:b/>
          <w:bCs/>
          <w:color w:val="222222"/>
          <w:rtl/>
        </w:rPr>
        <w:t>"</w:t>
      </w:r>
      <w:r w:rsidRPr="00754DE0">
        <w:rPr>
          <w:rFonts w:ascii="David" w:eastAsia="Times New Roman" w:hAnsi="David" w:cs="David" w:hint="cs"/>
          <w:b/>
          <w:bCs/>
          <w:color w:val="222222"/>
          <w:rtl/>
        </w:rPr>
        <w:t>ג</w:t>
      </w:r>
      <w:r w:rsidRPr="00754DE0">
        <w:rPr>
          <w:rFonts w:ascii="David" w:eastAsia="Times New Roman" w:hAnsi="David" w:cs="David"/>
          <w:b/>
          <w:bCs/>
          <w:color w:val="222222"/>
          <w:rtl/>
        </w:rPr>
        <w:t xml:space="preserve">) </w:t>
      </w:r>
      <w:r w:rsidRPr="00754DE0">
        <w:rPr>
          <w:rFonts w:ascii="David" w:eastAsia="Times New Roman" w:hAnsi="David" w:cs="David" w:hint="cs"/>
          <w:b/>
          <w:bCs/>
          <w:color w:val="222222"/>
          <w:rtl/>
        </w:rPr>
        <w:t>בע</w:t>
      </w:r>
      <w:r w:rsidRPr="00754DE0">
        <w:rPr>
          <w:rFonts w:ascii="David" w:eastAsia="Times New Roman" w:hAnsi="David" w:cs="David"/>
          <w:b/>
          <w:bCs/>
          <w:color w:val="222222"/>
          <w:rtl/>
        </w:rPr>
        <w:t>"</w:t>
      </w:r>
      <w:r w:rsidRPr="00754DE0">
        <w:rPr>
          <w:rFonts w:ascii="David" w:eastAsia="Times New Roman" w:hAnsi="David" w:cs="David" w:hint="cs"/>
          <w:b/>
          <w:bCs/>
          <w:color w:val="222222"/>
          <w:rtl/>
        </w:rPr>
        <w:t>מ</w:t>
      </w:r>
      <w:r w:rsidRPr="00754DE0">
        <w:rPr>
          <w:rFonts w:ascii="David" w:eastAsia="Times New Roman" w:hAnsi="David" w:cs="David"/>
          <w:b/>
          <w:bCs/>
          <w:color w:val="222222"/>
          <w:rtl/>
        </w:rPr>
        <w:t xml:space="preserve">, </w:t>
      </w:r>
      <w:r w:rsidRPr="00754DE0">
        <w:rPr>
          <w:rFonts w:ascii="David" w:eastAsia="Times New Roman" w:hAnsi="David" w:cs="David" w:hint="cs"/>
          <w:b/>
          <w:bCs/>
          <w:color w:val="222222"/>
          <w:rtl/>
        </w:rPr>
        <w:t>פ</w:t>
      </w:r>
      <w:r w:rsidRPr="00754DE0">
        <w:rPr>
          <w:rFonts w:ascii="David" w:eastAsia="Times New Roman" w:hAnsi="David" w:cs="David"/>
          <w:b/>
          <w:bCs/>
          <w:color w:val="222222"/>
          <w:rtl/>
        </w:rPr>
        <w:t>"</w:t>
      </w:r>
      <w:r w:rsidRPr="00754DE0">
        <w:rPr>
          <w:rFonts w:ascii="David" w:eastAsia="Times New Roman" w:hAnsi="David" w:cs="David" w:hint="cs"/>
          <w:b/>
          <w:bCs/>
          <w:color w:val="222222"/>
          <w:rtl/>
        </w:rPr>
        <w:t>ד</w:t>
      </w:r>
      <w:r w:rsidRPr="00754DE0">
        <w:rPr>
          <w:rFonts w:ascii="David" w:eastAsia="Times New Roman" w:hAnsi="David" w:cs="David"/>
          <w:b/>
          <w:bCs/>
          <w:color w:val="222222"/>
          <w:rtl/>
        </w:rPr>
        <w:t xml:space="preserve"> </w:t>
      </w:r>
      <w:r w:rsidRPr="00754DE0">
        <w:rPr>
          <w:rFonts w:ascii="David" w:eastAsia="Times New Roman" w:hAnsi="David" w:cs="David" w:hint="cs"/>
          <w:b/>
          <w:bCs/>
          <w:color w:val="222222"/>
          <w:rtl/>
        </w:rPr>
        <w:t>נ</w:t>
      </w:r>
      <w:r w:rsidRPr="00754DE0">
        <w:rPr>
          <w:rFonts w:ascii="David" w:eastAsia="Times New Roman" w:hAnsi="David" w:cs="David"/>
          <w:b/>
          <w:bCs/>
          <w:color w:val="222222"/>
          <w:rtl/>
        </w:rPr>
        <w:t xml:space="preserve">(1) 238, </w:t>
      </w:r>
      <w:r w:rsidRPr="00754DE0">
        <w:rPr>
          <w:rFonts w:ascii="David" w:eastAsia="Times New Roman" w:hAnsi="David" w:cs="David" w:hint="cs"/>
          <w:b/>
          <w:bCs/>
          <w:color w:val="222222"/>
          <w:rtl/>
        </w:rPr>
        <w:t>פסקות</w:t>
      </w:r>
      <w:r w:rsidRPr="00754DE0">
        <w:rPr>
          <w:rFonts w:ascii="David" w:eastAsia="Times New Roman" w:hAnsi="David" w:cs="David"/>
          <w:b/>
          <w:bCs/>
          <w:color w:val="222222"/>
          <w:rtl/>
        </w:rPr>
        <w:t xml:space="preserve"> 1-4, 8-</w:t>
      </w:r>
      <w:r w:rsidRPr="00754DE0">
        <w:rPr>
          <w:rFonts w:ascii="David" w:eastAsia="Times New Roman" w:hAnsi="David" w:cs="David" w:hint="cs"/>
          <w:b/>
          <w:bCs/>
          <w:color w:val="222222"/>
          <w:rtl/>
        </w:rPr>
        <w:t>הסוף</w:t>
      </w:r>
      <w:r w:rsidRPr="00754DE0">
        <w:rPr>
          <w:rFonts w:ascii="David" w:eastAsia="Times New Roman" w:hAnsi="David" w:cs="David"/>
          <w:b/>
          <w:bCs/>
          <w:color w:val="222222"/>
          <w:rtl/>
        </w:rPr>
        <w:t>.</w:t>
      </w:r>
    </w:p>
    <w:p w:rsidR="00322467" w:rsidRPr="00322467" w:rsidRDefault="00322467" w:rsidP="008965AE">
      <w:pPr>
        <w:spacing w:line="360" w:lineRule="auto"/>
        <w:jc w:val="both"/>
        <w:rPr>
          <w:rFonts w:ascii="David" w:eastAsia="Times New Roman" w:hAnsi="David" w:cs="David"/>
          <w:color w:val="808080" w:themeColor="background1" w:themeShade="80"/>
          <w:rtl/>
        </w:rPr>
      </w:pPr>
      <w:r w:rsidRPr="00322467">
        <w:rPr>
          <w:rFonts w:ascii="David" w:eastAsia="Times New Roman" w:hAnsi="David" w:cs="David" w:hint="cs"/>
          <w:color w:val="808080" w:themeColor="background1" w:themeShade="80"/>
          <w:rtl/>
        </w:rPr>
        <w:t>חברת</w:t>
      </w:r>
      <w:r w:rsidRPr="00322467">
        <w:rPr>
          <w:rFonts w:ascii="David" w:eastAsia="Times New Roman" w:hAnsi="David" w:cs="David"/>
          <w:color w:val="808080" w:themeColor="background1" w:themeShade="80"/>
          <w:rtl/>
        </w:rPr>
        <w:t xml:space="preserve"> </w:t>
      </w:r>
      <w:proofErr w:type="spellStart"/>
      <w:r w:rsidRPr="00322467">
        <w:rPr>
          <w:rFonts w:ascii="David" w:eastAsia="Times New Roman" w:hAnsi="David" w:cs="David" w:hint="cs"/>
          <w:color w:val="808080" w:themeColor="background1" w:themeShade="80"/>
          <w:rtl/>
        </w:rPr>
        <w:t>תמ</w:t>
      </w:r>
      <w:r w:rsidRPr="00322467">
        <w:rPr>
          <w:rFonts w:ascii="David" w:eastAsia="Times New Roman" w:hAnsi="David" w:cs="David"/>
          <w:color w:val="808080" w:themeColor="background1" w:themeShade="80"/>
          <w:rtl/>
        </w:rPr>
        <w:t>"</w:t>
      </w:r>
      <w:r w:rsidRPr="00322467">
        <w:rPr>
          <w:rFonts w:ascii="David" w:eastAsia="Times New Roman" w:hAnsi="David" w:cs="David" w:hint="cs"/>
          <w:color w:val="808080" w:themeColor="background1" w:themeShade="80"/>
          <w:rtl/>
        </w:rPr>
        <w:t>מ</w:t>
      </w:r>
      <w:proofErr w:type="spellEnd"/>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מספקת</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שירותי</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מזון</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למטוסים</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ומי</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שמחזיק</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במניות</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בחברת</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תש</w:t>
      </w:r>
      <w:r w:rsidRPr="00322467">
        <w:rPr>
          <w:rFonts w:ascii="David" w:eastAsia="Times New Roman" w:hAnsi="David" w:cs="David"/>
          <w:color w:val="808080" w:themeColor="background1" w:themeShade="80"/>
          <w:rtl/>
        </w:rPr>
        <w:t>"</w:t>
      </w:r>
      <w:r w:rsidRPr="00322467">
        <w:rPr>
          <w:rFonts w:ascii="David" w:eastAsia="Times New Roman" w:hAnsi="David" w:cs="David" w:hint="cs"/>
          <w:color w:val="808080" w:themeColor="background1" w:themeShade="80"/>
          <w:rtl/>
        </w:rPr>
        <w:t>מ</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היא</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אל</w:t>
      </w:r>
      <w:r w:rsidRPr="00322467">
        <w:rPr>
          <w:rFonts w:ascii="David" w:eastAsia="Times New Roman" w:hAnsi="David" w:cs="David"/>
          <w:color w:val="808080" w:themeColor="background1" w:themeShade="80"/>
          <w:rtl/>
        </w:rPr>
        <w:t>-</w:t>
      </w:r>
      <w:r w:rsidRPr="00322467">
        <w:rPr>
          <w:rFonts w:ascii="David" w:eastAsia="Times New Roman" w:hAnsi="David" w:cs="David" w:hint="cs"/>
          <w:color w:val="808080" w:themeColor="background1" w:themeShade="80"/>
          <w:rtl/>
        </w:rPr>
        <w:t>על</w:t>
      </w:r>
      <w:r w:rsidRPr="00322467">
        <w:rPr>
          <w:rFonts w:ascii="David" w:eastAsia="Times New Roman" w:hAnsi="David" w:cs="David"/>
          <w:color w:val="808080" w:themeColor="background1" w:themeShade="80"/>
          <w:rtl/>
        </w:rPr>
        <w:t xml:space="preserve">. </w:t>
      </w:r>
      <w:proofErr w:type="spellStart"/>
      <w:r w:rsidRPr="00322467">
        <w:rPr>
          <w:rFonts w:ascii="David" w:eastAsia="Times New Roman" w:hAnsi="David" w:cs="David" w:hint="cs"/>
          <w:color w:val="808080" w:themeColor="background1" w:themeShade="80"/>
          <w:rtl/>
        </w:rPr>
        <w:t>תש</w:t>
      </w:r>
      <w:r w:rsidRPr="00322467">
        <w:rPr>
          <w:rFonts w:ascii="David" w:eastAsia="Times New Roman" w:hAnsi="David" w:cs="David"/>
          <w:color w:val="808080" w:themeColor="background1" w:themeShade="80"/>
          <w:rtl/>
        </w:rPr>
        <w:t>"</w:t>
      </w:r>
      <w:r w:rsidRPr="00322467">
        <w:rPr>
          <w:rFonts w:ascii="David" w:eastAsia="Times New Roman" w:hAnsi="David" w:cs="David" w:hint="cs"/>
          <w:color w:val="808080" w:themeColor="background1" w:themeShade="80"/>
          <w:rtl/>
        </w:rPr>
        <w:t>ת</w:t>
      </w:r>
      <w:proofErr w:type="spellEnd"/>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החזיקה</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ב</w:t>
      </w:r>
      <w:r w:rsidRPr="00322467">
        <w:rPr>
          <w:rFonts w:ascii="David" w:eastAsia="Times New Roman" w:hAnsi="David" w:cs="David"/>
          <w:color w:val="808080" w:themeColor="background1" w:themeShade="80"/>
          <w:rtl/>
        </w:rPr>
        <w:t xml:space="preserve">-77% </w:t>
      </w:r>
      <w:r w:rsidRPr="00322467">
        <w:rPr>
          <w:rFonts w:ascii="David" w:eastAsia="Times New Roman" w:hAnsi="David" w:cs="David" w:hint="cs"/>
          <w:color w:val="808080" w:themeColor="background1" w:themeShade="80"/>
          <w:rtl/>
        </w:rPr>
        <w:t>מהון</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המניות</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של</w:t>
      </w:r>
      <w:r w:rsidRPr="00322467">
        <w:rPr>
          <w:rFonts w:ascii="David" w:eastAsia="Times New Roman" w:hAnsi="David" w:cs="David"/>
          <w:color w:val="808080" w:themeColor="background1" w:themeShade="80"/>
          <w:rtl/>
        </w:rPr>
        <w:t xml:space="preserve"> </w:t>
      </w:r>
      <w:proofErr w:type="spellStart"/>
      <w:r w:rsidRPr="00322467">
        <w:rPr>
          <w:rFonts w:ascii="David" w:eastAsia="Times New Roman" w:hAnsi="David" w:cs="David" w:hint="cs"/>
          <w:color w:val="808080" w:themeColor="background1" w:themeShade="80"/>
          <w:rtl/>
        </w:rPr>
        <w:t>תמ</w:t>
      </w:r>
      <w:r w:rsidRPr="00322467">
        <w:rPr>
          <w:rFonts w:ascii="David" w:eastAsia="Times New Roman" w:hAnsi="David" w:cs="David"/>
          <w:color w:val="808080" w:themeColor="background1" w:themeShade="80"/>
          <w:rtl/>
        </w:rPr>
        <w:t>"</w:t>
      </w:r>
      <w:r w:rsidRPr="00322467">
        <w:rPr>
          <w:rFonts w:ascii="David" w:eastAsia="Times New Roman" w:hAnsi="David" w:cs="David" w:hint="cs"/>
          <w:color w:val="808080" w:themeColor="background1" w:themeShade="80"/>
          <w:rtl/>
        </w:rPr>
        <w:t>מ</w:t>
      </w:r>
      <w:proofErr w:type="spellEnd"/>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ובכר</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החזיק</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ב</w:t>
      </w:r>
      <w:r w:rsidRPr="00322467">
        <w:rPr>
          <w:rFonts w:ascii="David" w:eastAsia="Times New Roman" w:hAnsi="David" w:cs="David"/>
          <w:color w:val="808080" w:themeColor="background1" w:themeShade="80"/>
          <w:rtl/>
        </w:rPr>
        <w:t xml:space="preserve">-23%. </w:t>
      </w:r>
      <w:r w:rsidRPr="00322467">
        <w:rPr>
          <w:rFonts w:ascii="David" w:eastAsia="Times New Roman" w:hAnsi="David" w:cs="David" w:hint="cs"/>
          <w:color w:val="808080" w:themeColor="background1" w:themeShade="80"/>
          <w:rtl/>
        </w:rPr>
        <w:t>הפעולה</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שנעשתה</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שבכר</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טען</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שמהווה</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קיפוח</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היא</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שלאחר</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שבכר</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כבר</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קנה</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מניות</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הוא</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גילה</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שיש</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הסכם</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בו</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קבועים</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תנאים</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לפיהם</w:t>
      </w:r>
      <w:r w:rsidRPr="00322467">
        <w:rPr>
          <w:rFonts w:ascii="David" w:eastAsia="Times New Roman" w:hAnsi="David" w:cs="David"/>
          <w:color w:val="808080" w:themeColor="background1" w:themeShade="80"/>
          <w:rtl/>
        </w:rPr>
        <w:t xml:space="preserve"> 5% </w:t>
      </w:r>
      <w:r w:rsidRPr="00322467">
        <w:rPr>
          <w:rFonts w:ascii="David" w:eastAsia="Times New Roman" w:hAnsi="David" w:cs="David" w:hint="cs"/>
          <w:color w:val="808080" w:themeColor="background1" w:themeShade="80"/>
          <w:rtl/>
        </w:rPr>
        <w:t>מהרווח</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המחזורי</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התפעולי</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השנתי</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ומחזירה</w:t>
      </w:r>
      <w:r w:rsidRPr="00322467">
        <w:rPr>
          <w:rFonts w:ascii="David" w:eastAsia="Times New Roman" w:hAnsi="David" w:cs="David"/>
          <w:color w:val="808080" w:themeColor="background1" w:themeShade="80"/>
          <w:rtl/>
        </w:rPr>
        <w:t xml:space="preserve"> </w:t>
      </w:r>
      <w:proofErr w:type="spellStart"/>
      <w:r w:rsidRPr="00322467">
        <w:rPr>
          <w:rFonts w:ascii="David" w:eastAsia="Times New Roman" w:hAnsi="David" w:cs="David" w:hint="cs"/>
          <w:color w:val="808080" w:themeColor="background1" w:themeShade="80"/>
          <w:rtl/>
        </w:rPr>
        <w:t>לתש</w:t>
      </w:r>
      <w:r w:rsidRPr="00322467">
        <w:rPr>
          <w:rFonts w:ascii="David" w:eastAsia="Times New Roman" w:hAnsi="David" w:cs="David"/>
          <w:color w:val="808080" w:themeColor="background1" w:themeShade="80"/>
          <w:rtl/>
        </w:rPr>
        <w:t>"</w:t>
      </w:r>
      <w:r w:rsidRPr="00322467">
        <w:rPr>
          <w:rFonts w:ascii="David" w:eastAsia="Times New Roman" w:hAnsi="David" w:cs="David" w:hint="cs"/>
          <w:color w:val="808080" w:themeColor="background1" w:themeShade="80"/>
          <w:rtl/>
        </w:rPr>
        <w:t>ת</w:t>
      </w:r>
      <w:proofErr w:type="spellEnd"/>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את</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עלות</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המומחים</w:t>
      </w:r>
      <w:r w:rsidRPr="00322467">
        <w:rPr>
          <w:rFonts w:ascii="David" w:eastAsia="Times New Roman" w:hAnsi="David" w:cs="David"/>
          <w:color w:val="808080" w:themeColor="background1" w:themeShade="80"/>
          <w:rtl/>
        </w:rPr>
        <w:t xml:space="preserve"> </w:t>
      </w:r>
      <w:proofErr w:type="spellStart"/>
      <w:r w:rsidRPr="00322467">
        <w:rPr>
          <w:rFonts w:ascii="David" w:eastAsia="Times New Roman" w:hAnsi="David" w:cs="David" w:hint="cs"/>
          <w:color w:val="808080" w:themeColor="background1" w:themeShade="80"/>
          <w:rtl/>
        </w:rPr>
        <w:t>שתש</w:t>
      </w:r>
      <w:r w:rsidRPr="00322467">
        <w:rPr>
          <w:rFonts w:ascii="David" w:eastAsia="Times New Roman" w:hAnsi="David" w:cs="David"/>
          <w:color w:val="808080" w:themeColor="background1" w:themeShade="80"/>
          <w:rtl/>
        </w:rPr>
        <w:t>"</w:t>
      </w:r>
      <w:r w:rsidRPr="00322467">
        <w:rPr>
          <w:rFonts w:ascii="David" w:eastAsia="Times New Roman" w:hAnsi="David" w:cs="David" w:hint="cs"/>
          <w:color w:val="808080" w:themeColor="background1" w:themeShade="80"/>
          <w:rtl/>
        </w:rPr>
        <w:t>ת</w:t>
      </w:r>
      <w:proofErr w:type="spellEnd"/>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מעמידה</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לרשותם</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נדמה</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שמדובר</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בתנאים</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שמניבים</w:t>
      </w:r>
      <w:r w:rsidRPr="00322467">
        <w:rPr>
          <w:rFonts w:ascii="David" w:eastAsia="Times New Roman" w:hAnsi="David" w:cs="David"/>
          <w:color w:val="808080" w:themeColor="background1" w:themeShade="80"/>
          <w:rtl/>
        </w:rPr>
        <w:t xml:space="preserve"> </w:t>
      </w:r>
      <w:proofErr w:type="spellStart"/>
      <w:r w:rsidRPr="00322467">
        <w:rPr>
          <w:rFonts w:ascii="David" w:eastAsia="Times New Roman" w:hAnsi="David" w:cs="David" w:hint="cs"/>
          <w:color w:val="808080" w:themeColor="background1" w:themeShade="80"/>
          <w:rtl/>
        </w:rPr>
        <w:t>לתש</w:t>
      </w:r>
      <w:r w:rsidRPr="00322467">
        <w:rPr>
          <w:rFonts w:ascii="David" w:eastAsia="Times New Roman" w:hAnsi="David" w:cs="David"/>
          <w:color w:val="808080" w:themeColor="background1" w:themeShade="80"/>
          <w:rtl/>
        </w:rPr>
        <w:t>"</w:t>
      </w:r>
      <w:r w:rsidRPr="00322467">
        <w:rPr>
          <w:rFonts w:ascii="David" w:eastAsia="Times New Roman" w:hAnsi="David" w:cs="David" w:hint="cs"/>
          <w:color w:val="808080" w:themeColor="background1" w:themeShade="80"/>
          <w:rtl/>
        </w:rPr>
        <w:t>ת</w:t>
      </w:r>
      <w:proofErr w:type="spellEnd"/>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חלק</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אדיר</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מהשקעותיה</w:t>
      </w:r>
      <w:r w:rsidRPr="00322467">
        <w:rPr>
          <w:rFonts w:ascii="David" w:eastAsia="Times New Roman" w:hAnsi="David" w:cs="David"/>
          <w:color w:val="808080" w:themeColor="background1" w:themeShade="80"/>
          <w:rtl/>
        </w:rPr>
        <w:t xml:space="preserve"> </w:t>
      </w:r>
      <w:proofErr w:type="spellStart"/>
      <w:r w:rsidRPr="00322467">
        <w:rPr>
          <w:rFonts w:ascii="David" w:eastAsia="Times New Roman" w:hAnsi="David" w:cs="David" w:hint="cs"/>
          <w:color w:val="808080" w:themeColor="background1" w:themeShade="80"/>
          <w:rtl/>
        </w:rPr>
        <w:t>כב</w:t>
      </w:r>
      <w:r w:rsidRPr="00322467">
        <w:rPr>
          <w:rFonts w:ascii="David" w:eastAsia="Times New Roman" w:hAnsi="David" w:cs="David"/>
          <w:color w:val="808080" w:themeColor="background1" w:themeShade="80"/>
          <w:rtl/>
        </w:rPr>
        <w:t>"</w:t>
      </w:r>
      <w:r w:rsidRPr="00322467">
        <w:rPr>
          <w:rFonts w:ascii="David" w:eastAsia="Times New Roman" w:hAnsi="David" w:cs="David" w:hint="cs"/>
          <w:color w:val="808080" w:themeColor="background1" w:themeShade="80"/>
          <w:rtl/>
        </w:rPr>
        <w:t>מ</w:t>
      </w:r>
      <w:proofErr w:type="spellEnd"/>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וזה</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בעצם</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מה</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שבכר</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מערער</w:t>
      </w:r>
      <w:r w:rsidRPr="00322467">
        <w:rPr>
          <w:rFonts w:ascii="David" w:eastAsia="Times New Roman" w:hAnsi="David" w:cs="David"/>
          <w:color w:val="808080" w:themeColor="background1" w:themeShade="80"/>
          <w:rtl/>
        </w:rPr>
        <w:t xml:space="preserve"> </w:t>
      </w:r>
      <w:r w:rsidRPr="00322467">
        <w:rPr>
          <w:rFonts w:ascii="David" w:eastAsia="Times New Roman" w:hAnsi="David" w:cs="David" w:hint="cs"/>
          <w:color w:val="808080" w:themeColor="background1" w:themeShade="80"/>
          <w:rtl/>
        </w:rPr>
        <w:t>עליו</w:t>
      </w:r>
      <w:r w:rsidRPr="00322467">
        <w:rPr>
          <w:rFonts w:ascii="David" w:eastAsia="Times New Roman" w:hAnsi="David" w:cs="David"/>
          <w:color w:val="808080" w:themeColor="background1" w:themeShade="80"/>
          <w:rtl/>
        </w:rPr>
        <w:t>.</w:t>
      </w:r>
    </w:p>
    <w:p w:rsidR="00754DE0" w:rsidRDefault="00754DE0" w:rsidP="008965AE">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חברת </w:t>
      </w:r>
      <w:proofErr w:type="spellStart"/>
      <w:r>
        <w:rPr>
          <w:rFonts w:ascii="David" w:eastAsia="Times New Roman" w:hAnsi="David" w:cs="David" w:hint="cs"/>
          <w:color w:val="222222"/>
          <w:rtl/>
        </w:rPr>
        <w:t>תש״ת</w:t>
      </w:r>
      <w:proofErr w:type="spellEnd"/>
      <w:r>
        <w:rPr>
          <w:rFonts w:ascii="David" w:eastAsia="Times New Roman" w:hAnsi="David" w:cs="David" w:hint="cs"/>
          <w:color w:val="222222"/>
          <w:rtl/>
        </w:rPr>
        <w:t xml:space="preserve"> סיפקה שירותי הסעדה וניהול עבור חברת </w:t>
      </w:r>
      <w:proofErr w:type="spellStart"/>
      <w:r>
        <w:rPr>
          <w:rFonts w:ascii="David" w:eastAsia="Times New Roman" w:hAnsi="David" w:cs="David" w:hint="cs"/>
          <w:color w:val="222222"/>
          <w:rtl/>
        </w:rPr>
        <w:t>ת</w:t>
      </w:r>
      <w:r w:rsidR="0018564B">
        <w:rPr>
          <w:rFonts w:ascii="David" w:eastAsia="Times New Roman" w:hAnsi="David" w:cs="David" w:hint="cs"/>
          <w:color w:val="222222"/>
          <w:rtl/>
        </w:rPr>
        <w:t>.</w:t>
      </w:r>
      <w:r>
        <w:rPr>
          <w:rFonts w:ascii="David" w:eastAsia="Times New Roman" w:hAnsi="David" w:cs="David" w:hint="cs"/>
          <w:color w:val="222222"/>
          <w:rtl/>
        </w:rPr>
        <w:t>מ.מ</w:t>
      </w:r>
      <w:proofErr w:type="spellEnd"/>
      <w:r>
        <w:rPr>
          <w:rFonts w:ascii="David" w:eastAsia="Times New Roman" w:hAnsi="David" w:cs="David" w:hint="cs"/>
          <w:color w:val="222222"/>
          <w:rtl/>
        </w:rPr>
        <w:t xml:space="preserve">. הסכם הניהול </w:t>
      </w:r>
      <w:r w:rsidR="00B23650">
        <w:rPr>
          <w:rFonts w:ascii="David" w:eastAsia="Times New Roman" w:hAnsi="David" w:cs="David" w:hint="cs"/>
          <w:color w:val="222222"/>
          <w:rtl/>
        </w:rPr>
        <w:t>ש</w:t>
      </w:r>
      <w:r>
        <w:rPr>
          <w:rFonts w:ascii="David" w:eastAsia="Times New Roman" w:hAnsi="David" w:cs="David" w:hint="cs"/>
          <w:color w:val="222222"/>
          <w:rtl/>
        </w:rPr>
        <w:t xml:space="preserve">נחתם בין שתי החברות </w:t>
      </w:r>
      <w:r w:rsidR="00B23650">
        <w:rPr>
          <w:rFonts w:ascii="David" w:eastAsia="Times New Roman" w:hAnsi="David" w:cs="David" w:hint="cs"/>
          <w:color w:val="222222"/>
          <w:rtl/>
        </w:rPr>
        <w:t xml:space="preserve">התרחש לפני </w:t>
      </w:r>
      <w:r>
        <w:rPr>
          <w:rFonts w:ascii="David" w:eastAsia="Times New Roman" w:hAnsi="David" w:cs="David" w:hint="cs"/>
          <w:color w:val="222222"/>
          <w:rtl/>
        </w:rPr>
        <w:t xml:space="preserve">שבכר קנה את </w:t>
      </w:r>
      <w:r w:rsidR="00B23650">
        <w:rPr>
          <w:rFonts w:ascii="David" w:eastAsia="Times New Roman" w:hAnsi="David" w:cs="David" w:hint="cs"/>
          <w:color w:val="222222"/>
          <w:rtl/>
        </w:rPr>
        <w:t>מניותיו בחברה</w:t>
      </w:r>
      <w:r>
        <w:rPr>
          <w:rFonts w:ascii="David" w:eastAsia="Times New Roman" w:hAnsi="David" w:cs="David" w:hint="cs"/>
          <w:color w:val="222222"/>
          <w:rtl/>
        </w:rPr>
        <w:t xml:space="preserve">. בכר טוען כי הסכם הניהול המהווה 5% מכלל המחזור </w:t>
      </w:r>
      <w:r w:rsidR="0018564B">
        <w:rPr>
          <w:rFonts w:ascii="David" w:eastAsia="Times New Roman" w:hAnsi="David" w:cs="David" w:hint="cs"/>
          <w:color w:val="222222"/>
          <w:rtl/>
        </w:rPr>
        <w:t>ו-10% מהרווח התפעולי הינם</w:t>
      </w:r>
      <w:r>
        <w:rPr>
          <w:rFonts w:ascii="David" w:eastAsia="Times New Roman" w:hAnsi="David" w:cs="David" w:hint="cs"/>
          <w:color w:val="222222"/>
          <w:rtl/>
        </w:rPr>
        <w:t xml:space="preserve"> </w:t>
      </w:r>
      <w:r w:rsidR="00B23650">
        <w:rPr>
          <w:rFonts w:ascii="David" w:eastAsia="Times New Roman" w:hAnsi="David" w:cs="David" w:hint="cs"/>
          <w:color w:val="222222"/>
          <w:rtl/>
        </w:rPr>
        <w:t>הסכם</w:t>
      </w:r>
      <w:r>
        <w:rPr>
          <w:rFonts w:ascii="David" w:eastAsia="Times New Roman" w:hAnsi="David" w:cs="David" w:hint="cs"/>
          <w:color w:val="222222"/>
          <w:rtl/>
        </w:rPr>
        <w:t xml:space="preserve"> לא סביר</w:t>
      </w:r>
      <w:r w:rsidR="0018564B">
        <w:rPr>
          <w:rFonts w:ascii="David" w:eastAsia="Times New Roman" w:hAnsi="David" w:cs="David" w:hint="cs"/>
          <w:color w:val="222222"/>
          <w:rtl/>
        </w:rPr>
        <w:t xml:space="preserve"> ועל כן מהווה עושק. </w:t>
      </w:r>
      <w:r w:rsidR="00322467">
        <w:rPr>
          <w:rFonts w:ascii="David" w:eastAsia="Times New Roman" w:hAnsi="David" w:cs="David" w:hint="cs"/>
          <w:color w:val="222222"/>
          <w:rtl/>
        </w:rPr>
        <w:t xml:space="preserve">בכר טוען לעושק בעוד </w:t>
      </w:r>
      <w:proofErr w:type="spellStart"/>
      <w:r w:rsidR="00322467">
        <w:rPr>
          <w:rFonts w:ascii="David" w:eastAsia="Times New Roman" w:hAnsi="David" w:cs="David" w:hint="cs"/>
          <w:color w:val="222222"/>
          <w:rtl/>
        </w:rPr>
        <w:t>ת.מ.מ</w:t>
      </w:r>
      <w:proofErr w:type="spellEnd"/>
      <w:r w:rsidR="00322467">
        <w:rPr>
          <w:rFonts w:ascii="David" w:eastAsia="Times New Roman" w:hAnsi="David" w:cs="David" w:hint="cs"/>
          <w:color w:val="222222"/>
          <w:rtl/>
        </w:rPr>
        <w:t xml:space="preserve"> ניסו לטעון כי ההסכם היה בידיעתו של בכר בעת קניית המניות. עולה השאלה </w:t>
      </w:r>
      <w:r w:rsidR="00322467" w:rsidRPr="00322467">
        <w:rPr>
          <w:rFonts w:ascii="David" w:eastAsia="Times New Roman" w:hAnsi="David" w:cs="David" w:hint="cs"/>
          <w:color w:val="808080" w:themeColor="background1" w:themeShade="80"/>
          <w:rtl/>
        </w:rPr>
        <w:t>[</w:t>
      </w:r>
      <w:r w:rsidR="00B23650">
        <w:rPr>
          <w:rFonts w:ascii="David" w:eastAsia="Times New Roman" w:hAnsi="David" w:cs="David" w:hint="cs"/>
          <w:color w:val="808080" w:themeColor="background1" w:themeShade="80"/>
          <w:rtl/>
        </w:rPr>
        <w:t>סיכוי גדול שישאל על כך במבחן</w:t>
      </w:r>
      <w:r w:rsidR="00322467" w:rsidRPr="00322467">
        <w:rPr>
          <w:rFonts w:ascii="David" w:eastAsia="Times New Roman" w:hAnsi="David" w:cs="David" w:hint="cs"/>
          <w:color w:val="808080" w:themeColor="background1" w:themeShade="80"/>
          <w:rtl/>
        </w:rPr>
        <w:t xml:space="preserve">] </w:t>
      </w:r>
      <w:r w:rsidR="00322467" w:rsidRPr="00322467">
        <w:rPr>
          <w:rFonts w:ascii="David" w:eastAsia="Times New Roman" w:hAnsi="David" w:cs="David" w:hint="cs"/>
          <w:b/>
          <w:bCs/>
          <w:color w:val="222222"/>
          <w:rtl/>
        </w:rPr>
        <w:t>האם ניתן לטעון טענת קיפוח על בסיס התנהלות שקדמה לרכישת המניות</w:t>
      </w:r>
      <w:r w:rsidR="00322467">
        <w:rPr>
          <w:rFonts w:ascii="David" w:eastAsia="Times New Roman" w:hAnsi="David" w:cs="David" w:hint="cs"/>
          <w:color w:val="222222"/>
          <w:rtl/>
        </w:rPr>
        <w:t xml:space="preserve">? השאלה האם בכר ידע או לא ידע על ההסכם מראש אינה רלוונטית- </w:t>
      </w:r>
      <w:r w:rsidR="00322467" w:rsidRPr="00322467">
        <w:rPr>
          <w:rFonts w:ascii="David" w:eastAsia="Times New Roman" w:hAnsi="David" w:cs="David" w:hint="cs"/>
          <w:color w:val="FF0000"/>
          <w:rtl/>
        </w:rPr>
        <w:t>אפילו הוא ידע זה לא יכול למנוע ממנו לטעון לקיפוח</w:t>
      </w:r>
      <w:r w:rsidR="00322467">
        <w:rPr>
          <w:rFonts w:ascii="David" w:eastAsia="Times New Roman" w:hAnsi="David" w:cs="David" w:hint="cs"/>
          <w:color w:val="222222"/>
          <w:rtl/>
        </w:rPr>
        <w:t xml:space="preserve">. </w:t>
      </w:r>
    </w:p>
    <w:p w:rsidR="006A6F1F" w:rsidRDefault="0005619C" w:rsidP="008965AE">
      <w:pPr>
        <w:spacing w:line="360" w:lineRule="auto"/>
        <w:jc w:val="both"/>
        <w:rPr>
          <w:rFonts w:ascii="David" w:eastAsia="Times New Roman" w:hAnsi="David" w:cs="David"/>
          <w:color w:val="222222"/>
          <w:rtl/>
        </w:rPr>
      </w:pPr>
      <w:r>
        <w:rPr>
          <w:rFonts w:ascii="David" w:eastAsia="Times New Roman" w:hAnsi="David" w:cs="David" w:hint="cs"/>
          <w:color w:val="222222"/>
          <w:rtl/>
        </w:rPr>
        <w:t>כאשר</w:t>
      </w:r>
      <w:r w:rsidR="006A6F1F">
        <w:rPr>
          <w:rFonts w:ascii="David" w:eastAsia="Times New Roman" w:hAnsi="David" w:cs="David" w:hint="cs"/>
          <w:color w:val="222222"/>
          <w:rtl/>
        </w:rPr>
        <w:t xml:space="preserve"> בכר קונה את המניות הוא קנה אותן במחיר המתייחס לערך החברה יחד עם ה</w:t>
      </w:r>
      <w:r>
        <w:rPr>
          <w:rFonts w:ascii="David" w:eastAsia="Times New Roman" w:hAnsi="David" w:cs="David" w:hint="cs"/>
          <w:color w:val="222222"/>
          <w:rtl/>
        </w:rPr>
        <w:t xml:space="preserve">הסכם, הוא לא באמת בנפגע, </w:t>
      </w:r>
      <w:r w:rsidR="00B23650">
        <w:rPr>
          <w:rFonts w:ascii="David" w:eastAsia="Times New Roman" w:hAnsi="David" w:cs="David" w:hint="cs"/>
          <w:color w:val="222222"/>
          <w:rtl/>
        </w:rPr>
        <w:t>הדבר</w:t>
      </w:r>
      <w:r>
        <w:rPr>
          <w:rFonts w:ascii="David" w:eastAsia="Times New Roman" w:hAnsi="David" w:cs="David" w:hint="cs"/>
          <w:color w:val="222222"/>
          <w:rtl/>
        </w:rPr>
        <w:t xml:space="preserve"> משוכלל במחיר הקנייה של המניה. ההחלטה של ביהמ״ש בפס״ד זה היא </w:t>
      </w:r>
      <w:r>
        <w:rPr>
          <w:rFonts w:ascii="David" w:eastAsia="Times New Roman" w:hAnsi="David" w:cs="David" w:hint="cs"/>
          <w:color w:val="222222"/>
          <w:rtl/>
        </w:rPr>
        <w:lastRenderedPageBreak/>
        <w:t>החלטה מוזרה</w:t>
      </w:r>
      <w:r w:rsidR="00B23650">
        <w:rPr>
          <w:rFonts w:ascii="David" w:eastAsia="Times New Roman" w:hAnsi="David" w:cs="David" w:hint="cs"/>
          <w:color w:val="222222"/>
          <w:rtl/>
        </w:rPr>
        <w:t xml:space="preserve"> אך</w:t>
      </w:r>
      <w:r>
        <w:rPr>
          <w:rFonts w:ascii="David" w:eastAsia="Times New Roman" w:hAnsi="David" w:cs="David" w:hint="cs"/>
          <w:color w:val="222222"/>
          <w:rtl/>
        </w:rPr>
        <w:t xml:space="preserve"> מדוע בכל זאת יש בה היגיון? מדוע נותנים לבכר זכות קיפוח על אף שההסכם תומחר ואין בו פגיעה כלכלית? התשובה היא </w:t>
      </w:r>
      <w:r w:rsidRPr="0005619C">
        <w:rPr>
          <w:rFonts w:ascii="David" w:eastAsia="Times New Roman" w:hAnsi="David" w:cs="David" w:hint="cs"/>
          <w:b/>
          <w:bCs/>
          <w:color w:val="222222"/>
          <w:rtl/>
        </w:rPr>
        <w:t xml:space="preserve">שאם נגזול את זכות התביעה לקונים עתידיים תהיה פגיעה בנזילות- </w:t>
      </w:r>
      <w:r w:rsidR="00B23650">
        <w:rPr>
          <w:rFonts w:ascii="David" w:eastAsia="Times New Roman" w:hAnsi="David" w:cs="David" w:hint="cs"/>
          <w:b/>
          <w:bCs/>
          <w:color w:val="222222"/>
          <w:rtl/>
        </w:rPr>
        <w:t>הקונה הראשוני לא ירצה למכור את המניות</w:t>
      </w:r>
      <w:r>
        <w:rPr>
          <w:rFonts w:ascii="David" w:eastAsia="Times New Roman" w:hAnsi="David" w:cs="David" w:hint="cs"/>
          <w:color w:val="222222"/>
          <w:rtl/>
        </w:rPr>
        <w:t>- שיקולי מדיניות. בעצם חלק מתמחור המניות שלו הייתה גם זכות לטעון קיפוח. אם הוא היה יודע שכשהוא ימכור את המניות זכות אחת נעלמת, המוכר הראשוני לא היה רוצה למכור</w:t>
      </w:r>
      <w:r w:rsidR="006F1A26">
        <w:rPr>
          <w:rFonts w:ascii="David" w:eastAsia="Times New Roman" w:hAnsi="David" w:cs="David" w:hint="cs"/>
          <w:color w:val="222222"/>
          <w:rtl/>
        </w:rPr>
        <w:t xml:space="preserve"> (היה לו תמריץ שלילי)</w:t>
      </w:r>
      <w:r>
        <w:rPr>
          <w:rFonts w:ascii="David" w:eastAsia="Times New Roman" w:hAnsi="David" w:cs="David" w:hint="cs"/>
          <w:color w:val="222222"/>
          <w:rtl/>
        </w:rPr>
        <w:t xml:space="preserve"> </w:t>
      </w:r>
      <w:r w:rsidRPr="00B23650">
        <w:rPr>
          <w:rFonts w:ascii="David" w:eastAsia="Times New Roman" w:hAnsi="David" w:cs="David" w:hint="cs"/>
          <w:b/>
          <w:bCs/>
          <w:color w:val="222222"/>
          <w:rtl/>
        </w:rPr>
        <w:t xml:space="preserve">כי הוא יודע שברגע שהוא </w:t>
      </w:r>
      <w:r w:rsidR="00B23650">
        <w:rPr>
          <w:rFonts w:ascii="David" w:eastAsia="Times New Roman" w:hAnsi="David" w:cs="David" w:hint="cs"/>
          <w:b/>
          <w:bCs/>
          <w:color w:val="222222"/>
          <w:rtl/>
        </w:rPr>
        <w:t>ימכור</w:t>
      </w:r>
      <w:r w:rsidRPr="00B23650">
        <w:rPr>
          <w:rFonts w:ascii="David" w:eastAsia="Times New Roman" w:hAnsi="David" w:cs="David" w:hint="cs"/>
          <w:b/>
          <w:bCs/>
          <w:color w:val="222222"/>
          <w:rtl/>
        </w:rPr>
        <w:t xml:space="preserve"> הוא יקבל תמורה רק על חלק מהזכויות ולכן לא יהיה שווה לו למכור </w:t>
      </w:r>
      <w:r w:rsidR="000917FA" w:rsidRPr="00B23650">
        <w:rPr>
          <w:rFonts w:ascii="David" w:eastAsia="Times New Roman" w:hAnsi="David" w:cs="David" w:hint="cs"/>
          <w:b/>
          <w:bCs/>
          <w:color w:val="222222"/>
          <w:rtl/>
        </w:rPr>
        <w:t>והנזילות של המניה</w:t>
      </w:r>
      <w:r w:rsidRPr="00B23650">
        <w:rPr>
          <w:rFonts w:ascii="David" w:eastAsia="Times New Roman" w:hAnsi="David" w:cs="David" w:hint="cs"/>
          <w:b/>
          <w:bCs/>
          <w:color w:val="222222"/>
          <w:rtl/>
        </w:rPr>
        <w:t xml:space="preserve"> תרד</w:t>
      </w:r>
      <w:r>
        <w:rPr>
          <w:rFonts w:ascii="David" w:eastAsia="Times New Roman" w:hAnsi="David" w:cs="David" w:hint="cs"/>
          <w:color w:val="222222"/>
          <w:rtl/>
        </w:rPr>
        <w:t>.</w:t>
      </w:r>
      <w:r w:rsidR="003C31D7">
        <w:rPr>
          <w:rFonts w:ascii="David" w:eastAsia="Times New Roman" w:hAnsi="David" w:cs="David" w:hint="cs"/>
          <w:color w:val="222222"/>
          <w:rtl/>
        </w:rPr>
        <w:t xml:space="preserve"> סיבה נוספת היא </w:t>
      </w:r>
      <w:r w:rsidR="002818F6">
        <w:rPr>
          <w:rFonts w:ascii="David" w:eastAsia="Times New Roman" w:hAnsi="David" w:cs="David" w:hint="cs"/>
          <w:color w:val="222222"/>
          <w:rtl/>
        </w:rPr>
        <w:t xml:space="preserve">פגיעה בהרתעה ע״י הפחתת התביעות האפשריות. </w:t>
      </w:r>
    </w:p>
    <w:p w:rsidR="00053AE6" w:rsidRDefault="00053AE6" w:rsidP="008965AE">
      <w:pPr>
        <w:spacing w:line="360" w:lineRule="auto"/>
        <w:jc w:val="both"/>
        <w:rPr>
          <w:rFonts w:ascii="David" w:eastAsia="Times New Roman" w:hAnsi="David" w:cs="David"/>
          <w:color w:val="222222"/>
          <w:rtl/>
        </w:rPr>
      </w:pPr>
    </w:p>
    <w:p w:rsidR="00053AE6" w:rsidRDefault="00053AE6" w:rsidP="00053AE6">
      <w:pPr>
        <w:pStyle w:val="a8"/>
        <w:spacing w:line="360" w:lineRule="auto"/>
        <w:ind w:left="0"/>
        <w:jc w:val="center"/>
        <w:rPr>
          <w:rFonts w:ascii="David" w:hAnsi="David" w:cs="David"/>
          <w:b/>
          <w:bCs/>
          <w:rtl/>
        </w:rPr>
      </w:pPr>
      <w:r w:rsidRPr="00903A9B">
        <w:rPr>
          <w:rFonts w:ascii="David" w:hAnsi="David" w:cs="David" w:hint="cs"/>
          <w:b/>
          <w:bCs/>
          <w:rtl/>
        </w:rPr>
        <w:t xml:space="preserve">שיעור </w:t>
      </w:r>
      <w:r>
        <w:rPr>
          <w:rFonts w:ascii="David" w:hAnsi="David" w:cs="David" w:hint="cs"/>
          <w:b/>
          <w:bCs/>
          <w:rtl/>
        </w:rPr>
        <w:t>16</w:t>
      </w:r>
      <w:r w:rsidRPr="00903A9B">
        <w:rPr>
          <w:rFonts w:ascii="David" w:hAnsi="David" w:cs="David" w:hint="cs"/>
          <w:b/>
          <w:bCs/>
          <w:rtl/>
        </w:rPr>
        <w:t xml:space="preserve">- </w:t>
      </w:r>
      <w:r>
        <w:rPr>
          <w:rFonts w:ascii="David" w:hAnsi="David" w:cs="David" w:hint="cs"/>
          <w:b/>
          <w:bCs/>
          <w:rtl/>
        </w:rPr>
        <w:t>29</w:t>
      </w:r>
      <w:r w:rsidRPr="00903A9B">
        <w:rPr>
          <w:rFonts w:ascii="David" w:hAnsi="David" w:cs="David" w:hint="cs"/>
          <w:b/>
          <w:bCs/>
          <w:rtl/>
        </w:rPr>
        <w:t>.</w:t>
      </w:r>
      <w:r>
        <w:rPr>
          <w:rFonts w:ascii="David" w:hAnsi="David" w:cs="David" w:hint="cs"/>
          <w:b/>
          <w:bCs/>
          <w:rtl/>
        </w:rPr>
        <w:t>03</w:t>
      </w:r>
      <w:r w:rsidRPr="00903A9B">
        <w:rPr>
          <w:rFonts w:ascii="David" w:hAnsi="David" w:cs="David" w:hint="cs"/>
          <w:b/>
          <w:bCs/>
          <w:rtl/>
        </w:rPr>
        <w:t>.</w:t>
      </w:r>
      <w:r>
        <w:rPr>
          <w:rFonts w:ascii="David" w:hAnsi="David" w:cs="David" w:hint="cs"/>
          <w:b/>
          <w:bCs/>
          <w:rtl/>
        </w:rPr>
        <w:t>20</w:t>
      </w:r>
    </w:p>
    <w:p w:rsidR="00053AE6" w:rsidRDefault="00053AE6" w:rsidP="008965AE">
      <w:pPr>
        <w:spacing w:line="360" w:lineRule="auto"/>
        <w:jc w:val="both"/>
        <w:rPr>
          <w:rFonts w:ascii="David" w:eastAsia="Times New Roman" w:hAnsi="David" w:cs="David"/>
          <w:color w:val="222222"/>
          <w:rtl/>
        </w:rPr>
      </w:pPr>
    </w:p>
    <w:p w:rsidR="00FD6E41" w:rsidRDefault="004817ED" w:rsidP="00FD6E41">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לסיכום- </w:t>
      </w:r>
      <w:r w:rsidR="00FD6E41">
        <w:rPr>
          <w:rFonts w:ascii="David" w:eastAsia="Times New Roman" w:hAnsi="David" w:cs="David" w:hint="cs"/>
          <w:color w:val="222222"/>
          <w:rtl/>
        </w:rPr>
        <w:t xml:space="preserve">עד כה </w:t>
      </w:r>
      <w:r>
        <w:rPr>
          <w:rFonts w:ascii="David" w:eastAsia="Times New Roman" w:hAnsi="David" w:cs="David" w:hint="cs"/>
          <w:color w:val="222222"/>
          <w:rtl/>
        </w:rPr>
        <w:t xml:space="preserve">ראינו את חובת הזהירות, חובת האמונים וחובת </w:t>
      </w:r>
      <w:r w:rsidR="00FD6E41">
        <w:rPr>
          <w:rFonts w:ascii="David" w:eastAsia="Times New Roman" w:hAnsi="David" w:cs="David" w:hint="cs"/>
          <w:color w:val="222222"/>
          <w:rtl/>
        </w:rPr>
        <w:t>ה</w:t>
      </w:r>
      <w:r>
        <w:rPr>
          <w:rFonts w:ascii="David" w:eastAsia="Times New Roman" w:hAnsi="David" w:cs="David" w:hint="cs"/>
          <w:color w:val="222222"/>
          <w:rtl/>
        </w:rPr>
        <w:t xml:space="preserve">הגינות של נושאי משרה. שלושת החובות הללו חלות כלפי החברה עצמה. החובה האחרונה שראינו- חובת אי הקיפוח- לא חלה ביחס לחברה אלא גם ביחס לשאר בעלי המניות </w:t>
      </w:r>
      <w:r w:rsidR="00FD6E41">
        <w:rPr>
          <w:rFonts w:ascii="David" w:eastAsia="Times New Roman" w:hAnsi="David" w:cs="David" w:hint="cs"/>
          <w:color w:val="222222"/>
          <w:rtl/>
        </w:rPr>
        <w:t>(</w:t>
      </w:r>
      <w:r>
        <w:rPr>
          <w:rFonts w:ascii="David" w:eastAsia="Times New Roman" w:hAnsi="David" w:cs="David" w:hint="cs"/>
          <w:color w:val="222222"/>
          <w:rtl/>
        </w:rPr>
        <w:t xml:space="preserve">בעל מניות מחויב לא לקפח את </w:t>
      </w:r>
      <w:r w:rsidR="009D50A4">
        <w:rPr>
          <w:rFonts w:ascii="David" w:eastAsia="Times New Roman" w:hAnsi="David" w:cs="David" w:hint="cs"/>
          <w:color w:val="222222"/>
          <w:rtl/>
        </w:rPr>
        <w:t>שאר</w:t>
      </w:r>
      <w:r>
        <w:rPr>
          <w:rFonts w:ascii="David" w:eastAsia="Times New Roman" w:hAnsi="David" w:cs="David" w:hint="cs"/>
          <w:color w:val="222222"/>
          <w:rtl/>
        </w:rPr>
        <w:t xml:space="preserve"> בעלי המניות</w:t>
      </w:r>
      <w:r w:rsidR="00FD6E41">
        <w:rPr>
          <w:rFonts w:ascii="David" w:eastAsia="Times New Roman" w:hAnsi="David" w:cs="David" w:hint="cs"/>
          <w:color w:val="222222"/>
          <w:rtl/>
        </w:rPr>
        <w:t>)</w:t>
      </w:r>
      <w:r>
        <w:rPr>
          <w:rFonts w:ascii="David" w:eastAsia="Times New Roman" w:hAnsi="David" w:cs="David" w:hint="cs"/>
          <w:color w:val="222222"/>
          <w:rtl/>
        </w:rPr>
        <w:t xml:space="preserve">. ההבחנה חשובה </w:t>
      </w:r>
      <w:r w:rsidR="0035642D">
        <w:rPr>
          <w:rFonts w:ascii="David" w:eastAsia="Times New Roman" w:hAnsi="David" w:cs="David" w:hint="cs"/>
          <w:color w:val="222222"/>
          <w:rtl/>
        </w:rPr>
        <w:t>ביחס לשאלה מי יכול לתבוע. בעל המניה לא יכול לתבוע בצורה ישירה עבור שלושת החובות הראשונות.</w:t>
      </w:r>
    </w:p>
    <w:p w:rsidR="00FD6E41" w:rsidRDefault="00FD6E41" w:rsidP="008965AE">
      <w:pPr>
        <w:spacing w:line="360" w:lineRule="auto"/>
        <w:jc w:val="both"/>
        <w:rPr>
          <w:rFonts w:ascii="David" w:eastAsia="Times New Roman" w:hAnsi="David" w:cs="David"/>
          <w:color w:val="222222"/>
          <w:rtl/>
        </w:rPr>
      </w:pPr>
      <w:r>
        <w:rPr>
          <w:rFonts w:ascii="David" w:eastAsia="Times New Roman" w:hAnsi="David" w:cs="David" w:hint="cs"/>
          <w:color w:val="222222"/>
          <w:rtl/>
        </w:rPr>
        <w:t>כעת נדון בשאלה משיקה.</w:t>
      </w:r>
    </w:p>
    <w:p w:rsidR="0035642D" w:rsidRDefault="0035642D" w:rsidP="008965AE">
      <w:pPr>
        <w:spacing w:line="360" w:lineRule="auto"/>
        <w:jc w:val="both"/>
        <w:rPr>
          <w:rFonts w:ascii="David" w:eastAsia="Times New Roman" w:hAnsi="David" w:cs="David"/>
          <w:color w:val="222222"/>
          <w:rtl/>
        </w:rPr>
      </w:pPr>
    </w:p>
    <w:p w:rsidR="0035642D" w:rsidRPr="00DD1C78" w:rsidRDefault="0035642D" w:rsidP="0035642D">
      <w:pPr>
        <w:spacing w:line="360" w:lineRule="auto"/>
        <w:jc w:val="both"/>
        <w:rPr>
          <w:rFonts w:ascii="David" w:eastAsia="Times New Roman" w:hAnsi="David" w:cs="David"/>
          <w:color w:val="222222"/>
          <w:u w:val="single"/>
          <w:rtl/>
        </w:rPr>
      </w:pPr>
      <w:r w:rsidRPr="00DD1C78">
        <w:rPr>
          <w:rFonts w:ascii="David" w:eastAsia="Times New Roman" w:hAnsi="David" w:cs="David" w:hint="cs"/>
          <w:color w:val="222222"/>
          <w:u w:val="single"/>
          <w:rtl/>
        </w:rPr>
        <w:t>האם למיעוט יכולה להיות תביעה לפרמיית שליטה במכירת גרעין השליטה?</w:t>
      </w:r>
    </w:p>
    <w:p w:rsidR="00FD6E41" w:rsidRDefault="00FD6E41" w:rsidP="0088227E">
      <w:pPr>
        <w:spacing w:line="360" w:lineRule="auto"/>
        <w:jc w:val="both"/>
        <w:rPr>
          <w:rFonts w:ascii="David" w:eastAsia="Times New Roman" w:hAnsi="David" w:cs="David"/>
          <w:color w:val="222222"/>
          <w:rtl/>
        </w:rPr>
      </w:pPr>
      <w:r>
        <w:rPr>
          <w:rFonts w:ascii="David" w:eastAsia="Times New Roman" w:hAnsi="David" w:cs="David" w:hint="cs"/>
          <w:color w:val="222222"/>
          <w:rtl/>
        </w:rPr>
        <w:t>דוגמה-</w:t>
      </w:r>
      <w:r w:rsidR="0035642D">
        <w:rPr>
          <w:rFonts w:ascii="David" w:eastAsia="Times New Roman" w:hAnsi="David" w:cs="David" w:hint="cs"/>
          <w:color w:val="222222"/>
          <w:rtl/>
        </w:rPr>
        <w:t xml:space="preserve"> בעל שליטה מוכר את השליטה שלו בחברה לגורם אחר. בהנחה ומדובר בחברה שעולה 100 ש״ח, יש 100 מניות בעלות של 1 ש״ח לכל מניה</w:t>
      </w:r>
      <w:r w:rsidR="00173B17">
        <w:rPr>
          <w:rFonts w:ascii="David" w:eastAsia="Times New Roman" w:hAnsi="David" w:cs="David" w:hint="cs"/>
          <w:color w:val="222222"/>
          <w:rtl/>
        </w:rPr>
        <w:t xml:space="preserve"> בעוד לבעל השליטה יש 40 מניות</w:t>
      </w:r>
      <w:r>
        <w:rPr>
          <w:rFonts w:ascii="David" w:eastAsia="Times New Roman" w:hAnsi="David" w:cs="David" w:hint="cs"/>
          <w:color w:val="222222"/>
          <w:rtl/>
        </w:rPr>
        <w:t>, מה יהיה מחיר המניות של בעל השליטה</w:t>
      </w:r>
      <w:r w:rsidR="0035642D">
        <w:rPr>
          <w:rFonts w:ascii="David" w:eastAsia="Times New Roman" w:hAnsi="David" w:cs="David" w:hint="cs"/>
          <w:color w:val="222222"/>
          <w:rtl/>
        </w:rPr>
        <w:t xml:space="preserve">? </w:t>
      </w:r>
      <w:r w:rsidR="00DD1C78">
        <w:rPr>
          <w:rFonts w:ascii="David" w:eastAsia="Times New Roman" w:hAnsi="David" w:cs="David" w:hint="cs"/>
          <w:color w:val="222222"/>
          <w:rtl/>
        </w:rPr>
        <w:t xml:space="preserve">לכאורה ניתן להניח כי </w:t>
      </w:r>
      <w:r w:rsidR="006521FE">
        <w:rPr>
          <w:rFonts w:ascii="David" w:eastAsia="Times New Roman" w:hAnsi="David" w:cs="David" w:hint="cs"/>
          <w:color w:val="222222"/>
          <w:rtl/>
        </w:rPr>
        <w:t>המכירה</w:t>
      </w:r>
      <w:r w:rsidR="00DD1C78">
        <w:rPr>
          <w:rFonts w:ascii="David" w:eastAsia="Times New Roman" w:hAnsi="David" w:cs="David" w:hint="cs"/>
          <w:color w:val="222222"/>
          <w:rtl/>
        </w:rPr>
        <w:t xml:space="preserve"> תעלה יותר מ-40 ש״ח בגלל שהיא שווה יותר מ-40 מניות בודדות</w:t>
      </w:r>
      <w:r w:rsidR="00173B17">
        <w:rPr>
          <w:rFonts w:ascii="David" w:eastAsia="Times New Roman" w:hAnsi="David" w:cs="David" w:hint="cs"/>
          <w:color w:val="222222"/>
          <w:rtl/>
        </w:rPr>
        <w:t xml:space="preserve"> (בגלל האפשרות להשפיע). </w:t>
      </w:r>
      <w:r w:rsidR="006521FE">
        <w:rPr>
          <w:rFonts w:ascii="David" w:eastAsia="Times New Roman" w:hAnsi="David" w:cs="David" w:hint="cs"/>
          <w:color w:val="222222"/>
          <w:rtl/>
        </w:rPr>
        <w:t>לדוגמה,</w:t>
      </w:r>
      <w:r>
        <w:rPr>
          <w:rFonts w:ascii="David" w:eastAsia="Times New Roman" w:hAnsi="David" w:cs="David" w:hint="cs"/>
          <w:color w:val="222222"/>
          <w:rtl/>
        </w:rPr>
        <w:t xml:space="preserve"> מכירה של</w:t>
      </w:r>
      <w:r w:rsidR="006521FE">
        <w:rPr>
          <w:rFonts w:ascii="David" w:eastAsia="Times New Roman" w:hAnsi="David" w:cs="David" w:hint="cs"/>
          <w:color w:val="222222"/>
          <w:rtl/>
        </w:rPr>
        <w:t xml:space="preserve"> 40 מניות </w:t>
      </w:r>
      <w:r>
        <w:rPr>
          <w:rFonts w:ascii="David" w:eastAsia="Times New Roman" w:hAnsi="David" w:cs="David" w:hint="cs"/>
          <w:color w:val="222222"/>
          <w:rtl/>
        </w:rPr>
        <w:t>תעלה</w:t>
      </w:r>
      <w:r w:rsidR="006521FE">
        <w:rPr>
          <w:rFonts w:ascii="David" w:eastAsia="Times New Roman" w:hAnsi="David" w:cs="David" w:hint="cs"/>
          <w:color w:val="222222"/>
          <w:rtl/>
        </w:rPr>
        <w:t xml:space="preserve"> 45 ש״ח כאשר ה-5 ש״ח מהווים את המחיר עבור </w:t>
      </w:r>
      <w:r w:rsidR="006521FE" w:rsidRPr="00FD6E41">
        <w:rPr>
          <w:rFonts w:ascii="David" w:eastAsia="Times New Roman" w:hAnsi="David" w:cs="David" w:hint="cs"/>
          <w:b/>
          <w:bCs/>
          <w:color w:val="222222"/>
          <w:rtl/>
        </w:rPr>
        <w:t>פרמיית השליטה</w:t>
      </w:r>
      <w:r w:rsidR="00D94D0A">
        <w:rPr>
          <w:rFonts w:ascii="David" w:eastAsia="Times New Roman" w:hAnsi="David" w:cs="David" w:hint="cs"/>
          <w:color w:val="222222"/>
          <w:rtl/>
        </w:rPr>
        <w:t xml:space="preserve">- </w:t>
      </w:r>
      <w:r w:rsidR="00D94D0A" w:rsidRPr="00D94D0A">
        <w:rPr>
          <w:rFonts w:ascii="David" w:eastAsia="Times New Roman" w:hAnsi="David" w:cs="David" w:hint="cs"/>
          <w:b/>
          <w:bCs/>
          <w:color w:val="222222"/>
          <w:rtl/>
        </w:rPr>
        <w:t>הערך המוסף שיש לבעל המניות עבור השליטה בחברה</w:t>
      </w:r>
      <w:r w:rsidR="006521FE">
        <w:rPr>
          <w:rFonts w:ascii="David" w:eastAsia="Times New Roman" w:hAnsi="David" w:cs="David" w:hint="cs"/>
          <w:color w:val="222222"/>
          <w:rtl/>
        </w:rPr>
        <w:t>.</w:t>
      </w:r>
      <w:r>
        <w:rPr>
          <w:rFonts w:ascii="David" w:eastAsia="Times New Roman" w:hAnsi="David" w:cs="David" w:hint="cs"/>
          <w:color w:val="222222"/>
          <w:rtl/>
        </w:rPr>
        <w:t xml:space="preserve"> לפני המכירה</w:t>
      </w:r>
      <w:r w:rsidR="006521FE">
        <w:rPr>
          <w:rFonts w:ascii="David" w:eastAsia="Times New Roman" w:hAnsi="David" w:cs="David" w:hint="cs"/>
          <w:color w:val="222222"/>
          <w:rtl/>
        </w:rPr>
        <w:t xml:space="preserve"> </w:t>
      </w:r>
      <w:r w:rsidR="004D580F">
        <w:rPr>
          <w:rFonts w:ascii="David" w:eastAsia="Times New Roman" w:hAnsi="David" w:cs="David" w:hint="cs"/>
          <w:color w:val="222222"/>
          <w:rtl/>
        </w:rPr>
        <w:t xml:space="preserve">הגורם </w:t>
      </w:r>
      <w:r>
        <w:rPr>
          <w:rFonts w:ascii="David" w:eastAsia="Times New Roman" w:hAnsi="David" w:cs="David" w:hint="cs"/>
          <w:color w:val="222222"/>
          <w:rtl/>
        </w:rPr>
        <w:t>שהחזיק</w:t>
      </w:r>
      <w:r w:rsidR="004D580F">
        <w:rPr>
          <w:rFonts w:ascii="David" w:eastAsia="Times New Roman" w:hAnsi="David" w:cs="David" w:hint="cs"/>
          <w:color w:val="222222"/>
          <w:rtl/>
        </w:rPr>
        <w:t xml:space="preserve"> את 40 </w:t>
      </w:r>
      <w:r>
        <w:rPr>
          <w:rFonts w:ascii="David" w:eastAsia="Times New Roman" w:hAnsi="David" w:cs="David" w:hint="cs"/>
          <w:color w:val="222222"/>
          <w:rtl/>
        </w:rPr>
        <w:t>ה</w:t>
      </w:r>
      <w:r w:rsidR="004D580F">
        <w:rPr>
          <w:rFonts w:ascii="David" w:eastAsia="Times New Roman" w:hAnsi="David" w:cs="David" w:hint="cs"/>
          <w:color w:val="222222"/>
          <w:rtl/>
        </w:rPr>
        <w:t xml:space="preserve">מניות היה זה </w:t>
      </w:r>
      <w:r>
        <w:rPr>
          <w:rFonts w:ascii="David" w:eastAsia="Times New Roman" w:hAnsi="David" w:cs="David" w:hint="cs"/>
          <w:color w:val="222222"/>
          <w:rtl/>
        </w:rPr>
        <w:t>שקבע</w:t>
      </w:r>
      <w:r w:rsidR="004D580F">
        <w:rPr>
          <w:rFonts w:ascii="David" w:eastAsia="Times New Roman" w:hAnsi="David" w:cs="David" w:hint="cs"/>
          <w:color w:val="222222"/>
          <w:rtl/>
        </w:rPr>
        <w:t xml:space="preserve"> מה </w:t>
      </w:r>
      <w:r>
        <w:rPr>
          <w:rFonts w:ascii="David" w:eastAsia="Times New Roman" w:hAnsi="David" w:cs="David" w:hint="cs"/>
          <w:color w:val="222222"/>
          <w:rtl/>
        </w:rPr>
        <w:t>קורה</w:t>
      </w:r>
      <w:r w:rsidR="004D580F">
        <w:rPr>
          <w:rFonts w:ascii="David" w:eastAsia="Times New Roman" w:hAnsi="David" w:cs="David" w:hint="cs"/>
          <w:color w:val="222222"/>
          <w:rtl/>
        </w:rPr>
        <w:t xml:space="preserve"> בחברה ולכן אם זאת זכות שנמצאת אצלו יש לו את </w:t>
      </w:r>
      <w:r>
        <w:rPr>
          <w:rFonts w:ascii="David" w:eastAsia="Times New Roman" w:hAnsi="David" w:cs="David" w:hint="cs"/>
          <w:color w:val="222222"/>
          <w:rtl/>
        </w:rPr>
        <w:t>האפשרות</w:t>
      </w:r>
      <w:r w:rsidR="004D580F">
        <w:rPr>
          <w:rFonts w:ascii="David" w:eastAsia="Times New Roman" w:hAnsi="David" w:cs="David" w:hint="cs"/>
          <w:color w:val="222222"/>
          <w:rtl/>
        </w:rPr>
        <w:t xml:space="preserve"> למכור אותה כחלק </w:t>
      </w:r>
      <w:r w:rsidR="004D580F" w:rsidRPr="00FD6E41">
        <w:rPr>
          <w:rFonts w:ascii="David" w:eastAsia="Times New Roman" w:hAnsi="David" w:cs="David" w:hint="cs"/>
          <w:color w:val="222222"/>
          <w:u w:val="single"/>
          <w:rtl/>
        </w:rPr>
        <w:t>מהקניין שלו</w:t>
      </w:r>
      <w:r w:rsidR="004D580F">
        <w:rPr>
          <w:rFonts w:ascii="David" w:eastAsia="Times New Roman" w:hAnsi="David" w:cs="David" w:hint="cs"/>
          <w:color w:val="222222"/>
          <w:rtl/>
        </w:rPr>
        <w:t xml:space="preserve">, לכן הגיוני שאם מישהו מציע לו את </w:t>
      </w:r>
      <w:r>
        <w:rPr>
          <w:rFonts w:ascii="David" w:eastAsia="Times New Roman" w:hAnsi="David" w:cs="David" w:hint="cs"/>
          <w:color w:val="222222"/>
          <w:rtl/>
        </w:rPr>
        <w:t>האפשרות לקנות</w:t>
      </w:r>
      <w:r w:rsidR="004D580F">
        <w:rPr>
          <w:rFonts w:ascii="David" w:eastAsia="Times New Roman" w:hAnsi="David" w:cs="David" w:hint="cs"/>
          <w:color w:val="222222"/>
          <w:rtl/>
        </w:rPr>
        <w:t xml:space="preserve"> הוא </w:t>
      </w:r>
      <w:r>
        <w:rPr>
          <w:rFonts w:ascii="David" w:eastAsia="Times New Roman" w:hAnsi="David" w:cs="David" w:hint="cs"/>
          <w:color w:val="222222"/>
          <w:rtl/>
        </w:rPr>
        <w:t>יכניס</w:t>
      </w:r>
      <w:r w:rsidR="004D580F">
        <w:rPr>
          <w:rFonts w:ascii="David" w:eastAsia="Times New Roman" w:hAnsi="David" w:cs="David" w:hint="cs"/>
          <w:color w:val="222222"/>
          <w:rtl/>
        </w:rPr>
        <w:t xml:space="preserve"> את </w:t>
      </w:r>
      <w:r>
        <w:rPr>
          <w:rFonts w:ascii="David" w:eastAsia="Times New Roman" w:hAnsi="David" w:cs="David" w:hint="cs"/>
          <w:color w:val="222222"/>
          <w:rtl/>
        </w:rPr>
        <w:t>פרמיית השליטה</w:t>
      </w:r>
      <w:r w:rsidR="004D580F">
        <w:rPr>
          <w:rFonts w:ascii="David" w:eastAsia="Times New Roman" w:hAnsi="David" w:cs="David" w:hint="cs"/>
          <w:color w:val="222222"/>
          <w:rtl/>
        </w:rPr>
        <w:t xml:space="preserve"> לכיסו.</w:t>
      </w:r>
    </w:p>
    <w:p w:rsidR="00FD6E41" w:rsidRDefault="00FD6E41" w:rsidP="0088227E">
      <w:pPr>
        <w:spacing w:line="360" w:lineRule="auto"/>
        <w:jc w:val="both"/>
        <w:rPr>
          <w:rFonts w:ascii="David" w:eastAsia="Times New Roman" w:hAnsi="David" w:cs="David"/>
          <w:color w:val="222222"/>
          <w:rtl/>
        </w:rPr>
      </w:pPr>
    </w:p>
    <w:p w:rsidR="00FD6E41" w:rsidRDefault="004D580F" w:rsidP="0088227E">
      <w:pPr>
        <w:spacing w:line="360" w:lineRule="auto"/>
        <w:jc w:val="both"/>
        <w:rPr>
          <w:rFonts w:ascii="David" w:eastAsia="Times New Roman" w:hAnsi="David" w:cs="David"/>
          <w:color w:val="222222"/>
          <w:rtl/>
        </w:rPr>
      </w:pPr>
      <w:r>
        <w:rPr>
          <w:rFonts w:ascii="David" w:eastAsia="Times New Roman" w:hAnsi="David" w:cs="David" w:hint="cs"/>
          <w:color w:val="222222"/>
          <w:rtl/>
        </w:rPr>
        <w:t>מצד שני, הדבר עלול להיות בעייתי, מדוע?</w:t>
      </w:r>
    </w:p>
    <w:p w:rsidR="00FD6E41" w:rsidRDefault="00D94D0A" w:rsidP="0088227E">
      <w:pPr>
        <w:spacing w:line="360" w:lineRule="auto"/>
        <w:jc w:val="both"/>
        <w:rPr>
          <w:rFonts w:ascii="David" w:eastAsia="Times New Roman" w:hAnsi="David" w:cs="David"/>
          <w:color w:val="222222"/>
          <w:rtl/>
        </w:rPr>
      </w:pPr>
      <w:r w:rsidRPr="000F0785">
        <w:rPr>
          <w:rFonts w:ascii="David" w:eastAsia="Times New Roman" w:hAnsi="David" w:cs="David" w:hint="cs"/>
          <w:b/>
          <w:bCs/>
          <w:color w:val="222222"/>
          <w:rtl/>
        </w:rPr>
        <w:t xml:space="preserve">הכלל </w:t>
      </w:r>
      <w:r w:rsidR="00FD6E41">
        <w:rPr>
          <w:rFonts w:ascii="David" w:eastAsia="Times New Roman" w:hAnsi="David" w:cs="David" w:hint="cs"/>
          <w:b/>
          <w:bCs/>
          <w:color w:val="222222"/>
          <w:rtl/>
        </w:rPr>
        <w:t>האנגלי</w:t>
      </w:r>
      <w:r>
        <w:rPr>
          <w:rFonts w:ascii="David" w:eastAsia="Times New Roman" w:hAnsi="David" w:cs="David" w:hint="cs"/>
          <w:color w:val="222222"/>
          <w:rtl/>
        </w:rPr>
        <w:t xml:space="preserve">- אדם לא יכול </w:t>
      </w:r>
      <w:r w:rsidR="00FD6E41">
        <w:rPr>
          <w:rFonts w:ascii="David" w:eastAsia="Times New Roman" w:hAnsi="David" w:cs="David" w:hint="cs"/>
          <w:color w:val="222222"/>
          <w:rtl/>
        </w:rPr>
        <w:t>להכניס</w:t>
      </w:r>
      <w:r>
        <w:rPr>
          <w:rFonts w:ascii="David" w:eastAsia="Times New Roman" w:hAnsi="David" w:cs="David" w:hint="cs"/>
          <w:color w:val="222222"/>
          <w:rtl/>
        </w:rPr>
        <w:t xml:space="preserve"> את אותם 5 ש״ח </w:t>
      </w:r>
      <w:r w:rsidR="00FD6E41">
        <w:rPr>
          <w:rFonts w:ascii="David" w:eastAsia="Times New Roman" w:hAnsi="David" w:cs="David" w:hint="cs"/>
          <w:color w:val="222222"/>
          <w:rtl/>
        </w:rPr>
        <w:t xml:space="preserve">לכיסו </w:t>
      </w:r>
      <w:r>
        <w:rPr>
          <w:rFonts w:ascii="David" w:eastAsia="Times New Roman" w:hAnsi="David" w:cs="David" w:hint="cs"/>
          <w:color w:val="222222"/>
          <w:rtl/>
        </w:rPr>
        <w:t xml:space="preserve">בגלל שהזכות לשלוט ולמנות דירקטורים היא של כל בעלי המניות בחברה, לכל אדם יש זכות שליטה יחד עם הזכות ההונית שלו. </w:t>
      </w:r>
      <w:r w:rsidRPr="0088227E">
        <w:rPr>
          <w:rFonts w:ascii="David" w:eastAsia="Times New Roman" w:hAnsi="David" w:cs="David" w:hint="cs"/>
          <w:b/>
          <w:bCs/>
          <w:color w:val="222222"/>
          <w:rtl/>
        </w:rPr>
        <w:t>פרמיית השליטה אינה שייכת לבעל השליטה כזכות קניינית</w:t>
      </w:r>
      <w:r w:rsidR="0088227E">
        <w:rPr>
          <w:rFonts w:ascii="David" w:eastAsia="Times New Roman" w:hAnsi="David" w:cs="David" w:hint="cs"/>
          <w:b/>
          <w:bCs/>
          <w:color w:val="222222"/>
          <w:rtl/>
        </w:rPr>
        <w:t xml:space="preserve"> אלא לכל בעלי המניות</w:t>
      </w:r>
      <w:r>
        <w:rPr>
          <w:rFonts w:ascii="David" w:eastAsia="Times New Roman" w:hAnsi="David" w:cs="David" w:hint="cs"/>
          <w:color w:val="222222"/>
          <w:rtl/>
        </w:rPr>
        <w:t xml:space="preserve">. לכן כל סכום מעבר למחיר המניות לא יכול להיכנס לכיסו של בעל השליטה </w:t>
      </w:r>
      <w:r w:rsidR="00A31AF1">
        <w:rPr>
          <w:rFonts w:ascii="David" w:eastAsia="Times New Roman" w:hAnsi="David" w:cs="David" w:hint="cs"/>
          <w:color w:val="222222"/>
          <w:rtl/>
        </w:rPr>
        <w:t xml:space="preserve">במלואו אלא באופן </w:t>
      </w:r>
      <w:r w:rsidR="00AA2C79">
        <w:rPr>
          <w:rFonts w:ascii="David" w:eastAsia="Times New Roman" w:hAnsi="David" w:cs="David" w:hint="cs"/>
          <w:color w:val="222222"/>
          <w:rtl/>
        </w:rPr>
        <w:t>פרופורציונאלי לכל</w:t>
      </w:r>
      <w:r w:rsidR="00A31AF1">
        <w:rPr>
          <w:rFonts w:ascii="David" w:eastAsia="Times New Roman" w:hAnsi="David" w:cs="David" w:hint="cs"/>
          <w:color w:val="222222"/>
          <w:rtl/>
        </w:rPr>
        <w:t xml:space="preserve"> בעלי המניות.</w:t>
      </w:r>
    </w:p>
    <w:p w:rsidR="004D580F" w:rsidRDefault="0088227E" w:rsidP="0088227E">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לעומת זאת, </w:t>
      </w:r>
      <w:r w:rsidRPr="00121B0A">
        <w:rPr>
          <w:rFonts w:ascii="David" w:eastAsia="Times New Roman" w:hAnsi="David" w:cs="David" w:hint="cs"/>
          <w:b/>
          <w:bCs/>
          <w:color w:val="222222"/>
          <w:rtl/>
        </w:rPr>
        <w:t>הכלל האמריקאי גורס הפוך</w:t>
      </w:r>
      <w:r>
        <w:rPr>
          <w:rFonts w:ascii="David" w:eastAsia="Times New Roman" w:hAnsi="David" w:cs="David" w:hint="cs"/>
          <w:color w:val="222222"/>
          <w:rtl/>
        </w:rPr>
        <w:t xml:space="preserve">- בעל המניות רשאי לקחת לכיסו את הסכום הנוסף. </w:t>
      </w:r>
    </w:p>
    <w:p w:rsidR="0088227E" w:rsidRDefault="0088227E" w:rsidP="0088227E">
      <w:pPr>
        <w:spacing w:line="360" w:lineRule="auto"/>
        <w:jc w:val="both"/>
        <w:rPr>
          <w:rFonts w:ascii="David" w:eastAsia="Times New Roman" w:hAnsi="David" w:cs="David"/>
          <w:color w:val="222222"/>
          <w:rtl/>
        </w:rPr>
      </w:pPr>
    </w:p>
    <w:p w:rsidR="0088227E" w:rsidRPr="0088227E" w:rsidRDefault="0088227E" w:rsidP="0088227E">
      <w:pPr>
        <w:spacing w:line="360" w:lineRule="auto"/>
        <w:jc w:val="both"/>
        <w:rPr>
          <w:rFonts w:ascii="David" w:eastAsia="Times New Roman" w:hAnsi="David" w:cs="David"/>
          <w:color w:val="222222"/>
          <w:u w:val="single"/>
          <w:rtl/>
        </w:rPr>
      </w:pPr>
      <w:r>
        <w:rPr>
          <w:rFonts w:ascii="David" w:eastAsia="Times New Roman" w:hAnsi="David" w:cs="David" w:hint="cs"/>
          <w:color w:val="222222"/>
          <w:u w:val="single"/>
          <w:rtl/>
        </w:rPr>
        <w:t>איזה מהכללי</w:t>
      </w:r>
      <w:r w:rsidR="00FD6E41">
        <w:rPr>
          <w:rFonts w:ascii="David" w:eastAsia="Times New Roman" w:hAnsi="David" w:cs="David" w:hint="cs"/>
          <w:color w:val="222222"/>
          <w:u w:val="single"/>
          <w:rtl/>
        </w:rPr>
        <w:t>ם</w:t>
      </w:r>
      <w:r>
        <w:rPr>
          <w:rFonts w:ascii="David" w:eastAsia="Times New Roman" w:hAnsi="David" w:cs="David" w:hint="cs"/>
          <w:color w:val="222222"/>
          <w:u w:val="single"/>
          <w:rtl/>
        </w:rPr>
        <w:t xml:space="preserve"> יותר יעיל</w:t>
      </w:r>
      <w:r w:rsidRPr="0088227E">
        <w:rPr>
          <w:rFonts w:ascii="David" w:eastAsia="Times New Roman" w:hAnsi="David" w:cs="David" w:hint="cs"/>
          <w:color w:val="222222"/>
          <w:u w:val="single"/>
          <w:rtl/>
        </w:rPr>
        <w:t xml:space="preserve">, האנגלי או האמריקאי? </w:t>
      </w:r>
    </w:p>
    <w:p w:rsidR="0088227E" w:rsidRDefault="0088227E" w:rsidP="0088227E">
      <w:pPr>
        <w:spacing w:line="360" w:lineRule="auto"/>
        <w:jc w:val="both"/>
        <w:rPr>
          <w:rFonts w:ascii="David" w:eastAsia="Times New Roman" w:hAnsi="David" w:cs="David"/>
          <w:color w:val="222222"/>
          <w:rtl/>
        </w:rPr>
      </w:pPr>
      <w:r>
        <w:rPr>
          <w:rFonts w:ascii="David" w:eastAsia="Times New Roman" w:hAnsi="David" w:cs="David" w:hint="cs"/>
          <w:color w:val="222222"/>
          <w:rtl/>
        </w:rPr>
        <w:t>אם אנחנו רוצים לעודד שוק שליטה (כדי לפתור את בעיית הנציג), אנחנו נהיה מעוניינים שבעל השליטה ירצה למכור ולכן כדאי לאפשר לו לקחת את הסכום לכיסו</w:t>
      </w:r>
      <w:r w:rsidR="00FD6E41">
        <w:rPr>
          <w:rFonts w:ascii="David" w:eastAsia="Times New Roman" w:hAnsi="David" w:cs="David" w:hint="cs"/>
          <w:color w:val="222222"/>
          <w:rtl/>
        </w:rPr>
        <w:t xml:space="preserve"> (לאמץ את הכלל האמריקאי)</w:t>
      </w:r>
      <w:r>
        <w:rPr>
          <w:rFonts w:ascii="David" w:eastAsia="Times New Roman" w:hAnsi="David" w:cs="David" w:hint="cs"/>
          <w:color w:val="222222"/>
          <w:rtl/>
        </w:rPr>
        <w:t xml:space="preserve">. </w:t>
      </w:r>
    </w:p>
    <w:p w:rsidR="0088227E" w:rsidRDefault="0088227E" w:rsidP="0088227E">
      <w:pPr>
        <w:spacing w:line="360" w:lineRule="auto"/>
        <w:jc w:val="both"/>
        <w:rPr>
          <w:rFonts w:ascii="David" w:eastAsia="Times New Roman" w:hAnsi="David" w:cs="David"/>
          <w:color w:val="222222"/>
          <w:rtl/>
        </w:rPr>
      </w:pPr>
      <w:r>
        <w:rPr>
          <w:rFonts w:ascii="David" w:eastAsia="Times New Roman" w:hAnsi="David" w:cs="David" w:hint="cs"/>
          <w:color w:val="222222"/>
          <w:rtl/>
        </w:rPr>
        <w:t>דוגמה</w:t>
      </w:r>
      <w:r w:rsidR="00FD6E41">
        <w:rPr>
          <w:rFonts w:ascii="David" w:eastAsia="Times New Roman" w:hAnsi="David" w:cs="David" w:hint="cs"/>
          <w:color w:val="222222"/>
          <w:rtl/>
        </w:rPr>
        <w:t>:</w:t>
      </w:r>
    </w:p>
    <w:p w:rsidR="000F49A3" w:rsidRDefault="000F49A3" w:rsidP="0088227E">
      <w:pPr>
        <w:spacing w:line="360" w:lineRule="auto"/>
        <w:jc w:val="both"/>
        <w:rPr>
          <w:rFonts w:ascii="David" w:eastAsia="Times New Roman" w:hAnsi="David" w:cs="David"/>
          <w:color w:val="222222"/>
          <w:rtl/>
        </w:rPr>
      </w:pPr>
      <w:r>
        <w:rPr>
          <w:rFonts w:ascii="David" w:eastAsia="Times New Roman" w:hAnsi="David" w:cs="David" w:hint="cs"/>
          <w:noProof/>
          <w:color w:val="222222"/>
          <w:rtl/>
          <w:lang w:val="he-IL"/>
        </w:rPr>
        <w:lastRenderedPageBreak/>
        <w:drawing>
          <wp:inline distT="0" distB="0" distL="0" distR="0">
            <wp:extent cx="5240155" cy="2795592"/>
            <wp:effectExtent l="0" t="0" r="5080" b="0"/>
            <wp:docPr id="10" name="תמונ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צילום מסך 2020-03-29 ב-14.35.33.png"/>
                    <pic:cNvPicPr/>
                  </pic:nvPicPr>
                  <pic:blipFill>
                    <a:blip r:embed="rId21">
                      <a:extLst>
                        <a:ext uri="{28A0092B-C50C-407E-A947-70E740481C1C}">
                          <a14:useLocalDpi xmlns:a14="http://schemas.microsoft.com/office/drawing/2010/main" val="0"/>
                        </a:ext>
                      </a:extLst>
                    </a:blip>
                    <a:stretch>
                      <a:fillRect/>
                    </a:stretch>
                  </pic:blipFill>
                  <pic:spPr>
                    <a:xfrm>
                      <a:off x="0" y="0"/>
                      <a:ext cx="5300309" cy="2827684"/>
                    </a:xfrm>
                    <a:prstGeom prst="rect">
                      <a:avLst/>
                    </a:prstGeom>
                  </pic:spPr>
                </pic:pic>
              </a:graphicData>
            </a:graphic>
          </wp:inline>
        </w:drawing>
      </w:r>
    </w:p>
    <w:p w:rsidR="00714530" w:rsidRDefault="0088227E" w:rsidP="0088227E">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ערך פרטי- ערך אישי, מעין ״אפקט </w:t>
      </w:r>
      <w:proofErr w:type="spellStart"/>
      <w:r w:rsidR="006312FB" w:rsidRPr="006312FB">
        <w:rPr>
          <w:rFonts w:ascii="David" w:eastAsia="Times New Roman" w:hAnsi="David" w:cs="David" w:hint="cs"/>
          <w:color w:val="222222"/>
          <w:rtl/>
        </w:rPr>
        <w:t>גיאדמק</w:t>
      </w:r>
      <w:proofErr w:type="spellEnd"/>
      <w:r>
        <w:rPr>
          <w:rFonts w:ascii="David" w:eastAsia="Times New Roman" w:hAnsi="David" w:cs="David" w:hint="cs"/>
          <w:color w:val="222222"/>
          <w:rtl/>
        </w:rPr>
        <w:t>״.</w:t>
      </w:r>
    </w:p>
    <w:p w:rsidR="0088227E" w:rsidRDefault="000F49A3" w:rsidP="0088227E">
      <w:pPr>
        <w:spacing w:line="360" w:lineRule="auto"/>
        <w:jc w:val="both"/>
        <w:rPr>
          <w:rFonts w:ascii="David" w:eastAsia="Times New Roman" w:hAnsi="David" w:cs="David"/>
          <w:color w:val="222222"/>
          <w:rtl/>
        </w:rPr>
      </w:pPr>
      <w:r>
        <w:rPr>
          <w:rFonts w:ascii="David" w:eastAsia="Times New Roman" w:hAnsi="David" w:cs="David" w:hint="cs"/>
          <w:color w:val="222222"/>
          <w:rtl/>
        </w:rPr>
        <w:t>מעבר ל-100 ש״ח של ערך החברה</w:t>
      </w:r>
      <w:r w:rsidR="00714530">
        <w:rPr>
          <w:rFonts w:ascii="David" w:eastAsia="Times New Roman" w:hAnsi="David" w:cs="David" w:hint="cs"/>
          <w:color w:val="222222"/>
          <w:rtl/>
        </w:rPr>
        <w:t xml:space="preserve"> עבור הבעלים</w:t>
      </w:r>
      <w:r>
        <w:rPr>
          <w:rFonts w:ascii="David" w:eastAsia="Times New Roman" w:hAnsi="David" w:cs="David" w:hint="cs"/>
          <w:color w:val="222222"/>
          <w:rtl/>
        </w:rPr>
        <w:t>, ישנם גם 40 ש״ח נוספים</w:t>
      </w:r>
      <w:r w:rsidR="00714530">
        <w:rPr>
          <w:rFonts w:ascii="David" w:eastAsia="Times New Roman" w:hAnsi="David" w:cs="David" w:hint="cs"/>
          <w:color w:val="222222"/>
          <w:rtl/>
        </w:rPr>
        <w:t>-</w:t>
      </w:r>
      <w:r>
        <w:rPr>
          <w:rFonts w:ascii="David" w:eastAsia="Times New Roman" w:hAnsi="David" w:cs="David" w:hint="cs"/>
          <w:color w:val="222222"/>
          <w:rtl/>
        </w:rPr>
        <w:t xml:space="preserve"> סה״כ 140</w:t>
      </w:r>
      <w:r w:rsidR="00714530">
        <w:rPr>
          <w:rFonts w:ascii="David" w:eastAsia="Times New Roman" w:hAnsi="David" w:cs="David" w:hint="cs"/>
          <w:color w:val="222222"/>
          <w:rtl/>
        </w:rPr>
        <w:t xml:space="preserve"> ש״ח, </w:t>
      </w:r>
      <w:r w:rsidR="005E72EB">
        <w:rPr>
          <w:rFonts w:ascii="David" w:eastAsia="Times New Roman" w:hAnsi="David" w:cs="David" w:hint="cs"/>
          <w:color w:val="222222"/>
          <w:rtl/>
        </w:rPr>
        <w:t>זהו גם הסכום שידרוש בעל השליטה בעת מכירה</w:t>
      </w:r>
      <w:r>
        <w:rPr>
          <w:rFonts w:ascii="David" w:eastAsia="Times New Roman" w:hAnsi="David" w:cs="David" w:hint="cs"/>
          <w:color w:val="222222"/>
          <w:rtl/>
        </w:rPr>
        <w:t xml:space="preserve">. </w:t>
      </w:r>
      <w:r w:rsidR="00714530">
        <w:rPr>
          <w:rFonts w:ascii="David" w:eastAsia="Times New Roman" w:hAnsi="David" w:cs="David" w:hint="cs"/>
          <w:color w:val="222222"/>
          <w:rtl/>
        </w:rPr>
        <w:t>כעת ישנו</w:t>
      </w:r>
      <w:r>
        <w:rPr>
          <w:rFonts w:ascii="David" w:eastAsia="Times New Roman" w:hAnsi="David" w:cs="David" w:hint="cs"/>
          <w:color w:val="222222"/>
          <w:rtl/>
        </w:rPr>
        <w:t xml:space="preserve"> בעל שליטה שיכול להעלות את ערך החברה ל-250 ש״ח במקום 200 אך הערך הפרטי שלו הוא 20 ש״ח בלבד</w:t>
      </w:r>
      <w:r w:rsidR="00714530">
        <w:rPr>
          <w:rFonts w:ascii="David" w:eastAsia="Times New Roman" w:hAnsi="David" w:cs="David" w:hint="cs"/>
          <w:color w:val="222222"/>
          <w:rtl/>
        </w:rPr>
        <w:t xml:space="preserve">. סך ערך החברה </w:t>
      </w:r>
      <w:r>
        <w:rPr>
          <w:rFonts w:ascii="David" w:eastAsia="Times New Roman" w:hAnsi="David" w:cs="David" w:hint="cs"/>
          <w:color w:val="222222"/>
          <w:rtl/>
        </w:rPr>
        <w:t xml:space="preserve">אצל הראשון </w:t>
      </w:r>
      <w:r w:rsidR="00714530">
        <w:rPr>
          <w:rFonts w:ascii="David" w:eastAsia="Times New Roman" w:hAnsi="David" w:cs="David" w:hint="cs"/>
          <w:color w:val="222222"/>
          <w:rtl/>
        </w:rPr>
        <w:t>הוא</w:t>
      </w:r>
      <w:r>
        <w:rPr>
          <w:rFonts w:ascii="David" w:eastAsia="Times New Roman" w:hAnsi="David" w:cs="David" w:hint="cs"/>
          <w:color w:val="222222"/>
          <w:rtl/>
        </w:rPr>
        <w:t xml:space="preserve"> 250 בעוד אצל</w:t>
      </w:r>
      <w:r w:rsidR="0088227E">
        <w:rPr>
          <w:rFonts w:ascii="David" w:eastAsia="Times New Roman" w:hAnsi="David" w:cs="David" w:hint="cs"/>
          <w:color w:val="222222"/>
          <w:rtl/>
        </w:rPr>
        <w:t xml:space="preserve"> </w:t>
      </w:r>
      <w:r>
        <w:rPr>
          <w:rFonts w:ascii="David" w:eastAsia="Times New Roman" w:hAnsi="David" w:cs="David" w:hint="cs"/>
          <w:color w:val="222222"/>
          <w:rtl/>
        </w:rPr>
        <w:t>השני מדובר על 270- ישנה עליית ערך של החברה</w:t>
      </w:r>
      <w:r w:rsidR="00714530">
        <w:rPr>
          <w:rFonts w:ascii="David" w:eastAsia="Times New Roman" w:hAnsi="David" w:cs="David" w:hint="cs"/>
          <w:color w:val="222222"/>
          <w:rtl/>
        </w:rPr>
        <w:t xml:space="preserve"> ולכן לכל הצדדים משתלם למכור את השליטה (גם לבעל השליטה הקודם שיקבל 140 ש״ח במקום 100 ש״ח של מניות וגם לשאר בעלי המניות בגלל העלייה בערך החברה).</w:t>
      </w:r>
    </w:p>
    <w:p w:rsidR="000C4D73" w:rsidRDefault="000C4D73" w:rsidP="0088227E">
      <w:pPr>
        <w:spacing w:line="360" w:lineRule="auto"/>
        <w:jc w:val="both"/>
        <w:rPr>
          <w:rFonts w:ascii="David" w:eastAsia="Times New Roman" w:hAnsi="David" w:cs="David"/>
          <w:color w:val="222222"/>
          <w:rtl/>
        </w:rPr>
      </w:pPr>
    </w:p>
    <w:p w:rsidR="00F95EF0" w:rsidRDefault="00714530" w:rsidP="00DE70A8">
      <w:pPr>
        <w:spacing w:line="360" w:lineRule="auto"/>
        <w:jc w:val="both"/>
        <w:rPr>
          <w:rFonts w:ascii="David" w:eastAsia="Times New Roman" w:hAnsi="David" w:cs="David"/>
          <w:color w:val="222222"/>
          <w:rtl/>
        </w:rPr>
      </w:pPr>
      <w:r>
        <w:rPr>
          <w:rFonts w:ascii="David" w:eastAsia="Times New Roman" w:hAnsi="David" w:cs="David" w:hint="cs"/>
          <w:color w:val="222222"/>
          <w:u w:val="single"/>
          <w:rtl/>
        </w:rPr>
        <w:t xml:space="preserve">ממול- </w:t>
      </w:r>
      <w:r w:rsidR="000F49A3" w:rsidRPr="005E72EB">
        <w:rPr>
          <w:rFonts w:ascii="David" w:eastAsia="Times New Roman" w:hAnsi="David" w:cs="David" w:hint="cs"/>
          <w:color w:val="222222"/>
          <w:u w:val="single"/>
          <w:rtl/>
        </w:rPr>
        <w:t>מה היה קורה בכלל האנגלי</w:t>
      </w:r>
      <w:r w:rsidR="000F49A3">
        <w:rPr>
          <w:rFonts w:ascii="David" w:eastAsia="Times New Roman" w:hAnsi="David" w:cs="David" w:hint="cs"/>
          <w:color w:val="222222"/>
          <w:rtl/>
        </w:rPr>
        <w:t>?</w:t>
      </w:r>
      <w:r w:rsidR="00FA680B">
        <w:rPr>
          <w:rFonts w:ascii="David" w:eastAsia="Times New Roman" w:hAnsi="David" w:cs="David" w:hint="cs"/>
          <w:color w:val="222222"/>
          <w:rtl/>
        </w:rPr>
        <w:t xml:space="preserve"> בעל השליטה החדש יהיה מוכן להוציא 270 ש״ח, מתוך ה</w:t>
      </w:r>
      <w:r>
        <w:rPr>
          <w:rFonts w:ascii="David" w:eastAsia="Times New Roman" w:hAnsi="David" w:cs="David" w:hint="cs"/>
          <w:color w:val="222222"/>
          <w:rtl/>
        </w:rPr>
        <w:t>סכום הזה</w:t>
      </w:r>
      <w:r w:rsidR="00FA680B">
        <w:rPr>
          <w:rFonts w:ascii="David" w:eastAsia="Times New Roman" w:hAnsi="David" w:cs="David" w:hint="cs"/>
          <w:color w:val="222222"/>
          <w:rtl/>
        </w:rPr>
        <w:t>, הוא יוכל להעביר לבעל השליטה הקיים 50% מהסכום - 135 ש״ח</w:t>
      </w:r>
      <w:r>
        <w:rPr>
          <w:rFonts w:ascii="David" w:eastAsia="Times New Roman" w:hAnsi="David" w:cs="David" w:hint="cs"/>
          <w:color w:val="222222"/>
          <w:rtl/>
        </w:rPr>
        <w:t xml:space="preserve"> בגלל ש</w:t>
      </w:r>
      <w:r w:rsidR="00FA680B">
        <w:rPr>
          <w:rFonts w:ascii="David" w:eastAsia="Times New Roman" w:hAnsi="David" w:cs="David" w:hint="cs"/>
          <w:color w:val="222222"/>
          <w:rtl/>
        </w:rPr>
        <w:t xml:space="preserve">בעל השליטה הקודם לא יכול לקבל </w:t>
      </w:r>
      <w:r>
        <w:rPr>
          <w:rFonts w:ascii="David" w:eastAsia="Times New Roman" w:hAnsi="David" w:cs="David" w:hint="cs"/>
          <w:color w:val="222222"/>
          <w:rtl/>
        </w:rPr>
        <w:t>סכום</w:t>
      </w:r>
      <w:r w:rsidR="00FA680B">
        <w:rPr>
          <w:rFonts w:ascii="David" w:eastAsia="Times New Roman" w:hAnsi="David" w:cs="David" w:hint="cs"/>
          <w:color w:val="222222"/>
          <w:rtl/>
        </w:rPr>
        <w:t xml:space="preserve"> יותר גבוה </w:t>
      </w:r>
      <w:r>
        <w:rPr>
          <w:rFonts w:ascii="David" w:eastAsia="Times New Roman" w:hAnsi="David" w:cs="David" w:hint="cs"/>
          <w:color w:val="222222"/>
          <w:rtl/>
        </w:rPr>
        <w:t xml:space="preserve">משאר </w:t>
      </w:r>
      <w:r w:rsidR="00FA680B">
        <w:rPr>
          <w:rFonts w:ascii="David" w:eastAsia="Times New Roman" w:hAnsi="David" w:cs="David" w:hint="cs"/>
          <w:color w:val="222222"/>
          <w:rtl/>
        </w:rPr>
        <w:t>בעל</w:t>
      </w:r>
      <w:r>
        <w:rPr>
          <w:rFonts w:ascii="David" w:eastAsia="Times New Roman" w:hAnsi="David" w:cs="David" w:hint="cs"/>
          <w:color w:val="222222"/>
          <w:rtl/>
        </w:rPr>
        <w:t>י ה</w:t>
      </w:r>
      <w:r w:rsidR="00FA680B">
        <w:rPr>
          <w:rFonts w:ascii="David" w:eastAsia="Times New Roman" w:hAnsi="David" w:cs="David" w:hint="cs"/>
          <w:color w:val="222222"/>
          <w:rtl/>
        </w:rPr>
        <w:t xml:space="preserve">מניות מהציבור (ביחס לכמות המניות שלו). </w:t>
      </w:r>
      <w:r>
        <w:rPr>
          <w:rFonts w:ascii="David" w:eastAsia="Times New Roman" w:hAnsi="David" w:cs="David" w:hint="cs"/>
          <w:color w:val="222222"/>
          <w:rtl/>
        </w:rPr>
        <w:t>לכן</w:t>
      </w:r>
      <w:r w:rsidR="000C4D73">
        <w:rPr>
          <w:rFonts w:ascii="David" w:eastAsia="Times New Roman" w:hAnsi="David" w:cs="David" w:hint="cs"/>
          <w:color w:val="222222"/>
          <w:rtl/>
        </w:rPr>
        <w:t xml:space="preserve">, בעל השליטה החדש לא יהיה מוכן למכור תמורת 135 ש״ח מאחר ועבורו המניות שוות 140 ש״ח. </w:t>
      </w:r>
      <w:r w:rsidR="005E72EB" w:rsidRPr="00C200CB">
        <w:rPr>
          <w:rFonts w:ascii="David" w:eastAsia="Times New Roman" w:hAnsi="David" w:cs="David" w:hint="cs"/>
          <w:b/>
          <w:bCs/>
          <w:color w:val="222222"/>
          <w:rtl/>
        </w:rPr>
        <w:t>גם אם יש טרנזקציה טובה ויעילה</w:t>
      </w:r>
      <w:r w:rsidRPr="00C200CB">
        <w:rPr>
          <w:rFonts w:ascii="David" w:eastAsia="Times New Roman" w:hAnsi="David" w:cs="David" w:hint="cs"/>
          <w:b/>
          <w:bCs/>
          <w:color w:val="222222"/>
          <w:rtl/>
        </w:rPr>
        <w:t xml:space="preserve">, </w:t>
      </w:r>
      <w:r w:rsidR="005E72EB" w:rsidRPr="00C200CB">
        <w:rPr>
          <w:rFonts w:ascii="David" w:eastAsia="Times New Roman" w:hAnsi="David" w:cs="David" w:hint="cs"/>
          <w:b/>
          <w:bCs/>
          <w:color w:val="222222"/>
          <w:rtl/>
        </w:rPr>
        <w:t>בגלל הכלל האנגלי</w:t>
      </w:r>
      <w:r w:rsidRPr="00C200CB">
        <w:rPr>
          <w:rFonts w:ascii="David" w:eastAsia="Times New Roman" w:hAnsi="David" w:cs="David" w:hint="cs"/>
          <w:b/>
          <w:bCs/>
          <w:color w:val="222222"/>
          <w:rtl/>
        </w:rPr>
        <w:t xml:space="preserve"> </w:t>
      </w:r>
      <w:r w:rsidR="005E72EB" w:rsidRPr="00C200CB">
        <w:rPr>
          <w:rFonts w:ascii="David" w:eastAsia="Times New Roman" w:hAnsi="David" w:cs="David" w:hint="cs"/>
          <w:b/>
          <w:bCs/>
          <w:color w:val="222222"/>
          <w:rtl/>
        </w:rPr>
        <w:t>לא ישתלם לבעל השליטה למכור</w:t>
      </w:r>
      <w:r w:rsidRPr="00C200CB">
        <w:rPr>
          <w:rFonts w:ascii="David" w:eastAsia="Times New Roman" w:hAnsi="David" w:cs="David" w:hint="cs"/>
          <w:b/>
          <w:bCs/>
          <w:color w:val="222222"/>
          <w:rtl/>
        </w:rPr>
        <w:t xml:space="preserve"> מה שיפגע ביעילות</w:t>
      </w:r>
      <w:r>
        <w:rPr>
          <w:rFonts w:ascii="David" w:eastAsia="Times New Roman" w:hAnsi="David" w:cs="David" w:hint="cs"/>
          <w:color w:val="222222"/>
          <w:rtl/>
        </w:rPr>
        <w:t>.</w:t>
      </w:r>
    </w:p>
    <w:p w:rsidR="00F95EF0" w:rsidRDefault="00F95EF0" w:rsidP="0088227E">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הכלל האנגלי אומר שלא ניתן לשלם </w:t>
      </w:r>
      <w:r w:rsidR="00E20A2F">
        <w:rPr>
          <w:rFonts w:ascii="David" w:eastAsia="Times New Roman" w:hAnsi="David" w:cs="David" w:hint="cs"/>
          <w:color w:val="222222"/>
          <w:rtl/>
        </w:rPr>
        <w:t>ל</w:t>
      </w:r>
      <w:r>
        <w:rPr>
          <w:rFonts w:ascii="David" w:eastAsia="Times New Roman" w:hAnsi="David" w:cs="David" w:hint="cs"/>
          <w:color w:val="222222"/>
          <w:rtl/>
        </w:rPr>
        <w:t>חלק יותר ולחלק פחות- מדובר על קיפוח</w:t>
      </w:r>
      <w:r w:rsidR="00E20A2F">
        <w:rPr>
          <w:rFonts w:ascii="David" w:eastAsia="Times New Roman" w:hAnsi="David" w:cs="David" w:hint="cs"/>
          <w:color w:val="222222"/>
          <w:rtl/>
        </w:rPr>
        <w:t xml:space="preserve">- </w:t>
      </w:r>
      <w:r>
        <w:rPr>
          <w:rFonts w:ascii="David" w:eastAsia="Times New Roman" w:hAnsi="David" w:cs="David" w:hint="cs"/>
          <w:color w:val="222222"/>
          <w:rtl/>
        </w:rPr>
        <w:t>וכך העניין מתקשר לנושא הקודם שלנו</w:t>
      </w:r>
      <w:r w:rsidR="00E20A2F">
        <w:rPr>
          <w:rFonts w:ascii="David" w:eastAsia="Times New Roman" w:hAnsi="David" w:cs="David" w:hint="cs"/>
          <w:color w:val="222222"/>
          <w:rtl/>
        </w:rPr>
        <w:t>:</w:t>
      </w:r>
      <w:r>
        <w:rPr>
          <w:rFonts w:ascii="David" w:eastAsia="Times New Roman" w:hAnsi="David" w:cs="David" w:hint="cs"/>
          <w:color w:val="222222"/>
          <w:rtl/>
        </w:rPr>
        <w:t xml:space="preserve"> </w:t>
      </w:r>
      <w:r w:rsidR="00DE70A8">
        <w:rPr>
          <w:rFonts w:ascii="David" w:eastAsia="Times New Roman" w:hAnsi="David" w:cs="David" w:hint="cs"/>
          <w:color w:val="222222"/>
          <w:rtl/>
        </w:rPr>
        <w:t xml:space="preserve">נותנים לרוב משהו ששייך גם למיעוט. </w:t>
      </w:r>
    </w:p>
    <w:p w:rsidR="00DE70A8" w:rsidRDefault="00DE70A8" w:rsidP="0088227E">
      <w:pPr>
        <w:spacing w:line="360" w:lineRule="auto"/>
        <w:jc w:val="both"/>
        <w:rPr>
          <w:rFonts w:ascii="David" w:eastAsia="Times New Roman" w:hAnsi="David" w:cs="David"/>
          <w:color w:val="222222"/>
          <w:rtl/>
        </w:rPr>
      </w:pPr>
    </w:p>
    <w:p w:rsidR="00DE70A8" w:rsidRPr="00DE70A8" w:rsidRDefault="00DE70A8" w:rsidP="0088227E">
      <w:pPr>
        <w:spacing w:line="360" w:lineRule="auto"/>
        <w:jc w:val="both"/>
        <w:rPr>
          <w:rFonts w:ascii="David" w:eastAsia="Times New Roman" w:hAnsi="David" w:cs="David"/>
          <w:color w:val="222222"/>
          <w:u w:val="single"/>
          <w:rtl/>
        </w:rPr>
      </w:pPr>
      <w:r w:rsidRPr="00DE70A8">
        <w:rPr>
          <w:rFonts w:ascii="David" w:eastAsia="Times New Roman" w:hAnsi="David" w:cs="David" w:hint="cs"/>
          <w:color w:val="222222"/>
          <w:u w:val="single"/>
          <w:rtl/>
        </w:rPr>
        <w:t xml:space="preserve">מה קורה בארץ? </w:t>
      </w:r>
    </w:p>
    <w:p w:rsidR="00C200CB" w:rsidRDefault="00DE70A8" w:rsidP="0088227E">
      <w:pPr>
        <w:spacing w:line="360" w:lineRule="auto"/>
        <w:jc w:val="both"/>
        <w:rPr>
          <w:rFonts w:ascii="David" w:eastAsia="Times New Roman" w:hAnsi="David" w:cs="David"/>
          <w:color w:val="222222"/>
          <w:rtl/>
        </w:rPr>
      </w:pPr>
      <w:r w:rsidRPr="00DE70A8">
        <w:rPr>
          <w:rFonts w:ascii="David" w:eastAsia="Times New Roman" w:hAnsi="David" w:cs="David" w:hint="cs"/>
          <w:b/>
          <w:bCs/>
          <w:color w:val="222222"/>
          <w:rtl/>
        </w:rPr>
        <w:t>דה פקטו יש פרמיות שליטה</w:t>
      </w:r>
      <w:r>
        <w:rPr>
          <w:rFonts w:ascii="David" w:eastAsia="Times New Roman" w:hAnsi="David" w:cs="David" w:hint="cs"/>
          <w:color w:val="222222"/>
          <w:rtl/>
        </w:rPr>
        <w:t xml:space="preserve">. </w:t>
      </w:r>
      <w:r w:rsidR="00E20A2F">
        <w:rPr>
          <w:rFonts w:ascii="David" w:eastAsia="Times New Roman" w:hAnsi="David" w:cs="David" w:hint="cs"/>
          <w:color w:val="222222"/>
          <w:rtl/>
        </w:rPr>
        <w:t xml:space="preserve">בדרך כלל </w:t>
      </w:r>
      <w:r>
        <w:rPr>
          <w:rFonts w:ascii="David" w:eastAsia="Times New Roman" w:hAnsi="David" w:cs="David" w:hint="cs"/>
          <w:color w:val="222222"/>
          <w:rtl/>
        </w:rPr>
        <w:t xml:space="preserve">פרמיות שליטה בעולם </w:t>
      </w:r>
      <w:r w:rsidR="00E20A2F">
        <w:rPr>
          <w:rFonts w:ascii="David" w:eastAsia="Times New Roman" w:hAnsi="David" w:cs="David" w:hint="cs"/>
          <w:color w:val="222222"/>
          <w:rtl/>
        </w:rPr>
        <w:t>עומדות על</w:t>
      </w:r>
      <w:r>
        <w:rPr>
          <w:rFonts w:ascii="David" w:eastAsia="Times New Roman" w:hAnsi="David" w:cs="David" w:hint="cs"/>
          <w:color w:val="222222"/>
          <w:rtl/>
        </w:rPr>
        <w:t xml:space="preserve"> 14% בעוד בארץ פרמיות השליטה היו 27-28%. מאז 2007 לאור התיקונים </w:t>
      </w:r>
      <w:r w:rsidR="00E20A2F">
        <w:rPr>
          <w:rFonts w:ascii="David" w:eastAsia="Times New Roman" w:hAnsi="David" w:cs="David" w:hint="cs"/>
          <w:color w:val="222222"/>
          <w:rtl/>
        </w:rPr>
        <w:t>ב</w:t>
      </w:r>
      <w:r>
        <w:rPr>
          <w:rFonts w:ascii="David" w:eastAsia="Times New Roman" w:hAnsi="David" w:cs="David" w:hint="cs"/>
          <w:color w:val="222222"/>
          <w:rtl/>
        </w:rPr>
        <w:t xml:space="preserve">חוק החברות, </w:t>
      </w:r>
      <w:r w:rsidR="00E20A2F">
        <w:rPr>
          <w:rFonts w:ascii="David" w:eastAsia="Times New Roman" w:hAnsi="David" w:cs="David" w:hint="cs"/>
          <w:color w:val="222222"/>
          <w:rtl/>
        </w:rPr>
        <w:t>הפרמיות</w:t>
      </w:r>
      <w:r>
        <w:rPr>
          <w:rFonts w:ascii="David" w:eastAsia="Times New Roman" w:hAnsi="David" w:cs="David" w:hint="cs"/>
          <w:color w:val="222222"/>
          <w:rtl/>
        </w:rPr>
        <w:t xml:space="preserve"> הלכו והצטמצמו וכעת עומדות על כ-3-4% בלבד. האם יש ביסוס מפורש לכך? אין התייחסות לכך בחוק ולכן הפרקטיקה היוצאת היא כי מה שלא אסור בחוק</w:t>
      </w:r>
      <w:r w:rsidR="00E20A2F">
        <w:rPr>
          <w:rFonts w:ascii="David" w:eastAsia="Times New Roman" w:hAnsi="David" w:cs="David" w:hint="cs"/>
          <w:color w:val="222222"/>
          <w:rtl/>
        </w:rPr>
        <w:t xml:space="preserve">- </w:t>
      </w:r>
      <w:r>
        <w:rPr>
          <w:rFonts w:ascii="David" w:eastAsia="Times New Roman" w:hAnsi="David" w:cs="David" w:hint="cs"/>
          <w:color w:val="222222"/>
          <w:rtl/>
        </w:rPr>
        <w:t xml:space="preserve">מותר. </w:t>
      </w:r>
      <w:r w:rsidR="00E20A2F" w:rsidRPr="00E20A2F">
        <w:rPr>
          <w:rFonts w:ascii="David" w:eastAsia="Times New Roman" w:hAnsi="David" w:cs="David" w:hint="cs"/>
          <w:b/>
          <w:bCs/>
          <w:color w:val="222222"/>
          <w:rtl/>
        </w:rPr>
        <w:t>השופט ברק</w:t>
      </w:r>
      <w:r>
        <w:rPr>
          <w:rFonts w:ascii="David" w:eastAsia="Times New Roman" w:hAnsi="David" w:cs="David" w:hint="cs"/>
          <w:color w:val="222222"/>
          <w:rtl/>
        </w:rPr>
        <w:t xml:space="preserve"> </w:t>
      </w:r>
      <w:r w:rsidR="00E20A2F" w:rsidRPr="00E20A2F">
        <w:rPr>
          <w:rFonts w:ascii="David" w:eastAsia="Times New Roman" w:hAnsi="David" w:cs="David" w:hint="cs"/>
          <w:b/>
          <w:bCs/>
          <w:color w:val="222222"/>
          <w:rtl/>
        </w:rPr>
        <w:t>בפס״ד גרינפילד</w:t>
      </w:r>
      <w:r w:rsidR="00E20A2F">
        <w:rPr>
          <w:rFonts w:ascii="David" w:eastAsia="Times New Roman" w:hAnsi="David" w:cs="David" w:hint="cs"/>
          <w:color w:val="222222"/>
          <w:rtl/>
        </w:rPr>
        <w:t xml:space="preserve"> </w:t>
      </w:r>
      <w:r>
        <w:rPr>
          <w:rFonts w:ascii="David" w:eastAsia="Times New Roman" w:hAnsi="David" w:cs="David" w:hint="cs"/>
          <w:color w:val="222222"/>
          <w:rtl/>
        </w:rPr>
        <w:t xml:space="preserve">בדעת יחיד אומר שאין הכרעה משפטית בעניין בישראל ולכן תיאורטית גם אם בפועל נותנים פרמיות יכולים להיות מצבים קיצוניים בהם הדבר יהווה קיפוח. </w:t>
      </w:r>
    </w:p>
    <w:p w:rsidR="00DE70A8" w:rsidRDefault="00DE70A8" w:rsidP="0088227E">
      <w:pPr>
        <w:spacing w:line="360" w:lineRule="auto"/>
        <w:jc w:val="both"/>
        <w:rPr>
          <w:rFonts w:ascii="David" w:eastAsia="Times New Roman" w:hAnsi="David" w:cs="David"/>
          <w:color w:val="222222"/>
          <w:rtl/>
        </w:rPr>
      </w:pPr>
    </w:p>
    <w:p w:rsidR="00C0687A" w:rsidRDefault="00C0687A" w:rsidP="0088227E">
      <w:pPr>
        <w:spacing w:line="360" w:lineRule="auto"/>
        <w:jc w:val="both"/>
        <w:rPr>
          <w:rFonts w:ascii="David" w:eastAsia="Times New Roman" w:hAnsi="David" w:cs="David"/>
          <w:color w:val="222222"/>
          <w:rtl/>
        </w:rPr>
      </w:pPr>
    </w:p>
    <w:p w:rsidR="00C0687A" w:rsidRDefault="00DE70A8" w:rsidP="0088227E">
      <w:pPr>
        <w:spacing w:line="360" w:lineRule="auto"/>
        <w:jc w:val="both"/>
        <w:rPr>
          <w:rFonts w:ascii="David" w:eastAsia="Times New Roman" w:hAnsi="David" w:cs="David"/>
          <w:color w:val="222222"/>
          <w:rtl/>
        </w:rPr>
      </w:pPr>
      <w:r>
        <w:rPr>
          <w:rFonts w:ascii="David" w:eastAsia="Times New Roman" w:hAnsi="David" w:cs="David" w:hint="cs"/>
          <w:color w:val="222222"/>
          <w:rtl/>
        </w:rPr>
        <w:lastRenderedPageBreak/>
        <w:t>מקרה שאפשר ללמוד ממנו</w:t>
      </w:r>
      <w:r w:rsidR="00C0687A">
        <w:rPr>
          <w:rFonts w:ascii="David" w:eastAsia="Times New Roman" w:hAnsi="David" w:cs="David" w:hint="cs"/>
          <w:color w:val="222222"/>
          <w:rtl/>
        </w:rPr>
        <w:t xml:space="preserve"> כי גם לכלל האמריקאי יש חריגים</w:t>
      </w:r>
      <w:r>
        <w:rPr>
          <w:rFonts w:ascii="David" w:eastAsia="Times New Roman" w:hAnsi="David" w:cs="David" w:hint="cs"/>
          <w:color w:val="222222"/>
          <w:rtl/>
        </w:rPr>
        <w:t xml:space="preserve"> הוא </w:t>
      </w:r>
      <w:r>
        <w:rPr>
          <w:rFonts w:ascii="David" w:eastAsia="Times New Roman" w:hAnsi="David" w:cs="David" w:hint="cs"/>
          <w:b/>
          <w:bCs/>
          <w:color w:val="222222"/>
          <w:rtl/>
        </w:rPr>
        <w:t xml:space="preserve">פס״ד </w:t>
      </w:r>
      <w:r w:rsidRPr="00DE70A8">
        <w:rPr>
          <w:rFonts w:ascii="David" w:eastAsia="Times New Roman" w:hAnsi="David" w:cs="David" w:hint="cs"/>
          <w:b/>
          <w:bCs/>
          <w:color w:val="222222"/>
          <w:rtl/>
        </w:rPr>
        <w:t>פרלמן נ׳ פלדמן</w:t>
      </w:r>
      <w:r w:rsidR="00C0687A">
        <w:rPr>
          <w:rFonts w:ascii="David" w:eastAsia="Times New Roman" w:hAnsi="David" w:cs="David" w:hint="cs"/>
          <w:color w:val="222222"/>
          <w:rtl/>
        </w:rPr>
        <w:t>:</w:t>
      </w:r>
    </w:p>
    <w:p w:rsidR="00C0687A" w:rsidRPr="00C0687A" w:rsidRDefault="00C0687A" w:rsidP="00C0687A">
      <w:pPr>
        <w:spacing w:line="360" w:lineRule="auto"/>
        <w:jc w:val="both"/>
        <w:rPr>
          <w:rFonts w:ascii="David" w:eastAsia="Times New Roman" w:hAnsi="David" w:cs="David"/>
          <w:b/>
          <w:bCs/>
          <w:color w:val="222222"/>
          <w:rtl/>
        </w:rPr>
      </w:pPr>
      <w:r w:rsidRPr="00C0687A">
        <w:rPr>
          <w:rFonts w:ascii="David" w:eastAsia="Times New Roman" w:hAnsi="David" w:cs="David"/>
          <w:b/>
          <w:bCs/>
          <w:color w:val="222222"/>
        </w:rPr>
        <w:t>Perlman v. Feldmann, 219 F.2d 173 (2d Cir. 1955</w:t>
      </w:r>
      <w:r w:rsidRPr="00C0687A">
        <w:rPr>
          <w:rFonts w:ascii="David" w:eastAsia="Times New Roman" w:hAnsi="David" w:cs="David"/>
          <w:b/>
          <w:bCs/>
          <w:color w:val="222222"/>
          <w:rtl/>
        </w:rPr>
        <w:t>)</w:t>
      </w:r>
    </w:p>
    <w:p w:rsidR="00DE70A8" w:rsidRDefault="00E20A2F" w:rsidP="0088227E">
      <w:pPr>
        <w:spacing w:line="360" w:lineRule="auto"/>
        <w:jc w:val="both"/>
        <w:rPr>
          <w:rFonts w:ascii="David" w:eastAsia="Times New Roman" w:hAnsi="David" w:cs="David"/>
          <w:color w:val="222222"/>
          <w:rtl/>
        </w:rPr>
      </w:pPr>
      <w:r>
        <w:rPr>
          <w:rFonts w:ascii="David" w:eastAsia="Times New Roman" w:hAnsi="David" w:cs="David" w:hint="cs"/>
          <w:color w:val="222222"/>
          <w:rtl/>
        </w:rPr>
        <w:t>מדובר</w:t>
      </w:r>
      <w:r w:rsidR="00DE70A8">
        <w:rPr>
          <w:rFonts w:ascii="David" w:eastAsia="Times New Roman" w:hAnsi="David" w:cs="David" w:hint="cs"/>
          <w:color w:val="222222"/>
          <w:rtl/>
        </w:rPr>
        <w:t xml:space="preserve"> על מפעל מתכת וברזל בשנות ה-50׳ בארה״ב. בגלל שהצבא היה צריך הרבה ברזל הגבילו את המכירות בשוק האמריקאי</w:t>
      </w:r>
      <w:r>
        <w:rPr>
          <w:rFonts w:ascii="David" w:eastAsia="Times New Roman" w:hAnsi="David" w:cs="David" w:hint="cs"/>
          <w:color w:val="222222"/>
          <w:rtl/>
        </w:rPr>
        <w:t>-</w:t>
      </w:r>
      <w:r w:rsidR="00DE70A8">
        <w:rPr>
          <w:rFonts w:ascii="David" w:eastAsia="Times New Roman" w:hAnsi="David" w:cs="David" w:hint="cs"/>
          <w:color w:val="222222"/>
          <w:rtl/>
        </w:rPr>
        <w:t xml:space="preserve"> נתנו מחיר גג במחיר פיקוח על טון ברזל ומתכת. המפעל ייצר הרבה ברזל כאשר הערך הריאלי של הברזל היה גבוה יותר מהמחיר המקופח בו ניתן למכור. החברה מכרה את השליטה שלה</w:t>
      </w:r>
      <w:r>
        <w:rPr>
          <w:rFonts w:ascii="David" w:eastAsia="Times New Roman" w:hAnsi="David" w:cs="David" w:hint="cs"/>
          <w:color w:val="222222"/>
          <w:rtl/>
        </w:rPr>
        <w:t xml:space="preserve"> </w:t>
      </w:r>
      <w:r w:rsidR="00DE70A8">
        <w:rPr>
          <w:rFonts w:ascii="David" w:eastAsia="Times New Roman" w:hAnsi="David" w:cs="David" w:hint="cs"/>
          <w:color w:val="222222"/>
          <w:rtl/>
        </w:rPr>
        <w:t>לגורם שהיה צריך לקנות</w:t>
      </w:r>
      <w:r>
        <w:rPr>
          <w:rFonts w:ascii="David" w:eastAsia="Times New Roman" w:hAnsi="David" w:cs="David" w:hint="cs"/>
          <w:color w:val="222222"/>
          <w:rtl/>
        </w:rPr>
        <w:t xml:space="preserve"> הרבה </w:t>
      </w:r>
      <w:r w:rsidR="00DE70A8">
        <w:rPr>
          <w:rFonts w:ascii="David" w:eastAsia="Times New Roman" w:hAnsi="David" w:cs="David" w:hint="cs"/>
          <w:color w:val="222222"/>
          <w:rtl/>
        </w:rPr>
        <w:t xml:space="preserve">ברזל. </w:t>
      </w:r>
      <w:r>
        <w:rPr>
          <w:rFonts w:ascii="David" w:eastAsia="Times New Roman" w:hAnsi="David" w:cs="David" w:hint="cs"/>
          <w:color w:val="222222"/>
          <w:rtl/>
        </w:rPr>
        <w:t>לחברה</w:t>
      </w:r>
      <w:r w:rsidR="00DE70A8">
        <w:rPr>
          <w:rFonts w:ascii="David" w:eastAsia="Times New Roman" w:hAnsi="David" w:cs="David" w:hint="cs"/>
          <w:color w:val="222222"/>
          <w:rtl/>
        </w:rPr>
        <w:t xml:space="preserve"> היה ששווה לקנות את </w:t>
      </w:r>
      <w:r>
        <w:rPr>
          <w:rFonts w:ascii="David" w:eastAsia="Times New Roman" w:hAnsi="David" w:cs="David" w:hint="cs"/>
          <w:color w:val="222222"/>
          <w:rtl/>
        </w:rPr>
        <w:t>השליטה בחברה</w:t>
      </w:r>
      <w:r w:rsidR="00DE70A8">
        <w:rPr>
          <w:rFonts w:ascii="David" w:eastAsia="Times New Roman" w:hAnsi="David" w:cs="David" w:hint="cs"/>
          <w:color w:val="222222"/>
          <w:rtl/>
        </w:rPr>
        <w:t xml:space="preserve"> שמייצרת ברזל בגלל שמחיר הבורסה </w:t>
      </w:r>
      <w:r>
        <w:rPr>
          <w:rFonts w:ascii="David" w:eastAsia="Times New Roman" w:hAnsi="David" w:cs="David" w:hint="cs"/>
          <w:color w:val="222222"/>
          <w:rtl/>
        </w:rPr>
        <w:t>שיקף</w:t>
      </w:r>
      <w:r w:rsidR="00DE70A8">
        <w:rPr>
          <w:rFonts w:ascii="David" w:eastAsia="Times New Roman" w:hAnsi="David" w:cs="David" w:hint="cs"/>
          <w:color w:val="222222"/>
          <w:rtl/>
        </w:rPr>
        <w:t xml:space="preserve"> מחיר נמוך </w:t>
      </w:r>
      <w:r>
        <w:rPr>
          <w:rFonts w:ascii="David" w:eastAsia="Times New Roman" w:hAnsi="David" w:cs="David" w:hint="cs"/>
          <w:color w:val="222222"/>
          <w:rtl/>
        </w:rPr>
        <w:t xml:space="preserve">בעוד </w:t>
      </w:r>
      <w:r w:rsidR="00DE70A8">
        <w:rPr>
          <w:rFonts w:ascii="David" w:eastAsia="Times New Roman" w:hAnsi="David" w:cs="David" w:hint="cs"/>
          <w:color w:val="222222"/>
          <w:rtl/>
        </w:rPr>
        <w:t xml:space="preserve">לחברה עצמה הערך של הברזל </w:t>
      </w:r>
      <w:r>
        <w:rPr>
          <w:rFonts w:ascii="David" w:eastAsia="Times New Roman" w:hAnsi="David" w:cs="David" w:hint="cs"/>
          <w:color w:val="222222"/>
          <w:rtl/>
        </w:rPr>
        <w:t xml:space="preserve">היה גבוה יותר. </w:t>
      </w:r>
      <w:r w:rsidR="00DE70A8">
        <w:rPr>
          <w:rFonts w:ascii="David" w:eastAsia="Times New Roman" w:hAnsi="David" w:cs="David" w:hint="cs"/>
          <w:color w:val="222222"/>
          <w:rtl/>
        </w:rPr>
        <w:t xml:space="preserve">בשביל לקנות </w:t>
      </w:r>
      <w:r>
        <w:rPr>
          <w:rFonts w:ascii="David" w:eastAsia="Times New Roman" w:hAnsi="David" w:cs="David" w:hint="cs"/>
          <w:color w:val="222222"/>
          <w:rtl/>
        </w:rPr>
        <w:t>את החברה</w:t>
      </w:r>
      <w:r w:rsidR="00DE70A8">
        <w:rPr>
          <w:rFonts w:ascii="David" w:eastAsia="Times New Roman" w:hAnsi="David" w:cs="David" w:hint="cs"/>
          <w:color w:val="222222"/>
          <w:rtl/>
        </w:rPr>
        <w:t xml:space="preserve"> היו מוכנים לשלם </w:t>
      </w:r>
      <w:r>
        <w:rPr>
          <w:rFonts w:ascii="David" w:eastAsia="Times New Roman" w:hAnsi="David" w:cs="David" w:hint="cs"/>
          <w:color w:val="222222"/>
          <w:rtl/>
        </w:rPr>
        <w:t>לבעל השליטה</w:t>
      </w:r>
      <w:r w:rsidR="00DE70A8">
        <w:rPr>
          <w:rFonts w:ascii="David" w:eastAsia="Times New Roman" w:hAnsi="David" w:cs="David" w:hint="cs"/>
          <w:color w:val="222222"/>
          <w:rtl/>
        </w:rPr>
        <w:t xml:space="preserve"> הרבה יותר (מאות אחוזים יותר). </w:t>
      </w:r>
      <w:r w:rsidR="00DE70A8" w:rsidRPr="00E20A2F">
        <w:rPr>
          <w:rFonts w:ascii="David" w:eastAsia="Times New Roman" w:hAnsi="David" w:cs="David" w:hint="cs"/>
          <w:b/>
          <w:bCs/>
          <w:color w:val="222222"/>
          <w:rtl/>
        </w:rPr>
        <w:t xml:space="preserve">מר פרלמן </w:t>
      </w:r>
      <w:r>
        <w:rPr>
          <w:rFonts w:ascii="David" w:eastAsia="Times New Roman" w:hAnsi="David" w:cs="David" w:hint="cs"/>
          <w:b/>
          <w:bCs/>
          <w:color w:val="222222"/>
          <w:rtl/>
        </w:rPr>
        <w:t>(</w:t>
      </w:r>
      <w:r w:rsidR="00DE70A8" w:rsidRPr="00E20A2F">
        <w:rPr>
          <w:rFonts w:ascii="David" w:eastAsia="Times New Roman" w:hAnsi="David" w:cs="David" w:hint="cs"/>
          <w:b/>
          <w:bCs/>
          <w:color w:val="222222"/>
          <w:rtl/>
        </w:rPr>
        <w:t>היה אחד מבעלי המניות</w:t>
      </w:r>
      <w:r>
        <w:rPr>
          <w:rFonts w:ascii="David" w:eastAsia="Times New Roman" w:hAnsi="David" w:cs="David" w:hint="cs"/>
          <w:b/>
          <w:bCs/>
          <w:color w:val="222222"/>
          <w:rtl/>
        </w:rPr>
        <w:t>)</w:t>
      </w:r>
      <w:r w:rsidR="00DE70A8" w:rsidRPr="00E20A2F">
        <w:rPr>
          <w:rFonts w:ascii="David" w:eastAsia="Times New Roman" w:hAnsi="David" w:cs="David" w:hint="cs"/>
          <w:b/>
          <w:bCs/>
          <w:color w:val="222222"/>
          <w:rtl/>
        </w:rPr>
        <w:t xml:space="preserve"> אמר </w:t>
      </w:r>
      <w:r>
        <w:rPr>
          <w:rFonts w:ascii="David" w:eastAsia="Times New Roman" w:hAnsi="David" w:cs="David" w:hint="cs"/>
          <w:b/>
          <w:bCs/>
          <w:color w:val="222222"/>
          <w:rtl/>
        </w:rPr>
        <w:t>שבמקרה הנ״ל</w:t>
      </w:r>
      <w:r w:rsidR="00DE70A8" w:rsidRPr="00E20A2F">
        <w:rPr>
          <w:rFonts w:ascii="David" w:eastAsia="Times New Roman" w:hAnsi="David" w:cs="David" w:hint="cs"/>
          <w:b/>
          <w:bCs/>
          <w:color w:val="222222"/>
          <w:rtl/>
        </w:rPr>
        <w:t xml:space="preserve"> פרמיית השליטה מהווה קיפוח של שאר בעלי המניות</w:t>
      </w:r>
      <w:r w:rsidR="00DE70A8">
        <w:rPr>
          <w:rFonts w:ascii="David" w:eastAsia="Times New Roman" w:hAnsi="David" w:cs="David" w:hint="cs"/>
          <w:color w:val="222222"/>
          <w:rtl/>
        </w:rPr>
        <w:t xml:space="preserve">. מדוע? פרלמן טען שהנכס שעליו היו מוכנים לשלם יותר </w:t>
      </w:r>
      <w:r>
        <w:rPr>
          <w:rFonts w:ascii="David" w:eastAsia="Times New Roman" w:hAnsi="David" w:cs="David" w:hint="cs"/>
          <w:color w:val="222222"/>
          <w:rtl/>
        </w:rPr>
        <w:t>שייך</w:t>
      </w:r>
      <w:r w:rsidR="00DE70A8">
        <w:rPr>
          <w:rFonts w:ascii="David" w:eastAsia="Times New Roman" w:hAnsi="David" w:cs="David" w:hint="cs"/>
          <w:color w:val="222222"/>
          <w:rtl/>
        </w:rPr>
        <w:t xml:space="preserve"> לכל החברה ולא רק לבעל השליטה. במקרה הזה </w:t>
      </w:r>
      <w:r w:rsidR="00DE70A8" w:rsidRPr="00E20A2F">
        <w:rPr>
          <w:rFonts w:ascii="David" w:eastAsia="Times New Roman" w:hAnsi="David" w:cs="David" w:hint="cs"/>
          <w:b/>
          <w:bCs/>
          <w:color w:val="222222"/>
          <w:rtl/>
        </w:rPr>
        <w:t>היה מדובר על נכס ולא על ערך פרטי</w:t>
      </w:r>
      <w:r w:rsidR="00DE70A8">
        <w:rPr>
          <w:rFonts w:ascii="David" w:eastAsia="Times New Roman" w:hAnsi="David" w:cs="David" w:hint="cs"/>
          <w:color w:val="222222"/>
          <w:rtl/>
        </w:rPr>
        <w:t>. פרלמן טען כי היו הרבה הטבות שכל החברה קיבלה מהאפשרות למכור את הברזל באמצעות פרקטיקות שנויות במחלוקת</w:t>
      </w:r>
      <w:r>
        <w:rPr>
          <w:rFonts w:ascii="David" w:eastAsia="Times New Roman" w:hAnsi="David" w:cs="David" w:hint="cs"/>
          <w:color w:val="222222"/>
          <w:rtl/>
        </w:rPr>
        <w:t xml:space="preserve"> ולכן עצם הפסקתן בעקבות המכירה לגורם הנ״ל פוגעת בהם</w:t>
      </w:r>
      <w:r w:rsidR="00DE70A8">
        <w:rPr>
          <w:rFonts w:ascii="David" w:eastAsia="Times New Roman" w:hAnsi="David" w:cs="David" w:hint="cs"/>
          <w:color w:val="222222"/>
          <w:rtl/>
        </w:rPr>
        <w:t xml:space="preserve">. </w:t>
      </w:r>
      <w:r w:rsidR="004D4A8D">
        <w:rPr>
          <w:rFonts w:ascii="David" w:eastAsia="Times New Roman" w:hAnsi="David" w:cs="David" w:hint="cs"/>
          <w:color w:val="222222"/>
          <w:rtl/>
        </w:rPr>
        <w:t xml:space="preserve">זהו מקרה שמראה </w:t>
      </w:r>
      <w:r>
        <w:rPr>
          <w:rFonts w:ascii="David" w:eastAsia="Times New Roman" w:hAnsi="David" w:cs="David" w:hint="cs"/>
          <w:color w:val="222222"/>
          <w:rtl/>
        </w:rPr>
        <w:t>כי</w:t>
      </w:r>
      <w:r w:rsidR="004D4A8D">
        <w:rPr>
          <w:rFonts w:ascii="David" w:eastAsia="Times New Roman" w:hAnsi="David" w:cs="David" w:hint="cs"/>
          <w:color w:val="222222"/>
          <w:rtl/>
        </w:rPr>
        <w:t xml:space="preserve"> אפילו הכלל האמריקאי לא מכשיר כל סכום תמורת פרמיית שליטה</w:t>
      </w:r>
      <w:r>
        <w:rPr>
          <w:rFonts w:ascii="David" w:eastAsia="Times New Roman" w:hAnsi="David" w:cs="David" w:hint="cs"/>
          <w:color w:val="222222"/>
          <w:rtl/>
        </w:rPr>
        <w:t>. מזכיר את עמדתו של ברק בפס״ד גרינפילד</w:t>
      </w:r>
      <w:r w:rsidR="004D4A8D">
        <w:rPr>
          <w:rFonts w:ascii="David" w:eastAsia="Times New Roman" w:hAnsi="David" w:cs="David" w:hint="cs"/>
          <w:color w:val="222222"/>
          <w:rtl/>
        </w:rPr>
        <w:t>. חידוד- זהו מקרה חריג אבל גם הוא קיים. יתכן ונראה פס״ד שמזכיר את הנסיבות של פרלמן נ׳ פלדמן</w:t>
      </w:r>
      <w:r>
        <w:rPr>
          <w:rFonts w:ascii="David" w:eastAsia="Times New Roman" w:hAnsi="David" w:cs="David" w:hint="cs"/>
          <w:color w:val="222222"/>
          <w:rtl/>
        </w:rPr>
        <w:t xml:space="preserve"> גם בהמשך.</w:t>
      </w:r>
    </w:p>
    <w:p w:rsidR="006312FB" w:rsidRDefault="006312FB" w:rsidP="0088227E">
      <w:pPr>
        <w:spacing w:line="360" w:lineRule="auto"/>
        <w:jc w:val="both"/>
        <w:rPr>
          <w:rFonts w:ascii="David" w:eastAsia="Times New Roman" w:hAnsi="David" w:cs="David"/>
          <w:color w:val="222222"/>
          <w:rtl/>
        </w:rPr>
      </w:pPr>
    </w:p>
    <w:p w:rsidR="006312FB" w:rsidRPr="006312FB" w:rsidRDefault="006312FB" w:rsidP="0088227E">
      <w:pPr>
        <w:spacing w:line="360" w:lineRule="auto"/>
        <w:jc w:val="both"/>
        <w:rPr>
          <w:rFonts w:ascii="David" w:eastAsia="Times New Roman" w:hAnsi="David" w:cs="David"/>
          <w:color w:val="222222"/>
          <w:u w:val="single"/>
          <w:rtl/>
        </w:rPr>
      </w:pPr>
      <w:r w:rsidRPr="006312FB">
        <w:rPr>
          <w:rFonts w:ascii="David" w:eastAsia="Times New Roman" w:hAnsi="David" w:cs="David" w:hint="cs"/>
          <w:color w:val="222222"/>
          <w:u w:val="single"/>
          <w:rtl/>
        </w:rPr>
        <w:t>פטור שיפוי וביטוח</w:t>
      </w:r>
    </w:p>
    <w:p w:rsidR="009E54CA" w:rsidRDefault="006312FB" w:rsidP="0088227E">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כעת נדבר על היכולת לקבל פטור, ביטוח או שיפוי ע״י קביעות </w:t>
      </w:r>
      <w:r w:rsidR="007746EC">
        <w:rPr>
          <w:rFonts w:ascii="David" w:eastAsia="Times New Roman" w:hAnsi="David" w:cs="David" w:hint="cs"/>
          <w:color w:val="222222"/>
          <w:rtl/>
        </w:rPr>
        <w:t>בתקנון</w:t>
      </w:r>
      <w:r>
        <w:rPr>
          <w:rFonts w:ascii="David" w:eastAsia="Times New Roman" w:hAnsi="David" w:cs="David" w:hint="cs"/>
          <w:color w:val="222222"/>
          <w:rtl/>
        </w:rPr>
        <w:t>, להוריד את האחראיות שבה נושאים נושאי המשרה על הפרה של חובות התנהגות שונות. מהו הרציונל בפרק זה? היום ישנם הרבה אנשים שמציעים להם להיות דירקטורים בחברות גדולות אבל הם מסרבים בגלל הפחד מתביעה של נושאי משרה על הפרת חובות.</w:t>
      </w:r>
      <w:r w:rsidR="009E54CA">
        <w:rPr>
          <w:rFonts w:ascii="David" w:eastAsia="Times New Roman" w:hAnsi="David" w:cs="David" w:hint="cs"/>
          <w:color w:val="222222"/>
          <w:rtl/>
        </w:rPr>
        <w:t xml:space="preserve"> לכן הרציונל הוא למצוא איזון ולאפשר במקרים מסוימים הפחתה מהאחריות האישית של נושאי המשרה. כמובן שהדבר מורכב, הפחתת האחריות שומטת את הקרקע מהרעיון של החובה. לכן, בסיטואציות מסוימות כן מתאפשר לפטור את נושאי המשרה מאחריות. </w:t>
      </w:r>
    </w:p>
    <w:p w:rsidR="009E54CA" w:rsidRDefault="009E54CA" w:rsidP="0088227E">
      <w:pPr>
        <w:spacing w:line="360" w:lineRule="auto"/>
        <w:jc w:val="both"/>
        <w:rPr>
          <w:rFonts w:ascii="David" w:eastAsia="Times New Roman" w:hAnsi="David" w:cs="David"/>
          <w:color w:val="222222"/>
          <w:rtl/>
        </w:rPr>
      </w:pPr>
    </w:p>
    <w:p w:rsidR="006312FB" w:rsidRDefault="006312FB" w:rsidP="0088227E">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כבר דיברנו בעבר על האפשרות </w:t>
      </w:r>
      <w:r w:rsidRPr="006312FB">
        <w:rPr>
          <w:rFonts w:ascii="David" w:eastAsia="Times New Roman" w:hAnsi="David" w:cs="David" w:hint="cs"/>
          <w:b/>
          <w:bCs/>
          <w:color w:val="222222"/>
          <w:rtl/>
        </w:rPr>
        <w:t>לפטור מחובת הזהירות</w:t>
      </w:r>
      <w:r>
        <w:rPr>
          <w:rFonts w:ascii="David" w:eastAsia="Times New Roman" w:hAnsi="David" w:cs="David" w:hint="cs"/>
          <w:color w:val="222222"/>
          <w:rtl/>
        </w:rPr>
        <w:t xml:space="preserve"> </w:t>
      </w:r>
      <w:r w:rsidRPr="007746EC">
        <w:rPr>
          <w:rFonts w:ascii="David" w:eastAsia="Times New Roman" w:hAnsi="David" w:cs="David" w:hint="cs"/>
          <w:b/>
          <w:bCs/>
          <w:color w:val="222222"/>
          <w:rtl/>
        </w:rPr>
        <w:t xml:space="preserve">בפס״ד וואן </w:t>
      </w:r>
      <w:proofErr w:type="spellStart"/>
      <w:r w:rsidRPr="007746EC">
        <w:rPr>
          <w:rFonts w:ascii="David" w:eastAsia="Times New Roman" w:hAnsi="David" w:cs="David" w:hint="cs"/>
          <w:b/>
          <w:bCs/>
          <w:color w:val="222222"/>
          <w:rtl/>
        </w:rPr>
        <w:t>גורקום</w:t>
      </w:r>
      <w:proofErr w:type="spellEnd"/>
      <w:r>
        <w:rPr>
          <w:rFonts w:ascii="David" w:eastAsia="Times New Roman" w:hAnsi="David" w:cs="David" w:hint="cs"/>
          <w:color w:val="222222"/>
          <w:rtl/>
        </w:rPr>
        <w:t xml:space="preserve">. בארץ </w:t>
      </w:r>
      <w:r w:rsidR="00E679D1">
        <w:rPr>
          <w:rFonts w:ascii="David" w:eastAsia="Times New Roman" w:hAnsi="David" w:cs="David" w:hint="cs"/>
          <w:color w:val="222222"/>
          <w:rtl/>
        </w:rPr>
        <w:t xml:space="preserve">חובת הזהירות שהכי קל לתת עליה פטור היא חובת הזהירות, למעט מקרים של </w:t>
      </w:r>
      <w:r w:rsidR="00E679D1" w:rsidRPr="00E679D1">
        <w:rPr>
          <w:rFonts w:ascii="David" w:eastAsia="Times New Roman" w:hAnsi="David" w:cs="David" w:hint="cs"/>
          <w:b/>
          <w:bCs/>
          <w:color w:val="222222"/>
          <w:rtl/>
        </w:rPr>
        <w:t>כוונה</w:t>
      </w:r>
      <w:r w:rsidR="00E679D1">
        <w:rPr>
          <w:rFonts w:ascii="David" w:eastAsia="Times New Roman" w:hAnsi="David" w:cs="David" w:hint="cs"/>
          <w:color w:val="222222"/>
          <w:rtl/>
        </w:rPr>
        <w:t xml:space="preserve"> (נושא המשרה התכוון לא לעשות את המוטל עליו), </w:t>
      </w:r>
      <w:r w:rsidR="00E679D1" w:rsidRPr="00E679D1">
        <w:rPr>
          <w:rFonts w:ascii="David" w:eastAsia="Times New Roman" w:hAnsi="David" w:cs="David" w:hint="cs"/>
          <w:b/>
          <w:bCs/>
          <w:color w:val="222222"/>
          <w:rtl/>
        </w:rPr>
        <w:t>פזיזות</w:t>
      </w:r>
      <w:r w:rsidR="00E679D1">
        <w:rPr>
          <w:rFonts w:ascii="David" w:eastAsia="Times New Roman" w:hAnsi="David" w:cs="David" w:hint="cs"/>
          <w:color w:val="222222"/>
          <w:rtl/>
        </w:rPr>
        <w:t xml:space="preserve"> (לא סתם רשלנות אלא חוסר אכפתיות כלפי העניין). לעומת זאת, יותר בעייתי </w:t>
      </w:r>
      <w:r w:rsidR="00E679D1" w:rsidRPr="00E679D1">
        <w:rPr>
          <w:rFonts w:ascii="David" w:eastAsia="Times New Roman" w:hAnsi="David" w:cs="David" w:hint="cs"/>
          <w:b/>
          <w:bCs/>
          <w:color w:val="222222"/>
          <w:rtl/>
        </w:rPr>
        <w:t>לפטור מחובת אמונים</w:t>
      </w:r>
      <w:r w:rsidR="00E679D1">
        <w:rPr>
          <w:rFonts w:ascii="David" w:eastAsia="Times New Roman" w:hAnsi="David" w:cs="David" w:hint="cs"/>
          <w:color w:val="222222"/>
          <w:rtl/>
        </w:rPr>
        <w:t xml:space="preserve">. מה שכן, ניתן </w:t>
      </w:r>
      <w:r w:rsidR="00E679D1" w:rsidRPr="00E679D1">
        <w:rPr>
          <w:rFonts w:ascii="David" w:eastAsia="Times New Roman" w:hAnsi="David" w:cs="David" w:hint="cs"/>
          <w:b/>
          <w:bCs/>
          <w:color w:val="222222"/>
          <w:rtl/>
        </w:rPr>
        <w:t>לבטח</w:t>
      </w:r>
      <w:r w:rsidR="00E679D1">
        <w:rPr>
          <w:rFonts w:ascii="David" w:eastAsia="Times New Roman" w:hAnsi="David" w:cs="David" w:hint="cs"/>
          <w:color w:val="222222"/>
          <w:rtl/>
        </w:rPr>
        <w:t xml:space="preserve"> את בעל המשרה. ההבדל הוא שבמקרה הנ״ל כן יהיה משפט ואפילו השתתפות עצמית של נושא המשרה. </w:t>
      </w:r>
      <w:r w:rsidR="00E679D1" w:rsidRPr="007746EC">
        <w:rPr>
          <w:rFonts w:ascii="David" w:eastAsia="Times New Roman" w:hAnsi="David" w:cs="David" w:hint="cs"/>
          <w:b/>
          <w:bCs/>
          <w:color w:val="222222"/>
          <w:rtl/>
        </w:rPr>
        <w:t>לא ניתן אפילו לבטח נגד הפרת חובת אמונים במקרה של חוסר תו״ל.</w:t>
      </w:r>
      <w:r w:rsidR="00E679D1">
        <w:rPr>
          <w:rFonts w:ascii="David" w:eastAsia="Times New Roman" w:hAnsi="David" w:cs="David" w:hint="cs"/>
          <w:color w:val="222222"/>
          <w:rtl/>
        </w:rPr>
        <w:t xml:space="preserve"> לכן, חובת האמונים שניתן לבטח כנגדה היא יחסית מצומצמת (ההפרה דורשת חוסר תו״ל).</w:t>
      </w:r>
    </w:p>
    <w:p w:rsidR="005614F1" w:rsidRDefault="005614F1" w:rsidP="0088227E">
      <w:pPr>
        <w:spacing w:line="360" w:lineRule="auto"/>
        <w:jc w:val="both"/>
        <w:rPr>
          <w:rFonts w:ascii="David" w:eastAsia="Times New Roman" w:hAnsi="David" w:cs="David"/>
          <w:color w:val="222222"/>
          <w:rtl/>
        </w:rPr>
      </w:pPr>
    </w:p>
    <w:p w:rsidR="00DD61BB" w:rsidRDefault="005614F1" w:rsidP="00CA6390">
      <w:pPr>
        <w:spacing w:line="360" w:lineRule="auto"/>
        <w:jc w:val="both"/>
        <w:rPr>
          <w:rFonts w:ascii="David" w:eastAsia="Times New Roman" w:hAnsi="David" w:cs="David"/>
          <w:color w:val="222222"/>
          <w:rtl/>
        </w:rPr>
      </w:pPr>
      <w:r w:rsidRPr="005A2723">
        <w:rPr>
          <w:rFonts w:ascii="David" w:eastAsia="Times New Roman" w:hAnsi="David" w:cs="David" w:hint="cs"/>
          <w:b/>
          <w:bCs/>
          <w:color w:val="222222"/>
          <w:rtl/>
        </w:rPr>
        <w:t>שיפוי</w:t>
      </w:r>
      <w:r>
        <w:rPr>
          <w:rFonts w:ascii="David" w:eastAsia="Times New Roman" w:hAnsi="David" w:cs="David" w:hint="cs"/>
          <w:color w:val="222222"/>
          <w:rtl/>
        </w:rPr>
        <w:t xml:space="preserve"> </w:t>
      </w:r>
      <w:r w:rsidR="007746EC">
        <w:rPr>
          <w:rFonts w:ascii="David" w:eastAsia="Times New Roman" w:hAnsi="David" w:cs="David" w:hint="cs"/>
          <w:color w:val="222222"/>
          <w:rtl/>
        </w:rPr>
        <w:t>מהווה</w:t>
      </w:r>
      <w:r>
        <w:rPr>
          <w:rFonts w:ascii="David" w:eastAsia="Times New Roman" w:hAnsi="David" w:cs="David" w:hint="cs"/>
          <w:color w:val="222222"/>
          <w:rtl/>
        </w:rPr>
        <w:t xml:space="preserve"> </w:t>
      </w:r>
      <w:r w:rsidR="007746EC">
        <w:rPr>
          <w:rFonts w:ascii="David" w:eastAsia="Times New Roman" w:hAnsi="David" w:cs="David" w:hint="cs"/>
          <w:color w:val="222222"/>
          <w:rtl/>
        </w:rPr>
        <w:t xml:space="preserve">כלי </w:t>
      </w:r>
      <w:r>
        <w:rPr>
          <w:rFonts w:ascii="David" w:eastAsia="Times New Roman" w:hAnsi="David" w:cs="David" w:hint="cs"/>
          <w:color w:val="222222"/>
          <w:rtl/>
        </w:rPr>
        <w:t>יותר רחב</w:t>
      </w:r>
      <w:r w:rsidR="007746EC">
        <w:rPr>
          <w:rFonts w:ascii="David" w:eastAsia="Times New Roman" w:hAnsi="David" w:cs="David" w:hint="cs"/>
          <w:color w:val="222222"/>
          <w:rtl/>
        </w:rPr>
        <w:t xml:space="preserve"> ו</w:t>
      </w:r>
      <w:r w:rsidR="005A2723">
        <w:rPr>
          <w:rFonts w:ascii="David" w:eastAsia="Times New Roman" w:hAnsi="David" w:cs="David" w:hint="cs"/>
          <w:color w:val="222222"/>
          <w:rtl/>
        </w:rPr>
        <w:t xml:space="preserve">הוא חל </w:t>
      </w:r>
      <w:r>
        <w:rPr>
          <w:rFonts w:ascii="David" w:eastAsia="Times New Roman" w:hAnsi="David" w:cs="David" w:hint="cs"/>
          <w:color w:val="222222"/>
          <w:rtl/>
        </w:rPr>
        <w:t xml:space="preserve">על חובות אמונים שלא ניתן לבטח. שיפוי לפי החוק הוא פיצוי של החברה. החברה אומר שלא ניתן לבטח או לתת פטור אבל </w:t>
      </w:r>
      <w:r w:rsidR="007746EC">
        <w:rPr>
          <w:rFonts w:ascii="David" w:eastAsia="Times New Roman" w:hAnsi="David" w:cs="David" w:hint="cs"/>
          <w:color w:val="222222"/>
          <w:rtl/>
        </w:rPr>
        <w:t>היא</w:t>
      </w:r>
      <w:r>
        <w:rPr>
          <w:rFonts w:ascii="David" w:eastAsia="Times New Roman" w:hAnsi="David" w:cs="David" w:hint="cs"/>
          <w:color w:val="222222"/>
          <w:rtl/>
        </w:rPr>
        <w:t xml:space="preserve"> עצמה תשתתף אם יחייבו את נושא המשרה</w:t>
      </w:r>
      <w:r w:rsidR="001B3EF1">
        <w:rPr>
          <w:rFonts w:ascii="David" w:eastAsia="Times New Roman" w:hAnsi="David" w:cs="David" w:hint="cs"/>
          <w:color w:val="222222"/>
          <w:rtl/>
        </w:rPr>
        <w:t xml:space="preserve"> בנטל כספי</w:t>
      </w:r>
      <w:r>
        <w:rPr>
          <w:rFonts w:ascii="David" w:eastAsia="Times New Roman" w:hAnsi="David" w:cs="David" w:hint="cs"/>
          <w:color w:val="222222"/>
          <w:rtl/>
        </w:rPr>
        <w:t xml:space="preserve">. מה החיסרון של שיפוי לעומת ביטוח? </w:t>
      </w:r>
      <w:r w:rsidR="004A1346">
        <w:rPr>
          <w:rFonts w:ascii="David" w:eastAsia="Times New Roman" w:hAnsi="David" w:cs="David" w:hint="cs"/>
          <w:color w:val="222222"/>
          <w:rtl/>
        </w:rPr>
        <w:t xml:space="preserve">יתכן מצב בו לחברה לא יהיה את הסכום הנדרש, בעיקר בעקבות הפסדים. </w:t>
      </w:r>
      <w:r w:rsidR="00D54787">
        <w:rPr>
          <w:rFonts w:ascii="David" w:eastAsia="Times New Roman" w:hAnsi="David" w:cs="David" w:hint="cs"/>
          <w:color w:val="222222"/>
          <w:rtl/>
        </w:rPr>
        <w:t>החברה תמיד תהיה פחות יציבה מהביטוח במקרים הללו.</w:t>
      </w:r>
    </w:p>
    <w:p w:rsidR="00DD61BB" w:rsidRDefault="00DD61BB" w:rsidP="00CA6390">
      <w:pPr>
        <w:spacing w:line="360" w:lineRule="auto"/>
        <w:jc w:val="both"/>
        <w:rPr>
          <w:rFonts w:ascii="David" w:eastAsia="Times New Roman" w:hAnsi="David" w:cs="David"/>
          <w:color w:val="222222"/>
          <w:rtl/>
        </w:rPr>
      </w:pPr>
    </w:p>
    <w:p w:rsidR="00DD61BB" w:rsidRDefault="00DD61BB" w:rsidP="00DD61BB">
      <w:pPr>
        <w:pStyle w:val="a8"/>
        <w:spacing w:line="360" w:lineRule="auto"/>
        <w:ind w:left="0"/>
        <w:jc w:val="center"/>
        <w:rPr>
          <w:rFonts w:ascii="David" w:hAnsi="David" w:cs="David"/>
          <w:b/>
          <w:bCs/>
          <w:rtl/>
        </w:rPr>
      </w:pPr>
      <w:r w:rsidRPr="00903A9B">
        <w:rPr>
          <w:rFonts w:ascii="David" w:hAnsi="David" w:cs="David" w:hint="cs"/>
          <w:b/>
          <w:bCs/>
          <w:rtl/>
        </w:rPr>
        <w:lastRenderedPageBreak/>
        <w:t xml:space="preserve">שיעור </w:t>
      </w:r>
      <w:r>
        <w:rPr>
          <w:rFonts w:ascii="David" w:hAnsi="David" w:cs="David" w:hint="cs"/>
          <w:b/>
          <w:bCs/>
          <w:rtl/>
        </w:rPr>
        <w:t>17</w:t>
      </w:r>
      <w:r w:rsidRPr="00903A9B">
        <w:rPr>
          <w:rFonts w:ascii="David" w:hAnsi="David" w:cs="David" w:hint="cs"/>
          <w:b/>
          <w:bCs/>
          <w:rtl/>
        </w:rPr>
        <w:t xml:space="preserve">- </w:t>
      </w:r>
      <w:r>
        <w:rPr>
          <w:rFonts w:ascii="David" w:hAnsi="David" w:cs="David" w:hint="cs"/>
          <w:b/>
          <w:bCs/>
          <w:rtl/>
        </w:rPr>
        <w:t>19</w:t>
      </w:r>
      <w:r w:rsidRPr="00903A9B">
        <w:rPr>
          <w:rFonts w:ascii="David" w:hAnsi="David" w:cs="David" w:hint="cs"/>
          <w:b/>
          <w:bCs/>
          <w:rtl/>
        </w:rPr>
        <w:t>.</w:t>
      </w:r>
      <w:r>
        <w:rPr>
          <w:rFonts w:ascii="David" w:hAnsi="David" w:cs="David" w:hint="cs"/>
          <w:b/>
          <w:bCs/>
          <w:rtl/>
        </w:rPr>
        <w:t>04</w:t>
      </w:r>
      <w:r w:rsidRPr="00903A9B">
        <w:rPr>
          <w:rFonts w:ascii="David" w:hAnsi="David" w:cs="David" w:hint="cs"/>
          <w:b/>
          <w:bCs/>
          <w:rtl/>
        </w:rPr>
        <w:t>.</w:t>
      </w:r>
      <w:r>
        <w:rPr>
          <w:rFonts w:ascii="David" w:hAnsi="David" w:cs="David" w:hint="cs"/>
          <w:b/>
          <w:bCs/>
          <w:rtl/>
        </w:rPr>
        <w:t>20</w:t>
      </w:r>
    </w:p>
    <w:p w:rsidR="00DD61BB" w:rsidRDefault="00DD61BB" w:rsidP="00CA6390">
      <w:pPr>
        <w:spacing w:line="360" w:lineRule="auto"/>
        <w:jc w:val="both"/>
        <w:rPr>
          <w:rFonts w:ascii="David" w:eastAsia="Times New Roman" w:hAnsi="David" w:cs="David"/>
          <w:color w:val="222222"/>
          <w:rtl/>
        </w:rPr>
      </w:pPr>
    </w:p>
    <w:p w:rsidR="00B61458" w:rsidRPr="0066009C" w:rsidRDefault="00D54787" w:rsidP="00CA6390">
      <w:pPr>
        <w:spacing w:line="360" w:lineRule="auto"/>
        <w:jc w:val="both"/>
        <w:rPr>
          <w:rFonts w:ascii="David" w:eastAsia="Times New Roman" w:hAnsi="David" w:cs="David"/>
          <w:b/>
          <w:bCs/>
          <w:color w:val="222222"/>
          <w:rtl/>
        </w:rPr>
      </w:pPr>
      <w:r>
        <w:rPr>
          <w:rFonts w:ascii="David" w:eastAsia="Times New Roman" w:hAnsi="David" w:cs="David" w:hint="cs"/>
          <w:color w:val="222222"/>
          <w:rtl/>
        </w:rPr>
        <w:t xml:space="preserve"> </w:t>
      </w:r>
      <w:r w:rsidR="0066009C" w:rsidRPr="0066009C">
        <w:rPr>
          <w:rFonts w:ascii="David" w:eastAsia="Times New Roman" w:hAnsi="David" w:cs="David" w:hint="cs"/>
          <w:b/>
          <w:bCs/>
          <w:color w:val="222222"/>
          <w:rtl/>
        </w:rPr>
        <w:t>תנ</w:t>
      </w:r>
      <w:r w:rsidR="0066009C" w:rsidRPr="0066009C">
        <w:rPr>
          <w:rFonts w:ascii="David" w:eastAsia="Times New Roman" w:hAnsi="David" w:cs="David"/>
          <w:b/>
          <w:bCs/>
          <w:color w:val="222222"/>
          <w:rtl/>
        </w:rPr>
        <w:t>"</w:t>
      </w:r>
      <w:r w:rsidR="0066009C" w:rsidRPr="0066009C">
        <w:rPr>
          <w:rFonts w:ascii="David" w:eastAsia="Times New Roman" w:hAnsi="David" w:cs="David" w:hint="cs"/>
          <w:b/>
          <w:bCs/>
          <w:color w:val="222222"/>
          <w:rtl/>
        </w:rPr>
        <w:t>ג</w:t>
      </w:r>
      <w:r w:rsidR="0066009C" w:rsidRPr="0066009C">
        <w:rPr>
          <w:rFonts w:ascii="David" w:eastAsia="Times New Roman" w:hAnsi="David" w:cs="David"/>
          <w:b/>
          <w:bCs/>
          <w:color w:val="222222"/>
          <w:rtl/>
        </w:rPr>
        <w:t xml:space="preserve"> 10466-09-12 </w:t>
      </w:r>
      <w:proofErr w:type="spellStart"/>
      <w:r w:rsidR="0066009C" w:rsidRPr="0066009C">
        <w:rPr>
          <w:rFonts w:ascii="David" w:eastAsia="Times New Roman" w:hAnsi="David" w:cs="David" w:hint="cs"/>
          <w:b/>
          <w:bCs/>
          <w:color w:val="222222"/>
          <w:rtl/>
        </w:rPr>
        <w:t>אוסטרובסקי</w:t>
      </w:r>
      <w:proofErr w:type="spellEnd"/>
      <w:r w:rsidR="0066009C" w:rsidRPr="0066009C">
        <w:rPr>
          <w:rFonts w:ascii="David" w:eastAsia="Times New Roman" w:hAnsi="David" w:cs="David"/>
          <w:b/>
          <w:bCs/>
          <w:color w:val="222222"/>
          <w:rtl/>
        </w:rPr>
        <w:t xml:space="preserve"> </w:t>
      </w:r>
      <w:r w:rsidR="0066009C" w:rsidRPr="0066009C">
        <w:rPr>
          <w:rFonts w:ascii="David" w:eastAsia="Times New Roman" w:hAnsi="David" w:cs="David" w:hint="cs"/>
          <w:b/>
          <w:bCs/>
          <w:color w:val="222222"/>
          <w:rtl/>
        </w:rPr>
        <w:t>נ</w:t>
      </w:r>
      <w:r w:rsidR="0066009C" w:rsidRPr="0066009C">
        <w:rPr>
          <w:rFonts w:ascii="David" w:eastAsia="Times New Roman" w:hAnsi="David" w:cs="David"/>
          <w:b/>
          <w:bCs/>
          <w:color w:val="222222"/>
          <w:rtl/>
        </w:rPr>
        <w:t xml:space="preserve">' </w:t>
      </w:r>
      <w:r w:rsidR="0066009C" w:rsidRPr="0066009C">
        <w:rPr>
          <w:rFonts w:ascii="David" w:eastAsia="Times New Roman" w:hAnsi="David" w:cs="David" w:hint="cs"/>
          <w:b/>
          <w:bCs/>
          <w:color w:val="222222"/>
          <w:rtl/>
        </w:rPr>
        <w:t>חברת</w:t>
      </w:r>
      <w:r w:rsidR="0066009C" w:rsidRPr="0066009C">
        <w:rPr>
          <w:rFonts w:ascii="David" w:eastAsia="Times New Roman" w:hAnsi="David" w:cs="David"/>
          <w:b/>
          <w:bCs/>
          <w:color w:val="222222"/>
          <w:rtl/>
        </w:rPr>
        <w:t xml:space="preserve"> </w:t>
      </w:r>
      <w:r w:rsidR="0066009C" w:rsidRPr="0066009C">
        <w:rPr>
          <w:rFonts w:ascii="David" w:eastAsia="Times New Roman" w:hAnsi="David" w:cs="David" w:hint="cs"/>
          <w:b/>
          <w:bCs/>
          <w:color w:val="222222"/>
          <w:rtl/>
        </w:rPr>
        <w:t>השקעות</w:t>
      </w:r>
      <w:r w:rsidR="0066009C" w:rsidRPr="0066009C">
        <w:rPr>
          <w:rFonts w:ascii="David" w:eastAsia="Times New Roman" w:hAnsi="David" w:cs="David"/>
          <w:b/>
          <w:bCs/>
          <w:color w:val="222222"/>
          <w:rtl/>
        </w:rPr>
        <w:t xml:space="preserve"> </w:t>
      </w:r>
      <w:r w:rsidR="0066009C" w:rsidRPr="0066009C">
        <w:rPr>
          <w:rFonts w:ascii="David" w:eastAsia="Times New Roman" w:hAnsi="David" w:cs="David" w:hint="cs"/>
          <w:b/>
          <w:bCs/>
          <w:color w:val="222222"/>
          <w:rtl/>
        </w:rPr>
        <w:t>דיסקונט</w:t>
      </w:r>
      <w:r w:rsidR="0066009C" w:rsidRPr="0066009C">
        <w:rPr>
          <w:rFonts w:ascii="David" w:eastAsia="Times New Roman" w:hAnsi="David" w:cs="David"/>
          <w:b/>
          <w:bCs/>
          <w:color w:val="222222"/>
          <w:rtl/>
        </w:rPr>
        <w:t xml:space="preserve"> </w:t>
      </w:r>
      <w:r w:rsidR="0066009C" w:rsidRPr="0066009C">
        <w:rPr>
          <w:rFonts w:ascii="David" w:eastAsia="Times New Roman" w:hAnsi="David" w:cs="David" w:hint="cs"/>
          <w:b/>
          <w:bCs/>
          <w:color w:val="222222"/>
          <w:rtl/>
        </w:rPr>
        <w:t>בע</w:t>
      </w:r>
      <w:r w:rsidR="0066009C" w:rsidRPr="0066009C">
        <w:rPr>
          <w:rFonts w:ascii="David" w:eastAsia="Times New Roman" w:hAnsi="David" w:cs="David"/>
          <w:b/>
          <w:bCs/>
          <w:color w:val="222222"/>
          <w:rtl/>
        </w:rPr>
        <w:t>"</w:t>
      </w:r>
      <w:r w:rsidR="0066009C" w:rsidRPr="0066009C">
        <w:rPr>
          <w:rFonts w:ascii="David" w:eastAsia="Times New Roman" w:hAnsi="David" w:cs="David" w:hint="cs"/>
          <w:b/>
          <w:bCs/>
          <w:color w:val="222222"/>
          <w:rtl/>
        </w:rPr>
        <w:t>מ</w:t>
      </w:r>
      <w:r w:rsidR="0066009C" w:rsidRPr="0066009C">
        <w:rPr>
          <w:rFonts w:ascii="David" w:eastAsia="Times New Roman" w:hAnsi="David" w:cs="David"/>
          <w:b/>
          <w:bCs/>
          <w:color w:val="222222"/>
          <w:rtl/>
        </w:rPr>
        <w:t xml:space="preserve"> (</w:t>
      </w:r>
      <w:r w:rsidR="0066009C" w:rsidRPr="0066009C">
        <w:rPr>
          <w:rFonts w:ascii="David" w:eastAsia="Times New Roman" w:hAnsi="David" w:cs="David" w:hint="cs"/>
          <w:b/>
          <w:bCs/>
          <w:color w:val="222222"/>
          <w:rtl/>
        </w:rPr>
        <w:t>טרם</w:t>
      </w:r>
      <w:r w:rsidR="0066009C" w:rsidRPr="0066009C">
        <w:rPr>
          <w:rFonts w:ascii="David" w:eastAsia="Times New Roman" w:hAnsi="David" w:cs="David"/>
          <w:b/>
          <w:bCs/>
          <w:color w:val="222222"/>
          <w:rtl/>
        </w:rPr>
        <w:t xml:space="preserve"> </w:t>
      </w:r>
      <w:r w:rsidR="0066009C" w:rsidRPr="0066009C">
        <w:rPr>
          <w:rFonts w:ascii="David" w:eastAsia="Times New Roman" w:hAnsi="David" w:cs="David" w:hint="cs"/>
          <w:b/>
          <w:bCs/>
          <w:color w:val="222222"/>
          <w:rtl/>
        </w:rPr>
        <w:t>פורסם</w:t>
      </w:r>
      <w:r w:rsidR="0066009C" w:rsidRPr="0066009C">
        <w:rPr>
          <w:rFonts w:ascii="David" w:eastAsia="Times New Roman" w:hAnsi="David" w:cs="David"/>
          <w:b/>
          <w:bCs/>
          <w:color w:val="222222"/>
          <w:rtl/>
        </w:rPr>
        <w:t xml:space="preserve">, </w:t>
      </w:r>
      <w:r w:rsidR="0066009C" w:rsidRPr="0066009C">
        <w:rPr>
          <w:rFonts w:ascii="David" w:eastAsia="Times New Roman" w:hAnsi="David" w:cs="David" w:hint="cs"/>
          <w:b/>
          <w:bCs/>
          <w:color w:val="222222"/>
          <w:rtl/>
        </w:rPr>
        <w:t>ניתן</w:t>
      </w:r>
      <w:r w:rsidR="0066009C" w:rsidRPr="0066009C">
        <w:rPr>
          <w:rFonts w:ascii="David" w:eastAsia="Times New Roman" w:hAnsi="David" w:cs="David"/>
          <w:b/>
          <w:bCs/>
          <w:color w:val="222222"/>
          <w:rtl/>
        </w:rPr>
        <w:t xml:space="preserve"> </w:t>
      </w:r>
      <w:r w:rsidR="0066009C" w:rsidRPr="0066009C">
        <w:rPr>
          <w:rFonts w:ascii="David" w:eastAsia="Times New Roman" w:hAnsi="David" w:cs="David" w:hint="cs"/>
          <w:b/>
          <w:bCs/>
          <w:color w:val="222222"/>
          <w:rtl/>
        </w:rPr>
        <w:t>ב</w:t>
      </w:r>
      <w:r w:rsidR="0066009C" w:rsidRPr="0066009C">
        <w:rPr>
          <w:rFonts w:ascii="David" w:eastAsia="Times New Roman" w:hAnsi="David" w:cs="David"/>
          <w:b/>
          <w:bCs/>
          <w:color w:val="222222"/>
          <w:rtl/>
        </w:rPr>
        <w:t xml:space="preserve">-9 </w:t>
      </w:r>
      <w:r w:rsidR="0066009C" w:rsidRPr="0066009C">
        <w:rPr>
          <w:rFonts w:ascii="David" w:eastAsia="Times New Roman" w:hAnsi="David" w:cs="David" w:hint="cs"/>
          <w:b/>
          <w:bCs/>
          <w:color w:val="222222"/>
          <w:rtl/>
        </w:rPr>
        <w:t>לאוגוסט</w:t>
      </w:r>
      <w:r w:rsidR="0066009C" w:rsidRPr="0066009C">
        <w:rPr>
          <w:rFonts w:ascii="David" w:eastAsia="Times New Roman" w:hAnsi="David" w:cs="David"/>
          <w:b/>
          <w:bCs/>
          <w:color w:val="222222"/>
          <w:rtl/>
        </w:rPr>
        <w:t xml:space="preserve">, 2015), </w:t>
      </w:r>
      <w:r w:rsidR="0066009C" w:rsidRPr="0066009C">
        <w:rPr>
          <w:rFonts w:ascii="David" w:eastAsia="Times New Roman" w:hAnsi="David" w:cs="David" w:hint="cs"/>
          <w:b/>
          <w:bCs/>
          <w:color w:val="222222"/>
          <w:rtl/>
        </w:rPr>
        <w:t>פ</w:t>
      </w:r>
      <w:r w:rsidR="0066009C" w:rsidRPr="0066009C">
        <w:rPr>
          <w:rFonts w:ascii="David" w:eastAsia="Times New Roman" w:hAnsi="David" w:cs="David"/>
          <w:b/>
          <w:bCs/>
          <w:color w:val="222222"/>
          <w:rtl/>
        </w:rPr>
        <w:t>' 41-62 (</w:t>
      </w:r>
      <w:r w:rsidR="0066009C" w:rsidRPr="0066009C">
        <w:rPr>
          <w:rFonts w:ascii="David" w:eastAsia="Times New Roman" w:hAnsi="David" w:cs="David" w:hint="cs"/>
          <w:b/>
          <w:bCs/>
          <w:color w:val="222222"/>
          <w:rtl/>
        </w:rPr>
        <w:t>ובנוסף</w:t>
      </w:r>
      <w:r w:rsidR="0066009C" w:rsidRPr="0066009C">
        <w:rPr>
          <w:rFonts w:ascii="David" w:eastAsia="Times New Roman" w:hAnsi="David" w:cs="David"/>
          <w:b/>
          <w:bCs/>
          <w:color w:val="222222"/>
          <w:rtl/>
        </w:rPr>
        <w:t xml:space="preserve"> </w:t>
      </w:r>
      <w:r w:rsidR="0066009C" w:rsidRPr="0066009C">
        <w:rPr>
          <w:rFonts w:ascii="David" w:eastAsia="Times New Roman" w:hAnsi="David" w:cs="David" w:hint="cs"/>
          <w:b/>
          <w:bCs/>
          <w:color w:val="222222"/>
          <w:rtl/>
        </w:rPr>
        <w:t>הפסקה</w:t>
      </w:r>
      <w:r w:rsidR="0066009C" w:rsidRPr="0066009C">
        <w:rPr>
          <w:rFonts w:ascii="David" w:eastAsia="Times New Roman" w:hAnsi="David" w:cs="David"/>
          <w:b/>
          <w:bCs/>
          <w:color w:val="222222"/>
          <w:rtl/>
        </w:rPr>
        <w:t xml:space="preserve"> </w:t>
      </w:r>
      <w:r w:rsidR="0066009C" w:rsidRPr="0066009C">
        <w:rPr>
          <w:rFonts w:ascii="David" w:eastAsia="Times New Roman" w:hAnsi="David" w:cs="David" w:hint="cs"/>
          <w:b/>
          <w:bCs/>
          <w:color w:val="222222"/>
          <w:rtl/>
        </w:rPr>
        <w:t>הראשונה</w:t>
      </w:r>
      <w:r w:rsidR="0066009C" w:rsidRPr="0066009C">
        <w:rPr>
          <w:rFonts w:ascii="David" w:eastAsia="Times New Roman" w:hAnsi="David" w:cs="David"/>
          <w:b/>
          <w:bCs/>
          <w:color w:val="222222"/>
          <w:rtl/>
        </w:rPr>
        <w:t xml:space="preserve"> </w:t>
      </w:r>
      <w:r w:rsidR="0066009C" w:rsidRPr="0066009C">
        <w:rPr>
          <w:rFonts w:ascii="David" w:eastAsia="Times New Roman" w:hAnsi="David" w:cs="David" w:hint="cs"/>
          <w:b/>
          <w:bCs/>
          <w:color w:val="222222"/>
          <w:rtl/>
        </w:rPr>
        <w:t>של</w:t>
      </w:r>
      <w:r w:rsidR="0066009C" w:rsidRPr="0066009C">
        <w:rPr>
          <w:rFonts w:ascii="David" w:eastAsia="Times New Roman" w:hAnsi="David" w:cs="David"/>
          <w:b/>
          <w:bCs/>
          <w:color w:val="222222"/>
          <w:rtl/>
        </w:rPr>
        <w:t xml:space="preserve"> </w:t>
      </w:r>
      <w:r w:rsidR="0066009C" w:rsidRPr="0066009C">
        <w:rPr>
          <w:rFonts w:ascii="David" w:eastAsia="Times New Roman" w:hAnsi="David" w:cs="David" w:hint="cs"/>
          <w:b/>
          <w:bCs/>
          <w:color w:val="222222"/>
          <w:rtl/>
        </w:rPr>
        <w:t>פסק</w:t>
      </w:r>
      <w:r w:rsidR="0066009C" w:rsidRPr="0066009C">
        <w:rPr>
          <w:rFonts w:ascii="David" w:eastAsia="Times New Roman" w:hAnsi="David" w:cs="David"/>
          <w:b/>
          <w:bCs/>
          <w:color w:val="222222"/>
          <w:rtl/>
        </w:rPr>
        <w:t xml:space="preserve"> </w:t>
      </w:r>
      <w:r w:rsidR="0066009C" w:rsidRPr="0066009C">
        <w:rPr>
          <w:rFonts w:ascii="David" w:eastAsia="Times New Roman" w:hAnsi="David" w:cs="David" w:hint="cs"/>
          <w:b/>
          <w:bCs/>
          <w:color w:val="222222"/>
          <w:rtl/>
        </w:rPr>
        <w:t>הדין</w:t>
      </w:r>
      <w:r w:rsidR="0066009C" w:rsidRPr="0066009C">
        <w:rPr>
          <w:rFonts w:ascii="David" w:eastAsia="Times New Roman" w:hAnsi="David" w:cs="David"/>
          <w:b/>
          <w:bCs/>
          <w:color w:val="222222"/>
          <w:rtl/>
        </w:rPr>
        <w:t xml:space="preserve"> </w:t>
      </w:r>
      <w:r w:rsidR="0066009C" w:rsidRPr="0066009C">
        <w:rPr>
          <w:rFonts w:ascii="David" w:eastAsia="Times New Roman" w:hAnsi="David" w:cs="David" w:hint="cs"/>
          <w:b/>
          <w:bCs/>
          <w:color w:val="222222"/>
          <w:rtl/>
        </w:rPr>
        <w:t>המתארת</w:t>
      </w:r>
      <w:r w:rsidR="0066009C" w:rsidRPr="0066009C">
        <w:rPr>
          <w:rFonts w:ascii="David" w:eastAsia="Times New Roman" w:hAnsi="David" w:cs="David"/>
          <w:b/>
          <w:bCs/>
          <w:color w:val="222222"/>
          <w:rtl/>
        </w:rPr>
        <w:t xml:space="preserve"> </w:t>
      </w:r>
      <w:r w:rsidR="0066009C" w:rsidRPr="0066009C">
        <w:rPr>
          <w:rFonts w:ascii="David" w:eastAsia="Times New Roman" w:hAnsi="David" w:cs="David" w:hint="cs"/>
          <w:b/>
          <w:bCs/>
          <w:color w:val="222222"/>
          <w:rtl/>
        </w:rPr>
        <w:t>את</w:t>
      </w:r>
      <w:r w:rsidR="0066009C" w:rsidRPr="0066009C">
        <w:rPr>
          <w:rFonts w:ascii="David" w:eastAsia="Times New Roman" w:hAnsi="David" w:cs="David"/>
          <w:b/>
          <w:bCs/>
          <w:color w:val="222222"/>
          <w:rtl/>
        </w:rPr>
        <w:t xml:space="preserve"> </w:t>
      </w:r>
      <w:r w:rsidR="0066009C" w:rsidRPr="0066009C">
        <w:rPr>
          <w:rFonts w:ascii="David" w:eastAsia="Times New Roman" w:hAnsi="David" w:cs="David" w:hint="cs"/>
          <w:b/>
          <w:bCs/>
          <w:color w:val="222222"/>
          <w:rtl/>
        </w:rPr>
        <w:t>העובדות</w:t>
      </w:r>
      <w:r w:rsidR="0066009C" w:rsidRPr="0066009C">
        <w:rPr>
          <w:rFonts w:ascii="David" w:eastAsia="Times New Roman" w:hAnsi="David" w:cs="David"/>
          <w:b/>
          <w:bCs/>
          <w:color w:val="222222"/>
          <w:rtl/>
        </w:rPr>
        <w:t>).</w:t>
      </w:r>
    </w:p>
    <w:p w:rsidR="00EF1C57" w:rsidRDefault="00EF1C57" w:rsidP="00CA6390">
      <w:pPr>
        <w:spacing w:line="360" w:lineRule="auto"/>
        <w:jc w:val="both"/>
        <w:rPr>
          <w:rFonts w:ascii="David" w:eastAsia="Times New Roman" w:hAnsi="David" w:cs="David"/>
          <w:color w:val="222222"/>
          <w:rtl/>
        </w:rPr>
      </w:pPr>
      <w:r w:rsidRPr="001952A0">
        <w:rPr>
          <w:rFonts w:ascii="David" w:eastAsia="Times New Roman" w:hAnsi="David" w:cs="David" w:hint="cs"/>
          <w:color w:val="808080" w:themeColor="background1" w:themeShade="80"/>
          <w:rtl/>
        </w:rPr>
        <w:t xml:space="preserve">הפס״ד סובב סביב רכישת עיתון מעריב ע״י </w:t>
      </w:r>
      <w:proofErr w:type="spellStart"/>
      <w:r w:rsidRPr="001952A0">
        <w:rPr>
          <w:rFonts w:ascii="David" w:eastAsia="Times New Roman" w:hAnsi="David" w:cs="David" w:hint="cs"/>
          <w:color w:val="808080" w:themeColor="background1" w:themeShade="80"/>
          <w:rtl/>
        </w:rPr>
        <w:t>דסק״ש</w:t>
      </w:r>
      <w:proofErr w:type="spellEnd"/>
      <w:r w:rsidRPr="001952A0">
        <w:rPr>
          <w:rFonts w:ascii="David" w:eastAsia="Times New Roman" w:hAnsi="David" w:cs="David" w:hint="cs"/>
          <w:color w:val="808080" w:themeColor="background1" w:themeShade="80"/>
          <w:rtl/>
        </w:rPr>
        <w:t xml:space="preserve"> בהפסד של 200 מיליון ש״ח. לנו זה נשמע כמו סכום מאוד גדול אבל ביחס לערך החברה לא מדובר בסכום אסטרונומי</w:t>
      </w:r>
      <w:r w:rsidR="003C59E3" w:rsidRPr="001952A0">
        <w:rPr>
          <w:rFonts w:ascii="David" w:eastAsia="Times New Roman" w:hAnsi="David" w:cs="David" w:hint="cs"/>
          <w:color w:val="808080" w:themeColor="background1" w:themeShade="80"/>
          <w:rtl/>
        </w:rPr>
        <w:t xml:space="preserve"> ולכן החברה גם טענה שהיא לא מעוניינת לתבוע את נושאי המשרה בחברה. </w:t>
      </w:r>
      <w:r w:rsidR="004E0B0A" w:rsidRPr="001952A0">
        <w:rPr>
          <w:rFonts w:ascii="David" w:eastAsia="Times New Roman" w:hAnsi="David" w:cs="David" w:hint="cs"/>
          <w:color w:val="808080" w:themeColor="background1" w:themeShade="80"/>
          <w:rtl/>
        </w:rPr>
        <w:t xml:space="preserve">עם זאת, ביהמ״ש לא קיבל כי הטענה שמדובר באחוזים בודדים מהרווח מאחר והחברה עצמה </w:t>
      </w:r>
      <w:r w:rsidR="001952A0" w:rsidRPr="001952A0">
        <w:rPr>
          <w:rFonts w:ascii="David" w:eastAsia="Times New Roman" w:hAnsi="David" w:cs="David" w:hint="cs"/>
          <w:color w:val="808080" w:themeColor="background1" w:themeShade="80"/>
          <w:rtl/>
        </w:rPr>
        <w:t>אמרה</w:t>
      </w:r>
      <w:r w:rsidR="004E0B0A" w:rsidRPr="001952A0">
        <w:rPr>
          <w:rFonts w:ascii="David" w:eastAsia="Times New Roman" w:hAnsi="David" w:cs="David" w:hint="cs"/>
          <w:color w:val="808080" w:themeColor="background1" w:themeShade="80"/>
          <w:rtl/>
        </w:rPr>
        <w:t xml:space="preserve"> כי ״כל צ׳ופצ׳יק״ מובא </w:t>
      </w:r>
      <w:r w:rsidR="001952A0" w:rsidRPr="001952A0">
        <w:rPr>
          <w:rFonts w:ascii="David" w:eastAsia="Times New Roman" w:hAnsi="David" w:cs="David" w:hint="cs"/>
          <w:color w:val="808080" w:themeColor="background1" w:themeShade="80"/>
          <w:rtl/>
        </w:rPr>
        <w:t>לאישור ה</w:t>
      </w:r>
      <w:r w:rsidR="004E0B0A" w:rsidRPr="001952A0">
        <w:rPr>
          <w:rFonts w:ascii="David" w:eastAsia="Times New Roman" w:hAnsi="David" w:cs="David" w:hint="cs"/>
          <w:color w:val="808080" w:themeColor="background1" w:themeShade="80"/>
          <w:rtl/>
        </w:rPr>
        <w:t xml:space="preserve">דירקטוריון. </w:t>
      </w:r>
      <w:r w:rsidR="001739CF" w:rsidRPr="001952A0">
        <w:rPr>
          <w:rFonts w:ascii="David" w:eastAsia="Times New Roman" w:hAnsi="David" w:cs="David" w:hint="cs"/>
          <w:color w:val="808080" w:themeColor="background1" w:themeShade="80"/>
          <w:rtl/>
        </w:rPr>
        <w:t xml:space="preserve">העסקה </w:t>
      </w:r>
      <w:r w:rsidR="001952A0" w:rsidRPr="001952A0">
        <w:rPr>
          <w:rFonts w:ascii="David" w:eastAsia="Times New Roman" w:hAnsi="David" w:cs="David" w:hint="cs"/>
          <w:color w:val="808080" w:themeColor="background1" w:themeShade="80"/>
          <w:rtl/>
        </w:rPr>
        <w:t xml:space="preserve">הזו </w:t>
      </w:r>
      <w:r w:rsidR="001739CF" w:rsidRPr="001952A0">
        <w:rPr>
          <w:rFonts w:ascii="David" w:eastAsia="Times New Roman" w:hAnsi="David" w:cs="David" w:hint="cs"/>
          <w:color w:val="808080" w:themeColor="background1" w:themeShade="80"/>
          <w:rtl/>
        </w:rPr>
        <w:t>הובאה לדירקטוריון בפגישה בודדת</w:t>
      </w:r>
      <w:r w:rsidR="00E4644E" w:rsidRPr="001952A0">
        <w:rPr>
          <w:rFonts w:ascii="David" w:eastAsia="Times New Roman" w:hAnsi="David" w:cs="David" w:hint="cs"/>
          <w:color w:val="808080" w:themeColor="background1" w:themeShade="80"/>
          <w:rtl/>
        </w:rPr>
        <w:t xml:space="preserve"> (ללא דיונים מוקדמים)</w:t>
      </w:r>
      <w:r w:rsidR="001739CF" w:rsidRPr="001952A0">
        <w:rPr>
          <w:rFonts w:ascii="David" w:eastAsia="Times New Roman" w:hAnsi="David" w:cs="David" w:hint="cs"/>
          <w:color w:val="808080" w:themeColor="background1" w:themeShade="80"/>
          <w:rtl/>
        </w:rPr>
        <w:t xml:space="preserve"> שאושרה תוך שעה וחצי. </w:t>
      </w:r>
      <w:r w:rsidR="00E4644E">
        <w:rPr>
          <w:rFonts w:ascii="David" w:eastAsia="Times New Roman" w:hAnsi="David" w:cs="David" w:hint="cs"/>
          <w:color w:val="222222"/>
          <w:rtl/>
        </w:rPr>
        <w:t xml:space="preserve">בנוסף, בדיון עצמו השתמשו במושג </w:t>
      </w:r>
      <w:r w:rsidR="00E4644E" w:rsidRPr="00E4644E">
        <w:rPr>
          <w:rFonts w:ascii="David" w:eastAsia="Times New Roman" w:hAnsi="David" w:cs="David" w:hint="cs"/>
          <w:b/>
          <w:bCs/>
          <w:color w:val="222222"/>
          <w:rtl/>
        </w:rPr>
        <w:t>סינרגיה</w:t>
      </w:r>
      <w:r w:rsidR="00E4644E">
        <w:rPr>
          <w:rFonts w:ascii="David" w:eastAsia="Times New Roman" w:hAnsi="David" w:cs="David" w:hint="cs"/>
          <w:color w:val="222222"/>
          <w:rtl/>
        </w:rPr>
        <w:t xml:space="preserve">- השלם גדול מסך חלקיו, לעצם החיבור יש ערך משל עצמו. </w:t>
      </w:r>
      <w:r w:rsidR="00E4644E" w:rsidRPr="001952A0">
        <w:rPr>
          <w:rFonts w:ascii="David" w:eastAsia="Times New Roman" w:hAnsi="David" w:cs="David" w:hint="cs"/>
          <w:b/>
          <w:bCs/>
          <w:color w:val="222222"/>
          <w:rtl/>
        </w:rPr>
        <w:t xml:space="preserve">השופט </w:t>
      </w:r>
      <w:r w:rsidR="001952A0" w:rsidRPr="001952A0">
        <w:rPr>
          <w:rFonts w:ascii="David" w:eastAsia="Times New Roman" w:hAnsi="David" w:cs="David"/>
          <w:b/>
          <w:bCs/>
          <w:color w:val="222222"/>
          <w:rtl/>
        </w:rPr>
        <w:t>גרוסקופף</w:t>
      </w:r>
      <w:r w:rsidR="001952A0">
        <w:rPr>
          <w:rFonts w:ascii="David" w:eastAsia="Times New Roman" w:hAnsi="David" w:cs="David" w:hint="cs"/>
          <w:color w:val="222222"/>
          <w:rtl/>
        </w:rPr>
        <w:t xml:space="preserve"> </w:t>
      </w:r>
      <w:r w:rsidR="00E4644E">
        <w:rPr>
          <w:rFonts w:ascii="David" w:eastAsia="Times New Roman" w:hAnsi="David" w:cs="David" w:hint="cs"/>
          <w:color w:val="222222"/>
          <w:rtl/>
        </w:rPr>
        <w:t>אמר על כך שאין הסבר ממשי</w:t>
      </w:r>
      <w:r w:rsidR="001952A0">
        <w:rPr>
          <w:rFonts w:ascii="David" w:eastAsia="Times New Roman" w:hAnsi="David" w:cs="David" w:hint="cs"/>
          <w:color w:val="222222"/>
          <w:rtl/>
        </w:rPr>
        <w:t xml:space="preserve"> לדבר</w:t>
      </w:r>
      <w:r w:rsidR="00E4644E">
        <w:rPr>
          <w:rFonts w:ascii="David" w:eastAsia="Times New Roman" w:hAnsi="David" w:cs="David" w:hint="cs"/>
          <w:color w:val="222222"/>
          <w:rtl/>
        </w:rPr>
        <w:t xml:space="preserve"> מעבר לסיסמה. התובעים טוענים להפרת חובת הזהירות </w:t>
      </w:r>
      <w:r w:rsidR="00E4644E" w:rsidRPr="00CB25F6">
        <w:rPr>
          <w:rFonts w:ascii="David" w:eastAsia="Times New Roman" w:hAnsi="David" w:cs="David" w:hint="cs"/>
          <w:b/>
          <w:bCs/>
          <w:color w:val="222222"/>
          <w:rtl/>
        </w:rPr>
        <w:t>של נושאי המשרה</w:t>
      </w:r>
      <w:r w:rsidR="00CB25F6">
        <w:rPr>
          <w:rFonts w:ascii="David" w:eastAsia="Times New Roman" w:hAnsi="David" w:cs="David" w:hint="cs"/>
          <w:color w:val="222222"/>
          <w:rtl/>
        </w:rPr>
        <w:t xml:space="preserve"> (בעיקר הדירקטוריון שהיה צריך לפקח על העסקה). הדירקטוריון עונה על כך</w:t>
      </w:r>
      <w:r w:rsidR="00E4644E">
        <w:rPr>
          <w:rFonts w:ascii="David" w:eastAsia="Times New Roman" w:hAnsi="David" w:cs="David" w:hint="cs"/>
          <w:color w:val="222222"/>
          <w:rtl/>
        </w:rPr>
        <w:t xml:space="preserve"> </w:t>
      </w:r>
      <w:r w:rsidR="00CB25F6">
        <w:rPr>
          <w:rFonts w:ascii="David" w:eastAsia="Times New Roman" w:hAnsi="David" w:cs="David" w:hint="cs"/>
          <w:color w:val="222222"/>
          <w:rtl/>
        </w:rPr>
        <w:t>שהם פטורים</w:t>
      </w:r>
      <w:r w:rsidR="001952A0">
        <w:rPr>
          <w:rFonts w:ascii="David" w:eastAsia="Times New Roman" w:hAnsi="David" w:cs="David" w:hint="cs"/>
          <w:color w:val="222222"/>
          <w:rtl/>
        </w:rPr>
        <w:t xml:space="preserve"> לפי חוק</w:t>
      </w:r>
      <w:r w:rsidR="00CB25F6">
        <w:rPr>
          <w:rFonts w:ascii="David" w:eastAsia="Times New Roman" w:hAnsi="David" w:cs="David" w:hint="cs"/>
          <w:color w:val="222222"/>
          <w:rtl/>
        </w:rPr>
        <w:t xml:space="preserve"> כך שהשאלה העיקרית שעולה כאן היא האם החריג של הפזיזות מתקיים במקרה דנן. </w:t>
      </w:r>
    </w:p>
    <w:p w:rsidR="00CB25F6" w:rsidRDefault="00CB25F6" w:rsidP="00CA6390">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השופט </w:t>
      </w:r>
      <w:r w:rsidR="001952A0" w:rsidRPr="001952A0">
        <w:rPr>
          <w:rFonts w:ascii="David" w:eastAsia="Times New Roman" w:hAnsi="David" w:cs="David"/>
          <w:color w:val="222222"/>
          <w:rtl/>
        </w:rPr>
        <w:t>גרוסקופף</w:t>
      </w:r>
      <w:r w:rsidR="001952A0">
        <w:rPr>
          <w:rFonts w:ascii="David" w:eastAsia="Times New Roman" w:hAnsi="David" w:cs="David" w:hint="cs"/>
          <w:color w:val="222222"/>
          <w:rtl/>
        </w:rPr>
        <w:t xml:space="preserve"> </w:t>
      </w:r>
      <w:r>
        <w:rPr>
          <w:rFonts w:ascii="David" w:eastAsia="Times New Roman" w:hAnsi="David" w:cs="David" w:hint="cs"/>
          <w:color w:val="222222"/>
          <w:rtl/>
        </w:rPr>
        <w:t xml:space="preserve">אומר כי </w:t>
      </w:r>
      <w:r w:rsidR="001B04A8">
        <w:rPr>
          <w:rFonts w:ascii="David" w:eastAsia="Times New Roman" w:hAnsi="David" w:cs="David" w:hint="cs"/>
          <w:color w:val="222222"/>
          <w:rtl/>
        </w:rPr>
        <w:t xml:space="preserve">בפזיזות מספיק להיות </w:t>
      </w:r>
      <w:r w:rsidR="001B04A8" w:rsidRPr="002F3643">
        <w:rPr>
          <w:rFonts w:ascii="David" w:eastAsia="Times New Roman" w:hAnsi="David" w:cs="David" w:hint="cs"/>
          <w:b/>
          <w:bCs/>
          <w:color w:val="222222"/>
          <w:rtl/>
        </w:rPr>
        <w:t>אדיש</w:t>
      </w:r>
      <w:r w:rsidR="001B04A8">
        <w:rPr>
          <w:rFonts w:ascii="David" w:eastAsia="Times New Roman" w:hAnsi="David" w:cs="David" w:hint="cs"/>
          <w:color w:val="222222"/>
          <w:rtl/>
        </w:rPr>
        <w:t xml:space="preserve"> (חוסר אכפתיות) לסיטואציה ולמצב של פגיעה בחברה. </w:t>
      </w:r>
      <w:r w:rsidR="001B04A8" w:rsidRPr="002F3643">
        <w:rPr>
          <w:rFonts w:ascii="David" w:eastAsia="Times New Roman" w:hAnsi="David" w:cs="David" w:hint="cs"/>
          <w:b/>
          <w:bCs/>
          <w:color w:val="222222"/>
          <w:rtl/>
        </w:rPr>
        <w:t>ברשלנות לעומת זאת</w:t>
      </w:r>
      <w:r w:rsidR="001B04A8">
        <w:rPr>
          <w:rFonts w:ascii="David" w:eastAsia="Times New Roman" w:hAnsi="David" w:cs="David" w:hint="cs"/>
          <w:color w:val="222222"/>
          <w:rtl/>
        </w:rPr>
        <w:t xml:space="preserve">, שכן חוסה תחת הפטור, </w:t>
      </w:r>
      <w:r w:rsidR="00411C3A">
        <w:rPr>
          <w:rFonts w:ascii="David" w:eastAsia="Times New Roman" w:hAnsi="David" w:cs="David" w:hint="cs"/>
          <w:color w:val="222222"/>
          <w:rtl/>
        </w:rPr>
        <w:t>כן אכפת לנושא המשרה לא להגיע לתוצאה המסוימת (נזק) אבל</w:t>
      </w:r>
      <w:r w:rsidR="001952A0">
        <w:rPr>
          <w:rFonts w:ascii="David" w:eastAsia="Times New Roman" w:hAnsi="David" w:cs="David" w:hint="cs"/>
          <w:color w:val="222222"/>
          <w:rtl/>
        </w:rPr>
        <w:t xml:space="preserve"> הוא</w:t>
      </w:r>
      <w:r w:rsidR="00411C3A">
        <w:rPr>
          <w:rFonts w:ascii="David" w:eastAsia="Times New Roman" w:hAnsi="David" w:cs="David" w:hint="cs"/>
          <w:color w:val="222222"/>
          <w:rtl/>
        </w:rPr>
        <w:t xml:space="preserve"> לא עושה צעדים מספיקים כדי לנטרל את הסיכון לנזק- חוסר השקעה מספקת. </w:t>
      </w:r>
      <w:r w:rsidR="002F3643">
        <w:rPr>
          <w:rFonts w:ascii="David" w:eastAsia="Times New Roman" w:hAnsi="David" w:cs="David" w:hint="cs"/>
          <w:color w:val="222222"/>
          <w:rtl/>
        </w:rPr>
        <w:t xml:space="preserve">את האדישות קשה מאוד להוכיח במיוחד כשהרף לפי </w:t>
      </w:r>
      <w:r w:rsidR="002F3643" w:rsidRPr="001952A0">
        <w:rPr>
          <w:rFonts w:ascii="David" w:eastAsia="Times New Roman" w:hAnsi="David" w:cs="David" w:hint="cs"/>
          <w:b/>
          <w:bCs/>
          <w:color w:val="222222"/>
          <w:rtl/>
        </w:rPr>
        <w:t>השופטת רות רונן</w:t>
      </w:r>
      <w:r w:rsidR="002F3643" w:rsidRPr="002F3643">
        <w:rPr>
          <w:rFonts w:ascii="David" w:eastAsia="Times New Roman" w:hAnsi="David" w:cs="David" w:hint="cs"/>
          <w:color w:val="222222"/>
          <w:rtl/>
        </w:rPr>
        <w:t xml:space="preserve"> </w:t>
      </w:r>
      <w:r w:rsidR="001952A0">
        <w:rPr>
          <w:rFonts w:ascii="David" w:eastAsia="Times New Roman" w:hAnsi="David" w:cs="David" w:hint="cs"/>
          <w:b/>
          <w:bCs/>
          <w:color w:val="222222"/>
          <w:rtl/>
        </w:rPr>
        <w:t xml:space="preserve">בפס״ד </w:t>
      </w:r>
      <w:r w:rsidR="002F3643" w:rsidRPr="002F3643">
        <w:rPr>
          <w:rFonts w:ascii="David" w:eastAsia="Times New Roman" w:hAnsi="David" w:cs="David" w:hint="cs"/>
          <w:b/>
          <w:bCs/>
          <w:color w:val="222222"/>
          <w:rtl/>
        </w:rPr>
        <w:t>באשש נ׳ עטיה</w:t>
      </w:r>
      <w:r w:rsidR="002F3643">
        <w:rPr>
          <w:rFonts w:ascii="David" w:eastAsia="Times New Roman" w:hAnsi="David" w:cs="David" w:hint="cs"/>
          <w:color w:val="222222"/>
          <w:rtl/>
        </w:rPr>
        <w:t xml:space="preserve"> הוא סובייקטיבי (רף יותר גבוה).</w:t>
      </w:r>
    </w:p>
    <w:p w:rsidR="002F3643" w:rsidRDefault="002F3643" w:rsidP="00CA6390">
      <w:pPr>
        <w:spacing w:line="360" w:lineRule="auto"/>
        <w:jc w:val="both"/>
        <w:rPr>
          <w:rFonts w:ascii="David" w:eastAsia="Times New Roman" w:hAnsi="David" w:cs="David"/>
          <w:color w:val="222222"/>
          <w:rtl/>
        </w:rPr>
      </w:pPr>
    </w:p>
    <w:p w:rsidR="002F3643" w:rsidRDefault="002F3643" w:rsidP="00CA6390">
      <w:pPr>
        <w:spacing w:line="360" w:lineRule="auto"/>
        <w:jc w:val="both"/>
        <w:rPr>
          <w:rFonts w:ascii="David" w:eastAsia="Times New Roman" w:hAnsi="David" w:cs="David"/>
          <w:color w:val="222222"/>
          <w:rtl/>
        </w:rPr>
      </w:pPr>
      <w:proofErr w:type="spellStart"/>
      <w:r>
        <w:rPr>
          <w:rFonts w:ascii="David" w:eastAsia="Times New Roman" w:hAnsi="David" w:cs="David" w:hint="cs"/>
          <w:color w:val="222222"/>
          <w:rtl/>
        </w:rPr>
        <w:t>גרוסקוף</w:t>
      </w:r>
      <w:proofErr w:type="spellEnd"/>
      <w:r>
        <w:rPr>
          <w:rFonts w:ascii="David" w:eastAsia="Times New Roman" w:hAnsi="David" w:cs="David" w:hint="cs"/>
          <w:color w:val="222222"/>
          <w:rtl/>
        </w:rPr>
        <w:t xml:space="preserve"> מתייחס לשני שלבים של אדישות ביחס לרכיב הפרוצדוראלי והרכיב המהותי. </w:t>
      </w:r>
      <w:r w:rsidR="001952A0" w:rsidRPr="001952A0">
        <w:rPr>
          <w:rFonts w:ascii="David" w:eastAsia="Times New Roman" w:hAnsi="David" w:cs="David" w:hint="cs"/>
          <w:color w:val="FF0000"/>
          <w:rtl/>
        </w:rPr>
        <w:t>הרכיבים הם חלופיים</w:t>
      </w:r>
      <w:r w:rsidRPr="001952A0">
        <w:rPr>
          <w:rFonts w:ascii="David" w:eastAsia="Times New Roman" w:hAnsi="David" w:cs="David" w:hint="cs"/>
          <w:color w:val="FF0000"/>
          <w:rtl/>
        </w:rPr>
        <w:t xml:space="preserve"> </w:t>
      </w:r>
      <w:r w:rsidR="001952A0" w:rsidRPr="001952A0">
        <w:rPr>
          <w:rFonts w:ascii="David" w:eastAsia="Times New Roman" w:hAnsi="David" w:cs="David" w:hint="cs"/>
          <w:color w:val="FF0000"/>
          <w:rtl/>
        </w:rPr>
        <w:t>ו</w:t>
      </w:r>
      <w:r w:rsidRPr="001952A0">
        <w:rPr>
          <w:rFonts w:ascii="David" w:eastAsia="Times New Roman" w:hAnsi="David" w:cs="David" w:hint="cs"/>
          <w:color w:val="FF0000"/>
          <w:rtl/>
        </w:rPr>
        <w:t xml:space="preserve">מספיק </w:t>
      </w:r>
      <w:r w:rsidR="001952A0" w:rsidRPr="001952A0">
        <w:rPr>
          <w:rFonts w:ascii="David" w:eastAsia="Times New Roman" w:hAnsi="David" w:cs="David" w:hint="cs"/>
          <w:color w:val="FF0000"/>
          <w:rtl/>
        </w:rPr>
        <w:t xml:space="preserve">רק </w:t>
      </w:r>
      <w:r w:rsidRPr="001952A0">
        <w:rPr>
          <w:rFonts w:ascii="David" w:eastAsia="Times New Roman" w:hAnsi="David" w:cs="David" w:hint="cs"/>
          <w:color w:val="FF0000"/>
          <w:rtl/>
        </w:rPr>
        <w:t>אחד מהם</w:t>
      </w:r>
      <w:r>
        <w:rPr>
          <w:rFonts w:ascii="David" w:eastAsia="Times New Roman" w:hAnsi="David" w:cs="David" w:hint="cs"/>
          <w:color w:val="222222"/>
          <w:rtl/>
        </w:rPr>
        <w:t xml:space="preserve">. </w:t>
      </w:r>
      <w:r w:rsidRPr="001952A0">
        <w:rPr>
          <w:rFonts w:ascii="David" w:eastAsia="Times New Roman" w:hAnsi="David" w:cs="David" w:hint="cs"/>
          <w:b/>
          <w:bCs/>
          <w:color w:val="222222"/>
          <w:rtl/>
        </w:rPr>
        <w:t>הרכיב הפרוצדוראלי</w:t>
      </w:r>
      <w:r>
        <w:rPr>
          <w:rFonts w:ascii="David" w:eastAsia="Times New Roman" w:hAnsi="David" w:cs="David" w:hint="cs"/>
          <w:color w:val="222222"/>
          <w:rtl/>
        </w:rPr>
        <w:t xml:space="preserve"> מתייחס להליך איסוף המידע ביחס לעסקה, הדירקטוריון פעל בצורה מיודעת ובירר את מה שצריך</w:t>
      </w:r>
      <w:r w:rsidR="001952A0">
        <w:rPr>
          <w:rFonts w:ascii="David" w:eastAsia="Times New Roman" w:hAnsi="David" w:cs="David" w:hint="cs"/>
          <w:color w:val="222222"/>
          <w:rtl/>
        </w:rPr>
        <w:t>.</w:t>
      </w:r>
      <w:r>
        <w:rPr>
          <w:rFonts w:ascii="David" w:eastAsia="Times New Roman" w:hAnsi="David" w:cs="David" w:hint="cs"/>
          <w:color w:val="222222"/>
          <w:rtl/>
        </w:rPr>
        <w:t xml:space="preserve"> </w:t>
      </w:r>
      <w:r w:rsidR="001952A0" w:rsidRPr="001952A0">
        <w:rPr>
          <w:rFonts w:ascii="David" w:eastAsia="Times New Roman" w:hAnsi="David" w:cs="David" w:hint="cs"/>
          <w:b/>
          <w:bCs/>
          <w:color w:val="222222"/>
          <w:rtl/>
        </w:rPr>
        <w:t>ה</w:t>
      </w:r>
      <w:r w:rsidRPr="001952A0">
        <w:rPr>
          <w:rFonts w:ascii="David" w:eastAsia="Times New Roman" w:hAnsi="David" w:cs="David" w:hint="cs"/>
          <w:b/>
          <w:bCs/>
          <w:color w:val="222222"/>
          <w:rtl/>
        </w:rPr>
        <w:t>רכיב מהותי</w:t>
      </w:r>
      <w:r>
        <w:rPr>
          <w:rFonts w:ascii="David" w:eastAsia="Times New Roman" w:hAnsi="David" w:cs="David" w:hint="cs"/>
          <w:color w:val="222222"/>
          <w:rtl/>
        </w:rPr>
        <w:t xml:space="preserve"> המתייחס לשק״ד העצמאי של הדירקטוריו</w:t>
      </w:r>
      <w:r>
        <w:rPr>
          <w:rFonts w:ascii="David" w:eastAsia="Times New Roman" w:hAnsi="David" w:cs="David" w:hint="eastAsia"/>
          <w:color w:val="222222"/>
          <w:rtl/>
        </w:rPr>
        <w:t>ן</w:t>
      </w:r>
      <w:r>
        <w:rPr>
          <w:rFonts w:ascii="David" w:eastAsia="Times New Roman" w:hAnsi="David" w:cs="David" w:hint="cs"/>
          <w:color w:val="222222"/>
          <w:rtl/>
        </w:rPr>
        <w:t xml:space="preserve"> ביחס לשאלה של הפרק. </w:t>
      </w:r>
    </w:p>
    <w:p w:rsidR="002F3643" w:rsidRDefault="002F3643" w:rsidP="00CA6390">
      <w:pPr>
        <w:spacing w:line="360" w:lineRule="auto"/>
        <w:jc w:val="both"/>
        <w:rPr>
          <w:rFonts w:ascii="David" w:eastAsia="Times New Roman" w:hAnsi="David" w:cs="David"/>
          <w:color w:val="222222"/>
          <w:rtl/>
        </w:rPr>
      </w:pPr>
    </w:p>
    <w:p w:rsidR="002F3643" w:rsidRDefault="002F3643" w:rsidP="00CA6390">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במקרה שלנו, </w:t>
      </w:r>
      <w:r w:rsidR="001952A0" w:rsidRPr="001952A0">
        <w:rPr>
          <w:rFonts w:ascii="David" w:eastAsia="Times New Roman" w:hAnsi="David" w:cs="David"/>
          <w:color w:val="222222"/>
          <w:rtl/>
        </w:rPr>
        <w:t>גרוסקופף</w:t>
      </w:r>
      <w:r w:rsidR="001952A0">
        <w:rPr>
          <w:rFonts w:ascii="David" w:eastAsia="Times New Roman" w:hAnsi="David" w:cs="David" w:hint="cs"/>
          <w:color w:val="222222"/>
          <w:rtl/>
        </w:rPr>
        <w:t xml:space="preserve"> </w:t>
      </w:r>
      <w:r>
        <w:rPr>
          <w:rFonts w:ascii="David" w:eastAsia="Times New Roman" w:hAnsi="David" w:cs="David" w:hint="cs"/>
          <w:color w:val="222222"/>
          <w:rtl/>
        </w:rPr>
        <w:t>קבע כי אפילו שאין צורך בשני הרכיבים יש אדישות בשני</w:t>
      </w:r>
      <w:r w:rsidR="001952A0">
        <w:rPr>
          <w:rFonts w:ascii="David" w:eastAsia="Times New Roman" w:hAnsi="David" w:cs="David" w:hint="cs"/>
          <w:color w:val="222222"/>
          <w:rtl/>
        </w:rPr>
        <w:t>הם</w:t>
      </w:r>
      <w:r>
        <w:rPr>
          <w:rFonts w:ascii="David" w:eastAsia="Times New Roman" w:hAnsi="David" w:cs="David" w:hint="cs"/>
          <w:color w:val="222222"/>
          <w:rtl/>
        </w:rPr>
        <w:t xml:space="preserve">. </w:t>
      </w:r>
      <w:r w:rsidR="00C3276D" w:rsidRPr="007746EC">
        <w:rPr>
          <w:rFonts w:ascii="David" w:eastAsia="Times New Roman" w:hAnsi="David" w:cs="David" w:hint="cs"/>
          <w:b/>
          <w:bCs/>
          <w:color w:val="222222"/>
          <w:rtl/>
        </w:rPr>
        <w:t xml:space="preserve">בפס״ד וואן </w:t>
      </w:r>
      <w:proofErr w:type="spellStart"/>
      <w:r w:rsidR="00C3276D" w:rsidRPr="007746EC">
        <w:rPr>
          <w:rFonts w:ascii="David" w:eastAsia="Times New Roman" w:hAnsi="David" w:cs="David" w:hint="cs"/>
          <w:b/>
          <w:bCs/>
          <w:color w:val="222222"/>
          <w:rtl/>
        </w:rPr>
        <w:t>גורקום</w:t>
      </w:r>
      <w:proofErr w:type="spellEnd"/>
      <w:r w:rsidR="00C3276D">
        <w:rPr>
          <w:rFonts w:ascii="David" w:eastAsia="Times New Roman" w:hAnsi="David" w:cs="David" w:hint="cs"/>
          <w:color w:val="222222"/>
          <w:rtl/>
        </w:rPr>
        <w:t xml:space="preserve"> </w:t>
      </w:r>
      <w:r>
        <w:rPr>
          <w:rFonts w:ascii="David" w:eastAsia="Times New Roman" w:hAnsi="David" w:cs="David" w:hint="cs"/>
          <w:color w:val="222222"/>
          <w:rtl/>
        </w:rPr>
        <w:t xml:space="preserve">לא נטען לאדישות אלא לחוסר איסוף מידע מספק (בגלל לחץ הזמן). גם שם דעת הרוב טענה כי אפילו עם הלחץ </w:t>
      </w:r>
      <w:r w:rsidR="001952A0">
        <w:rPr>
          <w:rFonts w:ascii="David" w:eastAsia="Times New Roman" w:hAnsi="David" w:cs="David" w:hint="cs"/>
          <w:color w:val="222222"/>
          <w:rtl/>
        </w:rPr>
        <w:t xml:space="preserve">שהיו נתונים בו, יש צורך </w:t>
      </w:r>
      <w:r>
        <w:rPr>
          <w:rFonts w:ascii="David" w:eastAsia="Times New Roman" w:hAnsi="David" w:cs="David" w:hint="cs"/>
          <w:color w:val="222222"/>
          <w:rtl/>
        </w:rPr>
        <w:t xml:space="preserve">לאסוף יותר מידע. במקרה שלנו הבעיה חמורה יותר כי נראה שכמעט </w:t>
      </w:r>
      <w:r w:rsidR="001952A0">
        <w:rPr>
          <w:rFonts w:ascii="David" w:eastAsia="Times New Roman" w:hAnsi="David" w:cs="David" w:hint="cs"/>
          <w:color w:val="222222"/>
          <w:rtl/>
        </w:rPr>
        <w:t>ו</w:t>
      </w:r>
      <w:r>
        <w:rPr>
          <w:rFonts w:ascii="David" w:eastAsia="Times New Roman" w:hAnsi="David" w:cs="David" w:hint="cs"/>
          <w:color w:val="222222"/>
          <w:rtl/>
        </w:rPr>
        <w:t xml:space="preserve">לא היה אכפת מאיסוף המידע, </w:t>
      </w:r>
      <w:r w:rsidR="001952A0">
        <w:rPr>
          <w:rFonts w:ascii="David" w:eastAsia="Times New Roman" w:hAnsi="David" w:cs="David" w:hint="cs"/>
          <w:color w:val="222222"/>
          <w:rtl/>
        </w:rPr>
        <w:t>אפילו לא ברף המינימלי</w:t>
      </w:r>
      <w:r>
        <w:rPr>
          <w:rFonts w:ascii="David" w:eastAsia="Times New Roman" w:hAnsi="David" w:cs="David" w:hint="cs"/>
          <w:color w:val="222222"/>
          <w:rtl/>
        </w:rPr>
        <w:t xml:space="preserve">. </w:t>
      </w:r>
    </w:p>
    <w:p w:rsidR="00C3276D" w:rsidRDefault="00C3276D" w:rsidP="00CA6390">
      <w:pPr>
        <w:spacing w:line="360" w:lineRule="auto"/>
        <w:jc w:val="both"/>
        <w:rPr>
          <w:rFonts w:ascii="David" w:eastAsia="Times New Roman" w:hAnsi="David" w:cs="David"/>
          <w:color w:val="222222"/>
          <w:rtl/>
        </w:rPr>
      </w:pPr>
    </w:p>
    <w:p w:rsidR="00C3276D" w:rsidRDefault="00C3276D" w:rsidP="00CA6390">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נקודה חשובה </w:t>
      </w:r>
      <w:r w:rsidR="001952A0">
        <w:rPr>
          <w:rFonts w:ascii="David" w:eastAsia="Times New Roman" w:hAnsi="David" w:cs="David" w:hint="cs"/>
          <w:color w:val="222222"/>
          <w:rtl/>
        </w:rPr>
        <w:t xml:space="preserve">נוספת </w:t>
      </w:r>
      <w:r>
        <w:rPr>
          <w:rFonts w:ascii="David" w:eastAsia="Times New Roman" w:hAnsi="David" w:cs="David" w:hint="cs"/>
          <w:color w:val="222222"/>
          <w:rtl/>
        </w:rPr>
        <w:t xml:space="preserve">היא שהרבה פעמים </w:t>
      </w:r>
      <w:r w:rsidR="001952A0">
        <w:rPr>
          <w:rFonts w:ascii="David" w:eastAsia="Times New Roman" w:hAnsi="David" w:cs="David" w:hint="cs"/>
          <w:color w:val="222222"/>
          <w:rtl/>
        </w:rPr>
        <w:t>משתמשים בהפרות</w:t>
      </w:r>
      <w:r>
        <w:rPr>
          <w:rFonts w:ascii="David" w:eastAsia="Times New Roman" w:hAnsi="David" w:cs="David" w:hint="cs"/>
          <w:color w:val="222222"/>
          <w:rtl/>
        </w:rPr>
        <w:t xml:space="preserve"> של חובת הזהירות במקרים שהם </w:t>
      </w:r>
      <w:r w:rsidR="001952A0">
        <w:rPr>
          <w:rFonts w:ascii="David" w:eastAsia="Times New Roman" w:hAnsi="David" w:cs="David" w:hint="cs"/>
          <w:b/>
          <w:bCs/>
          <w:color w:val="222222"/>
          <w:rtl/>
        </w:rPr>
        <w:t>באופן עקרוני</w:t>
      </w:r>
      <w:r w:rsidRPr="001952A0">
        <w:rPr>
          <w:rFonts w:ascii="David" w:eastAsia="Times New Roman" w:hAnsi="David" w:cs="David" w:hint="cs"/>
          <w:b/>
          <w:bCs/>
          <w:color w:val="222222"/>
          <w:rtl/>
        </w:rPr>
        <w:t xml:space="preserve"> הפרה של חובת אמונים</w:t>
      </w:r>
      <w:r>
        <w:rPr>
          <w:rFonts w:ascii="David" w:eastAsia="Times New Roman" w:hAnsi="David" w:cs="David" w:hint="cs"/>
          <w:color w:val="222222"/>
          <w:rtl/>
        </w:rPr>
        <w:t xml:space="preserve">. חובת זהירות משמשת למקרים בהם יש הפרה של חובת אמונים אבל קשה לבסס אותה- אירית חביב סגל בספרה על דיני חברות. </w:t>
      </w:r>
    </w:p>
    <w:p w:rsidR="00EF20A4" w:rsidRDefault="00EF20A4" w:rsidP="00CA6390">
      <w:pPr>
        <w:spacing w:line="360" w:lineRule="auto"/>
        <w:jc w:val="both"/>
        <w:rPr>
          <w:rFonts w:ascii="David" w:eastAsia="Times New Roman" w:hAnsi="David" w:cs="David"/>
          <w:color w:val="222222"/>
          <w:rtl/>
        </w:rPr>
      </w:pPr>
    </w:p>
    <w:p w:rsidR="00EF20A4" w:rsidRDefault="00EF20A4" w:rsidP="00CA6390">
      <w:pPr>
        <w:spacing w:line="360" w:lineRule="auto"/>
        <w:jc w:val="both"/>
        <w:rPr>
          <w:rFonts w:ascii="David" w:eastAsia="Times New Roman" w:hAnsi="David" w:cs="David"/>
          <w:color w:val="222222"/>
          <w:rtl/>
        </w:rPr>
      </w:pPr>
      <w:r w:rsidRPr="001952A0">
        <w:rPr>
          <w:rFonts w:ascii="David" w:eastAsia="Times New Roman" w:hAnsi="David" w:cs="David" w:hint="cs"/>
          <w:b/>
          <w:bCs/>
          <w:color w:val="222222"/>
          <w:rtl/>
        </w:rPr>
        <w:t>הטענה כי העסקה אושרה בשביל לרצות את בעל השליטה נוחי דנקר היא חלק מהרכיב המהותי</w:t>
      </w:r>
      <w:r>
        <w:rPr>
          <w:rFonts w:ascii="David" w:eastAsia="Times New Roman" w:hAnsi="David" w:cs="David" w:hint="cs"/>
          <w:color w:val="222222"/>
          <w:rtl/>
        </w:rPr>
        <w:t xml:space="preserve"> (״כיבו את שיקול הדעת שלהם״- דבר שנושק להפרת חובת אמונים) בעוד חוסר שאלת השאלות והמניעה מלמידת </w:t>
      </w:r>
      <w:r w:rsidR="00EF31D4">
        <w:rPr>
          <w:rFonts w:ascii="David" w:eastAsia="Times New Roman" w:hAnsi="David" w:cs="David" w:hint="cs"/>
          <w:color w:val="222222"/>
          <w:rtl/>
        </w:rPr>
        <w:t>הסוגיה</w:t>
      </w:r>
      <w:r>
        <w:rPr>
          <w:rFonts w:ascii="David" w:eastAsia="Times New Roman" w:hAnsi="David" w:cs="David" w:hint="cs"/>
          <w:color w:val="222222"/>
          <w:rtl/>
        </w:rPr>
        <w:t xml:space="preserve"> הם חלק מהרכיב הפרוצדוראלי. </w:t>
      </w:r>
      <w:r w:rsidR="00EF31D4">
        <w:rPr>
          <w:rFonts w:ascii="David" w:eastAsia="Times New Roman" w:hAnsi="David" w:cs="David" w:hint="cs"/>
          <w:color w:val="222222"/>
          <w:rtl/>
        </w:rPr>
        <w:t xml:space="preserve">הרציונל של דנקר לעשות זאת הוא </w:t>
      </w:r>
      <w:r w:rsidR="002F6561">
        <w:rPr>
          <w:rFonts w:ascii="David" w:eastAsia="Times New Roman" w:hAnsi="David" w:cs="David" w:hint="cs"/>
          <w:color w:val="222222"/>
          <w:rtl/>
        </w:rPr>
        <w:t>להפחית רגולציה דרך עיתונאות</w:t>
      </w:r>
      <w:r w:rsidR="001952A0">
        <w:rPr>
          <w:rFonts w:ascii="David" w:eastAsia="Times New Roman" w:hAnsi="David" w:cs="David" w:hint="cs"/>
          <w:color w:val="222222"/>
          <w:rtl/>
        </w:rPr>
        <w:t>-</w:t>
      </w:r>
      <w:r w:rsidR="002F6561">
        <w:rPr>
          <w:rFonts w:ascii="David" w:eastAsia="Times New Roman" w:hAnsi="David" w:cs="David" w:hint="cs"/>
          <w:color w:val="222222"/>
          <w:rtl/>
        </w:rPr>
        <w:t xml:space="preserve"> רכישת גוף תקשורת שילחיץ את מקבלי ההחלטות ביחס לתמיכה הפוליטית שלהם</w:t>
      </w:r>
      <w:r w:rsidR="001952A0">
        <w:rPr>
          <w:rFonts w:ascii="David" w:eastAsia="Times New Roman" w:hAnsi="David" w:cs="David" w:hint="cs"/>
          <w:color w:val="222222"/>
          <w:rtl/>
        </w:rPr>
        <w:t xml:space="preserve"> בו</w:t>
      </w:r>
      <w:r w:rsidR="002F6561">
        <w:rPr>
          <w:rFonts w:ascii="David" w:eastAsia="Times New Roman" w:hAnsi="David" w:cs="David" w:hint="cs"/>
          <w:color w:val="222222"/>
          <w:rtl/>
        </w:rPr>
        <w:t>.</w:t>
      </w:r>
      <w:r w:rsidR="00942D8C">
        <w:rPr>
          <w:rFonts w:ascii="David" w:eastAsia="Times New Roman" w:hAnsi="David" w:cs="David" w:hint="cs"/>
          <w:color w:val="222222"/>
          <w:rtl/>
        </w:rPr>
        <w:t xml:space="preserve"> עם זאת לא ניתן להציג את הרציונל בפרוטוקול של הדירקטוריון כי הדבר </w:t>
      </w:r>
      <w:r w:rsidR="001952A0">
        <w:rPr>
          <w:rFonts w:ascii="David" w:eastAsia="Times New Roman" w:hAnsi="David" w:cs="David" w:hint="cs"/>
          <w:color w:val="222222"/>
          <w:rtl/>
        </w:rPr>
        <w:lastRenderedPageBreak/>
        <w:t xml:space="preserve">עלול להיות </w:t>
      </w:r>
      <w:r w:rsidR="00942D8C">
        <w:rPr>
          <w:rFonts w:ascii="David" w:eastAsia="Times New Roman" w:hAnsi="David" w:cs="David" w:hint="cs"/>
          <w:color w:val="222222"/>
          <w:rtl/>
        </w:rPr>
        <w:t xml:space="preserve">פלילי. </w:t>
      </w:r>
      <w:r w:rsidR="00665982">
        <w:rPr>
          <w:rFonts w:ascii="David" w:eastAsia="Times New Roman" w:hAnsi="David" w:cs="David" w:hint="cs"/>
          <w:color w:val="222222"/>
          <w:rtl/>
        </w:rPr>
        <w:t>לכאורה</w:t>
      </w:r>
      <w:r w:rsidR="001952A0">
        <w:rPr>
          <w:rFonts w:ascii="David" w:eastAsia="Times New Roman" w:hAnsi="David" w:cs="David" w:hint="cs"/>
          <w:color w:val="222222"/>
          <w:rtl/>
        </w:rPr>
        <w:t>,</w:t>
      </w:r>
      <w:r w:rsidR="00665982">
        <w:rPr>
          <w:rFonts w:ascii="David" w:eastAsia="Times New Roman" w:hAnsi="David" w:cs="David" w:hint="cs"/>
          <w:color w:val="222222"/>
          <w:rtl/>
        </w:rPr>
        <w:t xml:space="preserve"> אפילו אם הערך </w:t>
      </w:r>
      <w:r w:rsidR="001952A0">
        <w:rPr>
          <w:rFonts w:ascii="David" w:eastAsia="Times New Roman" w:hAnsi="David" w:cs="David" w:hint="cs"/>
          <w:color w:val="222222"/>
          <w:rtl/>
        </w:rPr>
        <w:t xml:space="preserve">של עיתון </w:t>
      </w:r>
      <w:r w:rsidR="00665982">
        <w:rPr>
          <w:rFonts w:ascii="David" w:eastAsia="Times New Roman" w:hAnsi="David" w:cs="David" w:hint="cs"/>
          <w:color w:val="222222"/>
          <w:rtl/>
        </w:rPr>
        <w:t>מעריב</w:t>
      </w:r>
      <w:r w:rsidR="001952A0">
        <w:rPr>
          <w:rFonts w:ascii="David" w:eastAsia="Times New Roman" w:hAnsi="David" w:cs="David" w:hint="cs"/>
          <w:color w:val="222222"/>
          <w:rtl/>
        </w:rPr>
        <w:t xml:space="preserve"> ירד</w:t>
      </w:r>
      <w:r w:rsidR="00665982">
        <w:rPr>
          <w:rFonts w:ascii="David" w:eastAsia="Times New Roman" w:hAnsi="David" w:cs="David" w:hint="cs"/>
          <w:color w:val="222222"/>
          <w:rtl/>
        </w:rPr>
        <w:t xml:space="preserve"> </w:t>
      </w:r>
      <w:proofErr w:type="spellStart"/>
      <w:r w:rsidR="001952A0">
        <w:rPr>
          <w:rFonts w:ascii="David" w:eastAsia="Times New Roman" w:hAnsi="David" w:cs="David" w:hint="cs"/>
          <w:color w:val="222222"/>
          <w:rtl/>
        </w:rPr>
        <w:t>ודסק״ש</w:t>
      </w:r>
      <w:proofErr w:type="spellEnd"/>
      <w:r w:rsidR="001952A0">
        <w:rPr>
          <w:rFonts w:ascii="David" w:eastAsia="Times New Roman" w:hAnsi="David" w:cs="David" w:hint="cs"/>
          <w:color w:val="222222"/>
          <w:rtl/>
        </w:rPr>
        <w:t xml:space="preserve"> הפסידה </w:t>
      </w:r>
      <w:r w:rsidR="00665982">
        <w:rPr>
          <w:rFonts w:ascii="David" w:eastAsia="Times New Roman" w:hAnsi="David" w:cs="David" w:hint="cs"/>
          <w:color w:val="222222"/>
          <w:rtl/>
        </w:rPr>
        <w:t>יתכן וההטבות הרגולטוריות שוות את זה ואז העסקה כן משתלמת, מבחינה עסקית פרופר.</w:t>
      </w:r>
    </w:p>
    <w:p w:rsidR="00E23034" w:rsidRDefault="00E23034" w:rsidP="00CA6390">
      <w:pPr>
        <w:spacing w:line="360" w:lineRule="auto"/>
        <w:jc w:val="both"/>
        <w:rPr>
          <w:rFonts w:ascii="David" w:eastAsia="Times New Roman" w:hAnsi="David" w:cs="David"/>
          <w:color w:val="222222"/>
          <w:rtl/>
        </w:rPr>
      </w:pPr>
    </w:p>
    <w:p w:rsidR="00E23034" w:rsidRDefault="001952A0" w:rsidP="00CA6390">
      <w:pPr>
        <w:spacing w:line="360" w:lineRule="auto"/>
        <w:jc w:val="both"/>
        <w:rPr>
          <w:rFonts w:ascii="David" w:eastAsia="Times New Roman" w:hAnsi="David" w:cs="David"/>
          <w:color w:val="222222"/>
          <w:rtl/>
        </w:rPr>
      </w:pPr>
      <w:r>
        <w:rPr>
          <w:rFonts w:ascii="David" w:eastAsia="Times New Roman" w:hAnsi="David" w:cs="David" w:hint="cs"/>
          <w:color w:val="222222"/>
          <w:rtl/>
        </w:rPr>
        <w:t>בהנחה ו</w:t>
      </w:r>
      <w:r w:rsidR="004D17C5">
        <w:rPr>
          <w:rFonts w:ascii="David" w:eastAsia="Times New Roman" w:hAnsi="David" w:cs="David" w:hint="cs"/>
          <w:color w:val="222222"/>
          <w:rtl/>
        </w:rPr>
        <w:t>אין פטור</w:t>
      </w:r>
      <w:r>
        <w:rPr>
          <w:rFonts w:ascii="David" w:eastAsia="Times New Roman" w:hAnsi="David" w:cs="David" w:hint="cs"/>
          <w:color w:val="222222"/>
          <w:rtl/>
        </w:rPr>
        <w:t xml:space="preserve"> עדיין ישנה </w:t>
      </w:r>
      <w:r w:rsidR="004D17C5">
        <w:rPr>
          <w:rFonts w:ascii="David" w:eastAsia="Times New Roman" w:hAnsi="David" w:cs="David" w:hint="cs"/>
          <w:color w:val="222222"/>
          <w:rtl/>
        </w:rPr>
        <w:t>הגנה אפשרית</w:t>
      </w:r>
      <w:r>
        <w:rPr>
          <w:rFonts w:ascii="David" w:eastAsia="Times New Roman" w:hAnsi="David" w:cs="David" w:hint="cs"/>
          <w:color w:val="222222"/>
          <w:rtl/>
        </w:rPr>
        <w:t>-</w:t>
      </w:r>
      <w:r w:rsidR="004D17C5">
        <w:rPr>
          <w:rFonts w:ascii="David" w:eastAsia="Times New Roman" w:hAnsi="David" w:cs="David" w:hint="cs"/>
          <w:color w:val="222222"/>
          <w:rtl/>
        </w:rPr>
        <w:t xml:space="preserve"> </w:t>
      </w:r>
      <w:r w:rsidR="004D17C5" w:rsidRPr="001952A0">
        <w:rPr>
          <w:rFonts w:ascii="David" w:eastAsia="Times New Roman" w:hAnsi="David" w:cs="David" w:hint="cs"/>
          <w:b/>
          <w:bCs/>
          <w:color w:val="222222"/>
          <w:rtl/>
        </w:rPr>
        <w:t>שק״ד עסקי</w:t>
      </w:r>
      <w:r w:rsidR="004D17C5">
        <w:rPr>
          <w:rFonts w:ascii="David" w:eastAsia="Times New Roman" w:hAnsi="David" w:cs="David" w:hint="cs"/>
          <w:color w:val="222222"/>
          <w:rtl/>
        </w:rPr>
        <w:t xml:space="preserve">. </w:t>
      </w:r>
      <w:r w:rsidRPr="001952A0">
        <w:rPr>
          <w:rFonts w:ascii="David" w:eastAsia="Times New Roman" w:hAnsi="David" w:cs="David"/>
          <w:color w:val="222222"/>
          <w:rtl/>
        </w:rPr>
        <w:t>גרוסקופף</w:t>
      </w:r>
      <w:r>
        <w:rPr>
          <w:rFonts w:ascii="David" w:eastAsia="Times New Roman" w:hAnsi="David" w:cs="David" w:hint="cs"/>
          <w:color w:val="222222"/>
          <w:rtl/>
        </w:rPr>
        <w:t xml:space="preserve"> </w:t>
      </w:r>
      <w:r w:rsidR="00186FF2">
        <w:rPr>
          <w:rFonts w:ascii="David" w:eastAsia="Times New Roman" w:hAnsi="David" w:cs="David" w:hint="cs"/>
          <w:color w:val="222222"/>
          <w:rtl/>
        </w:rPr>
        <w:t xml:space="preserve">אומר כי </w:t>
      </w:r>
      <w:r>
        <w:rPr>
          <w:rFonts w:ascii="David" w:eastAsia="Times New Roman" w:hAnsi="David" w:cs="David" w:hint="cs"/>
          <w:color w:val="222222"/>
          <w:rtl/>
        </w:rPr>
        <w:t>בהגדרה</w:t>
      </w:r>
      <w:r w:rsidRPr="001952A0">
        <w:rPr>
          <w:rFonts w:ascii="David" w:eastAsia="Times New Roman" w:hAnsi="David" w:cs="David" w:hint="cs"/>
          <w:color w:val="808080" w:themeColor="background1" w:themeShade="80"/>
          <w:rtl/>
        </w:rPr>
        <w:t xml:space="preserve"> [וכמובן במבחן]</w:t>
      </w:r>
      <w:r w:rsidR="00186FF2" w:rsidRPr="001952A0">
        <w:rPr>
          <w:rFonts w:ascii="David" w:eastAsia="Times New Roman" w:hAnsi="David" w:cs="David" w:hint="cs"/>
          <w:color w:val="808080" w:themeColor="background1" w:themeShade="80"/>
          <w:rtl/>
        </w:rPr>
        <w:t xml:space="preserve"> </w:t>
      </w:r>
      <w:r w:rsidRPr="001952A0">
        <w:rPr>
          <w:rFonts w:ascii="David" w:eastAsia="Times New Roman" w:hAnsi="David" w:cs="David" w:hint="cs"/>
          <w:color w:val="FF0000"/>
          <w:rtl/>
        </w:rPr>
        <w:t>ב</w:t>
      </w:r>
      <w:r w:rsidR="00186FF2" w:rsidRPr="001952A0">
        <w:rPr>
          <w:rFonts w:ascii="David" w:eastAsia="Times New Roman" w:hAnsi="David" w:cs="David" w:hint="cs"/>
          <w:color w:val="FF0000"/>
          <w:rtl/>
        </w:rPr>
        <w:t>מצב בו הוכחנו פזיזות= הוכחנו כי כלל שק״ד עסקי לא התקיים</w:t>
      </w:r>
      <w:r w:rsidRPr="001952A0">
        <w:rPr>
          <w:rFonts w:ascii="David" w:eastAsia="Times New Roman" w:hAnsi="David" w:cs="David" w:hint="cs"/>
          <w:color w:val="FF0000"/>
          <w:rtl/>
        </w:rPr>
        <w:t xml:space="preserve"> </w:t>
      </w:r>
      <w:r>
        <w:rPr>
          <w:rFonts w:ascii="David" w:eastAsia="Times New Roman" w:hAnsi="David" w:cs="David" w:hint="cs"/>
          <w:color w:val="222222"/>
          <w:rtl/>
        </w:rPr>
        <w:t>ואין צורך להמשיך לבחון אותו מאחר</w:t>
      </w:r>
      <w:r w:rsidR="00186FF2">
        <w:rPr>
          <w:rFonts w:ascii="David" w:eastAsia="Times New Roman" w:hAnsi="David" w:cs="David" w:hint="cs"/>
          <w:color w:val="222222"/>
          <w:rtl/>
        </w:rPr>
        <w:t xml:space="preserve"> </w:t>
      </w:r>
      <w:r>
        <w:rPr>
          <w:rFonts w:ascii="David" w:eastAsia="Times New Roman" w:hAnsi="David" w:cs="David" w:hint="cs"/>
          <w:color w:val="222222"/>
          <w:rtl/>
        </w:rPr>
        <w:t>ו</w:t>
      </w:r>
      <w:r w:rsidR="00186FF2">
        <w:rPr>
          <w:rFonts w:ascii="David" w:eastAsia="Times New Roman" w:hAnsi="David" w:cs="David" w:hint="cs"/>
          <w:color w:val="222222"/>
          <w:rtl/>
        </w:rPr>
        <w:t xml:space="preserve">אחד היסודות לשק״ד עסקי הוא איסוף מידע. </w:t>
      </w:r>
      <w:r w:rsidR="007F4B5A">
        <w:rPr>
          <w:rFonts w:ascii="David" w:eastAsia="Times New Roman" w:hAnsi="David" w:cs="David" w:hint="cs"/>
          <w:color w:val="222222"/>
          <w:rtl/>
        </w:rPr>
        <w:t xml:space="preserve">גם רות רונן אומרת זאת </w:t>
      </w:r>
      <w:r w:rsidR="007F4B5A" w:rsidRPr="008C6795">
        <w:rPr>
          <w:rFonts w:ascii="David" w:eastAsia="Times New Roman" w:hAnsi="David" w:cs="David" w:hint="cs"/>
          <w:b/>
          <w:bCs/>
          <w:color w:val="222222"/>
          <w:rtl/>
        </w:rPr>
        <w:t>בפס״ד אשש נ׳ עטיה</w:t>
      </w:r>
      <w:r w:rsidR="007F4B5A">
        <w:rPr>
          <w:rFonts w:ascii="David" w:eastAsia="Times New Roman" w:hAnsi="David" w:cs="David" w:hint="cs"/>
          <w:color w:val="222222"/>
          <w:rtl/>
        </w:rPr>
        <w:t>.</w:t>
      </w:r>
    </w:p>
    <w:p w:rsidR="007163FA" w:rsidRDefault="007163FA" w:rsidP="00CA6390">
      <w:pPr>
        <w:spacing w:line="360" w:lineRule="auto"/>
        <w:jc w:val="both"/>
        <w:rPr>
          <w:rFonts w:ascii="David" w:eastAsia="Times New Roman" w:hAnsi="David" w:cs="David"/>
          <w:color w:val="222222"/>
          <w:rtl/>
        </w:rPr>
      </w:pPr>
    </w:p>
    <w:p w:rsidR="007163FA" w:rsidRPr="007163FA" w:rsidRDefault="007163FA" w:rsidP="00CA6390">
      <w:pPr>
        <w:spacing w:line="360" w:lineRule="auto"/>
        <w:jc w:val="both"/>
        <w:rPr>
          <w:rFonts w:ascii="David" w:eastAsia="Times New Roman" w:hAnsi="David" w:cs="David"/>
          <w:color w:val="222222"/>
          <w:u w:val="single"/>
          <w:rtl/>
        </w:rPr>
      </w:pPr>
      <w:r w:rsidRPr="007163FA">
        <w:rPr>
          <w:rFonts w:ascii="David" w:eastAsia="Times New Roman" w:hAnsi="David" w:cs="David" w:hint="cs"/>
          <w:color w:val="222222"/>
          <w:u w:val="single"/>
          <w:rtl/>
        </w:rPr>
        <w:t>עסקאות עם בעלי עניין</w:t>
      </w:r>
    </w:p>
    <w:p w:rsidR="007163FA" w:rsidRDefault="007163FA" w:rsidP="00CA6390">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כיצד הפרת חובת אמונים יכולה להיות ״כשרה״? </w:t>
      </w:r>
      <w:r w:rsidR="001952A0">
        <w:rPr>
          <w:rFonts w:ascii="David" w:eastAsia="Times New Roman" w:hAnsi="David" w:cs="David" w:hint="cs"/>
          <w:color w:val="222222"/>
          <w:rtl/>
        </w:rPr>
        <w:t>לצורך כך יש</w:t>
      </w:r>
      <w:r>
        <w:rPr>
          <w:rFonts w:ascii="David" w:eastAsia="Times New Roman" w:hAnsi="David" w:cs="David" w:hint="cs"/>
          <w:color w:val="222222"/>
          <w:rtl/>
        </w:rPr>
        <w:t xml:space="preserve"> לעמוד בתנאים מסוימים, לדוגמה, </w:t>
      </w:r>
      <w:r w:rsidR="001952A0">
        <w:rPr>
          <w:rFonts w:ascii="David" w:eastAsia="Times New Roman" w:hAnsi="David" w:cs="David" w:hint="cs"/>
          <w:color w:val="222222"/>
          <w:rtl/>
        </w:rPr>
        <w:t>על העסקה להיות לטובת</w:t>
      </w:r>
      <w:r>
        <w:rPr>
          <w:rFonts w:ascii="David" w:eastAsia="Times New Roman" w:hAnsi="David" w:cs="David" w:hint="cs"/>
          <w:color w:val="222222"/>
          <w:rtl/>
        </w:rPr>
        <w:t xml:space="preserve"> החברה</w:t>
      </w:r>
      <w:r w:rsidR="001952A0">
        <w:rPr>
          <w:rFonts w:ascii="David" w:eastAsia="Times New Roman" w:hAnsi="David" w:cs="David" w:hint="cs"/>
          <w:color w:val="222222"/>
          <w:rtl/>
        </w:rPr>
        <w:t>.</w:t>
      </w:r>
      <w:r>
        <w:rPr>
          <w:rFonts w:ascii="David" w:eastAsia="Times New Roman" w:hAnsi="David" w:cs="David" w:hint="cs"/>
          <w:color w:val="222222"/>
          <w:rtl/>
        </w:rPr>
        <w:t xml:space="preserve"> חוץ מזה יש לעמוד בתנאים של ״</w:t>
      </w:r>
      <w:r w:rsidRPr="007163FA">
        <w:rPr>
          <w:rFonts w:ascii="David" w:eastAsia="Times New Roman" w:hAnsi="David" w:cs="David" w:hint="cs"/>
          <w:b/>
          <w:bCs/>
          <w:color w:val="222222"/>
          <w:rtl/>
        </w:rPr>
        <w:t>אישור עסקאות</w:t>
      </w:r>
      <w:r>
        <w:rPr>
          <w:rFonts w:ascii="David" w:eastAsia="Times New Roman" w:hAnsi="David" w:cs="David" w:hint="cs"/>
          <w:color w:val="222222"/>
          <w:rtl/>
        </w:rPr>
        <w:t xml:space="preserve">״. </w:t>
      </w:r>
    </w:p>
    <w:p w:rsidR="007163FA" w:rsidRDefault="007163FA" w:rsidP="00CA6390">
      <w:pPr>
        <w:spacing w:line="360" w:lineRule="auto"/>
        <w:jc w:val="both"/>
        <w:rPr>
          <w:rFonts w:ascii="David" w:eastAsia="Times New Roman" w:hAnsi="David" w:cs="David"/>
          <w:color w:val="222222"/>
          <w:rtl/>
        </w:rPr>
      </w:pPr>
    </w:p>
    <w:p w:rsidR="001952A0" w:rsidRPr="001952A0" w:rsidRDefault="007163FA" w:rsidP="00CA6390">
      <w:pPr>
        <w:spacing w:line="360" w:lineRule="auto"/>
        <w:jc w:val="both"/>
        <w:rPr>
          <w:rFonts w:ascii="David" w:eastAsia="Times New Roman" w:hAnsi="David" w:cs="David"/>
          <w:color w:val="222222"/>
          <w:u w:val="single"/>
          <w:rtl/>
        </w:rPr>
      </w:pPr>
      <w:r w:rsidRPr="001952A0">
        <w:rPr>
          <w:rFonts w:ascii="David" w:eastAsia="Times New Roman" w:hAnsi="David" w:cs="David" w:hint="cs"/>
          <w:color w:val="222222"/>
          <w:u w:val="single"/>
          <w:rtl/>
        </w:rPr>
        <w:t xml:space="preserve">מתי יש ניגודי עניינים? </w:t>
      </w:r>
    </w:p>
    <w:p w:rsidR="007163FA" w:rsidRDefault="007163FA" w:rsidP="00CA6390">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הדבר </w:t>
      </w:r>
      <w:r w:rsidR="001952A0">
        <w:rPr>
          <w:rFonts w:ascii="David" w:eastAsia="Times New Roman" w:hAnsi="David" w:cs="David" w:hint="cs"/>
          <w:color w:val="222222"/>
          <w:rtl/>
        </w:rPr>
        <w:t>בנוי</w:t>
      </w:r>
      <w:r>
        <w:rPr>
          <w:rFonts w:ascii="David" w:eastAsia="Times New Roman" w:hAnsi="David" w:cs="David" w:hint="cs"/>
          <w:color w:val="222222"/>
          <w:rtl/>
        </w:rPr>
        <w:t xml:space="preserve"> על 2 רגליי</w:t>
      </w:r>
      <w:r w:rsidR="001952A0">
        <w:rPr>
          <w:rFonts w:ascii="David" w:eastAsia="Times New Roman" w:hAnsi="David" w:cs="David" w:hint="cs"/>
          <w:color w:val="222222"/>
          <w:rtl/>
        </w:rPr>
        <w:t>ם:</w:t>
      </w:r>
    </w:p>
    <w:p w:rsidR="007163FA" w:rsidRDefault="007163FA" w:rsidP="00FB7D57">
      <w:pPr>
        <w:pStyle w:val="a8"/>
        <w:numPr>
          <w:ilvl w:val="0"/>
          <w:numId w:val="38"/>
        </w:numPr>
        <w:spacing w:line="360" w:lineRule="auto"/>
        <w:jc w:val="both"/>
        <w:rPr>
          <w:rFonts w:ascii="David" w:eastAsia="Times New Roman" w:hAnsi="David" w:cs="David"/>
          <w:color w:val="222222"/>
        </w:rPr>
      </w:pPr>
      <w:r>
        <w:rPr>
          <w:rFonts w:ascii="David" w:eastAsia="Times New Roman" w:hAnsi="David" w:cs="David" w:hint="cs"/>
          <w:color w:val="222222"/>
          <w:rtl/>
        </w:rPr>
        <w:t xml:space="preserve">ישנו גורם שמצוי בעמדת השפעה כלשהי </w:t>
      </w:r>
      <w:r w:rsidR="001952A0">
        <w:rPr>
          <w:rFonts w:ascii="David" w:eastAsia="Times New Roman" w:hAnsi="David" w:cs="David" w:hint="cs"/>
          <w:color w:val="222222"/>
          <w:rtl/>
        </w:rPr>
        <w:t>ביחס</w:t>
      </w:r>
      <w:r>
        <w:rPr>
          <w:rFonts w:ascii="David" w:eastAsia="Times New Roman" w:hAnsi="David" w:cs="David" w:hint="cs"/>
          <w:color w:val="222222"/>
          <w:rtl/>
        </w:rPr>
        <w:t xml:space="preserve"> </w:t>
      </w:r>
      <w:r w:rsidR="001952A0">
        <w:rPr>
          <w:rFonts w:ascii="David" w:eastAsia="Times New Roman" w:hAnsi="David" w:cs="David" w:hint="cs"/>
          <w:color w:val="222222"/>
          <w:rtl/>
        </w:rPr>
        <w:t>ל</w:t>
      </w:r>
      <w:r>
        <w:rPr>
          <w:rFonts w:ascii="David" w:eastAsia="Times New Roman" w:hAnsi="David" w:cs="David" w:hint="cs"/>
          <w:color w:val="222222"/>
          <w:rtl/>
        </w:rPr>
        <w:t>עסקה.</w:t>
      </w:r>
    </w:p>
    <w:p w:rsidR="007163FA" w:rsidRDefault="007163FA" w:rsidP="00FB7D57">
      <w:pPr>
        <w:pStyle w:val="a8"/>
        <w:numPr>
          <w:ilvl w:val="0"/>
          <w:numId w:val="38"/>
        </w:numPr>
        <w:spacing w:line="360" w:lineRule="auto"/>
        <w:jc w:val="both"/>
        <w:rPr>
          <w:rFonts w:ascii="David" w:eastAsia="Times New Roman" w:hAnsi="David" w:cs="David"/>
          <w:color w:val="222222"/>
        </w:rPr>
      </w:pPr>
      <w:r>
        <w:rPr>
          <w:rFonts w:ascii="David" w:eastAsia="Times New Roman" w:hAnsi="David" w:cs="David" w:hint="cs"/>
          <w:color w:val="222222"/>
          <w:rtl/>
        </w:rPr>
        <w:t>לגורם יש זיקה לצד השני של העסקה.</w:t>
      </w:r>
    </w:p>
    <w:p w:rsidR="007163FA" w:rsidRDefault="001952A0" w:rsidP="007163FA">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אם כך- </w:t>
      </w:r>
      <w:r w:rsidR="007163FA">
        <w:rPr>
          <w:rFonts w:ascii="David" w:eastAsia="Times New Roman" w:hAnsi="David" w:cs="David" w:hint="cs"/>
          <w:color w:val="222222"/>
          <w:rtl/>
        </w:rPr>
        <w:t>לא מספיק שיהיה ניגוד עניינים</w:t>
      </w:r>
      <w:r>
        <w:rPr>
          <w:rFonts w:ascii="David" w:eastAsia="Times New Roman" w:hAnsi="David" w:cs="David" w:hint="cs"/>
          <w:color w:val="222222"/>
          <w:rtl/>
        </w:rPr>
        <w:t>.</w:t>
      </w:r>
      <w:r w:rsidR="007163FA">
        <w:rPr>
          <w:rFonts w:ascii="David" w:eastAsia="Times New Roman" w:hAnsi="David" w:cs="David" w:hint="cs"/>
          <w:color w:val="222222"/>
          <w:rtl/>
        </w:rPr>
        <w:t xml:space="preserve"> </w:t>
      </w:r>
      <w:r w:rsidR="007163FA" w:rsidRPr="001952A0">
        <w:rPr>
          <w:rFonts w:ascii="David" w:eastAsia="Times New Roman" w:hAnsi="David" w:cs="David" w:hint="cs"/>
          <w:b/>
          <w:bCs/>
          <w:color w:val="222222"/>
          <w:rtl/>
        </w:rPr>
        <w:t xml:space="preserve">בפסקה מופיע </w:t>
      </w:r>
      <w:r w:rsidR="00387AC3" w:rsidRPr="001952A0">
        <w:rPr>
          <w:rFonts w:ascii="David" w:eastAsia="Times New Roman" w:hAnsi="David" w:cs="David" w:hint="cs"/>
          <w:b/>
          <w:bCs/>
          <w:color w:val="222222"/>
          <w:rtl/>
        </w:rPr>
        <w:t>סייג</w:t>
      </w:r>
      <w:r w:rsidR="007163FA" w:rsidRPr="001952A0">
        <w:rPr>
          <w:rFonts w:ascii="David" w:eastAsia="Times New Roman" w:hAnsi="David" w:cs="David" w:hint="cs"/>
          <w:b/>
          <w:bCs/>
          <w:color w:val="222222"/>
          <w:rtl/>
        </w:rPr>
        <w:t xml:space="preserve"> נוסף- האינטרס של הגורם בצד אחד יהיה יותר גבוה מהאינטרס בצד השני.</w:t>
      </w:r>
      <w:r w:rsidR="007163FA">
        <w:rPr>
          <w:rFonts w:ascii="David" w:eastAsia="Times New Roman" w:hAnsi="David" w:cs="David" w:hint="cs"/>
          <w:color w:val="222222"/>
          <w:rtl/>
        </w:rPr>
        <w:t xml:space="preserve"> אם פלוני עושה עסקה בהיותו בעל שליטה עם חברה אחרת בשליטתו</w:t>
      </w:r>
      <w:r>
        <w:rPr>
          <w:rFonts w:ascii="David" w:eastAsia="Times New Roman" w:hAnsi="David" w:cs="David" w:hint="cs"/>
          <w:color w:val="222222"/>
          <w:rtl/>
        </w:rPr>
        <w:t xml:space="preserve"> כל עוד </w:t>
      </w:r>
      <w:r w:rsidR="007163FA">
        <w:rPr>
          <w:rFonts w:ascii="David" w:eastAsia="Times New Roman" w:hAnsi="David" w:cs="David" w:hint="cs"/>
          <w:color w:val="222222"/>
          <w:rtl/>
        </w:rPr>
        <w:t xml:space="preserve">הוא שולט בשתי החברות 50%, </w:t>
      </w:r>
      <w:r w:rsidR="00274307">
        <w:rPr>
          <w:rFonts w:ascii="David" w:eastAsia="Times New Roman" w:hAnsi="David" w:cs="David" w:hint="cs"/>
          <w:color w:val="222222"/>
          <w:rtl/>
        </w:rPr>
        <w:t xml:space="preserve">אין </w:t>
      </w:r>
      <w:r>
        <w:rPr>
          <w:rFonts w:ascii="David" w:eastAsia="Times New Roman" w:hAnsi="David" w:cs="David" w:hint="cs"/>
          <w:color w:val="222222"/>
          <w:rtl/>
        </w:rPr>
        <w:t>לו</w:t>
      </w:r>
      <w:r w:rsidR="00274307">
        <w:rPr>
          <w:rFonts w:ascii="David" w:eastAsia="Times New Roman" w:hAnsi="David" w:cs="David" w:hint="cs"/>
          <w:color w:val="222222"/>
          <w:rtl/>
        </w:rPr>
        <w:t xml:space="preserve"> אינטרס לפגוע באף אחד מהצדדים. </w:t>
      </w:r>
      <w:r w:rsidR="00387AC3" w:rsidRPr="001952A0">
        <w:rPr>
          <w:rFonts w:ascii="David" w:eastAsia="Times New Roman" w:hAnsi="David" w:cs="David" w:hint="cs"/>
          <w:b/>
          <w:bCs/>
          <w:color w:val="222222"/>
          <w:rtl/>
        </w:rPr>
        <w:t>בפס״ד ערד</w:t>
      </w:r>
      <w:r w:rsidR="00387AC3">
        <w:rPr>
          <w:rFonts w:ascii="David" w:eastAsia="Times New Roman" w:hAnsi="David" w:cs="David" w:hint="cs"/>
          <w:color w:val="222222"/>
          <w:rtl/>
        </w:rPr>
        <w:t xml:space="preserve"> נקבע שגם אם יש קצת יותר זיקה לצד אחד מאשר לצד שני זה לא מספיק כדי להיחשב לזיקה עודפת</w:t>
      </w:r>
      <w:r>
        <w:rPr>
          <w:rFonts w:ascii="David" w:eastAsia="Times New Roman" w:hAnsi="David" w:cs="David" w:hint="cs"/>
          <w:color w:val="222222"/>
          <w:rtl/>
        </w:rPr>
        <w:t xml:space="preserve"> עד</w:t>
      </w:r>
      <w:r w:rsidR="00387AC3">
        <w:rPr>
          <w:rFonts w:ascii="David" w:eastAsia="Times New Roman" w:hAnsi="David" w:cs="David" w:hint="cs"/>
          <w:color w:val="222222"/>
          <w:rtl/>
        </w:rPr>
        <w:t xml:space="preserve"> כדי מצב של ניגוד עניינים, צריך שיהיה מצב אישי ממשי. </w:t>
      </w:r>
      <w:r w:rsidR="007E3511">
        <w:rPr>
          <w:rFonts w:ascii="David" w:eastAsia="Times New Roman" w:hAnsi="David" w:cs="David" w:hint="cs"/>
          <w:color w:val="222222"/>
          <w:rtl/>
        </w:rPr>
        <w:t xml:space="preserve">במניות </w:t>
      </w:r>
      <w:r>
        <w:rPr>
          <w:rFonts w:ascii="David" w:eastAsia="Times New Roman" w:hAnsi="David" w:cs="David" w:hint="cs"/>
          <w:color w:val="222222"/>
          <w:rtl/>
        </w:rPr>
        <w:t>יותר</w:t>
      </w:r>
      <w:r w:rsidR="007E3511">
        <w:rPr>
          <w:rFonts w:ascii="David" w:eastAsia="Times New Roman" w:hAnsi="David" w:cs="David" w:hint="cs"/>
          <w:color w:val="222222"/>
          <w:rtl/>
        </w:rPr>
        <w:t xml:space="preserve"> פשוט</w:t>
      </w:r>
      <w:r>
        <w:rPr>
          <w:rFonts w:ascii="David" w:eastAsia="Times New Roman" w:hAnsi="David" w:cs="David" w:hint="cs"/>
          <w:color w:val="222222"/>
          <w:rtl/>
        </w:rPr>
        <w:t xml:space="preserve"> לבחון</w:t>
      </w:r>
      <w:r w:rsidR="007E3511">
        <w:rPr>
          <w:rFonts w:ascii="David" w:eastAsia="Times New Roman" w:hAnsi="David" w:cs="David" w:hint="cs"/>
          <w:color w:val="222222"/>
          <w:rtl/>
        </w:rPr>
        <w:t xml:space="preserve"> איפה בעל </w:t>
      </w:r>
      <w:r>
        <w:rPr>
          <w:rFonts w:ascii="David" w:eastAsia="Times New Roman" w:hAnsi="David" w:cs="David" w:hint="cs"/>
          <w:color w:val="222222"/>
          <w:rtl/>
        </w:rPr>
        <w:t>ה</w:t>
      </w:r>
      <w:r w:rsidR="007E3511">
        <w:rPr>
          <w:rFonts w:ascii="David" w:eastAsia="Times New Roman" w:hAnsi="David" w:cs="David" w:hint="cs"/>
          <w:color w:val="222222"/>
          <w:rtl/>
        </w:rPr>
        <w:t xml:space="preserve">שליטה משמעותי יותר אבל יש מקומות בהם ניגוד העניינים יותר קשה לכימות (קרוב משפחה בחברה מסוימת וכו). </w:t>
      </w:r>
      <w:r w:rsidR="007E3511" w:rsidRPr="001952A0">
        <w:rPr>
          <w:rFonts w:ascii="David" w:eastAsia="Times New Roman" w:hAnsi="David" w:cs="David" w:hint="cs"/>
          <w:b/>
          <w:bCs/>
          <w:color w:val="222222"/>
          <w:rtl/>
        </w:rPr>
        <w:t>לסיכום, 49% מול 51% אינם נחשבים זיקה משמעותית</w:t>
      </w:r>
      <w:r w:rsidR="007E3511">
        <w:rPr>
          <w:rFonts w:ascii="David" w:eastAsia="Times New Roman" w:hAnsi="David" w:cs="David" w:hint="cs"/>
          <w:color w:val="222222"/>
          <w:rtl/>
        </w:rPr>
        <w:t xml:space="preserve">. </w:t>
      </w:r>
    </w:p>
    <w:p w:rsidR="001F3D9A" w:rsidRDefault="001F3D9A" w:rsidP="007163FA">
      <w:pPr>
        <w:spacing w:line="360" w:lineRule="auto"/>
        <w:jc w:val="both"/>
        <w:rPr>
          <w:rFonts w:ascii="David" w:eastAsia="Times New Roman" w:hAnsi="David" w:cs="David"/>
          <w:color w:val="222222"/>
          <w:rtl/>
        </w:rPr>
      </w:pPr>
    </w:p>
    <w:p w:rsidR="001F3D9A" w:rsidRDefault="001F3D9A" w:rsidP="001F3D9A">
      <w:pPr>
        <w:spacing w:line="360" w:lineRule="auto"/>
        <w:jc w:val="both"/>
        <w:rPr>
          <w:rFonts w:ascii="David" w:eastAsia="Times New Roman" w:hAnsi="David" w:cs="David"/>
          <w:color w:val="222222"/>
          <w:u w:val="single"/>
          <w:rtl/>
        </w:rPr>
      </w:pPr>
      <w:r w:rsidRPr="00E200F3">
        <w:rPr>
          <w:rFonts w:ascii="David" w:eastAsia="Times New Roman" w:hAnsi="David" w:cs="David" w:hint="cs"/>
          <w:color w:val="222222"/>
          <w:u w:val="single"/>
          <w:rtl/>
        </w:rPr>
        <w:t>הליך לאישור לעסקאות עם בעלי עניין</w:t>
      </w:r>
    </w:p>
    <w:p w:rsidR="00816B78" w:rsidRPr="001952A0" w:rsidRDefault="001952A0" w:rsidP="001F3D9A">
      <w:pPr>
        <w:spacing w:line="360" w:lineRule="auto"/>
        <w:jc w:val="both"/>
        <w:rPr>
          <w:rFonts w:ascii="David" w:eastAsia="Times New Roman" w:hAnsi="David" w:cs="David"/>
          <w:color w:val="FF0000"/>
          <w:rtl/>
        </w:rPr>
      </w:pPr>
      <w:r w:rsidRPr="001952A0">
        <w:rPr>
          <w:rFonts w:ascii="David" w:eastAsia="Times New Roman" w:hAnsi="David" w:cs="David" w:hint="cs"/>
          <w:color w:val="FF0000"/>
          <w:rtl/>
        </w:rPr>
        <w:t>כל הסעיפים הבאים</w:t>
      </w:r>
      <w:r w:rsidR="00816B78" w:rsidRPr="001952A0">
        <w:rPr>
          <w:rFonts w:ascii="David" w:eastAsia="Times New Roman" w:hAnsi="David" w:cs="David" w:hint="cs"/>
          <w:color w:val="FF0000"/>
          <w:rtl/>
        </w:rPr>
        <w:t xml:space="preserve"> </w:t>
      </w:r>
      <w:r w:rsidRPr="001952A0">
        <w:rPr>
          <w:rFonts w:ascii="David" w:eastAsia="Times New Roman" w:hAnsi="David" w:cs="David" w:hint="cs"/>
          <w:color w:val="FF0000"/>
          <w:rtl/>
        </w:rPr>
        <w:t>רלוונטיי</w:t>
      </w:r>
      <w:r w:rsidRPr="001952A0">
        <w:rPr>
          <w:rFonts w:ascii="David" w:eastAsia="Times New Roman" w:hAnsi="David" w:cs="David" w:hint="eastAsia"/>
          <w:color w:val="FF0000"/>
          <w:rtl/>
        </w:rPr>
        <w:t>ם</w:t>
      </w:r>
      <w:r w:rsidR="00816B78" w:rsidRPr="001952A0">
        <w:rPr>
          <w:rFonts w:ascii="David" w:eastAsia="Times New Roman" w:hAnsi="David" w:cs="David" w:hint="cs"/>
          <w:color w:val="FF0000"/>
          <w:rtl/>
        </w:rPr>
        <w:t xml:space="preserve"> רק לחברות ציבוריות</w:t>
      </w:r>
      <w:r w:rsidRPr="001952A0">
        <w:rPr>
          <w:rFonts w:ascii="David" w:eastAsia="Times New Roman" w:hAnsi="David" w:cs="David" w:hint="cs"/>
          <w:color w:val="FF0000"/>
          <w:rtl/>
        </w:rPr>
        <w:t>!</w:t>
      </w:r>
    </w:p>
    <w:p w:rsidR="00DC7707" w:rsidRDefault="001F3D9A" w:rsidP="00DC7707">
      <w:pPr>
        <w:spacing w:line="360" w:lineRule="auto"/>
        <w:jc w:val="both"/>
        <w:rPr>
          <w:rFonts w:ascii="David" w:eastAsia="Times New Roman" w:hAnsi="David" w:cs="David"/>
          <w:color w:val="222222"/>
          <w:rtl/>
        </w:rPr>
      </w:pPr>
      <w:r>
        <w:rPr>
          <w:rFonts w:ascii="David" w:eastAsia="Times New Roman" w:hAnsi="David" w:cs="David" w:hint="cs"/>
          <w:color w:val="222222"/>
          <w:rtl/>
        </w:rPr>
        <w:t>ס׳ 270-274 הם הסעיפים הרלוונטיים. 270 הוא הסעיף שקובע את 5 סוגי העסקאות השונים כאשר לכל אחד מהם יש אישור מיוחד</w:t>
      </w:r>
      <w:r w:rsidR="00DC7707">
        <w:rPr>
          <w:rFonts w:ascii="David" w:eastAsia="Times New Roman" w:hAnsi="David" w:cs="David" w:hint="cs"/>
          <w:color w:val="222222"/>
          <w:rtl/>
        </w:rPr>
        <w:t>:</w:t>
      </w:r>
    </w:p>
    <w:p w:rsidR="00841DB7" w:rsidRPr="00DC7707" w:rsidRDefault="001F3D9A" w:rsidP="00FB7D57">
      <w:pPr>
        <w:pStyle w:val="a8"/>
        <w:numPr>
          <w:ilvl w:val="0"/>
          <w:numId w:val="40"/>
        </w:numPr>
        <w:spacing w:line="360" w:lineRule="auto"/>
        <w:jc w:val="both"/>
        <w:rPr>
          <w:rFonts w:ascii="David" w:eastAsia="Times New Roman" w:hAnsi="David" w:cs="David"/>
          <w:color w:val="222222"/>
          <w:rtl/>
        </w:rPr>
      </w:pPr>
      <w:r w:rsidRPr="00DC7707">
        <w:rPr>
          <w:rFonts w:ascii="David" w:eastAsia="Times New Roman" w:hAnsi="David" w:cs="David" w:hint="cs"/>
          <w:color w:val="222222"/>
          <w:rtl/>
        </w:rPr>
        <w:t xml:space="preserve">הראשון הוא </w:t>
      </w:r>
      <w:r w:rsidR="00DC7707" w:rsidRPr="00DC7707">
        <w:rPr>
          <w:rFonts w:ascii="David" w:eastAsia="Times New Roman" w:hAnsi="David" w:cs="David"/>
          <w:b/>
          <w:bCs/>
          <w:color w:val="222222"/>
          <w:rtl/>
        </w:rPr>
        <w:t>עסקה של חברה עם נושא משרה בה וכן עסקה של חברה עם אדם אחר שלנושא משרה בחברה יש בה ענין אישי</w:t>
      </w:r>
      <w:r w:rsidRPr="00DC7707">
        <w:rPr>
          <w:rFonts w:ascii="David" w:eastAsia="Times New Roman" w:hAnsi="David" w:cs="David" w:hint="cs"/>
          <w:color w:val="222222"/>
          <w:rtl/>
        </w:rPr>
        <w:t>. עניין אישי מוגדר בחוק</w:t>
      </w:r>
      <w:r w:rsidR="00DC7707">
        <w:rPr>
          <w:rFonts w:ascii="David" w:eastAsia="Times New Roman" w:hAnsi="David" w:cs="David" w:hint="cs"/>
          <w:color w:val="222222"/>
          <w:rtl/>
        </w:rPr>
        <w:t xml:space="preserve"> בסעיף ההגדרות. </w:t>
      </w:r>
      <w:r w:rsidR="00DC7707" w:rsidRPr="00DC7707">
        <w:rPr>
          <w:rFonts w:ascii="David" w:eastAsia="Times New Roman" w:hAnsi="David" w:cs="David"/>
          <w:color w:val="222222"/>
          <w:rtl/>
        </w:rPr>
        <w:t>ענין אישי של אדם בפעולה או בעסקה של חברה, לרבות ענין אישי של קרובו</w:t>
      </w:r>
      <w:r w:rsidR="00DC7707">
        <w:rPr>
          <w:rFonts w:ascii="David" w:eastAsia="Times New Roman" w:hAnsi="David" w:cs="David" w:hint="cs"/>
          <w:color w:val="222222"/>
          <w:rtl/>
        </w:rPr>
        <w:t>.</w:t>
      </w:r>
      <w:r w:rsidRPr="00DC7707">
        <w:rPr>
          <w:rFonts w:ascii="David" w:eastAsia="Times New Roman" w:hAnsi="David" w:cs="David" w:hint="cs"/>
          <w:color w:val="222222"/>
          <w:rtl/>
        </w:rPr>
        <w:t xml:space="preserve"> </w:t>
      </w:r>
      <w:r w:rsidR="004B49E7" w:rsidRPr="00DC7707">
        <w:rPr>
          <w:rFonts w:ascii="David" w:eastAsia="Times New Roman" w:hAnsi="David" w:cs="David" w:hint="cs"/>
          <w:color w:val="808080" w:themeColor="background1" w:themeShade="80"/>
          <w:rtl/>
        </w:rPr>
        <w:t xml:space="preserve">[בשאלות קייס חשוב מאוד ללכת להגדרות ולוודא שעומדים בתנאים]. </w:t>
      </w:r>
      <w:r w:rsidR="004B49E7" w:rsidRPr="00DC7707">
        <w:rPr>
          <w:rFonts w:ascii="David" w:eastAsia="Times New Roman" w:hAnsi="David" w:cs="David" w:hint="cs"/>
          <w:color w:val="222222"/>
          <w:rtl/>
        </w:rPr>
        <w:t>ההליך הנדרש תלוי ב</w:t>
      </w:r>
      <w:r w:rsidR="00DC7707">
        <w:rPr>
          <w:rFonts w:ascii="David" w:eastAsia="Times New Roman" w:hAnsi="David" w:cs="David" w:hint="cs"/>
          <w:color w:val="222222"/>
          <w:rtl/>
        </w:rPr>
        <w:t>שאלה</w:t>
      </w:r>
      <w:r w:rsidR="004B49E7" w:rsidRPr="00DC7707">
        <w:rPr>
          <w:rFonts w:ascii="David" w:eastAsia="Times New Roman" w:hAnsi="David" w:cs="David" w:hint="cs"/>
          <w:color w:val="222222"/>
          <w:rtl/>
        </w:rPr>
        <w:t xml:space="preserve"> </w:t>
      </w:r>
      <w:r w:rsidR="004B49E7" w:rsidRPr="00DC7707">
        <w:rPr>
          <w:rFonts w:ascii="David" w:eastAsia="Times New Roman" w:hAnsi="David" w:cs="David" w:hint="cs"/>
          <w:b/>
          <w:bCs/>
          <w:color w:val="222222"/>
          <w:rtl/>
        </w:rPr>
        <w:t>האם מדובר על עסקה חריגה או לא חריגה</w:t>
      </w:r>
      <w:r w:rsidR="004B49E7" w:rsidRPr="00DC7707">
        <w:rPr>
          <w:rFonts w:ascii="David" w:eastAsia="Times New Roman" w:hAnsi="David" w:cs="David" w:hint="cs"/>
          <w:color w:val="222222"/>
          <w:rtl/>
        </w:rPr>
        <w:t>. גם את הפתרון למושג הזה ניתן למצוא בהגדרות</w:t>
      </w:r>
      <w:r w:rsidR="00DC7707">
        <w:rPr>
          <w:rFonts w:ascii="David" w:eastAsia="Times New Roman" w:hAnsi="David" w:cs="David" w:hint="cs"/>
          <w:color w:val="222222"/>
          <w:rtl/>
        </w:rPr>
        <w:t xml:space="preserve">- (1) </w:t>
      </w:r>
      <w:r w:rsidR="00DC7707" w:rsidRPr="00DC7707">
        <w:rPr>
          <w:rFonts w:ascii="David" w:eastAsia="Times New Roman" w:hAnsi="David" w:cs="David"/>
          <w:color w:val="222222"/>
          <w:rtl/>
        </w:rPr>
        <w:t xml:space="preserve">עסקה שאינה במהלך העסקים הרגיל של החברה, </w:t>
      </w:r>
      <w:r w:rsidR="00DC7707">
        <w:rPr>
          <w:rFonts w:ascii="David" w:eastAsia="Times New Roman" w:hAnsi="David" w:cs="David" w:hint="cs"/>
          <w:color w:val="222222"/>
          <w:rtl/>
        </w:rPr>
        <w:t xml:space="preserve">(2) </w:t>
      </w:r>
      <w:r w:rsidR="00DC7707" w:rsidRPr="00DC7707">
        <w:rPr>
          <w:rFonts w:ascii="David" w:eastAsia="Times New Roman" w:hAnsi="David" w:cs="David"/>
          <w:color w:val="222222"/>
          <w:rtl/>
        </w:rPr>
        <w:t xml:space="preserve">עסקה שאינה בתנאי שוק או </w:t>
      </w:r>
      <w:r w:rsidR="00DC7707">
        <w:rPr>
          <w:rFonts w:ascii="David" w:eastAsia="Times New Roman" w:hAnsi="David" w:cs="David" w:hint="cs"/>
          <w:color w:val="222222"/>
          <w:rtl/>
        </w:rPr>
        <w:t xml:space="preserve">(3) </w:t>
      </w:r>
      <w:r w:rsidR="00DC7707" w:rsidRPr="00DC7707">
        <w:rPr>
          <w:rFonts w:ascii="David" w:eastAsia="Times New Roman" w:hAnsi="David" w:cs="David"/>
          <w:color w:val="222222"/>
          <w:rtl/>
        </w:rPr>
        <w:t>עסקה העשויה להשפיע באופן מהותי על רווחיות החברה, רכושה או התחייבויותיה</w:t>
      </w:r>
      <w:r w:rsidR="00DC7707">
        <w:rPr>
          <w:rFonts w:ascii="David" w:eastAsia="Times New Roman" w:hAnsi="David" w:cs="David" w:hint="cs"/>
          <w:color w:val="222222"/>
          <w:rtl/>
        </w:rPr>
        <w:t xml:space="preserve">. </w:t>
      </w:r>
      <w:r w:rsidR="004B49E7" w:rsidRPr="00DC7707">
        <w:rPr>
          <w:rFonts w:ascii="David" w:eastAsia="Times New Roman" w:hAnsi="David" w:cs="David" w:hint="cs"/>
          <w:color w:val="222222"/>
          <w:rtl/>
        </w:rPr>
        <w:t xml:space="preserve">מספיק שרק אחד מהם יתקיים לצורך קיומו של הסעיף. </w:t>
      </w:r>
      <w:r w:rsidR="004B49E7" w:rsidRPr="00DC7707">
        <w:rPr>
          <w:rFonts w:ascii="David" w:eastAsia="Times New Roman" w:hAnsi="David" w:cs="David" w:hint="cs"/>
          <w:b/>
          <w:bCs/>
          <w:color w:val="222222"/>
          <w:rtl/>
        </w:rPr>
        <w:t>המבחן לעניין חיוני</w:t>
      </w:r>
      <w:r w:rsidR="004B49E7" w:rsidRPr="00DC7707">
        <w:rPr>
          <w:rFonts w:ascii="David" w:eastAsia="Times New Roman" w:hAnsi="David" w:cs="David" w:hint="cs"/>
          <w:color w:val="222222"/>
          <w:rtl/>
        </w:rPr>
        <w:t xml:space="preserve"> הוא עד כמה העניין ישפיע על השורה התחתונה של החברה, זהו מושג שסתום ללא מבחן ברור אבל כלל האצבע הוא 5% השפעה על רווחי החברה/כלל המחזור</w:t>
      </w:r>
      <w:r w:rsidR="00E200F3" w:rsidRPr="00DC7707">
        <w:rPr>
          <w:rFonts w:ascii="David" w:eastAsia="Times New Roman" w:hAnsi="David" w:cs="David" w:hint="cs"/>
          <w:color w:val="222222"/>
          <w:rtl/>
        </w:rPr>
        <w:t xml:space="preserve"> (כלל זה מופיע בפסיקה אבל לא מחייב). </w:t>
      </w:r>
      <w:r w:rsidR="00CA115D" w:rsidRPr="00DC7707">
        <w:rPr>
          <w:rFonts w:ascii="David" w:eastAsia="Times New Roman" w:hAnsi="David" w:cs="David" w:hint="cs"/>
          <w:color w:val="222222"/>
          <w:rtl/>
        </w:rPr>
        <w:t xml:space="preserve">אם העסקה אינה חריגה, כדי </w:t>
      </w:r>
      <w:r w:rsidR="00CA115D" w:rsidRPr="00DC7707">
        <w:rPr>
          <w:rFonts w:ascii="David" w:eastAsia="Times New Roman" w:hAnsi="David" w:cs="David" w:hint="cs"/>
          <w:color w:val="222222"/>
          <w:rtl/>
        </w:rPr>
        <w:lastRenderedPageBreak/>
        <w:t xml:space="preserve">לאשר את העסקה יש צורך באישור הדירקטוריון. אם </w:t>
      </w:r>
      <w:r w:rsidR="00DC7707">
        <w:rPr>
          <w:rFonts w:ascii="David" w:eastAsia="Times New Roman" w:hAnsi="David" w:cs="David" w:hint="cs"/>
          <w:color w:val="222222"/>
          <w:rtl/>
        </w:rPr>
        <w:t>היא כן</w:t>
      </w:r>
      <w:r w:rsidR="00CA115D" w:rsidRPr="00DC7707">
        <w:rPr>
          <w:rFonts w:ascii="David" w:eastAsia="Times New Roman" w:hAnsi="David" w:cs="David" w:hint="cs"/>
          <w:color w:val="222222"/>
          <w:rtl/>
        </w:rPr>
        <w:t xml:space="preserve"> חריג</w:t>
      </w:r>
      <w:r w:rsidR="00DC7707">
        <w:rPr>
          <w:rFonts w:ascii="David" w:eastAsia="Times New Roman" w:hAnsi="David" w:cs="David" w:hint="cs"/>
          <w:color w:val="222222"/>
          <w:rtl/>
        </w:rPr>
        <w:t>ה</w:t>
      </w:r>
      <w:r w:rsidR="00CA115D" w:rsidRPr="00DC7707">
        <w:rPr>
          <w:rFonts w:ascii="David" w:eastAsia="Times New Roman" w:hAnsi="David" w:cs="David" w:hint="cs"/>
          <w:color w:val="222222"/>
          <w:rtl/>
        </w:rPr>
        <w:t xml:space="preserve"> יש צורך גם </w:t>
      </w:r>
      <w:r w:rsidR="002519AB" w:rsidRPr="00DC7707">
        <w:rPr>
          <w:rFonts w:ascii="David" w:eastAsia="Times New Roman" w:hAnsi="David" w:cs="David" w:hint="cs"/>
          <w:color w:val="222222"/>
          <w:rtl/>
        </w:rPr>
        <w:t xml:space="preserve">באישור </w:t>
      </w:r>
      <w:r w:rsidR="00CA115D" w:rsidRPr="00DC7707">
        <w:rPr>
          <w:rFonts w:ascii="David" w:eastAsia="Times New Roman" w:hAnsi="David" w:cs="David" w:hint="cs"/>
          <w:color w:val="222222"/>
          <w:rtl/>
        </w:rPr>
        <w:t xml:space="preserve">וועדת הביקורת. </w:t>
      </w:r>
    </w:p>
    <w:p w:rsidR="00841DB7" w:rsidRPr="00DC7707" w:rsidRDefault="00841DB7" w:rsidP="00FB7D57">
      <w:pPr>
        <w:pStyle w:val="a8"/>
        <w:numPr>
          <w:ilvl w:val="0"/>
          <w:numId w:val="40"/>
        </w:numPr>
        <w:spacing w:line="360" w:lineRule="auto"/>
        <w:jc w:val="both"/>
        <w:rPr>
          <w:rFonts w:ascii="David" w:eastAsia="Times New Roman" w:hAnsi="David" w:cs="David"/>
          <w:color w:val="222222"/>
          <w:rtl/>
        </w:rPr>
      </w:pPr>
      <w:r w:rsidRPr="00DC7707">
        <w:rPr>
          <w:rFonts w:ascii="David" w:eastAsia="Times New Roman" w:hAnsi="David" w:cs="David" w:hint="cs"/>
          <w:color w:val="222222"/>
          <w:rtl/>
        </w:rPr>
        <w:t xml:space="preserve">סוג עסקאות נוסף הוא </w:t>
      </w:r>
      <w:r w:rsidRPr="00DC7707">
        <w:rPr>
          <w:rFonts w:ascii="David" w:eastAsia="Times New Roman" w:hAnsi="David" w:cs="David" w:hint="cs"/>
          <w:b/>
          <w:bCs/>
          <w:color w:val="222222"/>
          <w:rtl/>
        </w:rPr>
        <w:t xml:space="preserve">כהונה של </w:t>
      </w:r>
      <w:r w:rsidR="00DC7707" w:rsidRPr="00DC7707">
        <w:rPr>
          <w:rFonts w:ascii="David" w:eastAsia="Times New Roman" w:hAnsi="David" w:cs="David" w:hint="cs"/>
          <w:b/>
          <w:bCs/>
          <w:color w:val="222222"/>
          <w:rtl/>
        </w:rPr>
        <w:t>נושא</w:t>
      </w:r>
      <w:r w:rsidRPr="00DC7707">
        <w:rPr>
          <w:rFonts w:ascii="David" w:eastAsia="Times New Roman" w:hAnsi="David" w:cs="David" w:hint="cs"/>
          <w:b/>
          <w:bCs/>
          <w:color w:val="222222"/>
          <w:rtl/>
        </w:rPr>
        <w:t xml:space="preserve"> משרה שאינו דירקטור</w:t>
      </w:r>
      <w:r w:rsidRPr="00DC7707">
        <w:rPr>
          <w:rFonts w:ascii="David" w:eastAsia="Times New Roman" w:hAnsi="David" w:cs="David" w:hint="cs"/>
          <w:color w:val="222222"/>
          <w:rtl/>
        </w:rPr>
        <w:t xml:space="preserve">- גם כאן יש פיצול- </w:t>
      </w:r>
      <w:r w:rsidR="00DC7707" w:rsidRPr="00DC7707">
        <w:rPr>
          <w:rFonts w:ascii="David" w:eastAsia="Times New Roman" w:hAnsi="David" w:cs="David" w:hint="cs"/>
          <w:b/>
          <w:bCs/>
          <w:color w:val="222222"/>
          <w:rtl/>
        </w:rPr>
        <w:t xml:space="preserve">יש לבחון האם נושא המשרה הוא </w:t>
      </w:r>
      <w:r w:rsidRPr="00DC7707">
        <w:rPr>
          <w:rFonts w:ascii="David" w:eastAsia="Times New Roman" w:hAnsi="David" w:cs="David" w:hint="cs"/>
          <w:b/>
          <w:bCs/>
          <w:color w:val="222222"/>
          <w:rtl/>
        </w:rPr>
        <w:t>מנכ</w:t>
      </w:r>
      <w:r w:rsidR="00DC7707" w:rsidRPr="00DC7707">
        <w:rPr>
          <w:rFonts w:ascii="David" w:eastAsia="Times New Roman" w:hAnsi="David" w:cs="David" w:hint="cs"/>
          <w:b/>
          <w:bCs/>
          <w:color w:val="222222"/>
          <w:rtl/>
        </w:rPr>
        <w:t>״</w:t>
      </w:r>
      <w:r w:rsidRPr="00DC7707">
        <w:rPr>
          <w:rFonts w:ascii="David" w:eastAsia="Times New Roman" w:hAnsi="David" w:cs="David" w:hint="cs"/>
          <w:b/>
          <w:bCs/>
          <w:color w:val="222222"/>
          <w:rtl/>
        </w:rPr>
        <w:t>ל או גורם אחר</w:t>
      </w:r>
      <w:r w:rsidRPr="00DC7707">
        <w:rPr>
          <w:rFonts w:ascii="David" w:eastAsia="Times New Roman" w:hAnsi="David" w:cs="David" w:hint="cs"/>
          <w:color w:val="222222"/>
          <w:rtl/>
        </w:rPr>
        <w:t xml:space="preserve">. אם </w:t>
      </w:r>
      <w:r w:rsidR="00DC7707">
        <w:rPr>
          <w:rFonts w:ascii="David" w:eastAsia="Times New Roman" w:hAnsi="David" w:cs="David" w:hint="cs"/>
          <w:color w:val="222222"/>
          <w:rtl/>
        </w:rPr>
        <w:t>מדובר</w:t>
      </w:r>
      <w:r w:rsidRPr="00DC7707">
        <w:rPr>
          <w:rFonts w:ascii="David" w:eastAsia="Times New Roman" w:hAnsi="David" w:cs="David" w:hint="cs"/>
          <w:color w:val="222222"/>
          <w:rtl/>
        </w:rPr>
        <w:t xml:space="preserve"> </w:t>
      </w:r>
      <w:r w:rsidR="00DC7707">
        <w:rPr>
          <w:rFonts w:ascii="David" w:eastAsia="Times New Roman" w:hAnsi="David" w:cs="David" w:hint="cs"/>
          <w:color w:val="222222"/>
          <w:rtl/>
        </w:rPr>
        <w:t>ב</w:t>
      </w:r>
      <w:r w:rsidRPr="00DC7707">
        <w:rPr>
          <w:rFonts w:ascii="David" w:eastAsia="Times New Roman" w:hAnsi="David" w:cs="David" w:hint="cs"/>
          <w:color w:val="222222"/>
          <w:rtl/>
        </w:rPr>
        <w:t>מנכ</w:t>
      </w:r>
      <w:r w:rsidR="00DC7707">
        <w:rPr>
          <w:rFonts w:ascii="David" w:eastAsia="Times New Roman" w:hAnsi="David" w:cs="David" w:hint="cs"/>
          <w:color w:val="222222"/>
          <w:rtl/>
        </w:rPr>
        <w:t>״</w:t>
      </w:r>
      <w:r w:rsidRPr="00DC7707">
        <w:rPr>
          <w:rFonts w:ascii="David" w:eastAsia="Times New Roman" w:hAnsi="David" w:cs="David" w:hint="cs"/>
          <w:color w:val="222222"/>
          <w:rtl/>
        </w:rPr>
        <w:t>ל- יש צורך באישור וועדת תגמולים (</w:t>
      </w:r>
      <w:r w:rsidR="004008CE" w:rsidRPr="00DC7707">
        <w:rPr>
          <w:rFonts w:ascii="David" w:eastAsia="Times New Roman" w:hAnsi="David" w:cs="David" w:hint="cs"/>
          <w:color w:val="222222"/>
          <w:rtl/>
        </w:rPr>
        <w:t>אותם תנאים של וועדת ביקורת</w:t>
      </w:r>
      <w:r w:rsidR="00DC7707">
        <w:rPr>
          <w:rFonts w:ascii="David" w:eastAsia="Times New Roman" w:hAnsi="David" w:cs="David" w:hint="cs"/>
          <w:color w:val="222222"/>
          <w:rtl/>
        </w:rPr>
        <w:t xml:space="preserve">), </w:t>
      </w:r>
      <w:r w:rsidRPr="00DC7707">
        <w:rPr>
          <w:rFonts w:ascii="David" w:eastAsia="Times New Roman" w:hAnsi="David" w:cs="David" w:hint="cs"/>
          <w:color w:val="222222"/>
          <w:rtl/>
        </w:rPr>
        <w:t xml:space="preserve">דירקטוריון ואסיפה כללית. </w:t>
      </w:r>
      <w:r w:rsidR="00301FF0" w:rsidRPr="00DC7707">
        <w:rPr>
          <w:rFonts w:ascii="David" w:eastAsia="Times New Roman" w:hAnsi="David" w:cs="David" w:hint="cs"/>
          <w:color w:val="222222"/>
          <w:rtl/>
        </w:rPr>
        <w:t xml:space="preserve">כאן יש מנגנון שעבר בתיקון בשנת 2013 והוא </w:t>
      </w:r>
      <w:r w:rsidR="00301FF0" w:rsidRPr="00DC7707">
        <w:rPr>
          <w:rFonts w:ascii="David" w:eastAsia="Times New Roman" w:hAnsi="David" w:cs="David" w:hint="cs"/>
          <w:b/>
          <w:bCs/>
          <w:color w:val="222222"/>
          <w:rtl/>
        </w:rPr>
        <w:t xml:space="preserve">מנגנון </w:t>
      </w:r>
      <w:r w:rsidR="00DC7707" w:rsidRPr="00DC7707">
        <w:rPr>
          <w:rFonts w:ascii="David" w:eastAsia="Times New Roman" w:hAnsi="David" w:cs="David"/>
          <w:b/>
          <w:bCs/>
          <w:color w:val="222222"/>
        </w:rPr>
        <w:t>Say on pay</w:t>
      </w:r>
      <w:r w:rsidR="00301FF0" w:rsidRPr="00DC7707">
        <w:rPr>
          <w:rFonts w:ascii="David" w:eastAsia="Times New Roman" w:hAnsi="David" w:cs="David" w:hint="cs"/>
          <w:color w:val="222222"/>
          <w:rtl/>
        </w:rPr>
        <w:t xml:space="preserve">- אם השכר של </w:t>
      </w:r>
      <w:proofErr w:type="spellStart"/>
      <w:r w:rsidR="00301FF0" w:rsidRPr="00DC7707">
        <w:rPr>
          <w:rFonts w:ascii="David" w:eastAsia="Times New Roman" w:hAnsi="David" w:cs="David" w:hint="cs"/>
          <w:color w:val="222222"/>
          <w:rtl/>
        </w:rPr>
        <w:t>המנכ</w:t>
      </w:r>
      <w:proofErr w:type="spellEnd"/>
      <w:r w:rsidR="00DC7707">
        <w:rPr>
          <w:rFonts w:ascii="David" w:eastAsia="Times New Roman" w:hAnsi="David" w:cs="David"/>
          <w:color w:val="222222"/>
        </w:rPr>
        <w:t>"</w:t>
      </w:r>
      <w:r w:rsidR="00301FF0" w:rsidRPr="00DC7707">
        <w:rPr>
          <w:rFonts w:ascii="David" w:eastAsia="Times New Roman" w:hAnsi="David" w:cs="David" w:hint="cs"/>
          <w:color w:val="222222"/>
          <w:rtl/>
        </w:rPr>
        <w:t xml:space="preserve">ל לא עובר באסיפה (הגורם הכי חשוב) אפשר בכל זאת לאשר את חבילת השכר </w:t>
      </w:r>
      <w:r w:rsidR="00DC7707">
        <w:rPr>
          <w:rFonts w:ascii="David" w:eastAsia="Times New Roman" w:hAnsi="David" w:cs="David"/>
          <w:color w:val="222222"/>
        </w:rPr>
        <w:t xml:space="preserve"> </w:t>
      </w:r>
      <w:r w:rsidR="00DC7707">
        <w:rPr>
          <w:rFonts w:ascii="David" w:eastAsia="Times New Roman" w:hAnsi="David" w:cs="David" w:hint="cs"/>
          <w:color w:val="222222"/>
          <w:rtl/>
        </w:rPr>
        <w:t xml:space="preserve">לאחר דיון נוסף בוועדת התגמולים ובדירקטוריון. </w:t>
      </w:r>
      <w:r w:rsidR="00301FF0" w:rsidRPr="00DC7707">
        <w:rPr>
          <w:rFonts w:ascii="David" w:eastAsia="Times New Roman" w:hAnsi="David" w:cs="David" w:hint="cs"/>
          <w:color w:val="222222"/>
          <w:rtl/>
        </w:rPr>
        <w:t xml:space="preserve">מדוע אם כך יש </w:t>
      </w:r>
      <w:r w:rsidR="00DC7707">
        <w:rPr>
          <w:rFonts w:ascii="David" w:eastAsia="Times New Roman" w:hAnsi="David" w:cs="David" w:hint="cs"/>
          <w:color w:val="222222"/>
          <w:rtl/>
        </w:rPr>
        <w:t xml:space="preserve">בכלל </w:t>
      </w:r>
      <w:r w:rsidR="00301FF0" w:rsidRPr="00DC7707">
        <w:rPr>
          <w:rFonts w:ascii="David" w:eastAsia="Times New Roman" w:hAnsi="David" w:cs="David" w:hint="cs"/>
          <w:color w:val="222222"/>
          <w:rtl/>
        </w:rPr>
        <w:t xml:space="preserve">צורך באישור האספה? הדירקטוריון יצטרך לעבוד מאוד קשה לפני שהוא מאשר עסקה שהאספה התנגדה </w:t>
      </w:r>
      <w:r w:rsidR="00DC7707">
        <w:rPr>
          <w:rFonts w:ascii="David" w:eastAsia="Times New Roman" w:hAnsi="David" w:cs="David" w:hint="cs"/>
          <w:color w:val="222222"/>
          <w:rtl/>
        </w:rPr>
        <w:t>לה</w:t>
      </w:r>
      <w:r w:rsidR="00301FF0" w:rsidRPr="00DC7707">
        <w:rPr>
          <w:rFonts w:ascii="David" w:eastAsia="Times New Roman" w:hAnsi="David" w:cs="David" w:hint="cs"/>
          <w:color w:val="222222"/>
          <w:rtl/>
        </w:rPr>
        <w:t xml:space="preserve"> מאחר והוא נבחר ע״י האספה ואמור לייצגם. </w:t>
      </w:r>
      <w:r w:rsidR="003971D8" w:rsidRPr="00DC7707">
        <w:rPr>
          <w:rFonts w:ascii="David" w:eastAsia="Times New Roman" w:hAnsi="David" w:cs="David" w:hint="cs"/>
          <w:color w:val="222222"/>
          <w:rtl/>
        </w:rPr>
        <w:t xml:space="preserve">2% מהעסקאות מאושרות שנית ע״י </w:t>
      </w:r>
      <w:r w:rsidR="00DC7707">
        <w:rPr>
          <w:rFonts w:ascii="David" w:eastAsia="Times New Roman" w:hAnsi="David" w:cs="David" w:hint="cs"/>
          <w:color w:val="222222"/>
          <w:rtl/>
        </w:rPr>
        <w:t>ה</w:t>
      </w:r>
      <w:r w:rsidR="003971D8" w:rsidRPr="00DC7707">
        <w:rPr>
          <w:rFonts w:ascii="David" w:eastAsia="Times New Roman" w:hAnsi="David" w:cs="David" w:hint="cs"/>
          <w:color w:val="222222"/>
          <w:rtl/>
        </w:rPr>
        <w:t>דירקטוריו</w:t>
      </w:r>
      <w:r w:rsidR="003971D8" w:rsidRPr="00DC7707">
        <w:rPr>
          <w:rFonts w:ascii="David" w:eastAsia="Times New Roman" w:hAnsi="David" w:cs="David" w:hint="eastAsia"/>
          <w:color w:val="222222"/>
          <w:rtl/>
        </w:rPr>
        <w:t>ן</w:t>
      </w:r>
      <w:r w:rsidR="003971D8" w:rsidRPr="00DC7707">
        <w:rPr>
          <w:rFonts w:ascii="David" w:eastAsia="Times New Roman" w:hAnsi="David" w:cs="David" w:hint="cs"/>
          <w:color w:val="222222"/>
          <w:rtl/>
        </w:rPr>
        <w:t xml:space="preserve"> לאחר שנדחו באסיפה (</w:t>
      </w:r>
      <w:r w:rsidR="00DC7707">
        <w:rPr>
          <w:rFonts w:ascii="David" w:eastAsia="Times New Roman" w:hAnsi="David" w:cs="David" w:hint="cs"/>
          <w:color w:val="222222"/>
          <w:rtl/>
        </w:rPr>
        <w:t>ביחס</w:t>
      </w:r>
      <w:r w:rsidR="003971D8" w:rsidRPr="00DC7707">
        <w:rPr>
          <w:rFonts w:ascii="David" w:eastAsia="Times New Roman" w:hAnsi="David" w:cs="David" w:hint="cs"/>
          <w:color w:val="222222"/>
          <w:rtl/>
        </w:rPr>
        <w:t xml:space="preserve"> לשכר </w:t>
      </w:r>
      <w:r w:rsidR="00DC7707">
        <w:rPr>
          <w:rFonts w:ascii="David" w:eastAsia="Times New Roman" w:hAnsi="David" w:cs="David" w:hint="cs"/>
          <w:color w:val="222222"/>
          <w:rtl/>
        </w:rPr>
        <w:t>ה</w:t>
      </w:r>
      <w:r w:rsidR="003971D8" w:rsidRPr="00DC7707">
        <w:rPr>
          <w:rFonts w:ascii="David" w:eastAsia="Times New Roman" w:hAnsi="David" w:cs="David" w:hint="cs"/>
          <w:color w:val="222222"/>
          <w:rtl/>
        </w:rPr>
        <w:t>מנכ</w:t>
      </w:r>
      <w:r w:rsidR="00DC7707">
        <w:rPr>
          <w:rFonts w:ascii="David" w:eastAsia="Times New Roman" w:hAnsi="David" w:cs="David" w:hint="cs"/>
          <w:color w:val="222222"/>
          <w:rtl/>
        </w:rPr>
        <w:t>״</w:t>
      </w:r>
      <w:r w:rsidR="003971D8" w:rsidRPr="00DC7707">
        <w:rPr>
          <w:rFonts w:ascii="David" w:eastAsia="Times New Roman" w:hAnsi="David" w:cs="David" w:hint="cs"/>
          <w:color w:val="222222"/>
          <w:rtl/>
        </w:rPr>
        <w:t>ל). המחוקק חשב על המנגנון הזה למקרה והאסיפה תחליט החלטה לא עניינית</w:t>
      </w:r>
      <w:r w:rsidR="00DC7707">
        <w:rPr>
          <w:rFonts w:ascii="David" w:eastAsia="Times New Roman" w:hAnsi="David" w:cs="David" w:hint="cs"/>
          <w:color w:val="222222"/>
          <w:rtl/>
        </w:rPr>
        <w:t xml:space="preserve"> </w:t>
      </w:r>
      <w:r w:rsidR="004F1925">
        <w:rPr>
          <w:rFonts w:ascii="David" w:eastAsia="Times New Roman" w:hAnsi="David" w:cs="David" w:hint="cs"/>
          <w:color w:val="222222"/>
          <w:rtl/>
        </w:rPr>
        <w:t xml:space="preserve">ופופוליסטית. </w:t>
      </w:r>
      <w:r w:rsidR="000E2B55" w:rsidRPr="00DC7707">
        <w:rPr>
          <w:rFonts w:ascii="David" w:eastAsia="Times New Roman" w:hAnsi="David" w:cs="David" w:hint="cs"/>
          <w:color w:val="222222"/>
          <w:rtl/>
        </w:rPr>
        <w:t xml:space="preserve">שכר </w:t>
      </w:r>
      <w:r w:rsidR="004F1925">
        <w:rPr>
          <w:rFonts w:ascii="David" w:eastAsia="Times New Roman" w:hAnsi="David" w:cs="David" w:hint="cs"/>
          <w:color w:val="222222"/>
          <w:rtl/>
        </w:rPr>
        <w:t>ה</w:t>
      </w:r>
      <w:r w:rsidR="000E2B55" w:rsidRPr="00DC7707">
        <w:rPr>
          <w:rFonts w:ascii="David" w:eastAsia="Times New Roman" w:hAnsi="David" w:cs="David" w:hint="cs"/>
          <w:color w:val="222222"/>
          <w:rtl/>
        </w:rPr>
        <w:t>מנכ</w:t>
      </w:r>
      <w:r w:rsidR="004F1925">
        <w:rPr>
          <w:rFonts w:ascii="David" w:eastAsia="Times New Roman" w:hAnsi="David" w:cs="David" w:hint="cs"/>
          <w:color w:val="222222"/>
          <w:rtl/>
        </w:rPr>
        <w:t>״</w:t>
      </w:r>
      <w:r w:rsidR="000E2B55" w:rsidRPr="00DC7707">
        <w:rPr>
          <w:rFonts w:ascii="David" w:eastAsia="Times New Roman" w:hAnsi="David" w:cs="David" w:hint="cs"/>
          <w:color w:val="222222"/>
          <w:rtl/>
        </w:rPr>
        <w:t xml:space="preserve">ל בדרך כלל יהיה סכום מאוד גבוה ולכן יש חשש שהאסיפה תתנגד לשכר שאולי </w:t>
      </w:r>
      <w:r w:rsidR="004F1925">
        <w:rPr>
          <w:rFonts w:ascii="David" w:eastAsia="Times New Roman" w:hAnsi="David" w:cs="David" w:hint="cs"/>
          <w:color w:val="222222"/>
          <w:rtl/>
        </w:rPr>
        <w:t xml:space="preserve">הוא </w:t>
      </w:r>
      <w:r w:rsidR="000E2B55" w:rsidRPr="00DC7707">
        <w:rPr>
          <w:rFonts w:ascii="David" w:eastAsia="Times New Roman" w:hAnsi="David" w:cs="David" w:hint="cs"/>
          <w:color w:val="222222"/>
          <w:rtl/>
        </w:rPr>
        <w:t xml:space="preserve">מוגזם בעיני בעלי המניות אבל בפועל הוא משתלם לחברה. </w:t>
      </w:r>
      <w:r w:rsidR="00845069" w:rsidRPr="00DC7707">
        <w:rPr>
          <w:rFonts w:ascii="David" w:eastAsia="Times New Roman" w:hAnsi="David" w:cs="David" w:hint="cs"/>
          <w:color w:val="222222"/>
          <w:rtl/>
        </w:rPr>
        <w:t xml:space="preserve">כמובן שהדבר יעשה רק כאשר ברור שהם לא מפחדים שההחלטה הזו בעייתית אל מול האסיפה. </w:t>
      </w:r>
    </w:p>
    <w:p w:rsidR="005D1379" w:rsidRDefault="00454898" w:rsidP="004F1925">
      <w:pPr>
        <w:spacing w:line="360" w:lineRule="auto"/>
        <w:ind w:left="360"/>
        <w:jc w:val="both"/>
        <w:rPr>
          <w:rFonts w:ascii="David" w:eastAsia="Times New Roman" w:hAnsi="David" w:cs="David"/>
          <w:color w:val="222222"/>
          <w:rtl/>
        </w:rPr>
      </w:pPr>
      <w:r>
        <w:rPr>
          <w:rFonts w:ascii="David" w:eastAsia="Times New Roman" w:hAnsi="David" w:cs="David" w:hint="cs"/>
          <w:color w:val="222222"/>
          <w:rtl/>
        </w:rPr>
        <w:t>אם מדובר בנושא משרה אחר (סמנכ</w:t>
      </w:r>
      <w:r w:rsidR="004F1925">
        <w:rPr>
          <w:rFonts w:ascii="David" w:eastAsia="Times New Roman" w:hAnsi="David" w:cs="David" w:hint="cs"/>
          <w:color w:val="222222"/>
          <w:rtl/>
        </w:rPr>
        <w:t>״</w:t>
      </w:r>
      <w:r>
        <w:rPr>
          <w:rFonts w:ascii="David" w:eastAsia="Times New Roman" w:hAnsi="David" w:cs="David" w:hint="cs"/>
          <w:color w:val="222222"/>
          <w:rtl/>
        </w:rPr>
        <w:t xml:space="preserve">ל וכו), </w:t>
      </w:r>
      <w:r w:rsidRPr="004F1925">
        <w:rPr>
          <w:rFonts w:ascii="David" w:eastAsia="Times New Roman" w:hAnsi="David" w:cs="David" w:hint="cs"/>
          <w:b/>
          <w:bCs/>
          <w:color w:val="222222"/>
          <w:rtl/>
        </w:rPr>
        <w:t>הדבר תלוי האם חבילת השכר מנוגדת למדיניות התגמולים או לא</w:t>
      </w:r>
      <w:r>
        <w:rPr>
          <w:rFonts w:ascii="David" w:eastAsia="Times New Roman" w:hAnsi="David" w:cs="David" w:hint="cs"/>
          <w:color w:val="222222"/>
          <w:rtl/>
        </w:rPr>
        <w:t>. כל חברה מחויבת פעם ב-3 שנים לאמץ מדיניות תגמולים (הכללים הבסיסיים לבניית השכר)</w:t>
      </w:r>
      <w:r w:rsidR="004F1925">
        <w:rPr>
          <w:rFonts w:ascii="David" w:eastAsia="Times New Roman" w:hAnsi="David" w:cs="David" w:hint="cs"/>
          <w:color w:val="222222"/>
          <w:rtl/>
        </w:rPr>
        <w:t xml:space="preserve">. </w:t>
      </w:r>
      <w:r w:rsidR="005D1379">
        <w:rPr>
          <w:rFonts w:ascii="David" w:eastAsia="Times New Roman" w:hAnsi="David" w:cs="David" w:hint="cs"/>
          <w:color w:val="222222"/>
          <w:rtl/>
        </w:rPr>
        <w:t xml:space="preserve">אם ממנים בכיר בהתאם למדיניות </w:t>
      </w:r>
      <w:r w:rsidR="004F1925">
        <w:rPr>
          <w:rFonts w:ascii="David" w:eastAsia="Times New Roman" w:hAnsi="David" w:cs="David" w:hint="cs"/>
          <w:color w:val="222222"/>
          <w:rtl/>
        </w:rPr>
        <w:t xml:space="preserve">נדרש אישור </w:t>
      </w:r>
      <w:r w:rsidR="005D1379">
        <w:rPr>
          <w:rFonts w:ascii="David" w:eastAsia="Times New Roman" w:hAnsi="David" w:cs="David" w:hint="cs"/>
          <w:color w:val="222222"/>
          <w:rtl/>
        </w:rPr>
        <w:t xml:space="preserve">רק </w:t>
      </w:r>
      <w:r w:rsidR="004F1925">
        <w:rPr>
          <w:rFonts w:ascii="David" w:eastAsia="Times New Roman" w:hAnsi="David" w:cs="David" w:hint="cs"/>
          <w:color w:val="222222"/>
          <w:rtl/>
        </w:rPr>
        <w:t xml:space="preserve">של </w:t>
      </w:r>
      <w:r w:rsidR="005D1379">
        <w:rPr>
          <w:rFonts w:ascii="David" w:eastAsia="Times New Roman" w:hAnsi="David" w:cs="David" w:hint="cs"/>
          <w:color w:val="222222"/>
          <w:rtl/>
        </w:rPr>
        <w:t>וועדת התגמולים והדירקטוריון, אם ממנים בניגוד לוועדת תגמולים (</w:t>
      </w:r>
      <w:r w:rsidR="004F1925">
        <w:rPr>
          <w:rFonts w:ascii="David" w:eastAsia="Times New Roman" w:hAnsi="David" w:cs="David" w:hint="cs"/>
          <w:color w:val="222222"/>
          <w:rtl/>
        </w:rPr>
        <w:t>בתנאים טובים יותר</w:t>
      </w:r>
      <w:r w:rsidR="005D1379">
        <w:rPr>
          <w:rFonts w:ascii="David" w:eastAsia="Times New Roman" w:hAnsi="David" w:cs="David" w:hint="cs"/>
          <w:color w:val="222222"/>
          <w:rtl/>
        </w:rPr>
        <w:t>) אז יש צורך באותו מנגנון אישור במקרה של מנכ״ל (אישור של האסיפה בנוסף לאפשרות לעקוף</w:t>
      </w:r>
      <w:r w:rsidR="004F1925">
        <w:rPr>
          <w:rFonts w:ascii="David" w:eastAsia="Times New Roman" w:hAnsi="David" w:cs="David" w:hint="cs"/>
          <w:color w:val="222222"/>
          <w:rtl/>
        </w:rPr>
        <w:t xml:space="preserve"> אותו</w:t>
      </w:r>
      <w:r w:rsidR="005D1379">
        <w:rPr>
          <w:rFonts w:ascii="David" w:eastAsia="Times New Roman" w:hAnsi="David" w:cs="David" w:hint="cs"/>
          <w:color w:val="222222"/>
          <w:rtl/>
        </w:rPr>
        <w:t>).</w:t>
      </w:r>
    </w:p>
    <w:p w:rsidR="00B56D22" w:rsidRPr="004F1925" w:rsidRDefault="005D1379" w:rsidP="00FB7D57">
      <w:pPr>
        <w:pStyle w:val="a8"/>
        <w:numPr>
          <w:ilvl w:val="0"/>
          <w:numId w:val="40"/>
        </w:numPr>
        <w:spacing w:line="360" w:lineRule="auto"/>
        <w:jc w:val="both"/>
        <w:rPr>
          <w:rFonts w:ascii="David" w:eastAsia="Times New Roman" w:hAnsi="David" w:cs="David"/>
          <w:color w:val="222222"/>
          <w:rtl/>
        </w:rPr>
      </w:pPr>
      <w:r w:rsidRPr="004F1925">
        <w:rPr>
          <w:rFonts w:ascii="David" w:eastAsia="Times New Roman" w:hAnsi="David" w:cs="David" w:hint="cs"/>
          <w:color w:val="222222"/>
          <w:rtl/>
        </w:rPr>
        <w:t xml:space="preserve">האישור </w:t>
      </w:r>
      <w:r w:rsidR="00A60533" w:rsidRPr="004F1925">
        <w:rPr>
          <w:rFonts w:ascii="David" w:eastAsia="Times New Roman" w:hAnsi="David" w:cs="David" w:hint="cs"/>
          <w:color w:val="222222"/>
          <w:rtl/>
        </w:rPr>
        <w:t>השלישי</w:t>
      </w:r>
      <w:r w:rsidRPr="004F1925">
        <w:rPr>
          <w:rFonts w:ascii="David" w:eastAsia="Times New Roman" w:hAnsi="David" w:cs="David" w:hint="cs"/>
          <w:color w:val="222222"/>
          <w:rtl/>
        </w:rPr>
        <w:t xml:space="preserve"> הוא </w:t>
      </w:r>
      <w:r w:rsidRPr="004F1925">
        <w:rPr>
          <w:rFonts w:ascii="David" w:eastAsia="Times New Roman" w:hAnsi="David" w:cs="David" w:hint="cs"/>
          <w:b/>
          <w:bCs/>
          <w:color w:val="222222"/>
          <w:rtl/>
        </w:rPr>
        <w:t>תנאי כהונה של דירקטור</w:t>
      </w:r>
      <w:r w:rsidRPr="004F1925">
        <w:rPr>
          <w:rFonts w:ascii="David" w:eastAsia="Times New Roman" w:hAnsi="David" w:cs="David" w:hint="cs"/>
          <w:color w:val="222222"/>
          <w:rtl/>
        </w:rPr>
        <w:t xml:space="preserve">- מדובר בתנאים שונים לאישור כהונה של </w:t>
      </w:r>
      <w:r w:rsidR="00A60533" w:rsidRPr="004F1925">
        <w:rPr>
          <w:rFonts w:ascii="David" w:eastAsia="Times New Roman" w:hAnsi="David" w:cs="David" w:hint="cs"/>
          <w:color w:val="222222"/>
          <w:rtl/>
        </w:rPr>
        <w:t>דירקטור</w:t>
      </w:r>
      <w:r w:rsidRPr="004F1925">
        <w:rPr>
          <w:rFonts w:ascii="David" w:eastAsia="Times New Roman" w:hAnsi="David" w:cs="David" w:hint="cs"/>
          <w:color w:val="222222"/>
          <w:rtl/>
        </w:rPr>
        <w:t xml:space="preserve"> </w:t>
      </w:r>
      <w:r w:rsidR="004F1925">
        <w:rPr>
          <w:rFonts w:ascii="David" w:eastAsia="Times New Roman" w:hAnsi="David" w:cs="David" w:hint="cs"/>
          <w:color w:val="222222"/>
          <w:rtl/>
        </w:rPr>
        <w:t>מאחר</w:t>
      </w:r>
      <w:r w:rsidRPr="004F1925">
        <w:rPr>
          <w:rFonts w:ascii="David" w:eastAsia="Times New Roman" w:hAnsi="David" w:cs="David" w:hint="cs"/>
          <w:color w:val="222222"/>
          <w:rtl/>
        </w:rPr>
        <w:t xml:space="preserve"> </w:t>
      </w:r>
      <w:r w:rsidR="004F1925">
        <w:rPr>
          <w:rFonts w:ascii="David" w:eastAsia="Times New Roman" w:hAnsi="David" w:cs="David" w:hint="cs"/>
          <w:color w:val="222222"/>
          <w:rtl/>
        </w:rPr>
        <w:t>ו</w:t>
      </w:r>
      <w:r w:rsidR="00A60533" w:rsidRPr="004F1925">
        <w:rPr>
          <w:rFonts w:ascii="David" w:eastAsia="Times New Roman" w:hAnsi="David" w:cs="David" w:hint="cs"/>
          <w:color w:val="222222"/>
          <w:rtl/>
        </w:rPr>
        <w:t xml:space="preserve">לבסוף הדירקטוריון הוא זה שמאשר את כל העסקאות לכן לא יתכן </w:t>
      </w:r>
      <w:r w:rsidR="004F1925">
        <w:rPr>
          <w:rFonts w:ascii="David" w:eastAsia="Times New Roman" w:hAnsi="David" w:cs="David" w:hint="cs"/>
          <w:color w:val="222222"/>
          <w:rtl/>
        </w:rPr>
        <w:t>ש</w:t>
      </w:r>
      <w:r w:rsidR="00A60533" w:rsidRPr="004F1925">
        <w:rPr>
          <w:rFonts w:ascii="David" w:eastAsia="Times New Roman" w:hAnsi="David" w:cs="David" w:hint="cs"/>
          <w:color w:val="222222"/>
          <w:rtl/>
        </w:rPr>
        <w:t xml:space="preserve">יאשר את השכר של עצמו. </w:t>
      </w:r>
      <w:r w:rsidR="004F1925">
        <w:rPr>
          <w:rFonts w:ascii="David" w:eastAsia="Times New Roman" w:hAnsi="David" w:cs="David" w:hint="cs"/>
          <w:color w:val="222222"/>
          <w:rtl/>
        </w:rPr>
        <w:t>מדובר</w:t>
      </w:r>
      <w:r w:rsidR="00A60533" w:rsidRPr="004F1925">
        <w:rPr>
          <w:rFonts w:ascii="David" w:eastAsia="Times New Roman" w:hAnsi="David" w:cs="David" w:hint="cs"/>
          <w:color w:val="222222"/>
          <w:rtl/>
        </w:rPr>
        <w:t xml:space="preserve"> </w:t>
      </w:r>
      <w:r w:rsidR="004F1925">
        <w:rPr>
          <w:rFonts w:ascii="David" w:eastAsia="Times New Roman" w:hAnsi="David" w:cs="David" w:hint="cs"/>
          <w:color w:val="222222"/>
          <w:rtl/>
        </w:rPr>
        <w:t>ב</w:t>
      </w:r>
      <w:r w:rsidR="00A60533" w:rsidRPr="004F1925">
        <w:rPr>
          <w:rFonts w:ascii="David" w:eastAsia="Times New Roman" w:hAnsi="David" w:cs="David" w:hint="cs"/>
          <w:color w:val="222222"/>
          <w:rtl/>
        </w:rPr>
        <w:t>מנגנון חמור</w:t>
      </w:r>
      <w:r w:rsidR="004F1925">
        <w:rPr>
          <w:rFonts w:ascii="David" w:eastAsia="Times New Roman" w:hAnsi="David" w:cs="David" w:hint="cs"/>
          <w:color w:val="222222"/>
          <w:rtl/>
        </w:rPr>
        <w:t xml:space="preserve"> יותר</w:t>
      </w:r>
      <w:r w:rsidR="00A60533" w:rsidRPr="004F1925">
        <w:rPr>
          <w:rFonts w:ascii="David" w:eastAsia="Times New Roman" w:hAnsi="David" w:cs="David" w:hint="cs"/>
          <w:color w:val="222222"/>
          <w:rtl/>
        </w:rPr>
        <w:t xml:space="preserve">- גם דירקטוריון גם וועדת תגמולים וגם אסיפה כללית אבל </w:t>
      </w:r>
      <w:r w:rsidR="00A60533" w:rsidRPr="004F1925">
        <w:rPr>
          <w:rFonts w:ascii="David" w:eastAsia="Times New Roman" w:hAnsi="David" w:cs="David" w:hint="cs"/>
          <w:b/>
          <w:bCs/>
          <w:color w:val="222222"/>
          <w:rtl/>
        </w:rPr>
        <w:t>כאן לא ניתן לעקוף אותה</w:t>
      </w:r>
      <w:r w:rsidR="00A60533" w:rsidRPr="004F1925">
        <w:rPr>
          <w:rFonts w:ascii="David" w:eastAsia="Times New Roman" w:hAnsi="David" w:cs="David" w:hint="cs"/>
          <w:color w:val="222222"/>
          <w:rtl/>
        </w:rPr>
        <w:t xml:space="preserve">. </w:t>
      </w:r>
    </w:p>
    <w:p w:rsidR="006B6DF5" w:rsidRPr="004F1925" w:rsidRDefault="00B56D22" w:rsidP="00FB7D57">
      <w:pPr>
        <w:pStyle w:val="a8"/>
        <w:numPr>
          <w:ilvl w:val="0"/>
          <w:numId w:val="40"/>
        </w:numPr>
        <w:spacing w:line="360" w:lineRule="auto"/>
        <w:jc w:val="both"/>
        <w:rPr>
          <w:rFonts w:ascii="David" w:eastAsia="Times New Roman" w:hAnsi="David" w:cs="David"/>
          <w:color w:val="222222"/>
          <w:rtl/>
        </w:rPr>
      </w:pPr>
      <w:r w:rsidRPr="004F1925">
        <w:rPr>
          <w:rFonts w:ascii="David" w:eastAsia="Times New Roman" w:hAnsi="David" w:cs="David" w:hint="cs"/>
          <w:color w:val="222222"/>
          <w:rtl/>
        </w:rPr>
        <w:t xml:space="preserve">האישור הרביעי והחשוב ביותר בקורס הוא </w:t>
      </w:r>
      <w:r w:rsidRPr="004F1925">
        <w:rPr>
          <w:rFonts w:ascii="David" w:eastAsia="Times New Roman" w:hAnsi="David" w:cs="David" w:hint="cs"/>
          <w:b/>
          <w:bCs/>
          <w:color w:val="222222"/>
          <w:rtl/>
        </w:rPr>
        <w:t>עסקה חריגה של חברה עם בעל השליטה או מישהו שלבעל השליטה יש בו עניין אישי</w:t>
      </w:r>
      <w:r w:rsidRPr="004F1925">
        <w:rPr>
          <w:rFonts w:ascii="David" w:eastAsia="Times New Roman" w:hAnsi="David" w:cs="David" w:hint="cs"/>
          <w:color w:val="222222"/>
          <w:rtl/>
        </w:rPr>
        <w:t xml:space="preserve">- יש צורך באישור משולש כמו בדירקטור, גם דירקטוריון גם וועדת ביקורת וגם אסיפה כללית </w:t>
      </w:r>
      <w:r w:rsidRPr="004F1925">
        <w:rPr>
          <w:rFonts w:ascii="David" w:eastAsia="Times New Roman" w:hAnsi="David" w:cs="David" w:hint="cs"/>
          <w:b/>
          <w:bCs/>
          <w:color w:val="222222"/>
          <w:rtl/>
        </w:rPr>
        <w:t>עם רוב בלתי נגוע בעניין האישי</w:t>
      </w:r>
      <w:r w:rsidR="006B6DF5" w:rsidRPr="004F1925">
        <w:rPr>
          <w:rFonts w:ascii="David" w:eastAsia="Times New Roman" w:hAnsi="David" w:cs="David" w:hint="cs"/>
          <w:color w:val="222222"/>
          <w:rtl/>
        </w:rPr>
        <w:t xml:space="preserve"> (בעל השליטה לא יכול להצביע). בדומה </w:t>
      </w:r>
      <w:proofErr w:type="spellStart"/>
      <w:r w:rsidR="006B6DF5" w:rsidRPr="004F1925">
        <w:rPr>
          <w:rFonts w:ascii="David" w:eastAsia="Times New Roman" w:hAnsi="David" w:cs="David" w:hint="cs"/>
          <w:color w:val="222222"/>
          <w:rtl/>
        </w:rPr>
        <w:t>לדח״צ</w:t>
      </w:r>
      <w:proofErr w:type="spellEnd"/>
      <w:r w:rsidR="006B6DF5" w:rsidRPr="004F1925">
        <w:rPr>
          <w:rFonts w:ascii="David" w:eastAsia="Times New Roman" w:hAnsi="David" w:cs="David" w:hint="cs"/>
          <w:color w:val="222222"/>
          <w:rtl/>
        </w:rPr>
        <w:t xml:space="preserve"> </w:t>
      </w:r>
      <w:r w:rsidR="004F1925">
        <w:rPr>
          <w:rFonts w:ascii="David" w:hAnsi="David" w:cs="David" w:hint="cs"/>
          <w:color w:val="000000" w:themeColor="text1"/>
          <w:rtl/>
        </w:rPr>
        <w:t>כל עוד כמות המתנגדים האבסולוטית לא עולה על 2% (סעיף 121ג)</w:t>
      </w:r>
      <w:r w:rsidR="006B6DF5" w:rsidRPr="004F1925">
        <w:rPr>
          <w:rFonts w:ascii="David" w:eastAsia="Times New Roman" w:hAnsi="David" w:cs="David" w:hint="cs"/>
          <w:color w:val="222222"/>
          <w:rtl/>
        </w:rPr>
        <w:t>, כאמור כנגד בעיית סחטנות המיעוט.</w:t>
      </w:r>
    </w:p>
    <w:p w:rsidR="006B6DF5" w:rsidRPr="004F1925" w:rsidRDefault="006B6DF5" w:rsidP="00FB7D57">
      <w:pPr>
        <w:pStyle w:val="a8"/>
        <w:numPr>
          <w:ilvl w:val="0"/>
          <w:numId w:val="40"/>
        </w:numPr>
        <w:spacing w:line="360" w:lineRule="auto"/>
        <w:jc w:val="both"/>
        <w:rPr>
          <w:rFonts w:ascii="David" w:eastAsia="Times New Roman" w:hAnsi="David" w:cs="David"/>
          <w:color w:val="222222"/>
          <w:rtl/>
        </w:rPr>
      </w:pPr>
      <w:r w:rsidRPr="004F1925">
        <w:rPr>
          <w:rFonts w:ascii="David" w:eastAsia="Times New Roman" w:hAnsi="David" w:cs="David" w:hint="cs"/>
          <w:color w:val="222222"/>
          <w:rtl/>
        </w:rPr>
        <w:t xml:space="preserve">האישור החמישי </w:t>
      </w:r>
      <w:r w:rsidR="004E3C5F" w:rsidRPr="004F1925">
        <w:rPr>
          <w:rFonts w:ascii="David" w:eastAsia="Times New Roman" w:hAnsi="David" w:cs="David" w:hint="cs"/>
          <w:color w:val="222222"/>
          <w:rtl/>
        </w:rPr>
        <w:t xml:space="preserve">הוא </w:t>
      </w:r>
      <w:r w:rsidR="004E3C5F" w:rsidRPr="004F1925">
        <w:rPr>
          <w:rFonts w:ascii="David" w:eastAsia="Times New Roman" w:hAnsi="David" w:cs="David" w:hint="cs"/>
          <w:b/>
          <w:bCs/>
          <w:color w:val="222222"/>
          <w:rtl/>
        </w:rPr>
        <w:t>הצעה פרטית מהותית</w:t>
      </w:r>
      <w:r w:rsidR="004E3C5F" w:rsidRPr="004F1925">
        <w:rPr>
          <w:rFonts w:ascii="David" w:eastAsia="Times New Roman" w:hAnsi="David" w:cs="David" w:hint="cs"/>
          <w:color w:val="222222"/>
          <w:rtl/>
        </w:rPr>
        <w:t xml:space="preserve">- יש מצבים בהם החברה מוכרת מניות לא דרך הנפקה בבורסה (הצעה פרטית), המקרה הקלאסי הוא </w:t>
      </w:r>
      <w:r w:rsidR="00816B78" w:rsidRPr="004F1925">
        <w:rPr>
          <w:rFonts w:ascii="David" w:eastAsia="Times New Roman" w:hAnsi="David" w:cs="David" w:hint="cs"/>
          <w:b/>
          <w:bCs/>
          <w:color w:val="222222"/>
          <w:rtl/>
        </w:rPr>
        <w:t>אופציות ומניות לעובדים</w:t>
      </w:r>
      <w:r w:rsidR="00816B78" w:rsidRPr="004F1925">
        <w:rPr>
          <w:rFonts w:ascii="David" w:eastAsia="Times New Roman" w:hAnsi="David" w:cs="David" w:hint="cs"/>
          <w:color w:val="222222"/>
          <w:rtl/>
        </w:rPr>
        <w:t>. יש צורך באישור בשני סוגי מקרים:</w:t>
      </w:r>
    </w:p>
    <w:p w:rsidR="00816B78" w:rsidRDefault="00816B78" w:rsidP="00FB7D57">
      <w:pPr>
        <w:pStyle w:val="a8"/>
        <w:numPr>
          <w:ilvl w:val="0"/>
          <w:numId w:val="39"/>
        </w:numPr>
        <w:spacing w:line="360" w:lineRule="auto"/>
        <w:jc w:val="both"/>
        <w:rPr>
          <w:rFonts w:ascii="David" w:eastAsia="Times New Roman" w:hAnsi="David" w:cs="David"/>
          <w:color w:val="222222"/>
        </w:rPr>
      </w:pPr>
      <w:r>
        <w:rPr>
          <w:rFonts w:ascii="David" w:eastAsia="Times New Roman" w:hAnsi="David" w:cs="David" w:hint="cs"/>
          <w:color w:val="222222"/>
          <w:rtl/>
        </w:rPr>
        <w:t>ההצעה היא יותר מ-20% מכלל המניות שלא דרך הבורסה.</w:t>
      </w:r>
    </w:p>
    <w:p w:rsidR="00816B78" w:rsidRDefault="00816B78" w:rsidP="00FB7D57">
      <w:pPr>
        <w:pStyle w:val="a8"/>
        <w:numPr>
          <w:ilvl w:val="0"/>
          <w:numId w:val="39"/>
        </w:numPr>
        <w:spacing w:line="360" w:lineRule="auto"/>
        <w:jc w:val="both"/>
        <w:rPr>
          <w:rFonts w:ascii="David" w:eastAsia="Times New Roman" w:hAnsi="David" w:cs="David"/>
          <w:color w:val="222222"/>
        </w:rPr>
      </w:pPr>
      <w:r>
        <w:rPr>
          <w:rFonts w:ascii="David" w:eastAsia="Times New Roman" w:hAnsi="David" w:cs="David" w:hint="cs"/>
          <w:color w:val="222222"/>
          <w:rtl/>
        </w:rPr>
        <w:t>לא מדובר ב-20% אבל בזכות ההצעה הפרטית הזאת ניתן להפוך מישהו לבעל שליטה.</w:t>
      </w:r>
    </w:p>
    <w:p w:rsidR="00816B78" w:rsidRDefault="00816B78" w:rsidP="004F1925">
      <w:pPr>
        <w:spacing w:line="360" w:lineRule="auto"/>
        <w:ind w:left="360"/>
        <w:jc w:val="both"/>
        <w:rPr>
          <w:rFonts w:ascii="David" w:eastAsia="Times New Roman" w:hAnsi="David" w:cs="David"/>
          <w:color w:val="222222"/>
          <w:rtl/>
        </w:rPr>
      </w:pPr>
      <w:r>
        <w:rPr>
          <w:rFonts w:ascii="David" w:eastAsia="Times New Roman" w:hAnsi="David" w:cs="David" w:hint="cs"/>
          <w:color w:val="222222"/>
          <w:rtl/>
        </w:rPr>
        <w:t>יש צורך באישור של דירקטוריון ובאסיפה הכללית.</w:t>
      </w:r>
    </w:p>
    <w:p w:rsidR="00D433A4" w:rsidRDefault="00D433A4" w:rsidP="00816B78">
      <w:pPr>
        <w:spacing w:line="360" w:lineRule="auto"/>
        <w:jc w:val="both"/>
        <w:rPr>
          <w:rFonts w:ascii="David" w:eastAsia="Times New Roman" w:hAnsi="David" w:cs="David"/>
          <w:color w:val="222222"/>
          <w:rtl/>
        </w:rPr>
      </w:pPr>
    </w:p>
    <w:p w:rsidR="00D433A4" w:rsidRPr="00816B78" w:rsidRDefault="00D433A4" w:rsidP="00816B78">
      <w:pPr>
        <w:spacing w:line="360" w:lineRule="auto"/>
        <w:jc w:val="both"/>
        <w:rPr>
          <w:rFonts w:ascii="David" w:eastAsia="Times New Roman" w:hAnsi="David" w:cs="David"/>
          <w:color w:val="222222"/>
          <w:rtl/>
        </w:rPr>
      </w:pPr>
      <w:r>
        <w:rPr>
          <w:rFonts w:ascii="David" w:eastAsia="Times New Roman" w:hAnsi="David" w:cs="David" w:hint="cs"/>
          <w:color w:val="222222"/>
          <w:rtl/>
        </w:rPr>
        <w:t>בשיעור הבא נדון בפסיקה בנושא.</w:t>
      </w:r>
    </w:p>
    <w:p w:rsidR="00454898" w:rsidRDefault="00454898" w:rsidP="007163FA">
      <w:pPr>
        <w:spacing w:line="360" w:lineRule="auto"/>
        <w:jc w:val="both"/>
        <w:rPr>
          <w:rFonts w:ascii="David" w:eastAsia="Times New Roman" w:hAnsi="David" w:cs="David"/>
          <w:color w:val="222222"/>
          <w:rtl/>
        </w:rPr>
      </w:pPr>
    </w:p>
    <w:p w:rsidR="00E6434C" w:rsidRDefault="00E6434C" w:rsidP="00E6434C">
      <w:pPr>
        <w:pStyle w:val="a8"/>
        <w:spacing w:line="360" w:lineRule="auto"/>
        <w:ind w:left="0"/>
        <w:jc w:val="center"/>
        <w:rPr>
          <w:rFonts w:ascii="David" w:hAnsi="David" w:cs="David"/>
          <w:b/>
          <w:bCs/>
          <w:rtl/>
        </w:rPr>
      </w:pPr>
    </w:p>
    <w:p w:rsidR="00E6434C" w:rsidRDefault="00E6434C" w:rsidP="00E6434C">
      <w:pPr>
        <w:pStyle w:val="a8"/>
        <w:spacing w:line="360" w:lineRule="auto"/>
        <w:ind w:left="0"/>
        <w:jc w:val="center"/>
        <w:rPr>
          <w:rFonts w:ascii="David" w:hAnsi="David" w:cs="David"/>
          <w:b/>
          <w:bCs/>
          <w:rtl/>
        </w:rPr>
      </w:pPr>
      <w:r w:rsidRPr="00903A9B">
        <w:rPr>
          <w:rFonts w:ascii="David" w:hAnsi="David" w:cs="David" w:hint="cs"/>
          <w:b/>
          <w:bCs/>
          <w:rtl/>
        </w:rPr>
        <w:lastRenderedPageBreak/>
        <w:t xml:space="preserve">שיעור </w:t>
      </w:r>
      <w:r>
        <w:rPr>
          <w:rFonts w:ascii="David" w:hAnsi="David" w:cs="David" w:hint="cs"/>
          <w:b/>
          <w:bCs/>
          <w:rtl/>
        </w:rPr>
        <w:t>18</w:t>
      </w:r>
      <w:r w:rsidRPr="00903A9B">
        <w:rPr>
          <w:rFonts w:ascii="David" w:hAnsi="David" w:cs="David" w:hint="cs"/>
          <w:b/>
          <w:bCs/>
          <w:rtl/>
        </w:rPr>
        <w:t xml:space="preserve">- </w:t>
      </w:r>
      <w:r>
        <w:rPr>
          <w:rFonts w:ascii="David" w:hAnsi="David" w:cs="David" w:hint="cs"/>
          <w:b/>
          <w:bCs/>
          <w:rtl/>
        </w:rPr>
        <w:t>26</w:t>
      </w:r>
      <w:r w:rsidRPr="00903A9B">
        <w:rPr>
          <w:rFonts w:ascii="David" w:hAnsi="David" w:cs="David" w:hint="cs"/>
          <w:b/>
          <w:bCs/>
          <w:rtl/>
        </w:rPr>
        <w:t>.</w:t>
      </w:r>
      <w:r>
        <w:rPr>
          <w:rFonts w:ascii="David" w:hAnsi="David" w:cs="David" w:hint="cs"/>
          <w:b/>
          <w:bCs/>
          <w:rtl/>
        </w:rPr>
        <w:t>04</w:t>
      </w:r>
      <w:r w:rsidRPr="00903A9B">
        <w:rPr>
          <w:rFonts w:ascii="David" w:hAnsi="David" w:cs="David" w:hint="cs"/>
          <w:b/>
          <w:bCs/>
          <w:rtl/>
        </w:rPr>
        <w:t>.</w:t>
      </w:r>
      <w:r>
        <w:rPr>
          <w:rFonts w:ascii="David" w:hAnsi="David" w:cs="David" w:hint="cs"/>
          <w:b/>
          <w:bCs/>
          <w:rtl/>
        </w:rPr>
        <w:t>20</w:t>
      </w:r>
    </w:p>
    <w:p w:rsidR="00E6434C" w:rsidRDefault="00E6434C" w:rsidP="007163FA">
      <w:pPr>
        <w:spacing w:line="360" w:lineRule="auto"/>
        <w:jc w:val="both"/>
        <w:rPr>
          <w:rFonts w:ascii="David" w:eastAsia="Times New Roman" w:hAnsi="David" w:cs="David"/>
          <w:color w:val="222222"/>
          <w:rtl/>
        </w:rPr>
      </w:pPr>
    </w:p>
    <w:p w:rsidR="00A37017" w:rsidRDefault="001042DE" w:rsidP="0041685B">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בשיעור שעבר התחלנו </w:t>
      </w:r>
      <w:r w:rsidR="00A37017">
        <w:rPr>
          <w:rFonts w:ascii="David" w:eastAsia="Times New Roman" w:hAnsi="David" w:cs="David" w:hint="cs"/>
          <w:color w:val="222222"/>
          <w:rtl/>
        </w:rPr>
        <w:t xml:space="preserve">את נושא אישור עסקאות עם בעלי עניין. אחת מהשאלות המשמעותיות שעולות הן בעיקר ביחס לעסקה חריגה, מיהו בעל שליטה? </w:t>
      </w:r>
    </w:p>
    <w:p w:rsidR="00A37017" w:rsidRDefault="00A37017" w:rsidP="007163FA">
      <w:pPr>
        <w:spacing w:line="360" w:lineRule="auto"/>
        <w:jc w:val="both"/>
        <w:rPr>
          <w:rFonts w:ascii="David" w:eastAsia="Times New Roman" w:hAnsi="David" w:cs="David"/>
          <w:color w:val="222222"/>
          <w:rtl/>
        </w:rPr>
      </w:pPr>
    </w:p>
    <w:p w:rsidR="00A37017" w:rsidRPr="00A37017" w:rsidRDefault="00A37017" w:rsidP="007163FA">
      <w:pPr>
        <w:spacing w:line="360" w:lineRule="auto"/>
        <w:jc w:val="both"/>
        <w:rPr>
          <w:rFonts w:ascii="David" w:eastAsia="Times New Roman" w:hAnsi="David" w:cs="David"/>
          <w:color w:val="222222"/>
          <w:u w:val="single"/>
          <w:rtl/>
        </w:rPr>
      </w:pPr>
      <w:r w:rsidRPr="00A37017">
        <w:rPr>
          <w:rFonts w:ascii="David" w:eastAsia="Times New Roman" w:hAnsi="David" w:cs="David" w:hint="cs"/>
          <w:color w:val="222222"/>
          <w:u w:val="single"/>
          <w:rtl/>
        </w:rPr>
        <w:t>מי מוגדר כבעל שליטה?</w:t>
      </w:r>
    </w:p>
    <w:p w:rsidR="007E3511" w:rsidRDefault="00A37017" w:rsidP="006B3DD7">
      <w:pPr>
        <w:spacing w:line="360" w:lineRule="auto"/>
        <w:jc w:val="both"/>
        <w:rPr>
          <w:rFonts w:ascii="David" w:eastAsia="Times New Roman" w:hAnsi="David" w:cs="David"/>
          <w:color w:val="222222"/>
          <w:rtl/>
        </w:rPr>
      </w:pPr>
      <w:r>
        <w:rPr>
          <w:rFonts w:ascii="David" w:eastAsia="Times New Roman" w:hAnsi="David" w:cs="David" w:hint="cs"/>
          <w:color w:val="222222"/>
          <w:rtl/>
        </w:rPr>
        <w:t>בסעיף ההגדרות חוק החברות מפנה לחוק ניירות ערך המגדיר בעל שליטה</w:t>
      </w:r>
      <w:r w:rsidR="006B3DD7">
        <w:rPr>
          <w:rFonts w:ascii="David" w:eastAsia="Times New Roman" w:hAnsi="David" w:cs="David" w:hint="cs"/>
          <w:color w:val="222222"/>
          <w:rtl/>
        </w:rPr>
        <w:t xml:space="preserve">. </w:t>
      </w:r>
      <w:r>
        <w:rPr>
          <w:rFonts w:ascii="David" w:eastAsia="Times New Roman" w:hAnsi="David" w:cs="David" w:hint="cs"/>
          <w:color w:val="222222"/>
          <w:rtl/>
        </w:rPr>
        <w:t xml:space="preserve">הוא קובע ששליטה </w:t>
      </w:r>
      <w:r w:rsidR="006B3DD7">
        <w:rPr>
          <w:rFonts w:ascii="David" w:eastAsia="Times New Roman" w:hAnsi="David" w:cs="David" w:hint="cs"/>
          <w:color w:val="222222"/>
          <w:rtl/>
        </w:rPr>
        <w:t>מתקיימת</w:t>
      </w:r>
      <w:r>
        <w:rPr>
          <w:rFonts w:ascii="David" w:eastAsia="Times New Roman" w:hAnsi="David" w:cs="David" w:hint="cs"/>
          <w:color w:val="222222"/>
          <w:rtl/>
        </w:rPr>
        <w:t xml:space="preserve"> כאשר</w:t>
      </w:r>
      <w:r w:rsidR="006B3DD7">
        <w:rPr>
          <w:rFonts w:ascii="David" w:eastAsia="Times New Roman" w:hAnsi="David" w:cs="David" w:hint="cs"/>
          <w:color w:val="222222"/>
          <w:rtl/>
        </w:rPr>
        <w:t xml:space="preserve"> בעל מניות</w:t>
      </w:r>
      <w:r>
        <w:rPr>
          <w:rFonts w:ascii="David" w:eastAsia="Times New Roman" w:hAnsi="David" w:cs="David" w:hint="cs"/>
          <w:color w:val="222222"/>
          <w:rtl/>
        </w:rPr>
        <w:t xml:space="preserve"> מחזיק מעל ל-50% מאמצעי השליטה. מתחת לכך ניתן להיות בעל שליטה אם יש </w:t>
      </w:r>
      <w:r w:rsidR="006B3DD7">
        <w:rPr>
          <w:rFonts w:ascii="David" w:eastAsia="Times New Roman" w:hAnsi="David" w:cs="David" w:hint="cs"/>
          <w:color w:val="222222"/>
          <w:rtl/>
        </w:rPr>
        <w:t>בידך</w:t>
      </w:r>
      <w:r>
        <w:rPr>
          <w:rFonts w:ascii="David" w:eastAsia="Times New Roman" w:hAnsi="David" w:cs="David" w:hint="cs"/>
          <w:color w:val="222222"/>
          <w:rtl/>
        </w:rPr>
        <w:t xml:space="preserve"> כוח אפקטיבי לכוון את התאגיד. הדבר מאוד תלוי קונטקסט ואין כלל אצבע. לעניין הסעיפים הללו בעל שליטה מוגדר בסעיף 268- 25% מהמניות נחשבות כבעלות שליטה כל עוד אין שחקן אחר שיש לו 50% ומעלה. </w:t>
      </w:r>
    </w:p>
    <w:p w:rsidR="00A37017" w:rsidRDefault="00A37017" w:rsidP="00A37017">
      <w:pPr>
        <w:spacing w:line="360" w:lineRule="auto"/>
        <w:jc w:val="both"/>
        <w:rPr>
          <w:rFonts w:ascii="David" w:eastAsia="Times New Roman" w:hAnsi="David" w:cs="David"/>
          <w:color w:val="222222"/>
          <w:rtl/>
        </w:rPr>
      </w:pPr>
      <w:r w:rsidRPr="00A37017">
        <w:rPr>
          <w:rFonts w:ascii="David" w:eastAsia="Times New Roman" w:hAnsi="David" w:cs="David" w:hint="cs"/>
          <w:b/>
          <w:bCs/>
          <w:color w:val="222222"/>
          <w:rtl/>
        </w:rPr>
        <w:t>חשוב מאוד לזכור-</w:t>
      </w:r>
      <w:r>
        <w:rPr>
          <w:rFonts w:ascii="David" w:eastAsia="Times New Roman" w:hAnsi="David" w:cs="David" w:hint="cs"/>
          <w:color w:val="222222"/>
          <w:rtl/>
        </w:rPr>
        <w:t xml:space="preserve"> </w:t>
      </w:r>
      <w:r w:rsidRPr="00A37017">
        <w:rPr>
          <w:rFonts w:ascii="David" w:eastAsia="Times New Roman" w:hAnsi="David" w:cs="David" w:hint="cs"/>
          <w:color w:val="808080" w:themeColor="background1" w:themeShade="80"/>
          <w:rtl/>
        </w:rPr>
        <w:t xml:space="preserve">(עולה הרבה פעמים בקייסים) </w:t>
      </w:r>
      <w:r w:rsidRPr="00A37017">
        <w:rPr>
          <w:rFonts w:ascii="David" w:eastAsia="Times New Roman" w:hAnsi="David" w:cs="David" w:hint="cs"/>
          <w:color w:val="FF0000"/>
          <w:rtl/>
        </w:rPr>
        <w:t xml:space="preserve">שני גורמים שיש להם עניין אישי בעסקה יחשבו כמחזיקים יחד </w:t>
      </w:r>
      <w:r>
        <w:rPr>
          <w:rFonts w:ascii="David" w:eastAsia="Times New Roman" w:hAnsi="David" w:cs="David" w:hint="cs"/>
          <w:color w:val="222222"/>
          <w:rtl/>
        </w:rPr>
        <w:t>(גם אם לאחד יש 14 ולשני 12%)! כמובן שיש לזכור גם את אלו שיש להם נוהג או הסכם להצביע יחד.</w:t>
      </w:r>
    </w:p>
    <w:p w:rsidR="00A37017" w:rsidRDefault="00A37017" w:rsidP="00A37017">
      <w:pPr>
        <w:spacing w:line="360" w:lineRule="auto"/>
        <w:jc w:val="both"/>
        <w:rPr>
          <w:rFonts w:ascii="David" w:eastAsia="Times New Roman" w:hAnsi="David" w:cs="David"/>
          <w:color w:val="222222"/>
          <w:rtl/>
        </w:rPr>
      </w:pPr>
    </w:p>
    <w:p w:rsidR="00EF20A4" w:rsidRDefault="00A37017" w:rsidP="00CA6390">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דגש חשוב הוא שהעניין רלוונטי רק לחברה ציבורית! </w:t>
      </w:r>
      <w:r w:rsidR="006B3DD7">
        <w:rPr>
          <w:rFonts w:ascii="David" w:eastAsia="Times New Roman" w:hAnsi="David" w:cs="David" w:hint="cs"/>
          <w:color w:val="222222"/>
          <w:rtl/>
        </w:rPr>
        <w:t xml:space="preserve">גם </w:t>
      </w:r>
      <w:r w:rsidRPr="0073026D">
        <w:rPr>
          <w:rFonts w:ascii="David" w:eastAsia="Times New Roman" w:hAnsi="David" w:cs="David" w:hint="cs"/>
          <w:b/>
          <w:bCs/>
          <w:color w:val="222222"/>
          <w:rtl/>
        </w:rPr>
        <w:t>בחברה פרטית</w:t>
      </w:r>
      <w:r w:rsidR="0073026D">
        <w:rPr>
          <w:rFonts w:ascii="David" w:eastAsia="Times New Roman" w:hAnsi="David" w:cs="David" w:hint="cs"/>
          <w:color w:val="222222"/>
          <w:rtl/>
        </w:rPr>
        <w:t xml:space="preserve"> ישנו חשש להפרת חובת אמונים אך </w:t>
      </w:r>
      <w:r w:rsidR="006B3DD7">
        <w:rPr>
          <w:rFonts w:ascii="David" w:eastAsia="Times New Roman" w:hAnsi="David" w:cs="David" w:hint="cs"/>
          <w:color w:val="222222"/>
          <w:rtl/>
        </w:rPr>
        <w:t xml:space="preserve">במקרה כזה </w:t>
      </w:r>
      <w:r w:rsidR="0073026D">
        <w:rPr>
          <w:rFonts w:ascii="David" w:eastAsia="Times New Roman" w:hAnsi="David" w:cs="David" w:hint="cs"/>
          <w:color w:val="222222"/>
          <w:rtl/>
        </w:rPr>
        <w:t xml:space="preserve">יש צורך </w:t>
      </w:r>
      <w:r w:rsidR="006B3DD7">
        <w:rPr>
          <w:rFonts w:ascii="David" w:eastAsia="Times New Roman" w:hAnsi="David" w:cs="David" w:hint="cs"/>
          <w:color w:val="222222"/>
          <w:rtl/>
        </w:rPr>
        <w:t xml:space="preserve">רק </w:t>
      </w:r>
      <w:r w:rsidR="0073026D">
        <w:rPr>
          <w:rFonts w:ascii="David" w:eastAsia="Times New Roman" w:hAnsi="David" w:cs="David" w:hint="cs"/>
          <w:color w:val="222222"/>
          <w:rtl/>
        </w:rPr>
        <w:t xml:space="preserve">בדרישות של סעיף 255. </w:t>
      </w:r>
    </w:p>
    <w:p w:rsidR="00EF20A4" w:rsidRDefault="00EF20A4" w:rsidP="00CA6390">
      <w:pPr>
        <w:spacing w:line="360" w:lineRule="auto"/>
        <w:jc w:val="both"/>
        <w:rPr>
          <w:rFonts w:ascii="David" w:eastAsia="Times New Roman" w:hAnsi="David" w:cs="David"/>
          <w:color w:val="222222"/>
          <w:rtl/>
        </w:rPr>
      </w:pPr>
    </w:p>
    <w:p w:rsidR="0073026D" w:rsidRPr="0073026D" w:rsidRDefault="0073026D" w:rsidP="00CA6390">
      <w:pPr>
        <w:spacing w:line="360" w:lineRule="auto"/>
        <w:jc w:val="both"/>
        <w:rPr>
          <w:rFonts w:ascii="David" w:eastAsia="Times New Roman" w:hAnsi="David" w:cs="David"/>
          <w:color w:val="222222"/>
          <w:u w:val="single"/>
          <w:rtl/>
        </w:rPr>
      </w:pPr>
      <w:r w:rsidRPr="0073026D">
        <w:rPr>
          <w:rFonts w:ascii="David" w:eastAsia="Times New Roman" w:hAnsi="David" w:cs="David" w:hint="cs"/>
          <w:color w:val="222222"/>
          <w:u w:val="single"/>
          <w:rtl/>
        </w:rPr>
        <w:t>מדוע יש הבחנה בין חברה פרטית לציבורית בכל הנוגע לעניין זה?</w:t>
      </w:r>
    </w:p>
    <w:p w:rsidR="0073026D" w:rsidRDefault="006B3DD7" w:rsidP="00CA6390">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כזכור </w:t>
      </w:r>
      <w:r w:rsidR="0073026D">
        <w:rPr>
          <w:rFonts w:ascii="David" w:eastAsia="Times New Roman" w:hAnsi="David" w:cs="David" w:hint="cs"/>
          <w:color w:val="222222"/>
          <w:rtl/>
        </w:rPr>
        <w:t xml:space="preserve">חברות ציבוריות מיועדות לכך שכלל הציבור יהיה מושקע בהן ולא רק שחקנים מתוחכמים כמו שקורה בחברות פרטיות. בחברה ציבורית </w:t>
      </w:r>
      <w:r w:rsidR="0073026D" w:rsidRPr="0073026D">
        <w:rPr>
          <w:rFonts w:ascii="David" w:eastAsia="Times New Roman" w:hAnsi="David" w:cs="David" w:hint="cs"/>
          <w:b/>
          <w:bCs/>
          <w:color w:val="222222"/>
          <w:rtl/>
        </w:rPr>
        <w:t>יש צורך להגן על קהל המשקיעים הלא מתוחכמים</w:t>
      </w:r>
      <w:r w:rsidR="0073026D">
        <w:rPr>
          <w:rFonts w:ascii="David" w:eastAsia="Times New Roman" w:hAnsi="David" w:cs="David" w:hint="cs"/>
          <w:color w:val="222222"/>
          <w:rtl/>
        </w:rPr>
        <w:t xml:space="preserve">. </w:t>
      </w:r>
    </w:p>
    <w:p w:rsidR="0073026D" w:rsidRDefault="006B3DD7" w:rsidP="00CA6390">
      <w:pPr>
        <w:spacing w:line="360" w:lineRule="auto"/>
        <w:jc w:val="both"/>
        <w:rPr>
          <w:rFonts w:ascii="David" w:eastAsia="Times New Roman" w:hAnsi="David" w:cs="David"/>
          <w:color w:val="222222"/>
          <w:rtl/>
        </w:rPr>
      </w:pPr>
      <w:r>
        <w:rPr>
          <w:rFonts w:ascii="David" w:eastAsia="Times New Roman" w:hAnsi="David" w:cs="David" w:hint="cs"/>
          <w:color w:val="222222"/>
          <w:rtl/>
        </w:rPr>
        <w:t>דרך להתחמק מהאישור המשולש ולהתחכם בנושא זה היא</w:t>
      </w:r>
      <w:r w:rsidR="0073026D">
        <w:rPr>
          <w:rFonts w:ascii="David" w:eastAsia="Times New Roman" w:hAnsi="David" w:cs="David" w:hint="cs"/>
          <w:color w:val="222222"/>
          <w:rtl/>
        </w:rPr>
        <w:t xml:space="preserve"> </w:t>
      </w:r>
      <w:r>
        <w:rPr>
          <w:rFonts w:ascii="David" w:eastAsia="Times New Roman" w:hAnsi="David" w:cs="David" w:hint="cs"/>
          <w:color w:val="222222"/>
          <w:rtl/>
        </w:rPr>
        <w:t>האפשרות ש</w:t>
      </w:r>
      <w:r w:rsidR="0073026D">
        <w:rPr>
          <w:rFonts w:ascii="David" w:eastAsia="Times New Roman" w:hAnsi="David" w:cs="David" w:hint="cs"/>
          <w:color w:val="222222"/>
          <w:rtl/>
        </w:rPr>
        <w:t xml:space="preserve">החברה הציבורית </w:t>
      </w:r>
      <w:r w:rsidR="00C86C7C">
        <w:rPr>
          <w:rFonts w:ascii="David" w:eastAsia="Times New Roman" w:hAnsi="David" w:cs="David" w:hint="cs"/>
          <w:color w:val="222222"/>
          <w:rtl/>
        </w:rPr>
        <w:t xml:space="preserve">תפתח חברת בת פרטית בבעלותה המלאה </w:t>
      </w:r>
      <w:r>
        <w:rPr>
          <w:rFonts w:ascii="David" w:eastAsia="Times New Roman" w:hAnsi="David" w:cs="David" w:hint="cs"/>
          <w:color w:val="222222"/>
          <w:rtl/>
        </w:rPr>
        <w:t xml:space="preserve">(למרות </w:t>
      </w:r>
      <w:r w:rsidR="00C86C7C">
        <w:rPr>
          <w:rFonts w:ascii="David" w:eastAsia="Times New Roman" w:hAnsi="David" w:cs="David" w:hint="cs"/>
          <w:color w:val="222222"/>
          <w:rtl/>
        </w:rPr>
        <w:t xml:space="preserve">שבעל השליטה בחברה הציבורית </w:t>
      </w:r>
      <w:r>
        <w:rPr>
          <w:rFonts w:ascii="David" w:eastAsia="Times New Roman" w:hAnsi="David" w:cs="David" w:hint="cs"/>
          <w:color w:val="222222"/>
          <w:rtl/>
        </w:rPr>
        <w:t>שולט לחלוטין</w:t>
      </w:r>
      <w:r w:rsidR="00C86C7C">
        <w:rPr>
          <w:rFonts w:ascii="David" w:eastAsia="Times New Roman" w:hAnsi="David" w:cs="David" w:hint="cs"/>
          <w:color w:val="222222"/>
          <w:rtl/>
        </w:rPr>
        <w:t xml:space="preserve"> </w:t>
      </w:r>
      <w:r>
        <w:rPr>
          <w:rFonts w:ascii="David" w:eastAsia="Times New Roman" w:hAnsi="David" w:cs="David" w:hint="cs"/>
          <w:color w:val="222222"/>
          <w:rtl/>
        </w:rPr>
        <w:t>ב</w:t>
      </w:r>
      <w:r w:rsidR="00C86C7C">
        <w:rPr>
          <w:rFonts w:ascii="David" w:eastAsia="Times New Roman" w:hAnsi="David" w:cs="David" w:hint="cs"/>
          <w:color w:val="222222"/>
          <w:rtl/>
        </w:rPr>
        <w:t>חברה הפרטית</w:t>
      </w:r>
      <w:r>
        <w:rPr>
          <w:rFonts w:ascii="David" w:eastAsia="Times New Roman" w:hAnsi="David" w:cs="David" w:hint="cs"/>
          <w:color w:val="222222"/>
          <w:rtl/>
        </w:rPr>
        <w:t>) כך</w:t>
      </w:r>
      <w:r w:rsidR="00C86C7C">
        <w:rPr>
          <w:rFonts w:ascii="David" w:eastAsia="Times New Roman" w:hAnsi="David" w:cs="David" w:hint="cs"/>
          <w:color w:val="222222"/>
          <w:rtl/>
        </w:rPr>
        <w:t xml:space="preserve"> </w:t>
      </w:r>
      <w:r>
        <w:rPr>
          <w:rFonts w:ascii="David" w:eastAsia="Times New Roman" w:hAnsi="David" w:cs="David" w:hint="cs"/>
          <w:color w:val="222222"/>
          <w:rtl/>
        </w:rPr>
        <w:t>ש</w:t>
      </w:r>
      <w:r w:rsidR="00C86C7C">
        <w:rPr>
          <w:rFonts w:ascii="David" w:eastAsia="Times New Roman" w:hAnsi="David" w:cs="David" w:hint="cs"/>
          <w:color w:val="222222"/>
          <w:rtl/>
        </w:rPr>
        <w:t xml:space="preserve">סעיפים 270 עד 274 לא חלים על החברה הפרטית (בזכות האישיות המשפטית הנפרדת). למעשה החברה הציבורית מתפצלת ל-2 (חברה ציבורית  </w:t>
      </w:r>
      <w:r>
        <w:rPr>
          <w:rFonts w:ascii="David" w:eastAsia="Times New Roman" w:hAnsi="David" w:cs="David" w:hint="cs"/>
          <w:color w:val="222222"/>
          <w:rtl/>
        </w:rPr>
        <w:t>ו</w:t>
      </w:r>
      <w:r w:rsidR="00C86C7C">
        <w:rPr>
          <w:rFonts w:ascii="David" w:eastAsia="Times New Roman" w:hAnsi="David" w:cs="David" w:hint="cs"/>
          <w:color w:val="222222"/>
          <w:rtl/>
        </w:rPr>
        <w:t xml:space="preserve">חברת בת פרטית) כאשר החברה שעושה את העסקה </w:t>
      </w:r>
      <w:r>
        <w:rPr>
          <w:rFonts w:ascii="David" w:eastAsia="Times New Roman" w:hAnsi="David" w:cs="David" w:hint="cs"/>
          <w:color w:val="222222"/>
          <w:rtl/>
        </w:rPr>
        <w:t xml:space="preserve">בפועל </w:t>
      </w:r>
      <w:r w:rsidR="00C86C7C">
        <w:rPr>
          <w:rFonts w:ascii="David" w:eastAsia="Times New Roman" w:hAnsi="David" w:cs="David" w:hint="cs"/>
          <w:color w:val="222222"/>
          <w:rtl/>
        </w:rPr>
        <w:t xml:space="preserve">היא </w:t>
      </w:r>
      <w:r>
        <w:rPr>
          <w:rFonts w:ascii="David" w:eastAsia="Times New Roman" w:hAnsi="David" w:cs="David" w:hint="cs"/>
          <w:color w:val="222222"/>
          <w:rtl/>
        </w:rPr>
        <w:t>ה</w:t>
      </w:r>
      <w:r w:rsidR="00C86C7C">
        <w:rPr>
          <w:rFonts w:ascii="David" w:eastAsia="Times New Roman" w:hAnsi="David" w:cs="David" w:hint="cs"/>
          <w:color w:val="222222"/>
          <w:rtl/>
        </w:rPr>
        <w:t xml:space="preserve">חברה </w:t>
      </w:r>
      <w:r>
        <w:rPr>
          <w:rFonts w:ascii="David" w:eastAsia="Times New Roman" w:hAnsi="David" w:cs="David" w:hint="cs"/>
          <w:color w:val="222222"/>
          <w:rtl/>
        </w:rPr>
        <w:t>ה</w:t>
      </w:r>
      <w:r w:rsidR="00C86C7C">
        <w:rPr>
          <w:rFonts w:ascii="David" w:eastAsia="Times New Roman" w:hAnsi="David" w:cs="David" w:hint="cs"/>
          <w:color w:val="222222"/>
          <w:rtl/>
        </w:rPr>
        <w:t xml:space="preserve">פרטית. </w:t>
      </w:r>
    </w:p>
    <w:p w:rsidR="000D0884" w:rsidRDefault="000D0884" w:rsidP="00CA6390">
      <w:pPr>
        <w:spacing w:line="360" w:lineRule="auto"/>
        <w:jc w:val="both"/>
        <w:rPr>
          <w:rFonts w:ascii="David" w:eastAsia="Times New Roman" w:hAnsi="David" w:cs="David"/>
          <w:color w:val="222222"/>
          <w:rtl/>
        </w:rPr>
      </w:pPr>
      <w:r w:rsidRPr="000D0884">
        <w:rPr>
          <w:rFonts w:ascii="David" w:eastAsia="Times New Roman" w:hAnsi="David" w:cs="David" w:hint="cs"/>
          <w:b/>
          <w:bCs/>
          <w:color w:val="222222"/>
          <w:rtl/>
        </w:rPr>
        <w:t>עמדתה של הרשות לניירות ערך</w:t>
      </w:r>
      <w:r>
        <w:rPr>
          <w:rFonts w:ascii="David" w:eastAsia="Times New Roman" w:hAnsi="David" w:cs="David" w:hint="cs"/>
          <w:color w:val="222222"/>
          <w:rtl/>
        </w:rPr>
        <w:t xml:space="preserve"> היא שגם חברה פרטית בבעלות של חברה ציבורית צריכה לעמוד בתנאים של סעיף 270 (כל האורגנים הרלוונטיי</w:t>
      </w:r>
      <w:r>
        <w:rPr>
          <w:rFonts w:ascii="David" w:eastAsia="Times New Roman" w:hAnsi="David" w:cs="David" w:hint="eastAsia"/>
          <w:color w:val="222222"/>
          <w:rtl/>
        </w:rPr>
        <w:t>ם</w:t>
      </w:r>
      <w:r>
        <w:rPr>
          <w:rFonts w:ascii="David" w:eastAsia="Times New Roman" w:hAnsi="David" w:cs="David" w:hint="cs"/>
          <w:color w:val="222222"/>
          <w:rtl/>
        </w:rPr>
        <w:t xml:space="preserve"> הם </w:t>
      </w:r>
      <w:r w:rsidR="006B3DD7">
        <w:rPr>
          <w:rFonts w:ascii="David" w:eastAsia="Times New Roman" w:hAnsi="David" w:cs="David" w:hint="cs"/>
          <w:color w:val="222222"/>
          <w:rtl/>
        </w:rPr>
        <w:t>מ</w:t>
      </w:r>
      <w:r>
        <w:rPr>
          <w:rFonts w:ascii="David" w:eastAsia="Times New Roman" w:hAnsi="David" w:cs="David" w:hint="cs"/>
          <w:color w:val="222222"/>
          <w:rtl/>
        </w:rPr>
        <w:t>קרב החברה הציבורית)</w:t>
      </w:r>
      <w:r w:rsidR="006B3DD7">
        <w:rPr>
          <w:rFonts w:ascii="David" w:eastAsia="Times New Roman" w:hAnsi="David" w:cs="David" w:hint="cs"/>
          <w:color w:val="222222"/>
          <w:rtl/>
        </w:rPr>
        <w:t xml:space="preserve"> כך שההתחכמות הזו כמעט ונטולת ערך.</w:t>
      </w:r>
    </w:p>
    <w:p w:rsidR="000D0884" w:rsidRDefault="000D0884" w:rsidP="00CA6390">
      <w:pPr>
        <w:spacing w:line="360" w:lineRule="auto"/>
        <w:jc w:val="both"/>
        <w:rPr>
          <w:rFonts w:ascii="David" w:eastAsia="Times New Roman" w:hAnsi="David" w:cs="David"/>
          <w:color w:val="222222"/>
          <w:rtl/>
        </w:rPr>
      </w:pPr>
    </w:p>
    <w:p w:rsidR="000D0884" w:rsidRPr="000D0884" w:rsidRDefault="000D0884" w:rsidP="00CA6390">
      <w:pPr>
        <w:spacing w:line="360" w:lineRule="auto"/>
        <w:jc w:val="both"/>
        <w:rPr>
          <w:rFonts w:ascii="David" w:eastAsia="Times New Roman" w:hAnsi="David" w:cs="David"/>
          <w:color w:val="222222"/>
          <w:u w:val="single"/>
          <w:rtl/>
        </w:rPr>
      </w:pPr>
      <w:r w:rsidRPr="000D0884">
        <w:rPr>
          <w:rFonts w:ascii="David" w:eastAsia="Times New Roman" w:hAnsi="David" w:cs="David" w:hint="cs"/>
          <w:color w:val="222222"/>
          <w:u w:val="single"/>
          <w:rtl/>
        </w:rPr>
        <w:t>מהי עסקה?</w:t>
      </w:r>
    </w:p>
    <w:p w:rsidR="000D0884" w:rsidRDefault="006B3DD7" w:rsidP="00CA6390">
      <w:pPr>
        <w:spacing w:line="360" w:lineRule="auto"/>
        <w:jc w:val="both"/>
        <w:rPr>
          <w:rFonts w:ascii="David" w:eastAsia="Times New Roman" w:hAnsi="David" w:cs="David"/>
          <w:color w:val="222222"/>
          <w:rtl/>
        </w:rPr>
      </w:pPr>
      <w:r>
        <w:rPr>
          <w:rFonts w:ascii="David" w:eastAsia="Times New Roman" w:hAnsi="David" w:cs="David" w:hint="cs"/>
          <w:color w:val="222222"/>
          <w:rtl/>
        </w:rPr>
        <w:t>ל</w:t>
      </w:r>
      <w:r w:rsidR="000D0884">
        <w:rPr>
          <w:rFonts w:ascii="David" w:eastAsia="Times New Roman" w:hAnsi="David" w:cs="David" w:hint="cs"/>
          <w:color w:val="222222"/>
          <w:rtl/>
        </w:rPr>
        <w:t>כאן מתקשר לנו הפס״ד הבא:</w:t>
      </w:r>
    </w:p>
    <w:p w:rsidR="000D0884" w:rsidRPr="006917A3" w:rsidRDefault="000D0884" w:rsidP="000D0884">
      <w:pPr>
        <w:spacing w:line="360" w:lineRule="auto"/>
        <w:jc w:val="both"/>
        <w:rPr>
          <w:rFonts w:ascii="David" w:hAnsi="David" w:cs="David"/>
          <w:b/>
          <w:bCs/>
        </w:rPr>
      </w:pPr>
      <w:proofErr w:type="spellStart"/>
      <w:r w:rsidRPr="006917A3">
        <w:rPr>
          <w:rFonts w:ascii="David" w:hAnsi="David" w:cs="David" w:hint="cs"/>
          <w:b/>
          <w:bCs/>
          <w:rtl/>
        </w:rPr>
        <w:t>ליפשס</w:t>
      </w:r>
      <w:proofErr w:type="spellEnd"/>
      <w:r w:rsidRPr="006917A3">
        <w:rPr>
          <w:rFonts w:ascii="David" w:hAnsi="David" w:cs="David"/>
          <w:b/>
          <w:bCs/>
          <w:rtl/>
        </w:rPr>
        <w:t xml:space="preserve"> </w:t>
      </w:r>
      <w:r w:rsidRPr="006917A3">
        <w:rPr>
          <w:rFonts w:ascii="David" w:hAnsi="David" w:cs="David" w:hint="cs"/>
          <w:b/>
          <w:bCs/>
          <w:rtl/>
        </w:rPr>
        <w:t>נ</w:t>
      </w:r>
      <w:r w:rsidRPr="006917A3">
        <w:rPr>
          <w:rFonts w:ascii="David" w:hAnsi="David" w:cs="David"/>
          <w:b/>
          <w:bCs/>
          <w:rtl/>
        </w:rPr>
        <w:t xml:space="preserve"> </w:t>
      </w:r>
      <w:r w:rsidRPr="006917A3">
        <w:rPr>
          <w:rFonts w:ascii="David" w:hAnsi="David" w:cs="David" w:hint="cs"/>
          <w:b/>
          <w:bCs/>
          <w:rtl/>
        </w:rPr>
        <w:t>ערד</w:t>
      </w:r>
      <w:r w:rsidRPr="006917A3">
        <w:rPr>
          <w:rFonts w:ascii="David" w:hAnsi="David" w:cs="David"/>
          <w:b/>
          <w:bCs/>
          <w:rtl/>
        </w:rPr>
        <w:t xml:space="preserve"> </w:t>
      </w:r>
      <w:r w:rsidRPr="006917A3">
        <w:rPr>
          <w:rFonts w:ascii="David" w:hAnsi="David" w:cs="David" w:hint="cs"/>
          <w:b/>
          <w:bCs/>
          <w:rtl/>
        </w:rPr>
        <w:t>השקעות</w:t>
      </w:r>
      <w:r w:rsidRPr="006917A3">
        <w:rPr>
          <w:rFonts w:ascii="David" w:hAnsi="David" w:cs="David"/>
          <w:b/>
          <w:bCs/>
          <w:rtl/>
        </w:rPr>
        <w:t xml:space="preserve"> (</w:t>
      </w:r>
      <w:r w:rsidRPr="006917A3">
        <w:rPr>
          <w:rFonts w:ascii="David" w:hAnsi="David" w:cs="David" w:hint="cs"/>
          <w:b/>
          <w:bCs/>
          <w:rtl/>
        </w:rPr>
        <w:t>מיום</w:t>
      </w:r>
      <w:r w:rsidRPr="006917A3">
        <w:rPr>
          <w:rFonts w:ascii="David" w:hAnsi="David" w:cs="David"/>
          <w:b/>
          <w:bCs/>
          <w:rtl/>
        </w:rPr>
        <w:t xml:space="preserve"> 26.8.12), </w:t>
      </w:r>
      <w:r w:rsidRPr="006917A3">
        <w:rPr>
          <w:rFonts w:ascii="David" w:hAnsi="David" w:cs="David" w:hint="cs"/>
          <w:b/>
          <w:bCs/>
          <w:rtl/>
        </w:rPr>
        <w:t>סעיפים</w:t>
      </w:r>
      <w:r w:rsidRPr="006917A3">
        <w:rPr>
          <w:rFonts w:ascii="David" w:hAnsi="David" w:cs="David"/>
          <w:b/>
          <w:bCs/>
          <w:rtl/>
        </w:rPr>
        <w:t xml:space="preserve"> 18-28, 46-56</w:t>
      </w:r>
    </w:p>
    <w:p w:rsidR="0083156F" w:rsidRDefault="00B9046A" w:rsidP="006B3DD7">
      <w:pPr>
        <w:spacing w:line="360" w:lineRule="auto"/>
        <w:jc w:val="both"/>
        <w:rPr>
          <w:rFonts w:ascii="David" w:eastAsia="Times New Roman" w:hAnsi="David" w:cs="David"/>
          <w:color w:val="222222"/>
          <w:rtl/>
        </w:rPr>
      </w:pPr>
      <w:r w:rsidRPr="006B3DD7">
        <w:rPr>
          <w:rFonts w:ascii="David" w:eastAsia="Times New Roman" w:hAnsi="David" w:cs="David" w:hint="cs"/>
          <w:color w:val="808080" w:themeColor="background1" w:themeShade="80"/>
          <w:rtl/>
        </w:rPr>
        <w:t xml:space="preserve">חברת </w:t>
      </w:r>
      <w:proofErr w:type="spellStart"/>
      <w:r w:rsidRPr="006B3DD7">
        <w:rPr>
          <w:rFonts w:ascii="David" w:eastAsia="Times New Roman" w:hAnsi="David" w:cs="David" w:hint="cs"/>
          <w:color w:val="808080" w:themeColor="background1" w:themeShade="80"/>
          <w:rtl/>
        </w:rPr>
        <w:t>מלם</w:t>
      </w:r>
      <w:proofErr w:type="spellEnd"/>
      <w:r w:rsidRPr="006B3DD7">
        <w:rPr>
          <w:rFonts w:ascii="David" w:eastAsia="Times New Roman" w:hAnsi="David" w:cs="David" w:hint="cs"/>
          <w:color w:val="808080" w:themeColor="background1" w:themeShade="80"/>
          <w:rtl/>
        </w:rPr>
        <w:t xml:space="preserve"> היא חברת בת של ערד. </w:t>
      </w:r>
      <w:proofErr w:type="spellStart"/>
      <w:r w:rsidRPr="006B3DD7">
        <w:rPr>
          <w:rFonts w:ascii="David" w:eastAsia="Times New Roman" w:hAnsi="David" w:cs="David" w:hint="cs"/>
          <w:color w:val="808080" w:themeColor="background1" w:themeShade="80"/>
          <w:rtl/>
        </w:rPr>
        <w:t>במלם</w:t>
      </w:r>
      <w:proofErr w:type="spellEnd"/>
      <w:r w:rsidRPr="006B3DD7">
        <w:rPr>
          <w:rFonts w:ascii="David" w:eastAsia="Times New Roman" w:hAnsi="David" w:cs="David" w:hint="cs"/>
          <w:color w:val="808080" w:themeColor="background1" w:themeShade="80"/>
          <w:rtl/>
        </w:rPr>
        <w:t xml:space="preserve"> רצו לאשר את מינוי</w:t>
      </w:r>
      <w:r w:rsidR="006B3DD7" w:rsidRPr="006B3DD7">
        <w:rPr>
          <w:rFonts w:ascii="David" w:eastAsia="Times New Roman" w:hAnsi="David" w:cs="David" w:hint="cs"/>
          <w:color w:val="808080" w:themeColor="background1" w:themeShade="80"/>
          <w:rtl/>
        </w:rPr>
        <w:t>ו</w:t>
      </w:r>
      <w:r w:rsidRPr="006B3DD7">
        <w:rPr>
          <w:rFonts w:ascii="David" w:eastAsia="Times New Roman" w:hAnsi="David" w:cs="David" w:hint="cs"/>
          <w:color w:val="808080" w:themeColor="background1" w:themeShade="80"/>
          <w:rtl/>
        </w:rPr>
        <w:t xml:space="preserve"> של אייזנברג </w:t>
      </w:r>
      <w:r w:rsidR="006B3DD7" w:rsidRPr="006B3DD7">
        <w:rPr>
          <w:rFonts w:ascii="David" w:eastAsia="Times New Roman" w:hAnsi="David" w:cs="David" w:hint="cs"/>
          <w:color w:val="808080" w:themeColor="background1" w:themeShade="80"/>
          <w:rtl/>
        </w:rPr>
        <w:t xml:space="preserve">כמנכ״ל </w:t>
      </w:r>
      <w:r w:rsidRPr="006B3DD7">
        <w:rPr>
          <w:rFonts w:ascii="David" w:eastAsia="Times New Roman" w:hAnsi="David" w:cs="David" w:hint="cs"/>
          <w:color w:val="808080" w:themeColor="background1" w:themeShade="80"/>
          <w:rtl/>
        </w:rPr>
        <w:t xml:space="preserve">בנוסף להטבות ולתנאים שלו. </w:t>
      </w:r>
      <w:proofErr w:type="spellStart"/>
      <w:r w:rsidRPr="006B3DD7">
        <w:rPr>
          <w:rFonts w:ascii="David" w:eastAsia="Times New Roman" w:hAnsi="David" w:cs="David" w:hint="cs"/>
          <w:color w:val="808080" w:themeColor="background1" w:themeShade="80"/>
          <w:rtl/>
        </w:rPr>
        <w:t>במלם</w:t>
      </w:r>
      <w:proofErr w:type="spellEnd"/>
      <w:r w:rsidRPr="006B3DD7">
        <w:rPr>
          <w:rFonts w:ascii="David" w:eastAsia="Times New Roman" w:hAnsi="David" w:cs="David" w:hint="cs"/>
          <w:color w:val="808080" w:themeColor="background1" w:themeShade="80"/>
          <w:rtl/>
        </w:rPr>
        <w:t xml:space="preserve"> ביצעו הצבעה באישור משולש כאשר אייזנברג והחברות שברשותו לא הצביעו בהצבעה. </w:t>
      </w:r>
      <w:r>
        <w:rPr>
          <w:rFonts w:ascii="David" w:eastAsia="Times New Roman" w:hAnsi="David" w:cs="David" w:hint="cs"/>
          <w:color w:val="222222"/>
          <w:rtl/>
        </w:rPr>
        <w:t xml:space="preserve">הטענה המרכזית של </w:t>
      </w:r>
      <w:proofErr w:type="spellStart"/>
      <w:r>
        <w:rPr>
          <w:rFonts w:ascii="David" w:eastAsia="Times New Roman" w:hAnsi="David" w:cs="David" w:hint="cs"/>
          <w:color w:val="222222"/>
          <w:rtl/>
        </w:rPr>
        <w:t>ליפשס</w:t>
      </w:r>
      <w:proofErr w:type="spellEnd"/>
      <w:r>
        <w:rPr>
          <w:rFonts w:ascii="David" w:eastAsia="Times New Roman" w:hAnsi="David" w:cs="David" w:hint="cs"/>
          <w:color w:val="222222"/>
          <w:rtl/>
        </w:rPr>
        <w:t xml:space="preserve"> הייתה שבנוסף על האישור המשולש </w:t>
      </w:r>
      <w:proofErr w:type="spellStart"/>
      <w:r>
        <w:rPr>
          <w:rFonts w:ascii="David" w:eastAsia="Times New Roman" w:hAnsi="David" w:cs="David" w:hint="cs"/>
          <w:color w:val="222222"/>
          <w:rtl/>
        </w:rPr>
        <w:t>במלם</w:t>
      </w:r>
      <w:proofErr w:type="spellEnd"/>
      <w:r>
        <w:rPr>
          <w:rFonts w:ascii="David" w:eastAsia="Times New Roman" w:hAnsi="David" w:cs="David" w:hint="cs"/>
          <w:color w:val="222222"/>
          <w:rtl/>
        </w:rPr>
        <w:t xml:space="preserve"> היה </w:t>
      </w:r>
      <w:r w:rsidR="006B3DD7">
        <w:rPr>
          <w:rFonts w:ascii="David" w:eastAsia="Times New Roman" w:hAnsi="David" w:cs="David" w:hint="cs"/>
          <w:color w:val="222222"/>
          <w:rtl/>
        </w:rPr>
        <w:t>צורך גם</w:t>
      </w:r>
      <w:r>
        <w:rPr>
          <w:rFonts w:ascii="David" w:eastAsia="Times New Roman" w:hAnsi="David" w:cs="David" w:hint="cs"/>
          <w:color w:val="222222"/>
          <w:rtl/>
        </w:rPr>
        <w:t xml:space="preserve"> </w:t>
      </w:r>
      <w:r w:rsidR="006B3DD7">
        <w:rPr>
          <w:rFonts w:ascii="David" w:eastAsia="Times New Roman" w:hAnsi="David" w:cs="David" w:hint="cs"/>
          <w:color w:val="222222"/>
          <w:rtl/>
        </w:rPr>
        <w:t>ב</w:t>
      </w:r>
      <w:r>
        <w:rPr>
          <w:rFonts w:ascii="David" w:eastAsia="Times New Roman" w:hAnsi="David" w:cs="David" w:hint="cs"/>
          <w:color w:val="222222"/>
          <w:rtl/>
        </w:rPr>
        <w:t>אישור משולש בתוך ערד</w:t>
      </w:r>
      <w:r w:rsidR="006B3DD7">
        <w:rPr>
          <w:rFonts w:ascii="David" w:eastAsia="Times New Roman" w:hAnsi="David" w:cs="David" w:hint="cs"/>
          <w:color w:val="222222"/>
          <w:rtl/>
        </w:rPr>
        <w:t xml:space="preserve"> (אישור משולש בהצבעה כיצד להצביע </w:t>
      </w:r>
      <w:proofErr w:type="spellStart"/>
      <w:r w:rsidR="006B3DD7">
        <w:rPr>
          <w:rFonts w:ascii="David" w:eastAsia="Times New Roman" w:hAnsi="David" w:cs="David" w:hint="cs"/>
          <w:color w:val="222222"/>
          <w:rtl/>
        </w:rPr>
        <w:t>במלם</w:t>
      </w:r>
      <w:proofErr w:type="spellEnd"/>
      <w:r w:rsidR="006B3DD7">
        <w:rPr>
          <w:rFonts w:ascii="David" w:eastAsia="Times New Roman" w:hAnsi="David" w:cs="David" w:hint="cs"/>
          <w:color w:val="222222"/>
          <w:rtl/>
        </w:rPr>
        <w:t>) מאחר ואייזנברג הוא גם בעל שליטה בערד</w:t>
      </w:r>
      <w:r>
        <w:rPr>
          <w:rFonts w:ascii="David" w:eastAsia="Times New Roman" w:hAnsi="David" w:cs="David" w:hint="cs"/>
          <w:color w:val="222222"/>
          <w:rtl/>
        </w:rPr>
        <w:t>. הטענה המרכזית מנגד היית שלא מדובר בעסקה</w:t>
      </w:r>
      <w:r w:rsidR="006B3DD7">
        <w:rPr>
          <w:rFonts w:ascii="David" w:eastAsia="Times New Roman" w:hAnsi="David" w:cs="David" w:hint="cs"/>
          <w:color w:val="222222"/>
          <w:rtl/>
        </w:rPr>
        <w:t xml:space="preserve"> ולכן אין צורך באישור המשולש</w:t>
      </w:r>
      <w:r>
        <w:rPr>
          <w:rFonts w:ascii="David" w:eastAsia="Times New Roman" w:hAnsi="David" w:cs="David" w:hint="cs"/>
          <w:color w:val="222222"/>
          <w:rtl/>
        </w:rPr>
        <w:t xml:space="preserve">. השאלה המשפטית- </w:t>
      </w:r>
      <w:r w:rsidRPr="006B3DD7">
        <w:rPr>
          <w:rFonts w:ascii="David" w:eastAsia="Times New Roman" w:hAnsi="David" w:cs="David" w:hint="cs"/>
          <w:color w:val="222222"/>
          <w:u w:val="single"/>
          <w:rtl/>
        </w:rPr>
        <w:t>האם ההחלטה איך להצביע בחברת בת נחשבת כעסקה</w:t>
      </w:r>
      <w:r>
        <w:rPr>
          <w:rFonts w:ascii="David" w:eastAsia="Times New Roman" w:hAnsi="David" w:cs="David" w:hint="cs"/>
          <w:color w:val="222222"/>
          <w:rtl/>
        </w:rPr>
        <w:t xml:space="preserve">? </w:t>
      </w:r>
      <w:r w:rsidR="006015A4">
        <w:rPr>
          <w:rFonts w:ascii="David" w:eastAsia="Times New Roman" w:hAnsi="David" w:cs="David" w:hint="cs"/>
          <w:color w:val="222222"/>
          <w:rtl/>
        </w:rPr>
        <w:t xml:space="preserve">ביהמ״ש הכריע כי </w:t>
      </w:r>
      <w:r w:rsidR="006015A4" w:rsidRPr="006B3DD7">
        <w:rPr>
          <w:rFonts w:ascii="David" w:eastAsia="Times New Roman" w:hAnsi="David" w:cs="David" w:hint="cs"/>
          <w:b/>
          <w:bCs/>
          <w:color w:val="222222"/>
          <w:rtl/>
        </w:rPr>
        <w:lastRenderedPageBreak/>
        <w:t xml:space="preserve">החלטה </w:t>
      </w:r>
      <w:r w:rsidR="006B3DD7">
        <w:rPr>
          <w:rFonts w:ascii="David" w:eastAsia="Times New Roman" w:hAnsi="David" w:cs="David" w:hint="cs"/>
          <w:b/>
          <w:bCs/>
          <w:color w:val="222222"/>
          <w:rtl/>
        </w:rPr>
        <w:t>כיצד</w:t>
      </w:r>
      <w:r w:rsidR="006015A4" w:rsidRPr="006B3DD7">
        <w:rPr>
          <w:rFonts w:ascii="David" w:eastAsia="Times New Roman" w:hAnsi="David" w:cs="David" w:hint="cs"/>
          <w:b/>
          <w:bCs/>
          <w:color w:val="222222"/>
          <w:rtl/>
        </w:rPr>
        <w:t xml:space="preserve"> להצביע היא החלטה משפטית ולא עסקה ולכן אין צורך בתנאים של סעיף 270(4).</w:t>
      </w:r>
      <w:r w:rsidR="006015A4">
        <w:rPr>
          <w:rFonts w:ascii="David" w:eastAsia="Times New Roman" w:hAnsi="David" w:cs="David" w:hint="cs"/>
          <w:color w:val="222222"/>
          <w:rtl/>
        </w:rPr>
        <w:t xml:space="preserve"> </w:t>
      </w:r>
      <w:r w:rsidR="006B3DD7">
        <w:rPr>
          <w:rFonts w:ascii="David" w:eastAsia="Times New Roman" w:hAnsi="David" w:cs="David" w:hint="cs"/>
          <w:color w:val="222222"/>
          <w:rtl/>
        </w:rPr>
        <w:t xml:space="preserve">עם זאת </w:t>
      </w:r>
      <w:r w:rsidR="008D7BF0">
        <w:rPr>
          <w:rFonts w:ascii="David" w:eastAsia="Times New Roman" w:hAnsi="David" w:cs="David" w:hint="cs"/>
          <w:color w:val="222222"/>
          <w:rtl/>
        </w:rPr>
        <w:t xml:space="preserve">ביהמ״ש </w:t>
      </w:r>
      <w:r w:rsidR="006B3DD7">
        <w:rPr>
          <w:rFonts w:ascii="David" w:eastAsia="Times New Roman" w:hAnsi="David" w:cs="David" w:hint="cs"/>
          <w:color w:val="222222"/>
          <w:rtl/>
        </w:rPr>
        <w:t>אומר</w:t>
      </w:r>
      <w:r w:rsidR="008D7BF0">
        <w:rPr>
          <w:rFonts w:ascii="David" w:eastAsia="Times New Roman" w:hAnsi="David" w:cs="David" w:hint="cs"/>
          <w:color w:val="222222"/>
          <w:rtl/>
        </w:rPr>
        <w:t xml:space="preserve"> כי </w:t>
      </w:r>
      <w:r w:rsidR="006B3DD7">
        <w:rPr>
          <w:rFonts w:ascii="David" w:eastAsia="Times New Roman" w:hAnsi="David" w:cs="David" w:hint="cs"/>
          <w:color w:val="222222"/>
          <w:rtl/>
        </w:rPr>
        <w:t>יש</w:t>
      </w:r>
      <w:r w:rsidR="008D7BF0">
        <w:rPr>
          <w:rFonts w:ascii="David" w:eastAsia="Times New Roman" w:hAnsi="David" w:cs="David" w:hint="cs"/>
          <w:color w:val="222222"/>
          <w:rtl/>
        </w:rPr>
        <w:t xml:space="preserve"> צורך באישור מקרב המיעוט</w:t>
      </w:r>
      <w:r w:rsidR="006B3DD7">
        <w:rPr>
          <w:rFonts w:ascii="David" w:eastAsia="Times New Roman" w:hAnsi="David" w:cs="David" w:hint="cs"/>
          <w:color w:val="222222"/>
          <w:rtl/>
        </w:rPr>
        <w:t xml:space="preserve"> </w:t>
      </w:r>
      <w:proofErr w:type="spellStart"/>
      <w:r w:rsidR="006B3DD7">
        <w:rPr>
          <w:rFonts w:ascii="David" w:eastAsia="Times New Roman" w:hAnsi="David" w:cs="David" w:hint="cs"/>
          <w:color w:val="222222"/>
          <w:rtl/>
        </w:rPr>
        <w:t>במלם</w:t>
      </w:r>
      <w:proofErr w:type="spellEnd"/>
      <w:r w:rsidR="006B3DD7">
        <w:rPr>
          <w:rFonts w:ascii="David" w:eastAsia="Times New Roman" w:hAnsi="David" w:cs="David" w:hint="cs"/>
          <w:color w:val="222222"/>
          <w:rtl/>
        </w:rPr>
        <w:t xml:space="preserve">. אפשרות אחרת היא </w:t>
      </w:r>
      <w:r w:rsidR="006B3DD7" w:rsidRPr="006B3DD7">
        <w:rPr>
          <w:rFonts w:ascii="David" w:eastAsia="Times New Roman" w:hAnsi="David" w:cs="David" w:hint="cs"/>
          <w:color w:val="222222"/>
          <w:rtl/>
        </w:rPr>
        <w:t>כי</w:t>
      </w:r>
      <w:r w:rsidR="006B3DD7" w:rsidRPr="006B3DD7">
        <w:rPr>
          <w:rFonts w:ascii="David" w:eastAsia="Times New Roman" w:hAnsi="David" w:cs="David"/>
          <w:color w:val="222222"/>
          <w:rtl/>
        </w:rPr>
        <w:t xml:space="preserve"> </w:t>
      </w:r>
      <w:r w:rsidR="006B3DD7" w:rsidRPr="006B3DD7">
        <w:rPr>
          <w:rFonts w:ascii="David" w:eastAsia="Times New Roman" w:hAnsi="David" w:cs="David" w:hint="cs"/>
          <w:color w:val="222222"/>
          <w:rtl/>
        </w:rPr>
        <w:t>ההחלטה</w:t>
      </w:r>
      <w:r w:rsidR="006B3DD7" w:rsidRPr="006B3DD7">
        <w:rPr>
          <w:rFonts w:ascii="David" w:eastAsia="Times New Roman" w:hAnsi="David" w:cs="David"/>
          <w:color w:val="222222"/>
          <w:rtl/>
        </w:rPr>
        <w:t xml:space="preserve"> </w:t>
      </w:r>
      <w:r w:rsidR="006B3DD7" w:rsidRPr="006B3DD7">
        <w:rPr>
          <w:rFonts w:ascii="David" w:eastAsia="Times New Roman" w:hAnsi="David" w:cs="David" w:hint="cs"/>
          <w:color w:val="222222"/>
          <w:rtl/>
        </w:rPr>
        <w:t>בערד</w:t>
      </w:r>
      <w:r w:rsidR="006B3DD7" w:rsidRPr="006B3DD7">
        <w:rPr>
          <w:rFonts w:ascii="David" w:eastAsia="Times New Roman" w:hAnsi="David" w:cs="David"/>
          <w:color w:val="222222"/>
          <w:rtl/>
        </w:rPr>
        <w:t xml:space="preserve"> </w:t>
      </w:r>
      <w:r w:rsidR="006B3DD7" w:rsidRPr="006B3DD7">
        <w:rPr>
          <w:rFonts w:ascii="David" w:eastAsia="Times New Roman" w:hAnsi="David" w:cs="David" w:hint="cs"/>
          <w:color w:val="222222"/>
          <w:rtl/>
        </w:rPr>
        <w:t>צריכה</w:t>
      </w:r>
      <w:r w:rsidR="006B3DD7" w:rsidRPr="006B3DD7">
        <w:rPr>
          <w:rFonts w:ascii="David" w:eastAsia="Times New Roman" w:hAnsi="David" w:cs="David"/>
          <w:color w:val="222222"/>
          <w:rtl/>
        </w:rPr>
        <w:t xml:space="preserve"> </w:t>
      </w:r>
      <w:r w:rsidR="006B3DD7" w:rsidRPr="006B3DD7">
        <w:rPr>
          <w:rFonts w:ascii="David" w:eastAsia="Times New Roman" w:hAnsi="David" w:cs="David" w:hint="cs"/>
          <w:color w:val="222222"/>
          <w:rtl/>
        </w:rPr>
        <w:t>להתקבל</w:t>
      </w:r>
      <w:r w:rsidR="006B3DD7" w:rsidRPr="006B3DD7">
        <w:rPr>
          <w:rFonts w:ascii="David" w:eastAsia="Times New Roman" w:hAnsi="David" w:cs="David"/>
          <w:color w:val="222222"/>
          <w:rtl/>
        </w:rPr>
        <w:t xml:space="preserve"> </w:t>
      </w:r>
      <w:r w:rsidR="006B3DD7" w:rsidRPr="006B3DD7">
        <w:rPr>
          <w:rFonts w:ascii="David" w:eastAsia="Times New Roman" w:hAnsi="David" w:cs="David" w:hint="cs"/>
          <w:color w:val="222222"/>
          <w:rtl/>
        </w:rPr>
        <w:t>בפרוצדורה</w:t>
      </w:r>
      <w:r w:rsidR="006B3DD7" w:rsidRPr="006B3DD7">
        <w:rPr>
          <w:rFonts w:ascii="David" w:eastAsia="Times New Roman" w:hAnsi="David" w:cs="David"/>
          <w:color w:val="222222"/>
          <w:rtl/>
        </w:rPr>
        <w:t xml:space="preserve"> </w:t>
      </w:r>
      <w:r w:rsidR="006B3DD7" w:rsidRPr="006B3DD7">
        <w:rPr>
          <w:rFonts w:ascii="David" w:eastAsia="Times New Roman" w:hAnsi="David" w:cs="David" w:hint="cs"/>
          <w:color w:val="222222"/>
          <w:rtl/>
        </w:rPr>
        <w:t>של</w:t>
      </w:r>
      <w:r w:rsidR="006B3DD7" w:rsidRPr="006B3DD7">
        <w:rPr>
          <w:rFonts w:ascii="David" w:eastAsia="Times New Roman" w:hAnsi="David" w:cs="David"/>
          <w:color w:val="222222"/>
          <w:rtl/>
        </w:rPr>
        <w:t xml:space="preserve"> </w:t>
      </w:r>
      <w:r w:rsidR="006B3DD7" w:rsidRPr="006B3DD7">
        <w:rPr>
          <w:rFonts w:ascii="David" w:eastAsia="Times New Roman" w:hAnsi="David" w:cs="David" w:hint="cs"/>
          <w:color w:val="222222"/>
          <w:rtl/>
        </w:rPr>
        <w:t>ה</w:t>
      </w:r>
      <w:r w:rsidR="006B3DD7" w:rsidRPr="006B3DD7">
        <w:rPr>
          <w:rFonts w:ascii="David" w:eastAsia="Times New Roman" w:hAnsi="David" w:cs="David"/>
          <w:color w:val="222222"/>
          <w:rtl/>
        </w:rPr>
        <w:t>"</w:t>
      </w:r>
      <w:r w:rsidR="006B3DD7" w:rsidRPr="006B3DD7">
        <w:rPr>
          <w:rFonts w:ascii="David" w:eastAsia="Times New Roman" w:hAnsi="David" w:cs="David" w:hint="cs"/>
          <w:color w:val="222222"/>
          <w:rtl/>
        </w:rPr>
        <w:t>אישור</w:t>
      </w:r>
      <w:r w:rsidR="006B3DD7" w:rsidRPr="006B3DD7">
        <w:rPr>
          <w:rFonts w:ascii="David" w:eastAsia="Times New Roman" w:hAnsi="David" w:cs="David"/>
          <w:color w:val="222222"/>
          <w:rtl/>
        </w:rPr>
        <w:t xml:space="preserve"> </w:t>
      </w:r>
      <w:r w:rsidR="006B3DD7" w:rsidRPr="006B3DD7">
        <w:rPr>
          <w:rFonts w:ascii="David" w:eastAsia="Times New Roman" w:hAnsi="David" w:cs="David" w:hint="cs"/>
          <w:color w:val="222222"/>
          <w:rtl/>
        </w:rPr>
        <w:t>המשולש</w:t>
      </w:r>
      <w:r w:rsidR="006B3DD7" w:rsidRPr="006B3DD7">
        <w:rPr>
          <w:rFonts w:ascii="David" w:eastAsia="Times New Roman" w:hAnsi="David" w:cs="David"/>
          <w:color w:val="222222"/>
          <w:rtl/>
        </w:rPr>
        <w:t xml:space="preserve">", </w:t>
      </w:r>
      <w:r w:rsidR="006B3DD7" w:rsidRPr="006B3DD7">
        <w:rPr>
          <w:rFonts w:ascii="David" w:eastAsia="Times New Roman" w:hAnsi="David" w:cs="David" w:hint="cs"/>
          <w:color w:val="222222"/>
          <w:rtl/>
        </w:rPr>
        <w:t>וכי</w:t>
      </w:r>
      <w:r w:rsidR="006B3DD7" w:rsidRPr="006B3DD7">
        <w:rPr>
          <w:rFonts w:ascii="David" w:eastAsia="Times New Roman" w:hAnsi="David" w:cs="David"/>
          <w:color w:val="222222"/>
          <w:rtl/>
        </w:rPr>
        <w:t xml:space="preserve"> </w:t>
      </w:r>
      <w:r w:rsidR="006B3DD7" w:rsidRPr="006B3DD7">
        <w:rPr>
          <w:rFonts w:ascii="David" w:eastAsia="Times New Roman" w:hAnsi="David" w:cs="David" w:hint="cs"/>
          <w:color w:val="222222"/>
          <w:rtl/>
        </w:rPr>
        <w:t>לאחר</w:t>
      </w:r>
      <w:r w:rsidR="006B3DD7" w:rsidRPr="006B3DD7">
        <w:rPr>
          <w:rFonts w:ascii="David" w:eastAsia="Times New Roman" w:hAnsi="David" w:cs="David"/>
          <w:color w:val="222222"/>
          <w:rtl/>
        </w:rPr>
        <w:t xml:space="preserve"> </w:t>
      </w:r>
      <w:r w:rsidR="006B3DD7" w:rsidRPr="006B3DD7">
        <w:rPr>
          <w:rFonts w:ascii="David" w:eastAsia="Times New Roman" w:hAnsi="David" w:cs="David" w:hint="cs"/>
          <w:color w:val="222222"/>
          <w:rtl/>
        </w:rPr>
        <w:t>מכן</w:t>
      </w:r>
      <w:r w:rsidR="006B3DD7" w:rsidRPr="006B3DD7">
        <w:rPr>
          <w:rFonts w:ascii="David" w:eastAsia="Times New Roman" w:hAnsi="David" w:cs="David"/>
          <w:color w:val="222222"/>
          <w:rtl/>
        </w:rPr>
        <w:t xml:space="preserve">, </w:t>
      </w:r>
      <w:r w:rsidR="006B3DD7" w:rsidRPr="006B3DD7">
        <w:rPr>
          <w:rFonts w:ascii="David" w:eastAsia="Times New Roman" w:hAnsi="David" w:cs="David" w:hint="cs"/>
          <w:color w:val="222222"/>
          <w:rtl/>
        </w:rPr>
        <w:t>ערד</w:t>
      </w:r>
      <w:r w:rsidR="006B3DD7" w:rsidRPr="006B3DD7">
        <w:rPr>
          <w:rFonts w:ascii="David" w:eastAsia="Times New Roman" w:hAnsi="David" w:cs="David"/>
          <w:color w:val="222222"/>
          <w:rtl/>
        </w:rPr>
        <w:t xml:space="preserve"> </w:t>
      </w:r>
      <w:r w:rsidR="006B3DD7" w:rsidRPr="006B3DD7">
        <w:rPr>
          <w:rFonts w:ascii="David" w:eastAsia="Times New Roman" w:hAnsi="David" w:cs="David" w:hint="cs"/>
          <w:color w:val="222222"/>
          <w:rtl/>
        </w:rPr>
        <w:t>לא</w:t>
      </w:r>
      <w:r w:rsidR="006B3DD7" w:rsidRPr="006B3DD7">
        <w:rPr>
          <w:rFonts w:ascii="David" w:eastAsia="Times New Roman" w:hAnsi="David" w:cs="David"/>
          <w:color w:val="222222"/>
          <w:rtl/>
        </w:rPr>
        <w:t xml:space="preserve"> </w:t>
      </w:r>
      <w:r w:rsidR="006B3DD7" w:rsidRPr="006B3DD7">
        <w:rPr>
          <w:rFonts w:ascii="David" w:eastAsia="Times New Roman" w:hAnsi="David" w:cs="David" w:hint="cs"/>
          <w:color w:val="222222"/>
          <w:rtl/>
        </w:rPr>
        <w:t>תחשב</w:t>
      </w:r>
      <w:r w:rsidR="006B3DD7" w:rsidRPr="006B3DD7">
        <w:rPr>
          <w:rFonts w:ascii="David" w:eastAsia="Times New Roman" w:hAnsi="David" w:cs="David"/>
          <w:color w:val="222222"/>
          <w:rtl/>
        </w:rPr>
        <w:t xml:space="preserve"> </w:t>
      </w:r>
      <w:r w:rsidR="006B3DD7" w:rsidRPr="006B3DD7">
        <w:rPr>
          <w:rFonts w:ascii="David" w:eastAsia="Times New Roman" w:hAnsi="David" w:cs="David" w:hint="cs"/>
          <w:color w:val="222222"/>
          <w:rtl/>
        </w:rPr>
        <w:t>עוד</w:t>
      </w:r>
      <w:r w:rsidR="006B3DD7" w:rsidRPr="006B3DD7">
        <w:rPr>
          <w:rFonts w:ascii="David" w:eastAsia="Times New Roman" w:hAnsi="David" w:cs="David"/>
          <w:color w:val="222222"/>
          <w:rtl/>
        </w:rPr>
        <w:t xml:space="preserve"> </w:t>
      </w:r>
      <w:r w:rsidR="006B3DD7" w:rsidRPr="006B3DD7">
        <w:rPr>
          <w:rFonts w:ascii="David" w:eastAsia="Times New Roman" w:hAnsi="David" w:cs="David" w:hint="cs"/>
          <w:color w:val="222222"/>
          <w:rtl/>
        </w:rPr>
        <w:t>כבעלת</w:t>
      </w:r>
      <w:r w:rsidR="006B3DD7" w:rsidRPr="006B3DD7">
        <w:rPr>
          <w:rFonts w:ascii="David" w:eastAsia="Times New Roman" w:hAnsi="David" w:cs="David"/>
          <w:color w:val="222222"/>
          <w:rtl/>
        </w:rPr>
        <w:t xml:space="preserve"> </w:t>
      </w:r>
      <w:r w:rsidR="006B3DD7" w:rsidRPr="006B3DD7">
        <w:rPr>
          <w:rFonts w:ascii="David" w:eastAsia="Times New Roman" w:hAnsi="David" w:cs="David" w:hint="cs"/>
          <w:color w:val="222222"/>
          <w:rtl/>
        </w:rPr>
        <w:t>ענין</w:t>
      </w:r>
      <w:r w:rsidR="006B3DD7" w:rsidRPr="006B3DD7">
        <w:rPr>
          <w:rFonts w:ascii="David" w:eastAsia="Times New Roman" w:hAnsi="David" w:cs="David"/>
          <w:color w:val="222222"/>
          <w:rtl/>
        </w:rPr>
        <w:t xml:space="preserve"> </w:t>
      </w:r>
      <w:r w:rsidR="006B3DD7" w:rsidRPr="006B3DD7">
        <w:rPr>
          <w:rFonts w:ascii="David" w:eastAsia="Times New Roman" w:hAnsi="David" w:cs="David" w:hint="cs"/>
          <w:color w:val="222222"/>
          <w:rtl/>
        </w:rPr>
        <w:t>אישי</w:t>
      </w:r>
      <w:r w:rsidR="006B3DD7" w:rsidRPr="006B3DD7">
        <w:rPr>
          <w:rFonts w:ascii="David" w:eastAsia="Times New Roman" w:hAnsi="David" w:cs="David"/>
          <w:color w:val="222222"/>
          <w:rtl/>
        </w:rPr>
        <w:t xml:space="preserve">, </w:t>
      </w:r>
      <w:r w:rsidR="006B3DD7" w:rsidRPr="006B3DD7">
        <w:rPr>
          <w:rFonts w:ascii="David" w:eastAsia="Times New Roman" w:hAnsi="David" w:cs="David" w:hint="cs"/>
          <w:color w:val="222222"/>
          <w:rtl/>
        </w:rPr>
        <w:t>שאינה</w:t>
      </w:r>
      <w:r w:rsidR="006B3DD7" w:rsidRPr="006B3DD7">
        <w:rPr>
          <w:rFonts w:ascii="David" w:eastAsia="Times New Roman" w:hAnsi="David" w:cs="David"/>
          <w:color w:val="222222"/>
          <w:rtl/>
        </w:rPr>
        <w:t xml:space="preserve"> </w:t>
      </w:r>
      <w:r w:rsidR="006B3DD7" w:rsidRPr="006B3DD7">
        <w:rPr>
          <w:rFonts w:ascii="David" w:eastAsia="Times New Roman" w:hAnsi="David" w:cs="David" w:hint="cs"/>
          <w:color w:val="222222"/>
          <w:rtl/>
        </w:rPr>
        <w:t>יכולה</w:t>
      </w:r>
      <w:r w:rsidR="006B3DD7" w:rsidRPr="006B3DD7">
        <w:rPr>
          <w:rFonts w:ascii="David" w:eastAsia="Times New Roman" w:hAnsi="David" w:cs="David"/>
          <w:color w:val="222222"/>
          <w:rtl/>
        </w:rPr>
        <w:t xml:space="preserve"> </w:t>
      </w:r>
      <w:r w:rsidR="006B3DD7" w:rsidRPr="006B3DD7">
        <w:rPr>
          <w:rFonts w:ascii="David" w:eastAsia="Times New Roman" w:hAnsi="David" w:cs="David" w:hint="cs"/>
          <w:color w:val="222222"/>
          <w:rtl/>
        </w:rPr>
        <w:t>להשתתף</w:t>
      </w:r>
      <w:r w:rsidR="006B3DD7" w:rsidRPr="006B3DD7">
        <w:rPr>
          <w:rFonts w:ascii="David" w:eastAsia="Times New Roman" w:hAnsi="David" w:cs="David"/>
          <w:color w:val="222222"/>
          <w:rtl/>
        </w:rPr>
        <w:t xml:space="preserve"> </w:t>
      </w:r>
      <w:r w:rsidR="006B3DD7" w:rsidRPr="006B3DD7">
        <w:rPr>
          <w:rFonts w:ascii="David" w:eastAsia="Times New Roman" w:hAnsi="David" w:cs="David" w:hint="cs"/>
          <w:color w:val="222222"/>
          <w:rtl/>
        </w:rPr>
        <w:t>במניין</w:t>
      </w:r>
      <w:r w:rsidR="006B3DD7" w:rsidRPr="006B3DD7">
        <w:rPr>
          <w:rFonts w:ascii="David" w:eastAsia="Times New Roman" w:hAnsi="David" w:cs="David"/>
          <w:color w:val="222222"/>
          <w:rtl/>
        </w:rPr>
        <w:t xml:space="preserve"> </w:t>
      </w:r>
      <w:r w:rsidR="006B3DD7" w:rsidRPr="006B3DD7">
        <w:rPr>
          <w:rFonts w:ascii="David" w:eastAsia="Times New Roman" w:hAnsi="David" w:cs="David" w:hint="cs"/>
          <w:color w:val="222222"/>
          <w:rtl/>
        </w:rPr>
        <w:t>קולות</w:t>
      </w:r>
      <w:r w:rsidR="006B3DD7" w:rsidRPr="006B3DD7">
        <w:rPr>
          <w:rFonts w:ascii="David" w:eastAsia="Times New Roman" w:hAnsi="David" w:cs="David"/>
          <w:color w:val="222222"/>
          <w:rtl/>
        </w:rPr>
        <w:t xml:space="preserve"> </w:t>
      </w:r>
      <w:r w:rsidR="006B3DD7" w:rsidRPr="006B3DD7">
        <w:rPr>
          <w:rFonts w:ascii="David" w:eastAsia="Times New Roman" w:hAnsi="David" w:cs="David" w:hint="cs"/>
          <w:color w:val="222222"/>
          <w:rtl/>
        </w:rPr>
        <w:t>המיעוט</w:t>
      </w:r>
      <w:r w:rsidR="006B3DD7" w:rsidRPr="006B3DD7">
        <w:rPr>
          <w:rFonts w:ascii="David" w:eastAsia="Times New Roman" w:hAnsi="David" w:cs="David"/>
          <w:color w:val="222222"/>
          <w:rtl/>
        </w:rPr>
        <w:t xml:space="preserve"> </w:t>
      </w:r>
      <w:r w:rsidR="006B3DD7" w:rsidRPr="006B3DD7">
        <w:rPr>
          <w:rFonts w:ascii="David" w:eastAsia="Times New Roman" w:hAnsi="David" w:cs="David" w:hint="cs"/>
          <w:color w:val="222222"/>
          <w:rtl/>
        </w:rPr>
        <w:t>הבלתי</w:t>
      </w:r>
      <w:r w:rsidR="006B3DD7" w:rsidRPr="006B3DD7">
        <w:rPr>
          <w:rFonts w:ascii="David" w:eastAsia="Times New Roman" w:hAnsi="David" w:cs="David"/>
          <w:color w:val="222222"/>
          <w:rtl/>
        </w:rPr>
        <w:t xml:space="preserve"> </w:t>
      </w:r>
      <w:r w:rsidR="006B3DD7" w:rsidRPr="006B3DD7">
        <w:rPr>
          <w:rFonts w:ascii="David" w:eastAsia="Times New Roman" w:hAnsi="David" w:cs="David" w:hint="cs"/>
          <w:color w:val="222222"/>
          <w:rtl/>
        </w:rPr>
        <w:t>תלוי</w:t>
      </w:r>
      <w:r w:rsidR="006B3DD7" w:rsidRPr="006B3DD7">
        <w:rPr>
          <w:rFonts w:ascii="David" w:eastAsia="Times New Roman" w:hAnsi="David" w:cs="David"/>
          <w:color w:val="222222"/>
          <w:rtl/>
        </w:rPr>
        <w:t xml:space="preserve"> </w:t>
      </w:r>
      <w:proofErr w:type="spellStart"/>
      <w:r w:rsidR="006B3DD7" w:rsidRPr="006B3DD7">
        <w:rPr>
          <w:rFonts w:ascii="David" w:eastAsia="Times New Roman" w:hAnsi="David" w:cs="David" w:hint="cs"/>
          <w:color w:val="222222"/>
          <w:rtl/>
        </w:rPr>
        <w:t>במלם</w:t>
      </w:r>
      <w:proofErr w:type="spellEnd"/>
      <w:r w:rsidR="00BA3C2E">
        <w:rPr>
          <w:rFonts w:ascii="David" w:eastAsia="Times New Roman" w:hAnsi="David" w:cs="David" w:hint="cs"/>
          <w:color w:val="222222"/>
          <w:rtl/>
        </w:rPr>
        <w:t xml:space="preserve">. מדוע העדיף ביהמ״ש שלא להעדיף את האופציה </w:t>
      </w:r>
      <w:r w:rsidR="006B3DD7">
        <w:rPr>
          <w:rFonts w:ascii="David" w:eastAsia="Times New Roman" w:hAnsi="David" w:cs="David" w:hint="cs"/>
          <w:color w:val="222222"/>
          <w:rtl/>
        </w:rPr>
        <w:t>הזו</w:t>
      </w:r>
      <w:r w:rsidR="00BA3C2E">
        <w:rPr>
          <w:rFonts w:ascii="David" w:eastAsia="Times New Roman" w:hAnsi="David" w:cs="David" w:hint="cs"/>
          <w:color w:val="222222"/>
          <w:rtl/>
        </w:rPr>
        <w:t xml:space="preserve">? לא רק שהדבר יוצא מהכיס של </w:t>
      </w:r>
      <w:proofErr w:type="spellStart"/>
      <w:r w:rsidR="00BA3C2E">
        <w:rPr>
          <w:rFonts w:ascii="David" w:eastAsia="Times New Roman" w:hAnsi="David" w:cs="David" w:hint="cs"/>
          <w:color w:val="222222"/>
          <w:rtl/>
        </w:rPr>
        <w:t>מלם</w:t>
      </w:r>
      <w:proofErr w:type="spellEnd"/>
      <w:r w:rsidR="00BA3C2E">
        <w:rPr>
          <w:rFonts w:ascii="David" w:eastAsia="Times New Roman" w:hAnsi="David" w:cs="David" w:hint="cs"/>
          <w:color w:val="222222"/>
          <w:rtl/>
        </w:rPr>
        <w:t xml:space="preserve"> אלא שיש ערך שלילי לרוב בקרב המיעוט בערד</w:t>
      </w:r>
      <w:r w:rsidR="006B3DD7">
        <w:rPr>
          <w:rFonts w:ascii="David" w:eastAsia="Times New Roman" w:hAnsi="David" w:cs="David" w:hint="cs"/>
          <w:color w:val="222222"/>
          <w:rtl/>
        </w:rPr>
        <w:t xml:space="preserve">. </w:t>
      </w:r>
      <w:r w:rsidR="00BA3C2E">
        <w:rPr>
          <w:rFonts w:ascii="David" w:eastAsia="Times New Roman" w:hAnsi="David" w:cs="David" w:hint="cs"/>
          <w:color w:val="222222"/>
          <w:rtl/>
        </w:rPr>
        <w:t xml:space="preserve">יתכן ויהיה להם אינטרס שאייזנברג יקבל שכר גבוה </w:t>
      </w:r>
      <w:proofErr w:type="spellStart"/>
      <w:r w:rsidR="00BA3C2E">
        <w:rPr>
          <w:rFonts w:ascii="David" w:eastAsia="Times New Roman" w:hAnsi="David" w:cs="David" w:hint="cs"/>
          <w:color w:val="222222"/>
          <w:rtl/>
        </w:rPr>
        <w:t>במלם</w:t>
      </w:r>
      <w:proofErr w:type="spellEnd"/>
      <w:r w:rsidR="00BA3C2E">
        <w:rPr>
          <w:rFonts w:ascii="David" w:eastAsia="Times New Roman" w:hAnsi="David" w:cs="David" w:hint="cs"/>
          <w:color w:val="222222"/>
          <w:rtl/>
        </w:rPr>
        <w:t xml:space="preserve"> כי זה יחסוך להם לשלם לו שכר גבוה יותר בערד. משמע, יתכן ולמיעוט בערד יכול להיות אינטרס זהה לזה של אייזנברג. </w:t>
      </w:r>
      <w:r w:rsidR="006B3DD7">
        <w:rPr>
          <w:rFonts w:ascii="David" w:eastAsia="Times New Roman" w:hAnsi="David" w:cs="David" w:hint="cs"/>
          <w:color w:val="222222"/>
          <w:rtl/>
        </w:rPr>
        <w:t xml:space="preserve">לכן, </w:t>
      </w:r>
      <w:r w:rsidR="00BA3C2E">
        <w:rPr>
          <w:rFonts w:ascii="David" w:eastAsia="Times New Roman" w:hAnsi="David" w:cs="David" w:hint="cs"/>
          <w:color w:val="222222"/>
          <w:rtl/>
        </w:rPr>
        <w:t xml:space="preserve">עדיף שהאישור המשולש יתקיים </w:t>
      </w:r>
      <w:proofErr w:type="spellStart"/>
      <w:r w:rsidR="00BA3C2E">
        <w:rPr>
          <w:rFonts w:ascii="David" w:eastAsia="Times New Roman" w:hAnsi="David" w:cs="David" w:hint="cs"/>
          <w:color w:val="222222"/>
          <w:rtl/>
        </w:rPr>
        <w:t>במלם</w:t>
      </w:r>
      <w:proofErr w:type="spellEnd"/>
      <w:r w:rsidR="00BA3C2E">
        <w:rPr>
          <w:rFonts w:ascii="David" w:eastAsia="Times New Roman" w:hAnsi="David" w:cs="David" w:hint="cs"/>
          <w:color w:val="222222"/>
          <w:rtl/>
        </w:rPr>
        <w:t xml:space="preserve"> </w:t>
      </w:r>
      <w:r w:rsidR="006B3DD7">
        <w:rPr>
          <w:rFonts w:ascii="David" w:eastAsia="Times New Roman" w:hAnsi="David" w:cs="David" w:hint="cs"/>
          <w:color w:val="222222"/>
          <w:rtl/>
        </w:rPr>
        <w:t>ולא</w:t>
      </w:r>
      <w:r w:rsidR="00BA3C2E">
        <w:rPr>
          <w:rFonts w:ascii="David" w:eastAsia="Times New Roman" w:hAnsi="David" w:cs="David" w:hint="cs"/>
          <w:color w:val="222222"/>
          <w:rtl/>
        </w:rPr>
        <w:t xml:space="preserve"> בערד</w:t>
      </w:r>
      <w:r w:rsidR="006B3DD7">
        <w:rPr>
          <w:rFonts w:ascii="David" w:eastAsia="Times New Roman" w:hAnsi="David" w:cs="David" w:hint="cs"/>
          <w:color w:val="222222"/>
          <w:rtl/>
        </w:rPr>
        <w:t>.</w:t>
      </w:r>
    </w:p>
    <w:p w:rsidR="006B3DD7" w:rsidRDefault="006B3DD7" w:rsidP="006B3DD7">
      <w:pPr>
        <w:spacing w:line="360" w:lineRule="auto"/>
        <w:jc w:val="both"/>
        <w:rPr>
          <w:rFonts w:ascii="David" w:eastAsia="Times New Roman" w:hAnsi="David" w:cs="David"/>
          <w:color w:val="222222"/>
        </w:rPr>
      </w:pPr>
    </w:p>
    <w:p w:rsidR="0083156F" w:rsidRPr="0083156F" w:rsidRDefault="0083156F" w:rsidP="00CA6390">
      <w:pPr>
        <w:spacing w:line="360" w:lineRule="auto"/>
        <w:jc w:val="both"/>
        <w:rPr>
          <w:rFonts w:ascii="David" w:eastAsia="Times New Roman" w:hAnsi="David" w:cs="David"/>
          <w:color w:val="222222"/>
          <w:u w:val="single"/>
          <w:rtl/>
        </w:rPr>
      </w:pPr>
      <w:r w:rsidRPr="0083156F">
        <w:rPr>
          <w:rFonts w:ascii="David" w:eastAsia="Times New Roman" w:hAnsi="David" w:cs="David" w:hint="cs"/>
          <w:color w:val="222222"/>
          <w:u w:val="single"/>
          <w:rtl/>
        </w:rPr>
        <w:t>מה קורה אם חברה עושה העסקה ללא מנגנון האישור הנדרש?</w:t>
      </w:r>
    </w:p>
    <w:p w:rsidR="0083156F" w:rsidRDefault="0083156F" w:rsidP="0083156F">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לפי ס׳ 280, לא יהיה תוקף כלפי החברה אבל מה לגבי צדדים שלישיים? </w:t>
      </w:r>
      <w:r w:rsidR="006B3DD7">
        <w:rPr>
          <w:rFonts w:ascii="David" w:eastAsia="Times New Roman" w:hAnsi="David" w:cs="David" w:hint="cs"/>
          <w:color w:val="222222"/>
          <w:rtl/>
        </w:rPr>
        <w:t>העסקה</w:t>
      </w:r>
      <w:r>
        <w:rPr>
          <w:rFonts w:ascii="David" w:eastAsia="Times New Roman" w:hAnsi="David" w:cs="David" w:hint="cs"/>
          <w:color w:val="222222"/>
          <w:rtl/>
        </w:rPr>
        <w:t xml:space="preserve"> לא </w:t>
      </w:r>
      <w:r w:rsidR="006B3DD7">
        <w:rPr>
          <w:rFonts w:ascii="David" w:eastAsia="Times New Roman" w:hAnsi="David" w:cs="David" w:hint="cs"/>
          <w:color w:val="222222"/>
          <w:rtl/>
        </w:rPr>
        <w:t>ת</w:t>
      </w:r>
      <w:r>
        <w:rPr>
          <w:rFonts w:ascii="David" w:eastAsia="Times New Roman" w:hAnsi="David" w:cs="David" w:hint="cs"/>
          <w:color w:val="222222"/>
          <w:rtl/>
        </w:rPr>
        <w:t xml:space="preserve">חול </w:t>
      </w:r>
      <w:r w:rsidR="006B3DD7">
        <w:rPr>
          <w:rFonts w:ascii="David" w:eastAsia="Times New Roman" w:hAnsi="David" w:cs="David" w:hint="cs"/>
          <w:color w:val="222222"/>
          <w:rtl/>
        </w:rPr>
        <w:t>לגביהם</w:t>
      </w:r>
      <w:r>
        <w:rPr>
          <w:rFonts w:ascii="David" w:eastAsia="Times New Roman" w:hAnsi="David" w:cs="David" w:hint="cs"/>
          <w:color w:val="222222"/>
          <w:rtl/>
        </w:rPr>
        <w:t xml:space="preserve"> רק אם היה עליהם לדעת את העניין האישי (ס׳ 280ב).</w:t>
      </w:r>
    </w:p>
    <w:p w:rsidR="0083156F" w:rsidRDefault="006B3DD7" w:rsidP="0083156F">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מה לגבי מצבים בהם </w:t>
      </w:r>
      <w:r w:rsidR="0083156F" w:rsidRPr="0083156F">
        <w:rPr>
          <w:rFonts w:ascii="David" w:eastAsia="Times New Roman" w:hAnsi="David" w:cs="David" w:hint="cs"/>
          <w:b/>
          <w:bCs/>
          <w:color w:val="222222"/>
          <w:rtl/>
        </w:rPr>
        <w:t xml:space="preserve"> אם לא גילו על </w:t>
      </w:r>
      <w:r w:rsidR="00E733C3">
        <w:rPr>
          <w:rFonts w:ascii="David" w:eastAsia="Times New Roman" w:hAnsi="David" w:cs="David" w:hint="cs"/>
          <w:b/>
          <w:bCs/>
          <w:color w:val="222222"/>
          <w:rtl/>
        </w:rPr>
        <w:t xml:space="preserve">נושא בעל העניין </w:t>
      </w:r>
      <w:r w:rsidR="0083156F" w:rsidRPr="0083156F">
        <w:rPr>
          <w:rFonts w:ascii="David" w:eastAsia="Times New Roman" w:hAnsi="David" w:cs="David" w:hint="cs"/>
          <w:b/>
          <w:bCs/>
          <w:color w:val="222222"/>
          <w:rtl/>
        </w:rPr>
        <w:t>לצד השלישי</w:t>
      </w:r>
      <w:r w:rsidR="0083156F">
        <w:rPr>
          <w:rFonts w:ascii="David" w:eastAsia="Times New Roman" w:hAnsi="David" w:cs="David" w:hint="cs"/>
          <w:color w:val="222222"/>
          <w:rtl/>
        </w:rPr>
        <w:t xml:space="preserve">? במצב כזה החברה יכולה לבטל את העסקה או לחלופין להשאיר את העסקה בתוקף אבל לתבוע פיצוי (על ההפרש במחירים לדוגמה). </w:t>
      </w:r>
    </w:p>
    <w:p w:rsidR="0083156F" w:rsidRDefault="0083156F" w:rsidP="0083156F">
      <w:pPr>
        <w:spacing w:line="360" w:lineRule="auto"/>
        <w:jc w:val="both"/>
        <w:rPr>
          <w:rFonts w:ascii="David" w:eastAsia="Times New Roman" w:hAnsi="David" w:cs="David"/>
          <w:color w:val="222222"/>
          <w:rtl/>
        </w:rPr>
      </w:pPr>
    </w:p>
    <w:p w:rsidR="0083156F" w:rsidRPr="00A74D90" w:rsidRDefault="0083156F" w:rsidP="0083156F">
      <w:pPr>
        <w:spacing w:line="360" w:lineRule="auto"/>
        <w:jc w:val="both"/>
        <w:rPr>
          <w:rFonts w:ascii="David" w:eastAsia="Times New Roman" w:hAnsi="David" w:cs="David"/>
          <w:color w:val="222222"/>
          <w:u w:val="single"/>
          <w:rtl/>
        </w:rPr>
      </w:pPr>
      <w:r w:rsidRPr="00A74D90">
        <w:rPr>
          <w:rFonts w:ascii="David" w:eastAsia="Times New Roman" w:hAnsi="David" w:cs="David" w:hint="cs"/>
          <w:color w:val="222222"/>
          <w:u w:val="single"/>
          <w:rtl/>
        </w:rPr>
        <w:t>האם ניתן לתבוע על הפרת חובת אמון/הגינות גם אם עסקה עברה אישור כנדרש?</w:t>
      </w:r>
    </w:p>
    <w:p w:rsidR="0083156F" w:rsidRDefault="0083156F" w:rsidP="0083156F">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לדוגמה, הייתה עסקה עם בעל שליטה </w:t>
      </w:r>
      <w:r w:rsidRPr="0061192D">
        <w:rPr>
          <w:rFonts w:ascii="David" w:eastAsia="Times New Roman" w:hAnsi="David" w:cs="David" w:hint="cs"/>
          <w:b/>
          <w:bCs/>
          <w:color w:val="222222"/>
          <w:rtl/>
        </w:rPr>
        <w:t>שעברה את האישור הנדרש</w:t>
      </w:r>
      <w:r>
        <w:rPr>
          <w:rFonts w:ascii="David" w:eastAsia="Times New Roman" w:hAnsi="David" w:cs="David" w:hint="cs"/>
          <w:color w:val="222222"/>
          <w:rtl/>
        </w:rPr>
        <w:t xml:space="preserve"> אבל בעל מניות המיעוט טוען שהעסקה רעה לחברה, האם עדיין ניתן לתבוע על הפרה?</w:t>
      </w:r>
    </w:p>
    <w:p w:rsidR="0061192D" w:rsidRDefault="0061192D" w:rsidP="0083156F">
      <w:pPr>
        <w:spacing w:line="360" w:lineRule="auto"/>
        <w:jc w:val="both"/>
        <w:rPr>
          <w:rFonts w:ascii="David" w:eastAsia="Times New Roman" w:hAnsi="David" w:cs="David"/>
          <w:color w:val="222222"/>
          <w:rtl/>
        </w:rPr>
      </w:pPr>
    </w:p>
    <w:p w:rsidR="0061192D" w:rsidRPr="0061192D" w:rsidRDefault="0061192D" w:rsidP="0061192D">
      <w:pPr>
        <w:spacing w:line="360" w:lineRule="auto"/>
        <w:jc w:val="both"/>
        <w:rPr>
          <w:rFonts w:ascii="David" w:eastAsia="Times New Roman" w:hAnsi="David" w:cs="David"/>
          <w:b/>
          <w:bCs/>
          <w:color w:val="222222"/>
          <w:rtl/>
        </w:rPr>
      </w:pPr>
      <w:r w:rsidRPr="0061192D">
        <w:rPr>
          <w:rFonts w:ascii="David" w:eastAsia="Times New Roman" w:hAnsi="David" w:cs="David" w:hint="cs"/>
          <w:b/>
          <w:bCs/>
          <w:color w:val="222222"/>
          <w:rtl/>
        </w:rPr>
        <w:t>ע</w:t>
      </w:r>
      <w:r w:rsidRPr="0061192D">
        <w:rPr>
          <w:rFonts w:ascii="David" w:eastAsia="Times New Roman" w:hAnsi="David" w:cs="David"/>
          <w:b/>
          <w:bCs/>
          <w:color w:val="222222"/>
          <w:rtl/>
        </w:rPr>
        <w:t>"</w:t>
      </w:r>
      <w:r w:rsidRPr="0061192D">
        <w:rPr>
          <w:rFonts w:ascii="David" w:eastAsia="Times New Roman" w:hAnsi="David" w:cs="David" w:hint="cs"/>
          <w:b/>
          <w:bCs/>
          <w:color w:val="222222"/>
          <w:rtl/>
        </w:rPr>
        <w:t>א</w:t>
      </w:r>
      <w:r w:rsidRPr="0061192D">
        <w:rPr>
          <w:rFonts w:ascii="David" w:eastAsia="Times New Roman" w:hAnsi="David" w:cs="David"/>
          <w:b/>
          <w:bCs/>
          <w:color w:val="222222"/>
          <w:rtl/>
        </w:rPr>
        <w:t xml:space="preserve"> 2773/04 </w:t>
      </w:r>
      <w:r w:rsidRPr="0061192D">
        <w:rPr>
          <w:rFonts w:ascii="David" w:eastAsia="Times New Roman" w:hAnsi="David" w:cs="David" w:hint="cs"/>
          <w:b/>
          <w:bCs/>
          <w:color w:val="222222"/>
          <w:rtl/>
        </w:rPr>
        <w:t>נצבא</w:t>
      </w:r>
      <w:r w:rsidRPr="0061192D">
        <w:rPr>
          <w:rFonts w:ascii="David" w:eastAsia="Times New Roman" w:hAnsi="David" w:cs="David"/>
          <w:b/>
          <w:bCs/>
          <w:color w:val="222222"/>
          <w:rtl/>
        </w:rPr>
        <w:t xml:space="preserve"> </w:t>
      </w:r>
      <w:r w:rsidRPr="0061192D">
        <w:rPr>
          <w:rFonts w:ascii="David" w:eastAsia="Times New Roman" w:hAnsi="David" w:cs="David" w:hint="cs"/>
          <w:b/>
          <w:bCs/>
          <w:color w:val="222222"/>
          <w:rtl/>
        </w:rPr>
        <w:t>חברה</w:t>
      </w:r>
      <w:r w:rsidRPr="0061192D">
        <w:rPr>
          <w:rFonts w:ascii="David" w:eastAsia="Times New Roman" w:hAnsi="David" w:cs="David"/>
          <w:b/>
          <w:bCs/>
          <w:color w:val="222222"/>
          <w:rtl/>
        </w:rPr>
        <w:t xml:space="preserve"> </w:t>
      </w:r>
      <w:r w:rsidRPr="0061192D">
        <w:rPr>
          <w:rFonts w:ascii="David" w:eastAsia="Times New Roman" w:hAnsi="David" w:cs="David" w:hint="cs"/>
          <w:b/>
          <w:bCs/>
          <w:color w:val="222222"/>
          <w:rtl/>
        </w:rPr>
        <w:t>להתנחלות</w:t>
      </w:r>
      <w:r w:rsidRPr="0061192D">
        <w:rPr>
          <w:rFonts w:ascii="David" w:eastAsia="Times New Roman" w:hAnsi="David" w:cs="David"/>
          <w:b/>
          <w:bCs/>
          <w:color w:val="222222"/>
          <w:rtl/>
        </w:rPr>
        <w:t xml:space="preserve"> </w:t>
      </w:r>
      <w:r w:rsidRPr="0061192D">
        <w:rPr>
          <w:rFonts w:ascii="David" w:eastAsia="Times New Roman" w:hAnsi="David" w:cs="David" w:hint="cs"/>
          <w:b/>
          <w:bCs/>
          <w:color w:val="222222"/>
          <w:rtl/>
        </w:rPr>
        <w:t>בע</w:t>
      </w:r>
      <w:r w:rsidRPr="0061192D">
        <w:rPr>
          <w:rFonts w:ascii="David" w:eastAsia="Times New Roman" w:hAnsi="David" w:cs="David"/>
          <w:b/>
          <w:bCs/>
          <w:color w:val="222222"/>
          <w:rtl/>
        </w:rPr>
        <w:t>"</w:t>
      </w:r>
      <w:r w:rsidRPr="0061192D">
        <w:rPr>
          <w:rFonts w:ascii="David" w:eastAsia="Times New Roman" w:hAnsi="David" w:cs="David" w:hint="cs"/>
          <w:b/>
          <w:bCs/>
          <w:color w:val="222222"/>
          <w:rtl/>
        </w:rPr>
        <w:t>מ</w:t>
      </w:r>
      <w:r w:rsidRPr="0061192D">
        <w:rPr>
          <w:rFonts w:ascii="David" w:eastAsia="Times New Roman" w:hAnsi="David" w:cs="David"/>
          <w:b/>
          <w:bCs/>
          <w:color w:val="222222"/>
          <w:rtl/>
        </w:rPr>
        <w:t xml:space="preserve"> </w:t>
      </w:r>
      <w:r w:rsidRPr="0061192D">
        <w:rPr>
          <w:rFonts w:ascii="David" w:eastAsia="Times New Roman" w:hAnsi="David" w:cs="David" w:hint="cs"/>
          <w:b/>
          <w:bCs/>
          <w:color w:val="222222"/>
          <w:rtl/>
        </w:rPr>
        <w:t>נ</w:t>
      </w:r>
      <w:r w:rsidRPr="0061192D">
        <w:rPr>
          <w:rFonts w:ascii="David" w:eastAsia="Times New Roman" w:hAnsi="David" w:cs="David"/>
          <w:b/>
          <w:bCs/>
          <w:color w:val="222222"/>
          <w:rtl/>
        </w:rPr>
        <w:t xml:space="preserve">' </w:t>
      </w:r>
      <w:r w:rsidRPr="0061192D">
        <w:rPr>
          <w:rFonts w:ascii="David" w:eastAsia="Times New Roman" w:hAnsi="David" w:cs="David" w:hint="cs"/>
          <w:b/>
          <w:bCs/>
          <w:color w:val="222222"/>
          <w:rtl/>
        </w:rPr>
        <w:t>מאיר</w:t>
      </w:r>
      <w:r w:rsidRPr="0061192D">
        <w:rPr>
          <w:rFonts w:ascii="David" w:eastAsia="Times New Roman" w:hAnsi="David" w:cs="David"/>
          <w:b/>
          <w:bCs/>
          <w:color w:val="222222"/>
          <w:rtl/>
        </w:rPr>
        <w:t xml:space="preserve"> </w:t>
      </w:r>
      <w:r w:rsidRPr="0061192D">
        <w:rPr>
          <w:rFonts w:ascii="David" w:eastAsia="Times New Roman" w:hAnsi="David" w:cs="David" w:hint="cs"/>
          <w:b/>
          <w:bCs/>
          <w:color w:val="222222"/>
          <w:rtl/>
        </w:rPr>
        <w:t>עטר</w:t>
      </w:r>
    </w:p>
    <w:p w:rsidR="0061192D" w:rsidRDefault="0061192D" w:rsidP="0083156F">
      <w:pPr>
        <w:spacing w:line="360" w:lineRule="auto"/>
        <w:jc w:val="both"/>
        <w:rPr>
          <w:rFonts w:ascii="David" w:eastAsia="Times New Roman" w:hAnsi="David" w:cs="David"/>
          <w:color w:val="222222"/>
          <w:rtl/>
        </w:rPr>
      </w:pPr>
      <w:r w:rsidRPr="00E733C3">
        <w:rPr>
          <w:rFonts w:ascii="David" w:eastAsia="Times New Roman" w:hAnsi="David" w:cs="David" w:hint="cs"/>
          <w:color w:val="808080" w:themeColor="background1" w:themeShade="80"/>
          <w:rtl/>
        </w:rPr>
        <w:t xml:space="preserve">נצבא הייתה חברה פרטית שלא הצריכה אישור משולש אבל היא הייתה בבעלות אגד. </w:t>
      </w:r>
      <w:r w:rsidR="00E733C3" w:rsidRPr="00E733C3">
        <w:rPr>
          <w:rFonts w:ascii="David" w:eastAsia="Times New Roman" w:hAnsi="David" w:cs="David" w:hint="cs"/>
          <w:color w:val="808080" w:themeColor="background1" w:themeShade="80"/>
          <w:rtl/>
        </w:rPr>
        <w:t>באג</w:t>
      </w:r>
      <w:r w:rsidRPr="00E733C3">
        <w:rPr>
          <w:rFonts w:ascii="David" w:eastAsia="Times New Roman" w:hAnsi="David" w:cs="David" w:hint="cs"/>
          <w:color w:val="808080" w:themeColor="background1" w:themeShade="80"/>
          <w:rtl/>
        </w:rPr>
        <w:t xml:space="preserve"> </w:t>
      </w:r>
      <w:r w:rsidR="00E733C3" w:rsidRPr="00E733C3">
        <w:rPr>
          <w:rFonts w:ascii="David" w:eastAsia="Times New Roman" w:hAnsi="David" w:cs="David" w:hint="cs"/>
          <w:color w:val="808080" w:themeColor="background1" w:themeShade="80"/>
          <w:rtl/>
        </w:rPr>
        <w:t xml:space="preserve">היה </w:t>
      </w:r>
      <w:r w:rsidRPr="00E733C3">
        <w:rPr>
          <w:rFonts w:ascii="David" w:eastAsia="Times New Roman" w:hAnsi="David" w:cs="David" w:hint="cs"/>
          <w:color w:val="808080" w:themeColor="background1" w:themeShade="80"/>
          <w:rtl/>
        </w:rPr>
        <w:t>צריך הסכמה של הדירקטוריון למכור את המניות (</w:t>
      </w:r>
      <w:r w:rsidR="00E733C3" w:rsidRPr="00E733C3">
        <w:rPr>
          <w:rFonts w:ascii="David" w:eastAsia="Times New Roman" w:hAnsi="David" w:cs="David" w:hint="cs"/>
          <w:color w:val="808080" w:themeColor="background1" w:themeShade="80"/>
          <w:rtl/>
        </w:rPr>
        <w:t xml:space="preserve">מאחר והמטה הייתה </w:t>
      </w:r>
      <w:r w:rsidRPr="00E733C3">
        <w:rPr>
          <w:rFonts w:ascii="David" w:eastAsia="Times New Roman" w:hAnsi="David" w:cs="David" w:hint="cs"/>
          <w:color w:val="808080" w:themeColor="background1" w:themeShade="80"/>
          <w:rtl/>
        </w:rPr>
        <w:t xml:space="preserve">להשאיר אותן בתוך אגד). הנכסים של אגד </w:t>
      </w:r>
      <w:r w:rsidR="00E733C3" w:rsidRPr="00E733C3">
        <w:rPr>
          <w:rFonts w:ascii="David" w:eastAsia="Times New Roman" w:hAnsi="David" w:cs="David" w:hint="cs"/>
          <w:color w:val="808080" w:themeColor="background1" w:themeShade="80"/>
          <w:rtl/>
        </w:rPr>
        <w:t xml:space="preserve">שמשו </w:t>
      </w:r>
      <w:r w:rsidRPr="00E733C3">
        <w:rPr>
          <w:rFonts w:ascii="David" w:eastAsia="Times New Roman" w:hAnsi="David" w:cs="David" w:hint="cs"/>
          <w:color w:val="808080" w:themeColor="background1" w:themeShade="80"/>
          <w:rtl/>
        </w:rPr>
        <w:t xml:space="preserve">לצורך תשלומי פנסיה של נהגים שפורשים. לצורך כך התירו למכור את המניות רק למי שפורש מאגד, מי שלא פורש צריך לחכות אבל הוא יקבל עוד 2%. ההחלטה עברה ברוב גדול של בעלי מניות. הדור הצעיר של אלו שלא פורשים בקרוב התנגדו לכך. </w:t>
      </w:r>
      <w:r w:rsidR="00E733C3">
        <w:rPr>
          <w:rFonts w:ascii="David" w:eastAsia="Times New Roman" w:hAnsi="David" w:cs="David" w:hint="cs"/>
          <w:color w:val="222222"/>
          <w:rtl/>
        </w:rPr>
        <w:t>הם</w:t>
      </w:r>
      <w:r>
        <w:rPr>
          <w:rFonts w:ascii="David" w:eastAsia="Times New Roman" w:hAnsi="David" w:cs="David" w:hint="cs"/>
          <w:color w:val="222222"/>
          <w:rtl/>
        </w:rPr>
        <w:t xml:space="preserve"> </w:t>
      </w:r>
      <w:r w:rsidR="00E733C3">
        <w:rPr>
          <w:rFonts w:ascii="David" w:eastAsia="Times New Roman" w:hAnsi="David" w:cs="David" w:hint="cs"/>
          <w:color w:val="222222"/>
          <w:rtl/>
        </w:rPr>
        <w:t>טענו</w:t>
      </w:r>
      <w:r>
        <w:rPr>
          <w:rFonts w:ascii="David" w:eastAsia="Times New Roman" w:hAnsi="David" w:cs="David" w:hint="cs"/>
          <w:color w:val="222222"/>
          <w:rtl/>
        </w:rPr>
        <w:t xml:space="preserve"> </w:t>
      </w:r>
      <w:r w:rsidR="00E733C3">
        <w:rPr>
          <w:rFonts w:ascii="David" w:eastAsia="Times New Roman" w:hAnsi="David" w:cs="David" w:hint="cs"/>
          <w:color w:val="222222"/>
          <w:rtl/>
        </w:rPr>
        <w:t>ל</w:t>
      </w:r>
      <w:r>
        <w:rPr>
          <w:rFonts w:ascii="David" w:eastAsia="Times New Roman" w:hAnsi="David" w:cs="David" w:hint="cs"/>
          <w:color w:val="222222"/>
          <w:rtl/>
        </w:rPr>
        <w:t xml:space="preserve">קיפוח של המיעוט. </w:t>
      </w:r>
      <w:r w:rsidRPr="00E733C3">
        <w:rPr>
          <w:rFonts w:ascii="David" w:eastAsia="Times New Roman" w:hAnsi="David" w:cs="David" w:hint="cs"/>
          <w:color w:val="222222"/>
          <w:u w:val="single"/>
          <w:rtl/>
        </w:rPr>
        <w:t xml:space="preserve">השאלה היא האם </w:t>
      </w:r>
      <w:r w:rsidR="00E733C3" w:rsidRPr="00E733C3">
        <w:rPr>
          <w:rFonts w:ascii="David" w:eastAsia="Times New Roman" w:hAnsi="David" w:cs="David" w:hint="cs"/>
          <w:color w:val="222222"/>
          <w:u w:val="single"/>
          <w:rtl/>
        </w:rPr>
        <w:t>ל</w:t>
      </w:r>
      <w:r w:rsidRPr="00E733C3">
        <w:rPr>
          <w:rFonts w:ascii="David" w:eastAsia="Times New Roman" w:hAnsi="David" w:cs="David" w:hint="cs"/>
          <w:color w:val="222222"/>
          <w:u w:val="single"/>
          <w:rtl/>
        </w:rPr>
        <w:t>אפשר למיעוט לטעון לקיפוח למרות שהתקבלו כל האישורים</w:t>
      </w:r>
      <w:r>
        <w:rPr>
          <w:rFonts w:ascii="David" w:eastAsia="Times New Roman" w:hAnsi="David" w:cs="David" w:hint="cs"/>
          <w:color w:val="222222"/>
          <w:rtl/>
        </w:rPr>
        <w:t xml:space="preserve">? דעת הרוב בפס״ד טענה כי </w:t>
      </w:r>
      <w:r w:rsidR="00E733C3">
        <w:rPr>
          <w:rFonts w:ascii="David" w:eastAsia="Times New Roman" w:hAnsi="David" w:cs="David" w:hint="cs"/>
          <w:color w:val="222222"/>
          <w:rtl/>
        </w:rPr>
        <w:t>העסקה תקפה מאחר ו</w:t>
      </w:r>
      <w:r>
        <w:rPr>
          <w:rFonts w:ascii="David" w:eastAsia="Times New Roman" w:hAnsi="David" w:cs="David" w:hint="cs"/>
          <w:color w:val="222222"/>
          <w:rtl/>
        </w:rPr>
        <w:t xml:space="preserve">הפרוצדורה </w:t>
      </w:r>
      <w:r w:rsidR="00E733C3">
        <w:rPr>
          <w:rFonts w:ascii="David" w:eastAsia="Times New Roman" w:hAnsi="David" w:cs="David" w:hint="cs"/>
          <w:color w:val="222222"/>
          <w:rtl/>
        </w:rPr>
        <w:t>עברה</w:t>
      </w:r>
      <w:r>
        <w:rPr>
          <w:rFonts w:ascii="David" w:eastAsia="Times New Roman" w:hAnsi="David" w:cs="David" w:hint="cs"/>
          <w:color w:val="222222"/>
          <w:rtl/>
        </w:rPr>
        <w:t xml:space="preserve"> אפילו אם בפועל יש קיפוח. </w:t>
      </w:r>
      <w:r w:rsidR="00E733C3" w:rsidRPr="00E733C3">
        <w:rPr>
          <w:rFonts w:ascii="David" w:eastAsia="Times New Roman" w:hAnsi="David" w:cs="David" w:hint="cs"/>
          <w:b/>
          <w:bCs/>
          <w:color w:val="222222"/>
          <w:rtl/>
        </w:rPr>
        <w:t xml:space="preserve">השופט </w:t>
      </w:r>
      <w:r w:rsidRPr="00E733C3">
        <w:rPr>
          <w:rFonts w:ascii="David" w:eastAsia="Times New Roman" w:hAnsi="David" w:cs="David" w:hint="cs"/>
          <w:b/>
          <w:bCs/>
          <w:color w:val="222222"/>
          <w:rtl/>
        </w:rPr>
        <w:t>ברק</w:t>
      </w:r>
      <w:r>
        <w:rPr>
          <w:rFonts w:ascii="David" w:eastAsia="Times New Roman" w:hAnsi="David" w:cs="David" w:hint="cs"/>
          <w:color w:val="222222"/>
          <w:rtl/>
        </w:rPr>
        <w:t xml:space="preserve"> היה בדעת מיעוט והוא טען שלמרות שהייתה החלטת רוב כנדרש מבחינה פורמלית עדיין יש מקום להפעיל את </w:t>
      </w:r>
      <w:r w:rsidRPr="0061192D">
        <w:rPr>
          <w:rFonts w:ascii="David" w:eastAsia="Times New Roman" w:hAnsi="David" w:cs="David" w:hint="cs"/>
          <w:b/>
          <w:bCs/>
          <w:color w:val="222222"/>
          <w:rtl/>
        </w:rPr>
        <w:t>כלל ההגינות המלאה</w:t>
      </w:r>
      <w:r>
        <w:rPr>
          <w:rFonts w:ascii="David" w:eastAsia="Times New Roman" w:hAnsi="David" w:cs="David" w:hint="cs"/>
          <w:color w:val="222222"/>
          <w:rtl/>
        </w:rPr>
        <w:t xml:space="preserve">- </w:t>
      </w:r>
      <w:r w:rsidR="00B554D2">
        <w:rPr>
          <w:rFonts w:ascii="David" w:eastAsia="Times New Roman" w:hAnsi="David" w:cs="David" w:hint="cs"/>
          <w:color w:val="222222"/>
          <w:rtl/>
        </w:rPr>
        <w:t xml:space="preserve">יש להראות על בסיס חוות דעת מבוססת מדוע הסידור הזה הוא הסידור הראוי. </w:t>
      </w:r>
    </w:p>
    <w:p w:rsidR="00B554D2" w:rsidRDefault="00B554D2" w:rsidP="0083156F">
      <w:pPr>
        <w:spacing w:line="360" w:lineRule="auto"/>
        <w:jc w:val="both"/>
        <w:rPr>
          <w:rFonts w:ascii="David" w:eastAsia="Times New Roman" w:hAnsi="David" w:cs="David"/>
          <w:color w:val="222222"/>
          <w:rtl/>
        </w:rPr>
      </w:pPr>
    </w:p>
    <w:p w:rsidR="00E733C3" w:rsidRDefault="00E733C3" w:rsidP="006A442E">
      <w:pPr>
        <w:spacing w:line="360" w:lineRule="auto"/>
        <w:jc w:val="both"/>
        <w:rPr>
          <w:rFonts w:ascii="David" w:eastAsia="Times New Roman" w:hAnsi="David" w:cs="David"/>
          <w:color w:val="222222"/>
          <w:rtl/>
        </w:rPr>
      </w:pPr>
      <w:r>
        <w:rPr>
          <w:rFonts w:ascii="David" w:eastAsia="Times New Roman" w:hAnsi="David" w:cs="David" w:hint="cs"/>
          <w:color w:val="222222"/>
          <w:rtl/>
        </w:rPr>
        <w:t>לאחר מכן</w:t>
      </w:r>
      <w:r w:rsidR="00B554D2">
        <w:rPr>
          <w:rFonts w:ascii="David" w:eastAsia="Times New Roman" w:hAnsi="David" w:cs="David" w:hint="cs"/>
          <w:color w:val="222222"/>
          <w:rtl/>
        </w:rPr>
        <w:t xml:space="preserve"> </w:t>
      </w:r>
      <w:r>
        <w:rPr>
          <w:rFonts w:ascii="David" w:eastAsia="Times New Roman" w:hAnsi="David" w:cs="David" w:hint="cs"/>
          <w:color w:val="222222"/>
          <w:rtl/>
        </w:rPr>
        <w:t>חלה</w:t>
      </w:r>
      <w:r w:rsidR="00B554D2">
        <w:rPr>
          <w:rFonts w:ascii="David" w:eastAsia="Times New Roman" w:hAnsi="David" w:cs="David" w:hint="cs"/>
          <w:color w:val="222222"/>
          <w:rtl/>
        </w:rPr>
        <w:t xml:space="preserve"> התפתחות</w:t>
      </w:r>
      <w:r>
        <w:rPr>
          <w:rFonts w:ascii="David" w:eastAsia="Times New Roman" w:hAnsi="David" w:cs="David" w:hint="cs"/>
          <w:color w:val="222222"/>
          <w:rtl/>
        </w:rPr>
        <w:t xml:space="preserve"> ודעת המיעוט הפכה</w:t>
      </w:r>
      <w:r w:rsidR="00B554D2">
        <w:rPr>
          <w:rFonts w:ascii="David" w:eastAsia="Times New Roman" w:hAnsi="David" w:cs="David" w:hint="cs"/>
          <w:color w:val="222222"/>
          <w:rtl/>
        </w:rPr>
        <w:t xml:space="preserve"> לדעת רוב</w:t>
      </w:r>
      <w:r>
        <w:rPr>
          <w:rFonts w:ascii="David" w:eastAsia="Times New Roman" w:hAnsi="David" w:cs="David" w:hint="cs"/>
          <w:color w:val="222222"/>
          <w:rtl/>
        </w:rPr>
        <w:t xml:space="preserve"> </w:t>
      </w:r>
      <w:r w:rsidRPr="00E733C3">
        <w:rPr>
          <w:rFonts w:ascii="David" w:eastAsia="Times New Roman" w:hAnsi="David" w:cs="David" w:hint="cs"/>
          <w:b/>
          <w:bCs/>
          <w:color w:val="222222"/>
          <w:rtl/>
        </w:rPr>
        <w:t>ב</w:t>
      </w:r>
      <w:r w:rsidR="00B554D2" w:rsidRPr="00E733C3">
        <w:rPr>
          <w:rFonts w:ascii="David" w:eastAsia="Times New Roman" w:hAnsi="David" w:cs="David" w:hint="cs"/>
          <w:b/>
          <w:bCs/>
          <w:color w:val="222222"/>
          <w:rtl/>
        </w:rPr>
        <w:t xml:space="preserve">פס״ד </w:t>
      </w:r>
      <w:proofErr w:type="spellStart"/>
      <w:r w:rsidR="00B554D2" w:rsidRPr="00E733C3">
        <w:rPr>
          <w:rFonts w:ascii="David" w:eastAsia="Times New Roman" w:hAnsi="David" w:cs="David" w:hint="cs"/>
          <w:b/>
          <w:bCs/>
          <w:color w:val="222222"/>
          <w:rtl/>
        </w:rPr>
        <w:t>אליסנט</w:t>
      </w:r>
      <w:proofErr w:type="spellEnd"/>
      <w:r>
        <w:rPr>
          <w:rFonts w:ascii="David" w:eastAsia="Times New Roman" w:hAnsi="David" w:cs="David" w:hint="cs"/>
          <w:color w:val="222222"/>
          <w:rtl/>
        </w:rPr>
        <w:t xml:space="preserve">. </w:t>
      </w:r>
      <w:r w:rsidR="00B554D2">
        <w:rPr>
          <w:rFonts w:ascii="David" w:eastAsia="Times New Roman" w:hAnsi="David" w:cs="David" w:hint="cs"/>
          <w:color w:val="222222"/>
          <w:rtl/>
        </w:rPr>
        <w:t xml:space="preserve">השופטת בייניש אומרת שהפרוצדורה לחוד ונטל ההוכחה לחוד. </w:t>
      </w:r>
      <w:r>
        <w:rPr>
          <w:rFonts w:ascii="David" w:eastAsia="Times New Roman" w:hAnsi="David" w:cs="David" w:hint="cs"/>
          <w:color w:val="222222"/>
          <w:rtl/>
        </w:rPr>
        <w:t xml:space="preserve">העובדה </w:t>
      </w:r>
      <w:r w:rsidR="00B554D2">
        <w:rPr>
          <w:rFonts w:ascii="David" w:eastAsia="Times New Roman" w:hAnsi="David" w:cs="David" w:hint="cs"/>
          <w:color w:val="222222"/>
          <w:rtl/>
        </w:rPr>
        <w:t xml:space="preserve">שהפרוצדורה נעשתה למהדרין </w:t>
      </w:r>
      <w:r>
        <w:rPr>
          <w:rFonts w:ascii="David" w:eastAsia="Times New Roman" w:hAnsi="David" w:cs="David" w:hint="cs"/>
          <w:color w:val="222222"/>
          <w:rtl/>
        </w:rPr>
        <w:t>לא אומרת</w:t>
      </w:r>
      <w:r w:rsidR="00B554D2">
        <w:rPr>
          <w:rFonts w:ascii="David" w:eastAsia="Times New Roman" w:hAnsi="David" w:cs="David" w:hint="cs"/>
          <w:color w:val="222222"/>
          <w:rtl/>
        </w:rPr>
        <w:t xml:space="preserve"> שהעסקה לא מהווה קיפוח או הפרת חובת אמונים</w:t>
      </w:r>
      <w:r w:rsidR="00B57B85">
        <w:rPr>
          <w:rFonts w:ascii="David" w:eastAsia="Times New Roman" w:hAnsi="David" w:cs="David" w:hint="cs"/>
          <w:color w:val="222222"/>
          <w:rtl/>
        </w:rPr>
        <w:t xml:space="preserve"> </w:t>
      </w:r>
      <w:r w:rsidR="00B57B85" w:rsidRPr="00E733C3">
        <w:rPr>
          <w:rFonts w:ascii="David" w:eastAsia="Times New Roman" w:hAnsi="David" w:cs="David" w:hint="cs"/>
          <w:color w:val="FF0000"/>
          <w:rtl/>
        </w:rPr>
        <w:t>(</w:t>
      </w:r>
      <w:r w:rsidRPr="00E733C3">
        <w:rPr>
          <w:rFonts w:ascii="David" w:eastAsia="Times New Roman" w:hAnsi="David" w:cs="David" w:hint="cs"/>
          <w:color w:val="FF0000"/>
          <w:rtl/>
        </w:rPr>
        <w:t>הדבר נאמר באוביטר!!!!</w:t>
      </w:r>
      <w:r w:rsidR="00B57B85" w:rsidRPr="00E733C3">
        <w:rPr>
          <w:rFonts w:ascii="David" w:eastAsia="Times New Roman" w:hAnsi="David" w:cs="David" w:hint="cs"/>
          <w:color w:val="FF0000"/>
          <w:rtl/>
        </w:rPr>
        <w:t>).</w:t>
      </w:r>
    </w:p>
    <w:p w:rsidR="006A442E" w:rsidRDefault="006A442E" w:rsidP="006A442E">
      <w:pPr>
        <w:spacing w:line="360" w:lineRule="auto"/>
        <w:jc w:val="both"/>
        <w:rPr>
          <w:rFonts w:ascii="David" w:eastAsia="Times New Roman" w:hAnsi="David" w:cs="David"/>
          <w:color w:val="222222"/>
          <w:rtl/>
        </w:rPr>
      </w:pPr>
    </w:p>
    <w:p w:rsidR="006A442E" w:rsidRDefault="006A442E" w:rsidP="006A442E">
      <w:pPr>
        <w:spacing w:line="360" w:lineRule="auto"/>
        <w:jc w:val="both"/>
        <w:rPr>
          <w:rFonts w:ascii="David" w:eastAsia="Times New Roman" w:hAnsi="David" w:cs="David"/>
          <w:color w:val="222222"/>
          <w:rtl/>
        </w:rPr>
      </w:pPr>
    </w:p>
    <w:p w:rsidR="006A442E" w:rsidRDefault="006A442E" w:rsidP="006A442E">
      <w:pPr>
        <w:spacing w:line="360" w:lineRule="auto"/>
        <w:jc w:val="both"/>
        <w:rPr>
          <w:rFonts w:ascii="David" w:eastAsia="Times New Roman" w:hAnsi="David" w:cs="David"/>
          <w:color w:val="222222"/>
          <w:rtl/>
        </w:rPr>
      </w:pPr>
    </w:p>
    <w:p w:rsidR="00E733C3" w:rsidRPr="00E733C3" w:rsidRDefault="00E733C3" w:rsidP="00E733C3">
      <w:pPr>
        <w:spacing w:line="360" w:lineRule="auto"/>
        <w:jc w:val="both"/>
        <w:rPr>
          <w:rFonts w:ascii="David" w:eastAsia="Times New Roman" w:hAnsi="David" w:cs="David"/>
          <w:b/>
          <w:bCs/>
          <w:color w:val="222222"/>
          <w:rtl/>
        </w:rPr>
      </w:pPr>
      <w:r w:rsidRPr="00E733C3">
        <w:rPr>
          <w:rFonts w:ascii="David" w:eastAsia="Times New Roman" w:hAnsi="David" w:cs="David" w:hint="cs"/>
          <w:b/>
          <w:bCs/>
          <w:color w:val="222222"/>
          <w:rtl/>
        </w:rPr>
        <w:lastRenderedPageBreak/>
        <w:t>ת</w:t>
      </w:r>
      <w:r w:rsidRPr="00E733C3">
        <w:rPr>
          <w:rFonts w:ascii="David" w:eastAsia="Times New Roman" w:hAnsi="David" w:cs="David"/>
          <w:b/>
          <w:bCs/>
          <w:color w:val="222222"/>
          <w:rtl/>
        </w:rPr>
        <w:t>"</w:t>
      </w:r>
      <w:r w:rsidRPr="00E733C3">
        <w:rPr>
          <w:rFonts w:ascii="David" w:eastAsia="Times New Roman" w:hAnsi="David" w:cs="David" w:hint="cs"/>
          <w:b/>
          <w:bCs/>
          <w:color w:val="222222"/>
          <w:rtl/>
        </w:rPr>
        <w:t>צ</w:t>
      </w:r>
      <w:r w:rsidRPr="00E733C3">
        <w:rPr>
          <w:rFonts w:ascii="David" w:eastAsia="Times New Roman" w:hAnsi="David" w:cs="David"/>
          <w:b/>
          <w:bCs/>
          <w:color w:val="222222"/>
          <w:rtl/>
        </w:rPr>
        <w:t xml:space="preserve"> 11-01-26809 </w:t>
      </w:r>
      <w:r w:rsidRPr="00E733C3">
        <w:rPr>
          <w:rFonts w:ascii="David" w:eastAsia="Times New Roman" w:hAnsi="David" w:cs="David" w:hint="cs"/>
          <w:b/>
          <w:bCs/>
          <w:color w:val="222222"/>
          <w:rtl/>
        </w:rPr>
        <w:t>דב</w:t>
      </w:r>
      <w:r w:rsidRPr="00E733C3">
        <w:rPr>
          <w:rFonts w:ascii="David" w:eastAsia="Times New Roman" w:hAnsi="David" w:cs="David"/>
          <w:b/>
          <w:bCs/>
          <w:color w:val="222222"/>
          <w:rtl/>
        </w:rPr>
        <w:t xml:space="preserve"> </w:t>
      </w:r>
      <w:r w:rsidRPr="00E733C3">
        <w:rPr>
          <w:rFonts w:ascii="David" w:eastAsia="Times New Roman" w:hAnsi="David" w:cs="David" w:hint="cs"/>
          <w:b/>
          <w:bCs/>
          <w:color w:val="222222"/>
          <w:rtl/>
        </w:rPr>
        <w:t>כהנא</w:t>
      </w:r>
      <w:r w:rsidRPr="00E733C3">
        <w:rPr>
          <w:rFonts w:ascii="David" w:eastAsia="Times New Roman" w:hAnsi="David" w:cs="David"/>
          <w:b/>
          <w:bCs/>
          <w:color w:val="222222"/>
          <w:rtl/>
        </w:rPr>
        <w:t xml:space="preserve"> </w:t>
      </w:r>
      <w:r w:rsidRPr="00E733C3">
        <w:rPr>
          <w:rFonts w:ascii="David" w:eastAsia="Times New Roman" w:hAnsi="David" w:cs="David" w:hint="cs"/>
          <w:b/>
          <w:bCs/>
          <w:color w:val="222222"/>
          <w:rtl/>
        </w:rPr>
        <w:t>נ</w:t>
      </w:r>
      <w:r w:rsidRPr="00E733C3">
        <w:rPr>
          <w:rFonts w:ascii="David" w:eastAsia="Times New Roman" w:hAnsi="David" w:cs="David"/>
          <w:b/>
          <w:bCs/>
          <w:color w:val="222222"/>
          <w:rtl/>
        </w:rPr>
        <w:t xml:space="preserve">' </w:t>
      </w:r>
      <w:r w:rsidRPr="00E733C3">
        <w:rPr>
          <w:rFonts w:ascii="David" w:eastAsia="Times New Roman" w:hAnsi="David" w:cs="David" w:hint="cs"/>
          <w:b/>
          <w:bCs/>
          <w:color w:val="222222"/>
          <w:rtl/>
        </w:rPr>
        <w:t>מכתשים</w:t>
      </w:r>
      <w:r w:rsidRPr="00E733C3">
        <w:rPr>
          <w:rFonts w:ascii="David" w:eastAsia="Times New Roman" w:hAnsi="David" w:cs="David"/>
          <w:b/>
          <w:bCs/>
          <w:color w:val="222222"/>
          <w:rtl/>
        </w:rPr>
        <w:t xml:space="preserve"> </w:t>
      </w:r>
      <w:r w:rsidRPr="00E733C3">
        <w:rPr>
          <w:rFonts w:ascii="David" w:eastAsia="Times New Roman" w:hAnsi="David" w:cs="David" w:hint="cs"/>
          <w:b/>
          <w:bCs/>
          <w:color w:val="222222"/>
          <w:rtl/>
        </w:rPr>
        <w:t>אגן</w:t>
      </w:r>
      <w:r w:rsidRPr="00E733C3">
        <w:rPr>
          <w:rFonts w:ascii="David" w:eastAsia="Times New Roman" w:hAnsi="David" w:cs="David"/>
          <w:b/>
          <w:bCs/>
          <w:color w:val="222222"/>
          <w:rtl/>
        </w:rPr>
        <w:t xml:space="preserve"> </w:t>
      </w:r>
      <w:r w:rsidRPr="00E733C3">
        <w:rPr>
          <w:rFonts w:ascii="David" w:eastAsia="Times New Roman" w:hAnsi="David" w:cs="David" w:hint="cs"/>
          <w:b/>
          <w:bCs/>
          <w:color w:val="222222"/>
          <w:rtl/>
        </w:rPr>
        <w:t>תעשיות</w:t>
      </w:r>
      <w:r w:rsidRPr="00E733C3">
        <w:rPr>
          <w:rFonts w:ascii="David" w:eastAsia="Times New Roman" w:hAnsi="David" w:cs="David"/>
          <w:b/>
          <w:bCs/>
          <w:color w:val="222222"/>
          <w:rtl/>
        </w:rPr>
        <w:t xml:space="preserve"> </w:t>
      </w:r>
      <w:r w:rsidRPr="00E733C3">
        <w:rPr>
          <w:rFonts w:ascii="David" w:eastAsia="Times New Roman" w:hAnsi="David" w:cs="David" w:hint="cs"/>
          <w:b/>
          <w:bCs/>
          <w:color w:val="222222"/>
          <w:rtl/>
        </w:rPr>
        <w:t>בע</w:t>
      </w:r>
      <w:r w:rsidRPr="00E733C3">
        <w:rPr>
          <w:rFonts w:ascii="David" w:eastAsia="Times New Roman" w:hAnsi="David" w:cs="David"/>
          <w:b/>
          <w:bCs/>
          <w:color w:val="222222"/>
          <w:rtl/>
        </w:rPr>
        <w:t>"</w:t>
      </w:r>
      <w:r w:rsidRPr="00E733C3">
        <w:rPr>
          <w:rFonts w:ascii="David" w:eastAsia="Times New Roman" w:hAnsi="David" w:cs="David" w:hint="cs"/>
          <w:b/>
          <w:bCs/>
          <w:color w:val="222222"/>
          <w:rtl/>
        </w:rPr>
        <w:t>מ</w:t>
      </w:r>
      <w:r w:rsidRPr="00E733C3">
        <w:rPr>
          <w:rFonts w:ascii="David" w:eastAsia="Times New Roman" w:hAnsi="David" w:cs="David"/>
          <w:b/>
          <w:bCs/>
          <w:color w:val="222222"/>
          <w:rtl/>
        </w:rPr>
        <w:t xml:space="preserve">' </w:t>
      </w:r>
      <w:r w:rsidRPr="00E733C3">
        <w:rPr>
          <w:rFonts w:ascii="David" w:eastAsia="Times New Roman" w:hAnsi="David" w:cs="David" w:hint="cs"/>
          <w:b/>
          <w:bCs/>
          <w:color w:val="222222"/>
          <w:rtl/>
        </w:rPr>
        <w:t>ואח</w:t>
      </w:r>
      <w:r w:rsidRPr="00E733C3">
        <w:rPr>
          <w:rFonts w:ascii="David" w:eastAsia="Times New Roman" w:hAnsi="David" w:cs="David"/>
          <w:b/>
          <w:bCs/>
          <w:color w:val="222222"/>
          <w:rtl/>
        </w:rPr>
        <w:t xml:space="preserve">' </w:t>
      </w:r>
      <w:r w:rsidRPr="00E733C3">
        <w:rPr>
          <w:rFonts w:ascii="David" w:eastAsia="Times New Roman" w:hAnsi="David" w:cs="David" w:hint="cs"/>
          <w:b/>
          <w:bCs/>
          <w:color w:val="222222"/>
          <w:rtl/>
        </w:rPr>
        <w:t>לא</w:t>
      </w:r>
      <w:r w:rsidRPr="00E733C3">
        <w:rPr>
          <w:rFonts w:ascii="David" w:eastAsia="Times New Roman" w:hAnsi="David" w:cs="David"/>
          <w:b/>
          <w:bCs/>
          <w:color w:val="222222"/>
          <w:rtl/>
        </w:rPr>
        <w:t xml:space="preserve"> </w:t>
      </w:r>
      <w:r w:rsidRPr="00E733C3">
        <w:rPr>
          <w:rFonts w:ascii="David" w:eastAsia="Times New Roman" w:hAnsi="David" w:cs="David" w:hint="cs"/>
          <w:b/>
          <w:bCs/>
          <w:color w:val="222222"/>
          <w:rtl/>
        </w:rPr>
        <w:t>פורסם</w:t>
      </w:r>
      <w:r w:rsidRPr="00E733C3">
        <w:rPr>
          <w:rFonts w:ascii="David" w:eastAsia="Times New Roman" w:hAnsi="David" w:cs="David"/>
          <w:b/>
          <w:bCs/>
          <w:color w:val="222222"/>
          <w:rtl/>
        </w:rPr>
        <w:t xml:space="preserve">, 15.5.11), </w:t>
      </w:r>
      <w:r w:rsidRPr="00E733C3">
        <w:rPr>
          <w:rFonts w:ascii="David" w:eastAsia="Times New Roman" w:hAnsi="David" w:cs="David" w:hint="cs"/>
          <w:b/>
          <w:bCs/>
          <w:color w:val="222222"/>
          <w:rtl/>
        </w:rPr>
        <w:t>סעיפים</w:t>
      </w:r>
      <w:r w:rsidRPr="00E733C3">
        <w:rPr>
          <w:rFonts w:ascii="David" w:eastAsia="Times New Roman" w:hAnsi="David" w:cs="David"/>
          <w:b/>
          <w:bCs/>
          <w:color w:val="222222"/>
          <w:rtl/>
        </w:rPr>
        <w:t xml:space="preserve"> 1-3, 4</w:t>
      </w:r>
      <w:r w:rsidRPr="00E733C3">
        <w:rPr>
          <w:rFonts w:ascii="David" w:eastAsia="Times New Roman" w:hAnsi="David" w:cs="David" w:hint="cs"/>
          <w:b/>
          <w:bCs/>
          <w:color w:val="222222"/>
          <w:rtl/>
        </w:rPr>
        <w:t>ב</w:t>
      </w:r>
      <w:r w:rsidRPr="00E733C3">
        <w:rPr>
          <w:rFonts w:ascii="David" w:eastAsia="Times New Roman" w:hAnsi="David" w:cs="David"/>
          <w:b/>
          <w:bCs/>
          <w:color w:val="222222"/>
          <w:rtl/>
        </w:rPr>
        <w:t>, 4.</w:t>
      </w:r>
    </w:p>
    <w:p w:rsidR="00E733C3" w:rsidRDefault="00B554D2" w:rsidP="00E733C3">
      <w:pPr>
        <w:spacing w:line="360" w:lineRule="auto"/>
        <w:jc w:val="both"/>
        <w:rPr>
          <w:rFonts w:ascii="David" w:eastAsia="Times New Roman" w:hAnsi="David" w:cs="David"/>
          <w:color w:val="222222"/>
          <w:rtl/>
        </w:rPr>
      </w:pPr>
      <w:r>
        <w:rPr>
          <w:rFonts w:ascii="David" w:eastAsia="Times New Roman" w:hAnsi="David" w:cs="David" w:hint="cs"/>
          <w:color w:val="222222"/>
          <w:rtl/>
        </w:rPr>
        <w:t>פס״ד משנת 2015</w:t>
      </w:r>
      <w:r w:rsidR="00B57B85">
        <w:rPr>
          <w:rFonts w:ascii="David" w:eastAsia="Times New Roman" w:hAnsi="David" w:cs="David" w:hint="cs"/>
          <w:color w:val="222222"/>
          <w:rtl/>
        </w:rPr>
        <w:t xml:space="preserve"> העוסק באחת מעסקאות הרכישה הגדולות שהיו בארץ</w:t>
      </w:r>
      <w:r>
        <w:rPr>
          <w:rFonts w:ascii="David" w:eastAsia="Times New Roman" w:hAnsi="David" w:cs="David" w:hint="cs"/>
          <w:color w:val="222222"/>
          <w:rtl/>
        </w:rPr>
        <w:t>.</w:t>
      </w:r>
      <w:r w:rsidR="00F33DB9">
        <w:rPr>
          <w:rFonts w:ascii="David" w:eastAsia="Times New Roman" w:hAnsi="David" w:cs="David" w:hint="cs"/>
          <w:color w:val="222222"/>
          <w:rtl/>
        </w:rPr>
        <w:t xml:space="preserve"> </w:t>
      </w:r>
      <w:r w:rsidRPr="00B554D2">
        <w:rPr>
          <w:rFonts w:ascii="David" w:eastAsia="Times New Roman" w:hAnsi="David" w:cs="David" w:hint="cs"/>
          <w:color w:val="222222"/>
          <w:rtl/>
        </w:rPr>
        <w:t>חברה</w:t>
      </w:r>
      <w:r w:rsidRPr="00B554D2">
        <w:rPr>
          <w:rFonts w:ascii="David" w:eastAsia="Times New Roman" w:hAnsi="David" w:cs="David"/>
          <w:color w:val="222222"/>
          <w:rtl/>
        </w:rPr>
        <w:t xml:space="preserve"> </w:t>
      </w:r>
      <w:r w:rsidRPr="00B554D2">
        <w:rPr>
          <w:rFonts w:ascii="David" w:eastAsia="Times New Roman" w:hAnsi="David" w:cs="David" w:hint="cs"/>
          <w:color w:val="222222"/>
          <w:rtl/>
        </w:rPr>
        <w:t>סינית</w:t>
      </w:r>
      <w:r w:rsidR="00E733C3">
        <w:rPr>
          <w:rFonts w:ascii="David" w:eastAsia="Times New Roman" w:hAnsi="David" w:cs="David" w:hint="cs"/>
          <w:color w:val="222222"/>
          <w:rtl/>
        </w:rPr>
        <w:t xml:space="preserve"> בשם </w:t>
      </w:r>
      <w:proofErr w:type="spellStart"/>
      <w:r w:rsidR="00E733C3">
        <w:rPr>
          <w:rFonts w:ascii="David" w:eastAsia="Times New Roman" w:hAnsi="David" w:cs="David" w:hint="cs"/>
          <w:color w:val="222222"/>
          <w:rtl/>
        </w:rPr>
        <w:t>קמצ׳יינה</w:t>
      </w:r>
      <w:proofErr w:type="spellEnd"/>
      <w:r w:rsidRPr="00B554D2">
        <w:rPr>
          <w:rFonts w:ascii="David" w:eastAsia="Times New Roman" w:hAnsi="David" w:cs="David"/>
          <w:color w:val="222222"/>
          <w:rtl/>
        </w:rPr>
        <w:t xml:space="preserve"> </w:t>
      </w:r>
      <w:r w:rsidR="00F33DB9">
        <w:rPr>
          <w:rFonts w:ascii="David" w:eastAsia="Times New Roman" w:hAnsi="David" w:cs="David" w:hint="cs"/>
          <w:color w:val="222222"/>
          <w:rtl/>
        </w:rPr>
        <w:t>רכשה</w:t>
      </w:r>
      <w:r w:rsidRPr="00B554D2">
        <w:rPr>
          <w:rFonts w:ascii="David" w:eastAsia="Times New Roman" w:hAnsi="David" w:cs="David"/>
          <w:color w:val="222222"/>
          <w:rtl/>
        </w:rPr>
        <w:t xml:space="preserve"> </w:t>
      </w:r>
      <w:r w:rsidRPr="00B554D2">
        <w:rPr>
          <w:rFonts w:ascii="David" w:eastAsia="Times New Roman" w:hAnsi="David" w:cs="David" w:hint="cs"/>
          <w:color w:val="222222"/>
          <w:rtl/>
        </w:rPr>
        <w:t>את</w:t>
      </w:r>
      <w:r w:rsidRPr="00B554D2">
        <w:rPr>
          <w:rFonts w:ascii="David" w:eastAsia="Times New Roman" w:hAnsi="David" w:cs="David"/>
          <w:color w:val="222222"/>
          <w:rtl/>
        </w:rPr>
        <w:t xml:space="preserve"> </w:t>
      </w:r>
      <w:r w:rsidRPr="00B554D2">
        <w:rPr>
          <w:rFonts w:ascii="David" w:eastAsia="Times New Roman" w:hAnsi="David" w:cs="David" w:hint="cs"/>
          <w:color w:val="222222"/>
          <w:rtl/>
        </w:rPr>
        <w:t>חברת</w:t>
      </w:r>
      <w:r w:rsidRPr="00B554D2">
        <w:rPr>
          <w:rFonts w:ascii="David" w:eastAsia="Times New Roman" w:hAnsi="David" w:cs="David"/>
          <w:color w:val="222222"/>
          <w:rtl/>
        </w:rPr>
        <w:t xml:space="preserve"> </w:t>
      </w:r>
      <w:r w:rsidRPr="00B554D2">
        <w:rPr>
          <w:rFonts w:ascii="David" w:eastAsia="Times New Roman" w:hAnsi="David" w:cs="David" w:hint="cs"/>
          <w:color w:val="222222"/>
          <w:rtl/>
        </w:rPr>
        <w:t>מכתשים</w:t>
      </w:r>
      <w:r w:rsidRPr="00B554D2">
        <w:rPr>
          <w:rFonts w:ascii="David" w:eastAsia="Times New Roman" w:hAnsi="David" w:cs="David"/>
          <w:color w:val="222222"/>
          <w:rtl/>
        </w:rPr>
        <w:t xml:space="preserve"> </w:t>
      </w:r>
      <w:r w:rsidRPr="00B554D2">
        <w:rPr>
          <w:rFonts w:ascii="David" w:eastAsia="Times New Roman" w:hAnsi="David" w:cs="David" w:hint="cs"/>
          <w:color w:val="222222"/>
          <w:rtl/>
        </w:rPr>
        <w:t>אגן</w:t>
      </w:r>
      <w:r w:rsidRPr="00B554D2">
        <w:rPr>
          <w:rFonts w:ascii="David" w:eastAsia="Times New Roman" w:hAnsi="David" w:cs="David"/>
          <w:color w:val="222222"/>
          <w:rtl/>
        </w:rPr>
        <w:t xml:space="preserve">, </w:t>
      </w:r>
      <w:r w:rsidRPr="00B554D2">
        <w:rPr>
          <w:rFonts w:ascii="David" w:eastAsia="Times New Roman" w:hAnsi="David" w:cs="David" w:hint="cs"/>
          <w:color w:val="222222"/>
          <w:rtl/>
        </w:rPr>
        <w:t>אשר</w:t>
      </w:r>
      <w:r w:rsidRPr="00B554D2">
        <w:rPr>
          <w:rFonts w:ascii="David" w:eastAsia="Times New Roman" w:hAnsi="David" w:cs="David"/>
          <w:color w:val="222222"/>
          <w:rtl/>
        </w:rPr>
        <w:t xml:space="preserve"> </w:t>
      </w:r>
      <w:r w:rsidRPr="00B554D2">
        <w:rPr>
          <w:rFonts w:ascii="David" w:eastAsia="Times New Roman" w:hAnsi="David" w:cs="David" w:hint="cs"/>
          <w:color w:val="222222"/>
          <w:rtl/>
        </w:rPr>
        <w:t>שינתה</w:t>
      </w:r>
      <w:r w:rsidRPr="00B554D2">
        <w:rPr>
          <w:rFonts w:ascii="David" w:eastAsia="Times New Roman" w:hAnsi="David" w:cs="David"/>
          <w:color w:val="222222"/>
          <w:rtl/>
        </w:rPr>
        <w:t xml:space="preserve"> </w:t>
      </w:r>
      <w:r w:rsidRPr="00B554D2">
        <w:rPr>
          <w:rFonts w:ascii="David" w:eastAsia="Times New Roman" w:hAnsi="David" w:cs="David" w:hint="cs"/>
          <w:color w:val="222222"/>
          <w:rtl/>
        </w:rPr>
        <w:t>את</w:t>
      </w:r>
      <w:r w:rsidRPr="00B554D2">
        <w:rPr>
          <w:rFonts w:ascii="David" w:eastAsia="Times New Roman" w:hAnsi="David" w:cs="David"/>
          <w:color w:val="222222"/>
          <w:rtl/>
        </w:rPr>
        <w:t xml:space="preserve"> </w:t>
      </w:r>
      <w:r w:rsidRPr="00B554D2">
        <w:rPr>
          <w:rFonts w:ascii="David" w:eastAsia="Times New Roman" w:hAnsi="David" w:cs="David" w:hint="cs"/>
          <w:color w:val="222222"/>
          <w:rtl/>
        </w:rPr>
        <w:t>שמה</w:t>
      </w:r>
      <w:r w:rsidRPr="00B554D2">
        <w:rPr>
          <w:rFonts w:ascii="David" w:eastAsia="Times New Roman" w:hAnsi="David" w:cs="David"/>
          <w:color w:val="222222"/>
          <w:rtl/>
        </w:rPr>
        <w:t xml:space="preserve"> </w:t>
      </w:r>
      <w:r w:rsidRPr="00B554D2">
        <w:rPr>
          <w:rFonts w:ascii="David" w:eastAsia="Times New Roman" w:hAnsi="David" w:cs="David" w:hint="cs"/>
          <w:color w:val="222222"/>
          <w:rtl/>
        </w:rPr>
        <w:t>לחברת</w:t>
      </w:r>
      <w:r w:rsidRPr="00B554D2">
        <w:rPr>
          <w:rFonts w:ascii="David" w:eastAsia="Times New Roman" w:hAnsi="David" w:cs="David"/>
          <w:color w:val="222222"/>
          <w:rtl/>
        </w:rPr>
        <w:t xml:space="preserve"> "</w:t>
      </w:r>
      <w:r w:rsidRPr="00B554D2">
        <w:rPr>
          <w:rFonts w:ascii="David" w:eastAsia="Times New Roman" w:hAnsi="David" w:cs="David" w:hint="cs"/>
          <w:color w:val="222222"/>
          <w:rtl/>
        </w:rPr>
        <w:t>אדמה</w:t>
      </w:r>
      <w:r w:rsidRPr="00B554D2">
        <w:rPr>
          <w:rFonts w:ascii="David" w:eastAsia="Times New Roman" w:hAnsi="David" w:cs="David"/>
          <w:color w:val="222222"/>
          <w:rtl/>
        </w:rPr>
        <w:t xml:space="preserve">". </w:t>
      </w:r>
      <w:r w:rsidR="00E733C3">
        <w:rPr>
          <w:rFonts w:ascii="David" w:eastAsia="Times New Roman" w:hAnsi="David" w:cs="David" w:hint="cs"/>
          <w:color w:val="222222"/>
          <w:rtl/>
        </w:rPr>
        <w:t>חברת כור החזיקה</w:t>
      </w:r>
      <w:r w:rsidRPr="00B554D2">
        <w:rPr>
          <w:rFonts w:ascii="David" w:eastAsia="Times New Roman" w:hAnsi="David" w:cs="David"/>
          <w:color w:val="222222"/>
          <w:rtl/>
        </w:rPr>
        <w:t xml:space="preserve"> </w:t>
      </w:r>
      <w:r w:rsidRPr="00B554D2">
        <w:rPr>
          <w:rFonts w:ascii="David" w:eastAsia="Times New Roman" w:hAnsi="David" w:cs="David" w:hint="cs"/>
          <w:color w:val="222222"/>
          <w:rtl/>
        </w:rPr>
        <w:t>ב</w:t>
      </w:r>
      <w:r w:rsidR="00E733C3">
        <w:rPr>
          <w:rFonts w:ascii="David" w:eastAsia="Times New Roman" w:hAnsi="David" w:cs="David" w:hint="cs"/>
          <w:color w:val="222222"/>
          <w:rtl/>
        </w:rPr>
        <w:t>-</w:t>
      </w:r>
      <w:r w:rsidRPr="00B554D2">
        <w:rPr>
          <w:rFonts w:ascii="David" w:eastAsia="Times New Roman" w:hAnsi="David" w:cs="David"/>
          <w:color w:val="222222"/>
          <w:rtl/>
        </w:rPr>
        <w:t xml:space="preserve">40% </w:t>
      </w:r>
      <w:r w:rsidR="00E733C3">
        <w:rPr>
          <w:rFonts w:ascii="David" w:eastAsia="Times New Roman" w:hAnsi="David" w:cs="David" w:hint="cs"/>
          <w:color w:val="222222"/>
          <w:rtl/>
        </w:rPr>
        <w:t>מחברת מכתשים אגן</w:t>
      </w:r>
      <w:r w:rsidRPr="00B554D2">
        <w:rPr>
          <w:rFonts w:ascii="David" w:eastAsia="Times New Roman" w:hAnsi="David" w:cs="David"/>
          <w:color w:val="222222"/>
          <w:rtl/>
        </w:rPr>
        <w:t xml:space="preserve">. </w:t>
      </w:r>
      <w:r w:rsidR="00E733C3">
        <w:rPr>
          <w:rFonts w:ascii="David" w:eastAsia="Times New Roman" w:hAnsi="David" w:cs="David" w:hint="cs"/>
          <w:color w:val="222222"/>
          <w:rtl/>
        </w:rPr>
        <w:t>במעמד הרכישה כל המניות (גם 40% של כור בין היתר)</w:t>
      </w:r>
      <w:r w:rsidR="00F33DB9">
        <w:rPr>
          <w:rFonts w:ascii="David" w:eastAsia="Times New Roman" w:hAnsi="David" w:cs="David" w:hint="cs"/>
          <w:color w:val="222222"/>
          <w:rtl/>
        </w:rPr>
        <w:t xml:space="preserve"> עוברות </w:t>
      </w:r>
      <w:proofErr w:type="spellStart"/>
      <w:r w:rsidR="00F33DB9">
        <w:rPr>
          <w:rFonts w:ascii="David" w:eastAsia="Times New Roman" w:hAnsi="David" w:cs="David" w:hint="cs"/>
          <w:color w:val="222222"/>
          <w:rtl/>
        </w:rPr>
        <w:t>לקמצ׳יינה</w:t>
      </w:r>
      <w:proofErr w:type="spellEnd"/>
      <w:r w:rsidR="00F33DB9">
        <w:rPr>
          <w:rFonts w:ascii="David" w:eastAsia="Times New Roman" w:hAnsi="David" w:cs="David" w:hint="cs"/>
          <w:color w:val="222222"/>
          <w:rtl/>
        </w:rPr>
        <w:t xml:space="preserve"> הסינית ובתמורה </w:t>
      </w:r>
      <w:r w:rsidR="00E733C3">
        <w:rPr>
          <w:rFonts w:ascii="David" w:eastAsia="Times New Roman" w:hAnsi="David" w:cs="David" w:hint="cs"/>
          <w:color w:val="222222"/>
          <w:rtl/>
        </w:rPr>
        <w:t>כור</w:t>
      </w:r>
      <w:r w:rsidR="00F33DB9">
        <w:rPr>
          <w:rFonts w:ascii="David" w:eastAsia="Times New Roman" w:hAnsi="David" w:cs="David" w:hint="cs"/>
          <w:color w:val="222222"/>
          <w:rtl/>
        </w:rPr>
        <w:t xml:space="preserve"> יקבלו מזומן ומניות </w:t>
      </w:r>
      <w:proofErr w:type="spellStart"/>
      <w:r w:rsidR="00F33DB9">
        <w:rPr>
          <w:rFonts w:ascii="David" w:eastAsia="Times New Roman" w:hAnsi="David" w:cs="David" w:hint="cs"/>
          <w:color w:val="222222"/>
          <w:rtl/>
        </w:rPr>
        <w:t>בקמצ׳יינה</w:t>
      </w:r>
      <w:proofErr w:type="spellEnd"/>
      <w:r w:rsidR="00F33DB9">
        <w:rPr>
          <w:rFonts w:ascii="David" w:eastAsia="Times New Roman" w:hAnsi="David" w:cs="David" w:hint="cs"/>
          <w:color w:val="222222"/>
          <w:rtl/>
        </w:rPr>
        <w:t xml:space="preserve">. </w:t>
      </w:r>
      <w:proofErr w:type="spellStart"/>
      <w:r w:rsidR="00F33DB9">
        <w:rPr>
          <w:rFonts w:ascii="David" w:eastAsia="Times New Roman" w:hAnsi="David" w:cs="David" w:hint="cs"/>
          <w:color w:val="222222"/>
          <w:rtl/>
        </w:rPr>
        <w:t>קמצ</w:t>
      </w:r>
      <w:r w:rsidR="00E733C3">
        <w:rPr>
          <w:rFonts w:ascii="David" w:eastAsia="Times New Roman" w:hAnsi="David" w:cs="David" w:hint="cs"/>
          <w:color w:val="222222"/>
          <w:rtl/>
        </w:rPr>
        <w:t>׳</w:t>
      </w:r>
      <w:r w:rsidR="00F33DB9">
        <w:rPr>
          <w:rFonts w:ascii="David" w:eastAsia="Times New Roman" w:hAnsi="David" w:cs="David" w:hint="cs"/>
          <w:color w:val="222222"/>
          <w:rtl/>
        </w:rPr>
        <w:t>יינה</w:t>
      </w:r>
      <w:proofErr w:type="spellEnd"/>
      <w:r w:rsidR="00F33DB9">
        <w:rPr>
          <w:rFonts w:ascii="David" w:eastAsia="Times New Roman" w:hAnsi="David" w:cs="David" w:hint="cs"/>
          <w:color w:val="222222"/>
          <w:rtl/>
        </w:rPr>
        <w:t xml:space="preserve"> מבטיחה לכור שמעבר </w:t>
      </w:r>
      <w:r w:rsidR="00E733C3">
        <w:rPr>
          <w:rFonts w:ascii="David" w:eastAsia="Times New Roman" w:hAnsi="David" w:cs="David" w:hint="cs"/>
          <w:color w:val="222222"/>
          <w:rtl/>
        </w:rPr>
        <w:t>לכך</w:t>
      </w:r>
      <w:r w:rsidR="00F33DB9">
        <w:rPr>
          <w:rFonts w:ascii="David" w:eastAsia="Times New Roman" w:hAnsi="David" w:cs="David" w:hint="cs"/>
          <w:color w:val="222222"/>
          <w:rtl/>
        </w:rPr>
        <w:t xml:space="preserve"> שכולם קיבלו את אותו מחיר פר מנייה</w:t>
      </w:r>
      <w:r w:rsidR="00E733C3">
        <w:rPr>
          <w:rFonts w:ascii="David" w:eastAsia="Times New Roman" w:hAnsi="David" w:cs="David" w:hint="cs"/>
          <w:color w:val="222222"/>
          <w:rtl/>
        </w:rPr>
        <w:t>,</w:t>
      </w:r>
      <w:r w:rsidR="00F33DB9">
        <w:rPr>
          <w:rFonts w:ascii="David" w:eastAsia="Times New Roman" w:hAnsi="David" w:cs="David" w:hint="cs"/>
          <w:color w:val="222222"/>
          <w:rtl/>
        </w:rPr>
        <w:t xml:space="preserve"> בנוסף </w:t>
      </w:r>
      <w:r w:rsidR="00E733C3">
        <w:rPr>
          <w:rFonts w:ascii="David" w:eastAsia="Times New Roman" w:hAnsi="David" w:cs="David" w:hint="cs"/>
          <w:color w:val="222222"/>
          <w:rtl/>
        </w:rPr>
        <w:t>למניות</w:t>
      </w:r>
      <w:r w:rsidR="00F33DB9">
        <w:rPr>
          <w:rFonts w:ascii="David" w:eastAsia="Times New Roman" w:hAnsi="David" w:cs="David" w:hint="cs"/>
          <w:color w:val="222222"/>
          <w:rtl/>
        </w:rPr>
        <w:t xml:space="preserve"> </w:t>
      </w:r>
      <w:r w:rsidR="00E733C3">
        <w:rPr>
          <w:rFonts w:ascii="David" w:eastAsia="Times New Roman" w:hAnsi="David" w:cs="David" w:hint="cs"/>
          <w:color w:val="222222"/>
          <w:rtl/>
        </w:rPr>
        <w:t xml:space="preserve">הם </w:t>
      </w:r>
      <w:r w:rsidR="00F33DB9">
        <w:rPr>
          <w:rFonts w:ascii="David" w:eastAsia="Times New Roman" w:hAnsi="David" w:cs="David" w:hint="cs"/>
          <w:color w:val="222222"/>
          <w:rtl/>
        </w:rPr>
        <w:t xml:space="preserve">יתנו </w:t>
      </w:r>
      <w:r w:rsidR="00E733C3">
        <w:rPr>
          <w:rFonts w:ascii="David" w:eastAsia="Times New Roman" w:hAnsi="David" w:cs="David" w:hint="cs"/>
          <w:color w:val="222222"/>
          <w:rtl/>
        </w:rPr>
        <w:t>להם</w:t>
      </w:r>
      <w:r w:rsidR="00F33DB9">
        <w:rPr>
          <w:rFonts w:ascii="David" w:eastAsia="Times New Roman" w:hAnsi="David" w:cs="David" w:hint="cs"/>
          <w:color w:val="222222"/>
          <w:rtl/>
        </w:rPr>
        <w:t xml:space="preserve"> הלוואה של 960 מיליון בתנאי </w:t>
      </w:r>
      <w:r w:rsidR="00E733C3" w:rsidRPr="00E733C3">
        <w:rPr>
          <w:rFonts w:ascii="David" w:eastAsia="Times New Roman" w:hAnsi="David" w:cs="David"/>
          <w:color w:val="222222"/>
        </w:rPr>
        <w:t>Non- recourse</w:t>
      </w:r>
      <w:r w:rsidR="00E733C3">
        <w:rPr>
          <w:rFonts w:ascii="David" w:eastAsia="Times New Roman" w:hAnsi="David" w:cs="David" w:hint="cs"/>
          <w:color w:val="222222"/>
          <w:rtl/>
        </w:rPr>
        <w:t xml:space="preserve"> </w:t>
      </w:r>
      <w:r w:rsidR="00F33DB9">
        <w:rPr>
          <w:rFonts w:ascii="David" w:eastAsia="Times New Roman" w:hAnsi="David" w:cs="David" w:hint="cs"/>
          <w:color w:val="222222"/>
          <w:rtl/>
        </w:rPr>
        <w:t xml:space="preserve">לצורך רכישת המניות. </w:t>
      </w:r>
    </w:p>
    <w:p w:rsidR="00E733C3" w:rsidRDefault="00E733C3" w:rsidP="00E733C3">
      <w:pPr>
        <w:spacing w:line="360" w:lineRule="auto"/>
        <w:jc w:val="both"/>
        <w:rPr>
          <w:rFonts w:ascii="David" w:eastAsia="Times New Roman" w:hAnsi="David" w:cs="David"/>
          <w:color w:val="222222"/>
          <w:rtl/>
        </w:rPr>
      </w:pPr>
      <w:r w:rsidRPr="00E733C3">
        <w:rPr>
          <w:rFonts w:ascii="David" w:eastAsia="Times New Roman" w:hAnsi="David" w:cs="David"/>
          <w:color w:val="222222"/>
        </w:rPr>
        <w:t>Non- recourse</w:t>
      </w:r>
      <w:r>
        <w:rPr>
          <w:rFonts w:ascii="David" w:eastAsia="Times New Roman" w:hAnsi="David" w:cs="David" w:hint="cs"/>
          <w:color w:val="222222"/>
          <w:rtl/>
        </w:rPr>
        <w:t xml:space="preserve"> משמעותו ש</w:t>
      </w:r>
      <w:r w:rsidR="00F33DB9">
        <w:rPr>
          <w:rFonts w:ascii="David" w:eastAsia="Times New Roman" w:hAnsi="David" w:cs="David" w:hint="cs"/>
          <w:color w:val="222222"/>
          <w:rtl/>
        </w:rPr>
        <w:t xml:space="preserve">המניות שכור מחזיקים </w:t>
      </w:r>
      <w:proofErr w:type="spellStart"/>
      <w:r w:rsidR="00F33DB9">
        <w:rPr>
          <w:rFonts w:ascii="David" w:eastAsia="Times New Roman" w:hAnsi="David" w:cs="David" w:hint="cs"/>
          <w:color w:val="222222"/>
          <w:rtl/>
        </w:rPr>
        <w:t>בקמצ</w:t>
      </w:r>
      <w:r>
        <w:rPr>
          <w:rFonts w:ascii="David" w:eastAsia="Times New Roman" w:hAnsi="David" w:cs="David" w:hint="cs"/>
          <w:color w:val="222222"/>
          <w:rtl/>
        </w:rPr>
        <w:t>׳</w:t>
      </w:r>
      <w:r w:rsidR="00F33DB9">
        <w:rPr>
          <w:rFonts w:ascii="David" w:eastAsia="Times New Roman" w:hAnsi="David" w:cs="David" w:hint="cs"/>
          <w:color w:val="222222"/>
          <w:rtl/>
        </w:rPr>
        <w:t>יינה</w:t>
      </w:r>
      <w:proofErr w:type="spellEnd"/>
      <w:r w:rsidR="00F33DB9">
        <w:rPr>
          <w:rFonts w:ascii="David" w:eastAsia="Times New Roman" w:hAnsi="David" w:cs="David" w:hint="cs"/>
          <w:color w:val="222222"/>
          <w:rtl/>
        </w:rPr>
        <w:t xml:space="preserve"> </w:t>
      </w:r>
      <w:r>
        <w:rPr>
          <w:rFonts w:ascii="David" w:eastAsia="Times New Roman" w:hAnsi="David" w:cs="David" w:hint="cs"/>
          <w:color w:val="222222"/>
          <w:rtl/>
        </w:rPr>
        <w:t>הם</w:t>
      </w:r>
      <w:r w:rsidR="00F33DB9">
        <w:rPr>
          <w:rFonts w:ascii="David" w:eastAsia="Times New Roman" w:hAnsi="David" w:cs="David" w:hint="cs"/>
          <w:color w:val="222222"/>
          <w:rtl/>
        </w:rPr>
        <w:t xml:space="preserve"> ה</w:t>
      </w:r>
      <w:r>
        <w:rPr>
          <w:rFonts w:ascii="David" w:eastAsia="Times New Roman" w:hAnsi="David" w:cs="David" w:hint="cs"/>
          <w:color w:val="222222"/>
          <w:rtl/>
        </w:rPr>
        <w:t>ש</w:t>
      </w:r>
      <w:r w:rsidR="00F33DB9">
        <w:rPr>
          <w:rFonts w:ascii="David" w:eastAsia="Times New Roman" w:hAnsi="David" w:cs="David" w:hint="cs"/>
          <w:color w:val="222222"/>
          <w:rtl/>
        </w:rPr>
        <w:t>עבוד היחיד כלפי ההלוואה הזו</w:t>
      </w:r>
      <w:r>
        <w:rPr>
          <w:rFonts w:ascii="David" w:eastAsia="Times New Roman" w:hAnsi="David" w:cs="David" w:hint="cs"/>
          <w:color w:val="222222"/>
          <w:rtl/>
        </w:rPr>
        <w:t>-</w:t>
      </w:r>
      <w:r w:rsidR="00F33DB9">
        <w:rPr>
          <w:rFonts w:ascii="David" w:eastAsia="Times New Roman" w:hAnsi="David" w:cs="David" w:hint="cs"/>
          <w:color w:val="222222"/>
          <w:rtl/>
        </w:rPr>
        <w:t xml:space="preserve"> אם </w:t>
      </w:r>
      <w:r>
        <w:rPr>
          <w:rFonts w:ascii="David" w:eastAsia="Times New Roman" w:hAnsi="David" w:cs="David" w:hint="cs"/>
          <w:color w:val="222222"/>
          <w:rtl/>
        </w:rPr>
        <w:t xml:space="preserve">כור </w:t>
      </w:r>
      <w:r w:rsidR="00F33DB9">
        <w:rPr>
          <w:rFonts w:ascii="David" w:eastAsia="Times New Roman" w:hAnsi="David" w:cs="David" w:hint="cs"/>
          <w:color w:val="222222"/>
          <w:rtl/>
        </w:rPr>
        <w:t xml:space="preserve">לא יוכלו לפדות את המניה הדבר היחיד </w:t>
      </w:r>
      <w:proofErr w:type="spellStart"/>
      <w:r>
        <w:rPr>
          <w:rFonts w:ascii="David" w:eastAsia="Times New Roman" w:hAnsi="David" w:cs="David" w:hint="cs"/>
          <w:color w:val="222222"/>
          <w:rtl/>
        </w:rPr>
        <w:t>שקמצ׳יינה</w:t>
      </w:r>
      <w:proofErr w:type="spellEnd"/>
      <w:r>
        <w:rPr>
          <w:rFonts w:ascii="David" w:eastAsia="Times New Roman" w:hAnsi="David" w:cs="David" w:hint="cs"/>
          <w:color w:val="222222"/>
          <w:rtl/>
        </w:rPr>
        <w:t xml:space="preserve"> תוכל </w:t>
      </w:r>
      <w:r w:rsidR="00F33DB9">
        <w:rPr>
          <w:rFonts w:ascii="David" w:eastAsia="Times New Roman" w:hAnsi="David" w:cs="David" w:hint="cs"/>
          <w:color w:val="222222"/>
          <w:rtl/>
        </w:rPr>
        <w:t xml:space="preserve">לגבות </w:t>
      </w:r>
      <w:r>
        <w:rPr>
          <w:rFonts w:ascii="David" w:eastAsia="Times New Roman" w:hAnsi="David" w:cs="David" w:hint="cs"/>
          <w:color w:val="222222"/>
          <w:rtl/>
        </w:rPr>
        <w:t>הן</w:t>
      </w:r>
      <w:r w:rsidR="00F33DB9">
        <w:rPr>
          <w:rFonts w:ascii="David" w:eastAsia="Times New Roman" w:hAnsi="David" w:cs="David" w:hint="cs"/>
          <w:color w:val="222222"/>
          <w:rtl/>
        </w:rPr>
        <w:t xml:space="preserve"> המניות שיש לכור </w:t>
      </w:r>
      <w:proofErr w:type="spellStart"/>
      <w:r w:rsidR="00F33DB9">
        <w:rPr>
          <w:rFonts w:ascii="David" w:eastAsia="Times New Roman" w:hAnsi="David" w:cs="David" w:hint="cs"/>
          <w:color w:val="222222"/>
          <w:rtl/>
        </w:rPr>
        <w:t>בקמצ׳יינה</w:t>
      </w:r>
      <w:proofErr w:type="spellEnd"/>
      <w:r w:rsidR="00F33DB9">
        <w:rPr>
          <w:rFonts w:ascii="David" w:eastAsia="Times New Roman" w:hAnsi="David" w:cs="David" w:hint="cs"/>
          <w:color w:val="222222"/>
          <w:rtl/>
        </w:rPr>
        <w:t xml:space="preserve">- </w:t>
      </w:r>
      <w:r>
        <w:rPr>
          <w:rFonts w:ascii="David" w:eastAsia="Times New Roman" w:hAnsi="David" w:cs="David" w:hint="cs"/>
          <w:b/>
          <w:bCs/>
          <w:color w:val="222222"/>
          <w:rtl/>
        </w:rPr>
        <w:t>גם</w:t>
      </w:r>
      <w:r w:rsidR="00F33DB9" w:rsidRPr="00E733C3">
        <w:rPr>
          <w:rFonts w:ascii="David" w:eastAsia="Times New Roman" w:hAnsi="David" w:cs="David" w:hint="cs"/>
          <w:b/>
          <w:bCs/>
          <w:color w:val="222222"/>
          <w:rtl/>
        </w:rPr>
        <w:t xml:space="preserve"> אם ערכן יהיה נמוך יותר מההלוואה</w:t>
      </w:r>
      <w:r w:rsidR="00F33DB9">
        <w:rPr>
          <w:rFonts w:ascii="David" w:eastAsia="Times New Roman" w:hAnsi="David" w:cs="David" w:hint="cs"/>
          <w:color w:val="222222"/>
          <w:rtl/>
        </w:rPr>
        <w:t xml:space="preserve">. כך שאם מחיר המניות ירד מתחת </w:t>
      </w:r>
      <w:r>
        <w:rPr>
          <w:rFonts w:ascii="David" w:eastAsia="Times New Roman" w:hAnsi="David" w:cs="David" w:hint="cs"/>
          <w:color w:val="222222"/>
          <w:rtl/>
        </w:rPr>
        <w:t>לסכום מסוים</w:t>
      </w:r>
      <w:r w:rsidR="00F33DB9">
        <w:rPr>
          <w:rFonts w:ascii="David" w:eastAsia="Times New Roman" w:hAnsi="David" w:cs="David" w:hint="cs"/>
          <w:color w:val="222222"/>
          <w:rtl/>
        </w:rPr>
        <w:t xml:space="preserve"> יש לה אופציית פוט</w:t>
      </w:r>
      <w:r>
        <w:rPr>
          <w:rFonts w:ascii="David" w:eastAsia="Times New Roman" w:hAnsi="David" w:cs="David" w:hint="cs"/>
          <w:color w:val="222222"/>
          <w:rtl/>
        </w:rPr>
        <w:t xml:space="preserve"> (</w:t>
      </w:r>
      <w:r>
        <w:rPr>
          <w:rFonts w:ascii="David" w:eastAsia="Times New Roman" w:hAnsi="David" w:cs="David"/>
          <w:color w:val="222222"/>
        </w:rPr>
        <w:t>Put</w:t>
      </w:r>
      <w:r>
        <w:rPr>
          <w:rFonts w:ascii="David" w:eastAsia="Times New Roman" w:hAnsi="David" w:cs="David" w:hint="cs"/>
          <w:color w:val="222222"/>
          <w:rtl/>
        </w:rPr>
        <w:t>)</w:t>
      </w:r>
      <w:r w:rsidR="00F33DB9">
        <w:rPr>
          <w:rFonts w:ascii="David" w:eastAsia="Times New Roman" w:hAnsi="David" w:cs="David" w:hint="cs"/>
          <w:color w:val="222222"/>
          <w:rtl/>
        </w:rPr>
        <w:t xml:space="preserve">- </w:t>
      </w:r>
      <w:r>
        <w:rPr>
          <w:rFonts w:ascii="David" w:eastAsia="Times New Roman" w:hAnsi="David" w:cs="David" w:hint="cs"/>
          <w:color w:val="222222"/>
          <w:rtl/>
        </w:rPr>
        <w:t xml:space="preserve">מחייבת את </w:t>
      </w:r>
      <w:proofErr w:type="spellStart"/>
      <w:r>
        <w:rPr>
          <w:rFonts w:ascii="David" w:eastAsia="Times New Roman" w:hAnsi="David" w:cs="David" w:hint="cs"/>
          <w:color w:val="222222"/>
          <w:rtl/>
        </w:rPr>
        <w:t>קמצ׳יינה</w:t>
      </w:r>
      <w:proofErr w:type="spellEnd"/>
      <w:r>
        <w:rPr>
          <w:rFonts w:ascii="David" w:eastAsia="Times New Roman" w:hAnsi="David" w:cs="David" w:hint="cs"/>
          <w:color w:val="222222"/>
          <w:rtl/>
        </w:rPr>
        <w:t xml:space="preserve"> </w:t>
      </w:r>
      <w:r w:rsidR="00F33DB9">
        <w:rPr>
          <w:rFonts w:ascii="David" w:eastAsia="Times New Roman" w:hAnsi="David" w:cs="David" w:hint="cs"/>
          <w:color w:val="222222"/>
          <w:rtl/>
        </w:rPr>
        <w:t>לקנות את המניה</w:t>
      </w:r>
      <w:r>
        <w:rPr>
          <w:rFonts w:ascii="David" w:eastAsia="Times New Roman" w:hAnsi="David" w:cs="David" w:hint="cs"/>
          <w:color w:val="222222"/>
          <w:rtl/>
        </w:rPr>
        <w:t xml:space="preserve"> בחזרה</w:t>
      </w:r>
      <w:r w:rsidR="00F33DB9">
        <w:rPr>
          <w:rFonts w:ascii="David" w:eastAsia="Times New Roman" w:hAnsi="David" w:cs="David" w:hint="cs"/>
          <w:color w:val="222222"/>
          <w:rtl/>
        </w:rPr>
        <w:t xml:space="preserve">. בפס״ד העריכו את ההטבה בכ-150 מיליון דולר. </w:t>
      </w:r>
      <w:r>
        <w:rPr>
          <w:rFonts w:ascii="David" w:eastAsia="Times New Roman" w:hAnsi="David" w:cs="David" w:hint="cs"/>
          <w:color w:val="222222"/>
          <w:rtl/>
        </w:rPr>
        <w:t>למעשה</w:t>
      </w:r>
      <w:r w:rsidR="00F33DB9">
        <w:rPr>
          <w:rFonts w:ascii="David" w:eastAsia="Times New Roman" w:hAnsi="David" w:cs="David" w:hint="cs"/>
          <w:color w:val="222222"/>
          <w:rtl/>
        </w:rPr>
        <w:t xml:space="preserve"> </w:t>
      </w:r>
      <w:r w:rsidR="00F33DB9" w:rsidRPr="00E733C3">
        <w:rPr>
          <w:rFonts w:ascii="David" w:eastAsia="Times New Roman" w:hAnsi="David" w:cs="David" w:hint="cs"/>
          <w:b/>
          <w:bCs/>
          <w:color w:val="222222"/>
          <w:rtl/>
        </w:rPr>
        <w:t>כור קיבלו פרמיית שליטה עבור המניות</w:t>
      </w:r>
      <w:r w:rsidR="00F33DB9">
        <w:rPr>
          <w:rFonts w:ascii="David" w:eastAsia="Times New Roman" w:hAnsi="David" w:cs="David" w:hint="cs"/>
          <w:color w:val="222222"/>
          <w:rtl/>
        </w:rPr>
        <w:t>.</w:t>
      </w:r>
    </w:p>
    <w:p w:rsidR="00E733C3" w:rsidRDefault="00E733C3" w:rsidP="00E733C3">
      <w:pPr>
        <w:spacing w:line="360" w:lineRule="auto"/>
        <w:jc w:val="both"/>
        <w:rPr>
          <w:rFonts w:ascii="David" w:eastAsia="Times New Roman" w:hAnsi="David" w:cs="David"/>
          <w:color w:val="222222"/>
          <w:rtl/>
        </w:rPr>
      </w:pPr>
    </w:p>
    <w:p w:rsidR="00E733C3" w:rsidRDefault="00F33DB9" w:rsidP="00E733C3">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 למרות שפרמיות שליטה מותרות במשפט הישראלי </w:t>
      </w:r>
      <w:r w:rsidR="00E733C3">
        <w:rPr>
          <w:rFonts w:ascii="David" w:eastAsia="Times New Roman" w:hAnsi="David" w:cs="David" w:hint="cs"/>
          <w:color w:val="222222"/>
          <w:rtl/>
        </w:rPr>
        <w:t>הדבר מתאפשר כאשר מדובר על אחוזים בודדים בעוד במקרה דנן</w:t>
      </w:r>
      <w:r>
        <w:rPr>
          <w:rFonts w:ascii="David" w:eastAsia="Times New Roman" w:hAnsi="David" w:cs="David" w:hint="cs"/>
          <w:color w:val="222222"/>
          <w:rtl/>
        </w:rPr>
        <w:t xml:space="preserve"> מדובר בפרמיית שליטה מאוד גבוהה. אומנם שאר בעלי המניות קיבלו את </w:t>
      </w:r>
      <w:r w:rsidR="00E733C3">
        <w:rPr>
          <w:rFonts w:ascii="David" w:eastAsia="Times New Roman" w:hAnsi="David" w:cs="David" w:hint="cs"/>
          <w:color w:val="222222"/>
          <w:rtl/>
        </w:rPr>
        <w:t xml:space="preserve">אותו </w:t>
      </w:r>
      <w:r>
        <w:rPr>
          <w:rFonts w:ascii="David" w:eastAsia="Times New Roman" w:hAnsi="David" w:cs="David" w:hint="cs"/>
          <w:color w:val="222222"/>
          <w:rtl/>
        </w:rPr>
        <w:t xml:space="preserve">מחיר </w:t>
      </w:r>
      <w:r w:rsidR="00E733C3">
        <w:rPr>
          <w:rFonts w:ascii="David" w:eastAsia="Times New Roman" w:hAnsi="David" w:cs="David" w:hint="cs"/>
          <w:color w:val="222222"/>
          <w:rtl/>
        </w:rPr>
        <w:t xml:space="preserve">פר </w:t>
      </w:r>
      <w:r>
        <w:rPr>
          <w:rFonts w:ascii="David" w:eastAsia="Times New Roman" w:hAnsi="David" w:cs="David" w:hint="cs"/>
          <w:color w:val="222222"/>
          <w:rtl/>
        </w:rPr>
        <w:t xml:space="preserve">מנייה </w:t>
      </w:r>
      <w:r w:rsidR="00E733C3">
        <w:rPr>
          <w:rFonts w:ascii="David" w:eastAsia="Times New Roman" w:hAnsi="David" w:cs="David" w:hint="cs"/>
          <w:color w:val="222222"/>
          <w:rtl/>
        </w:rPr>
        <w:t>אך</w:t>
      </w:r>
      <w:r>
        <w:rPr>
          <w:rFonts w:ascii="David" w:eastAsia="Times New Roman" w:hAnsi="David" w:cs="David" w:hint="cs"/>
          <w:color w:val="222222"/>
          <w:rtl/>
        </w:rPr>
        <w:t xml:space="preserve"> בפועל מדובר במחיר נמוך יותר ממה שמגיע להם</w:t>
      </w:r>
      <w:r w:rsidR="00B57B85">
        <w:rPr>
          <w:rFonts w:ascii="David" w:eastAsia="Times New Roman" w:hAnsi="David" w:cs="David" w:hint="cs"/>
          <w:color w:val="222222"/>
          <w:rtl/>
        </w:rPr>
        <w:t xml:space="preserve"> (כמו</w:t>
      </w:r>
      <w:r w:rsidR="00E733C3">
        <w:rPr>
          <w:rFonts w:ascii="David" w:eastAsia="Times New Roman" w:hAnsi="David" w:cs="David" w:hint="cs"/>
          <w:color w:val="222222"/>
          <w:rtl/>
        </w:rPr>
        <w:t xml:space="preserve"> </w:t>
      </w:r>
      <w:r w:rsidR="00E733C3" w:rsidRPr="00E733C3">
        <w:rPr>
          <w:rFonts w:ascii="David" w:eastAsia="Times New Roman" w:hAnsi="David" w:cs="David" w:hint="cs"/>
          <w:b/>
          <w:bCs/>
          <w:color w:val="222222"/>
          <w:rtl/>
        </w:rPr>
        <w:t>בפס״ד</w:t>
      </w:r>
      <w:r w:rsidR="00B57B85" w:rsidRPr="00E733C3">
        <w:rPr>
          <w:rFonts w:ascii="David" w:eastAsia="Times New Roman" w:hAnsi="David" w:cs="David" w:hint="cs"/>
          <w:b/>
          <w:bCs/>
          <w:color w:val="222222"/>
          <w:rtl/>
        </w:rPr>
        <w:t xml:space="preserve"> וואן </w:t>
      </w:r>
      <w:proofErr w:type="spellStart"/>
      <w:r w:rsidR="00B57B85" w:rsidRPr="00E733C3">
        <w:rPr>
          <w:rFonts w:ascii="David" w:eastAsia="Times New Roman" w:hAnsi="David" w:cs="David" w:hint="cs"/>
          <w:b/>
          <w:bCs/>
          <w:color w:val="222222"/>
          <w:rtl/>
        </w:rPr>
        <w:t>גורקום</w:t>
      </w:r>
      <w:proofErr w:type="spellEnd"/>
      <w:r w:rsidR="00B57B85">
        <w:rPr>
          <w:rFonts w:ascii="David" w:eastAsia="Times New Roman" w:hAnsi="David" w:cs="David" w:hint="cs"/>
          <w:color w:val="222222"/>
          <w:rtl/>
        </w:rPr>
        <w:t>)</w:t>
      </w:r>
      <w:r>
        <w:rPr>
          <w:rFonts w:ascii="David" w:eastAsia="Times New Roman" w:hAnsi="David" w:cs="David" w:hint="cs"/>
          <w:color w:val="222222"/>
          <w:rtl/>
        </w:rPr>
        <w:t>.</w:t>
      </w:r>
      <w:r w:rsidR="00B57B85">
        <w:rPr>
          <w:rFonts w:ascii="David" w:eastAsia="Times New Roman" w:hAnsi="David" w:cs="David" w:hint="cs"/>
          <w:color w:val="222222"/>
          <w:rtl/>
        </w:rPr>
        <w:t xml:space="preserve"> </w:t>
      </w:r>
      <w:r w:rsidR="00E733C3" w:rsidRPr="00E733C3">
        <w:rPr>
          <w:rFonts w:ascii="David" w:eastAsia="Times New Roman" w:hAnsi="David" w:cs="David" w:hint="cs"/>
          <w:b/>
          <w:bCs/>
          <w:color w:val="222222"/>
          <w:rtl/>
        </w:rPr>
        <w:t xml:space="preserve">מדובר על </w:t>
      </w:r>
      <w:r w:rsidR="00B57B85" w:rsidRPr="00E733C3">
        <w:rPr>
          <w:rFonts w:ascii="David" w:eastAsia="Times New Roman" w:hAnsi="David" w:cs="David" w:hint="cs"/>
          <w:b/>
          <w:bCs/>
          <w:color w:val="222222"/>
          <w:rtl/>
        </w:rPr>
        <w:t xml:space="preserve"> עסקה </w:t>
      </w:r>
      <w:r w:rsidR="00E733C3" w:rsidRPr="00E733C3">
        <w:rPr>
          <w:rFonts w:ascii="David" w:eastAsia="Times New Roman" w:hAnsi="David" w:cs="David" w:hint="cs"/>
          <w:b/>
          <w:bCs/>
          <w:color w:val="222222"/>
          <w:rtl/>
        </w:rPr>
        <w:t xml:space="preserve">בה </w:t>
      </w:r>
      <w:r w:rsidR="00B57B85" w:rsidRPr="00E733C3">
        <w:rPr>
          <w:rFonts w:ascii="David" w:eastAsia="Times New Roman" w:hAnsi="David" w:cs="David" w:hint="cs"/>
          <w:b/>
          <w:bCs/>
          <w:color w:val="222222"/>
          <w:rtl/>
        </w:rPr>
        <w:t>לבעל העניין יש עניין אישי</w:t>
      </w:r>
      <w:r w:rsidR="00B57B85">
        <w:rPr>
          <w:rFonts w:ascii="David" w:eastAsia="Times New Roman" w:hAnsi="David" w:cs="David" w:hint="cs"/>
          <w:color w:val="222222"/>
          <w:rtl/>
        </w:rPr>
        <w:t xml:space="preserve"> (הטבה </w:t>
      </w:r>
      <w:r w:rsidR="00E733C3">
        <w:rPr>
          <w:rFonts w:ascii="David" w:eastAsia="Times New Roman" w:hAnsi="David" w:cs="David" w:hint="cs"/>
          <w:color w:val="222222"/>
          <w:rtl/>
        </w:rPr>
        <w:t xml:space="preserve">משמעותית </w:t>
      </w:r>
      <w:r w:rsidR="00B57B85">
        <w:rPr>
          <w:rFonts w:ascii="David" w:eastAsia="Times New Roman" w:hAnsi="David" w:cs="David" w:hint="cs"/>
          <w:color w:val="222222"/>
          <w:rtl/>
        </w:rPr>
        <w:t xml:space="preserve">לבעל השליטה), </w:t>
      </w:r>
      <w:r w:rsidR="00E733C3">
        <w:rPr>
          <w:rFonts w:ascii="David" w:eastAsia="Times New Roman" w:hAnsi="David" w:cs="David" w:hint="cs"/>
          <w:color w:val="222222"/>
          <w:rtl/>
        </w:rPr>
        <w:t xml:space="preserve">זוהי </w:t>
      </w:r>
      <w:r w:rsidR="00B57B85">
        <w:rPr>
          <w:rFonts w:ascii="David" w:eastAsia="Times New Roman" w:hAnsi="David" w:cs="David" w:hint="cs"/>
          <w:color w:val="222222"/>
          <w:rtl/>
        </w:rPr>
        <w:t xml:space="preserve">עסקה חריגה </w:t>
      </w:r>
      <w:r w:rsidR="00E733C3">
        <w:rPr>
          <w:rFonts w:ascii="David" w:eastAsia="Times New Roman" w:hAnsi="David" w:cs="David" w:hint="cs"/>
          <w:color w:val="222222"/>
          <w:rtl/>
        </w:rPr>
        <w:t xml:space="preserve">(מכירת החברה) </w:t>
      </w:r>
      <w:r w:rsidR="00B57B85">
        <w:rPr>
          <w:rFonts w:ascii="David" w:eastAsia="Times New Roman" w:hAnsi="David" w:cs="David" w:hint="cs"/>
          <w:color w:val="222222"/>
          <w:rtl/>
        </w:rPr>
        <w:t>ולכן יש צורך באישור משולש.</w:t>
      </w:r>
    </w:p>
    <w:p w:rsidR="00E733C3" w:rsidRDefault="00E733C3" w:rsidP="00E733C3">
      <w:pPr>
        <w:spacing w:line="360" w:lineRule="auto"/>
        <w:jc w:val="both"/>
        <w:rPr>
          <w:rFonts w:ascii="David" w:eastAsia="Times New Roman" w:hAnsi="David" w:cs="David"/>
          <w:color w:val="222222"/>
          <w:rtl/>
        </w:rPr>
      </w:pPr>
    </w:p>
    <w:p w:rsidR="00B554D2" w:rsidRDefault="00B57B85" w:rsidP="00E733C3">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בעסקה זו התקיים האישור ועבר ברוב גם בקרב המיעוט. למרות זאת בעלי המניות טענו לקיפוח </w:t>
      </w:r>
      <w:r w:rsidR="00E733C3">
        <w:rPr>
          <w:rFonts w:ascii="David" w:eastAsia="Times New Roman" w:hAnsi="David" w:cs="David" w:hint="cs"/>
          <w:color w:val="222222"/>
          <w:rtl/>
        </w:rPr>
        <w:t xml:space="preserve">בטענה </w:t>
      </w:r>
      <w:r>
        <w:rPr>
          <w:rFonts w:ascii="David" w:eastAsia="Times New Roman" w:hAnsi="David" w:cs="David" w:hint="cs"/>
          <w:color w:val="222222"/>
          <w:rtl/>
        </w:rPr>
        <w:t xml:space="preserve">כי פרמיית השליטה צריכה להתחלק בין כל בעלי המניות. </w:t>
      </w:r>
      <w:r w:rsidRPr="00E733C3">
        <w:rPr>
          <w:rFonts w:ascii="David" w:eastAsia="Times New Roman" w:hAnsi="David" w:cs="David" w:hint="cs"/>
          <w:color w:val="FF0000"/>
          <w:rtl/>
        </w:rPr>
        <w:t xml:space="preserve">בפס״ד זה התאפשר לבעלי המניות לטעון לקיפוח למרות הליך האישור המשולש. כאן דעת המיעוט של ברק והאוביטר של בייניש הופך </w:t>
      </w:r>
      <w:r w:rsidRPr="00E733C3">
        <w:rPr>
          <w:rFonts w:ascii="David" w:eastAsia="Times New Roman" w:hAnsi="David" w:cs="David" w:hint="cs"/>
          <w:b/>
          <w:bCs/>
          <w:color w:val="FF0000"/>
          <w:rtl/>
        </w:rPr>
        <w:t>ל</w:t>
      </w:r>
      <w:r w:rsidR="006D6F5C" w:rsidRPr="00E733C3">
        <w:rPr>
          <w:rFonts w:ascii="David" w:eastAsia="Times New Roman" w:hAnsi="David" w:cs="David" w:hint="cs"/>
          <w:b/>
          <w:bCs/>
          <w:color w:val="FF0000"/>
          <w:rtl/>
        </w:rPr>
        <w:t>מעין</w:t>
      </w:r>
      <w:r w:rsidR="006D6F5C" w:rsidRPr="00E733C3">
        <w:rPr>
          <w:rFonts w:ascii="David" w:eastAsia="Times New Roman" w:hAnsi="David" w:cs="David" w:hint="cs"/>
          <w:color w:val="FF0000"/>
          <w:rtl/>
        </w:rPr>
        <w:t xml:space="preserve"> </w:t>
      </w:r>
      <w:r w:rsidRPr="00E733C3">
        <w:rPr>
          <w:rFonts w:ascii="David" w:eastAsia="Times New Roman" w:hAnsi="David" w:cs="David" w:hint="cs"/>
          <w:color w:val="FF0000"/>
          <w:rtl/>
        </w:rPr>
        <w:t xml:space="preserve">הלכה </w:t>
      </w:r>
      <w:r w:rsidR="00E733C3">
        <w:rPr>
          <w:rFonts w:ascii="David" w:eastAsia="Times New Roman" w:hAnsi="David" w:cs="David" w:hint="cs"/>
          <w:color w:val="FF0000"/>
          <w:rtl/>
        </w:rPr>
        <w:t>(יש אפשרות לתבוע)</w:t>
      </w:r>
      <w:r>
        <w:rPr>
          <w:rFonts w:ascii="David" w:eastAsia="Times New Roman" w:hAnsi="David" w:cs="David" w:hint="cs"/>
          <w:color w:val="222222"/>
          <w:rtl/>
        </w:rPr>
        <w:t xml:space="preserve">. לבסוף גם התקבל פיצוי לבעלי המניות. </w:t>
      </w:r>
    </w:p>
    <w:p w:rsidR="00B57B85" w:rsidRDefault="00B57B85" w:rsidP="00B554D2">
      <w:pPr>
        <w:spacing w:line="360" w:lineRule="auto"/>
        <w:jc w:val="both"/>
        <w:rPr>
          <w:rFonts w:ascii="David" w:eastAsia="Times New Roman" w:hAnsi="David" w:cs="David"/>
          <w:color w:val="222222"/>
          <w:rtl/>
        </w:rPr>
      </w:pPr>
    </w:p>
    <w:p w:rsidR="00C41E75" w:rsidRDefault="00C41E75" w:rsidP="00C41E75">
      <w:pPr>
        <w:pStyle w:val="a8"/>
        <w:spacing w:line="360" w:lineRule="auto"/>
        <w:ind w:left="0"/>
        <w:jc w:val="center"/>
        <w:rPr>
          <w:rFonts w:ascii="David" w:hAnsi="David" w:cs="David"/>
          <w:b/>
          <w:bCs/>
          <w:rtl/>
        </w:rPr>
      </w:pPr>
      <w:r w:rsidRPr="00903A9B">
        <w:rPr>
          <w:rFonts w:ascii="David" w:hAnsi="David" w:cs="David" w:hint="cs"/>
          <w:b/>
          <w:bCs/>
          <w:rtl/>
        </w:rPr>
        <w:t xml:space="preserve">שיעור </w:t>
      </w:r>
      <w:r>
        <w:rPr>
          <w:rFonts w:ascii="David" w:hAnsi="David" w:cs="David" w:hint="cs"/>
          <w:b/>
          <w:bCs/>
          <w:rtl/>
        </w:rPr>
        <w:t>19</w:t>
      </w:r>
      <w:r w:rsidRPr="00903A9B">
        <w:rPr>
          <w:rFonts w:ascii="David" w:hAnsi="David" w:cs="David" w:hint="cs"/>
          <w:b/>
          <w:bCs/>
          <w:rtl/>
        </w:rPr>
        <w:t xml:space="preserve">- </w:t>
      </w:r>
      <w:r>
        <w:rPr>
          <w:rFonts w:ascii="David" w:hAnsi="David" w:cs="David" w:hint="cs"/>
          <w:b/>
          <w:bCs/>
          <w:rtl/>
        </w:rPr>
        <w:t>03</w:t>
      </w:r>
      <w:r w:rsidRPr="00903A9B">
        <w:rPr>
          <w:rFonts w:ascii="David" w:hAnsi="David" w:cs="David" w:hint="cs"/>
          <w:b/>
          <w:bCs/>
          <w:rtl/>
        </w:rPr>
        <w:t>.</w:t>
      </w:r>
      <w:r>
        <w:rPr>
          <w:rFonts w:ascii="David" w:hAnsi="David" w:cs="David" w:hint="cs"/>
          <w:b/>
          <w:bCs/>
          <w:rtl/>
        </w:rPr>
        <w:t>05</w:t>
      </w:r>
      <w:r w:rsidRPr="00903A9B">
        <w:rPr>
          <w:rFonts w:ascii="David" w:hAnsi="David" w:cs="David" w:hint="cs"/>
          <w:b/>
          <w:bCs/>
          <w:rtl/>
        </w:rPr>
        <w:t>.</w:t>
      </w:r>
      <w:r>
        <w:rPr>
          <w:rFonts w:ascii="David" w:hAnsi="David" w:cs="David" w:hint="cs"/>
          <w:b/>
          <w:bCs/>
          <w:rtl/>
        </w:rPr>
        <w:t>20</w:t>
      </w:r>
    </w:p>
    <w:p w:rsidR="00D66F6E" w:rsidRDefault="00D66F6E" w:rsidP="00C41E75">
      <w:pPr>
        <w:spacing w:line="360" w:lineRule="auto"/>
        <w:jc w:val="both"/>
        <w:rPr>
          <w:rFonts w:ascii="David" w:eastAsia="Times New Roman" w:hAnsi="David" w:cs="David"/>
          <w:color w:val="222222"/>
          <w:rtl/>
        </w:rPr>
      </w:pPr>
    </w:p>
    <w:p w:rsidR="00B554D2" w:rsidRPr="00B62DB5" w:rsidRDefault="00D66F6E" w:rsidP="00C41E75">
      <w:pPr>
        <w:spacing w:line="360" w:lineRule="auto"/>
        <w:jc w:val="both"/>
        <w:rPr>
          <w:rFonts w:ascii="David" w:eastAsia="Times New Roman" w:hAnsi="David" w:cs="David"/>
          <w:color w:val="222222"/>
          <w:u w:val="single"/>
          <w:rtl/>
        </w:rPr>
      </w:pPr>
      <w:r w:rsidRPr="00B62DB5">
        <w:rPr>
          <w:rFonts w:ascii="David" w:eastAsia="Times New Roman" w:hAnsi="David" w:cs="David" w:hint="cs"/>
          <w:color w:val="222222"/>
          <w:u w:val="single"/>
          <w:rtl/>
        </w:rPr>
        <w:t>הצעות רכש</w:t>
      </w:r>
    </w:p>
    <w:p w:rsidR="00C41E75" w:rsidRDefault="00D66F6E" w:rsidP="00C41E75">
      <w:pPr>
        <w:spacing w:line="360" w:lineRule="auto"/>
        <w:jc w:val="both"/>
        <w:rPr>
          <w:rFonts w:ascii="David" w:eastAsia="Times New Roman" w:hAnsi="David" w:cs="David"/>
          <w:color w:val="222222"/>
          <w:rtl/>
        </w:rPr>
      </w:pPr>
      <w:r>
        <w:rPr>
          <w:rFonts w:ascii="David" w:eastAsia="Times New Roman" w:hAnsi="David" w:cs="David" w:hint="cs"/>
          <w:color w:val="222222"/>
          <w:rtl/>
        </w:rPr>
        <w:t>היום נדבר על הליכי אישור של הצעות רכש (מלאה ומיוחדת). זהו מנגנון אישור נוסף שמתקשר לבעלי עניין. הסעיפים הרלוונטיים הם 328-334 לחוק החברות.</w:t>
      </w:r>
    </w:p>
    <w:p w:rsidR="00D66F6E" w:rsidRDefault="00D66F6E" w:rsidP="00C41E75">
      <w:pPr>
        <w:spacing w:line="360" w:lineRule="auto"/>
        <w:jc w:val="both"/>
        <w:rPr>
          <w:rFonts w:ascii="David" w:eastAsia="Times New Roman" w:hAnsi="David" w:cs="David"/>
          <w:color w:val="222222"/>
          <w:rtl/>
        </w:rPr>
      </w:pPr>
    </w:p>
    <w:p w:rsidR="00D66F6E" w:rsidRDefault="00D66F6E" w:rsidP="00C41E75">
      <w:pPr>
        <w:spacing w:line="360" w:lineRule="auto"/>
        <w:jc w:val="both"/>
        <w:rPr>
          <w:rFonts w:ascii="David" w:eastAsia="Times New Roman" w:hAnsi="David" w:cs="David"/>
          <w:color w:val="222222"/>
          <w:u w:val="single"/>
          <w:rtl/>
        </w:rPr>
      </w:pPr>
      <w:r>
        <w:rPr>
          <w:rFonts w:ascii="David" w:eastAsia="Times New Roman" w:hAnsi="David" w:cs="David" w:hint="cs"/>
          <w:color w:val="222222"/>
          <w:u w:val="single"/>
          <w:rtl/>
        </w:rPr>
        <w:t>רכישת שליטה בחברה מבוזרת (ללא בעל שליטה) (הצעת רכש מיוחדת)</w:t>
      </w:r>
    </w:p>
    <w:p w:rsidR="00D66F6E" w:rsidRDefault="00B62DB5" w:rsidP="00C41E75">
      <w:pPr>
        <w:spacing w:line="360" w:lineRule="auto"/>
        <w:jc w:val="both"/>
        <w:rPr>
          <w:rFonts w:ascii="David" w:eastAsia="Times New Roman" w:hAnsi="David" w:cs="David"/>
          <w:color w:val="222222"/>
          <w:rtl/>
        </w:rPr>
      </w:pPr>
      <w:r>
        <w:rPr>
          <w:rFonts w:ascii="David" w:eastAsia="Times New Roman" w:hAnsi="David" w:cs="David" w:hint="cs"/>
          <w:color w:val="222222"/>
          <w:rtl/>
        </w:rPr>
        <w:t>זהו סוג</w:t>
      </w:r>
      <w:r w:rsidR="00D66F6E">
        <w:rPr>
          <w:rFonts w:ascii="David" w:eastAsia="Times New Roman" w:hAnsi="David" w:cs="David" w:hint="cs"/>
          <w:color w:val="222222"/>
          <w:rtl/>
        </w:rPr>
        <w:t xml:space="preserve"> עסקאות </w:t>
      </w:r>
      <w:r>
        <w:rPr>
          <w:rFonts w:ascii="David" w:eastAsia="Times New Roman" w:hAnsi="David" w:cs="David" w:hint="cs"/>
          <w:color w:val="222222"/>
          <w:rtl/>
        </w:rPr>
        <w:t>נוסף המצריך</w:t>
      </w:r>
      <w:r w:rsidR="00D66F6E">
        <w:rPr>
          <w:rFonts w:ascii="David" w:eastAsia="Times New Roman" w:hAnsi="David" w:cs="David" w:hint="cs"/>
          <w:color w:val="222222"/>
          <w:rtl/>
        </w:rPr>
        <w:t xml:space="preserve"> אישור </w:t>
      </w:r>
      <w:r>
        <w:rPr>
          <w:rFonts w:ascii="David" w:eastAsia="Times New Roman" w:hAnsi="David" w:cs="David" w:hint="cs"/>
          <w:color w:val="222222"/>
          <w:rtl/>
        </w:rPr>
        <w:t>אך במקרה הזה</w:t>
      </w:r>
      <w:r w:rsidR="00D66F6E">
        <w:rPr>
          <w:rFonts w:ascii="David" w:eastAsia="Times New Roman" w:hAnsi="David" w:cs="David" w:hint="cs"/>
          <w:color w:val="222222"/>
          <w:rtl/>
        </w:rPr>
        <w:t xml:space="preserve"> לא </w:t>
      </w:r>
      <w:r>
        <w:rPr>
          <w:rFonts w:ascii="David" w:eastAsia="Times New Roman" w:hAnsi="David" w:cs="David" w:hint="cs"/>
          <w:color w:val="222222"/>
          <w:rtl/>
        </w:rPr>
        <w:t xml:space="preserve">מדבור על </w:t>
      </w:r>
      <w:r w:rsidR="00D66F6E">
        <w:rPr>
          <w:rFonts w:ascii="David" w:eastAsia="Times New Roman" w:hAnsi="David" w:cs="David" w:hint="cs"/>
          <w:color w:val="222222"/>
          <w:rtl/>
        </w:rPr>
        <w:t xml:space="preserve">עסקאות של החברה עצמה אלא </w:t>
      </w:r>
      <w:r>
        <w:rPr>
          <w:rFonts w:ascii="David" w:eastAsia="Times New Roman" w:hAnsi="David" w:cs="David" w:hint="cs"/>
          <w:color w:val="222222"/>
          <w:rtl/>
        </w:rPr>
        <w:t xml:space="preserve">על עסקאות של </w:t>
      </w:r>
      <w:r w:rsidR="00D66F6E">
        <w:rPr>
          <w:rFonts w:ascii="David" w:eastAsia="Times New Roman" w:hAnsi="David" w:cs="David" w:hint="cs"/>
          <w:color w:val="222222"/>
          <w:rtl/>
        </w:rPr>
        <w:t>בעליות המניות בעת רכישת מניות</w:t>
      </w:r>
      <w:r>
        <w:rPr>
          <w:rFonts w:ascii="David" w:eastAsia="Times New Roman" w:hAnsi="David" w:cs="David" w:hint="cs"/>
          <w:color w:val="222222"/>
          <w:rtl/>
        </w:rPr>
        <w:t xml:space="preserve"> בחברה-</w:t>
      </w:r>
      <w:r w:rsidR="00D66F6E">
        <w:rPr>
          <w:rFonts w:ascii="David" w:eastAsia="Times New Roman" w:hAnsi="David" w:cs="David" w:hint="cs"/>
          <w:color w:val="222222"/>
          <w:rtl/>
        </w:rPr>
        <w:t xml:space="preserve"> מניות של החברה שעוברות ידיים. </w:t>
      </w:r>
      <w:r>
        <w:rPr>
          <w:rFonts w:ascii="David" w:eastAsia="Times New Roman" w:hAnsi="David" w:cs="David" w:hint="cs"/>
          <w:color w:val="222222"/>
          <w:rtl/>
        </w:rPr>
        <w:t>כידוע אין צורך באישור מיוחד לקנות מניה אלא במספר מצבים:</w:t>
      </w:r>
    </w:p>
    <w:p w:rsidR="00D66F6E" w:rsidRPr="00D66F6E" w:rsidRDefault="00D66F6E" w:rsidP="00FB7D57">
      <w:pPr>
        <w:pStyle w:val="a8"/>
        <w:numPr>
          <w:ilvl w:val="0"/>
          <w:numId w:val="41"/>
        </w:numPr>
        <w:spacing w:line="360" w:lineRule="auto"/>
        <w:jc w:val="both"/>
        <w:rPr>
          <w:rFonts w:ascii="David" w:eastAsia="Times New Roman" w:hAnsi="David" w:cs="David"/>
          <w:color w:val="222222"/>
          <w:rtl/>
        </w:rPr>
      </w:pPr>
      <w:r w:rsidRPr="00D66F6E">
        <w:rPr>
          <w:rFonts w:ascii="David" w:eastAsia="Times New Roman" w:hAnsi="David" w:cs="David" w:hint="cs"/>
          <w:color w:val="222222"/>
          <w:rtl/>
        </w:rPr>
        <w:t>מצב בו לא היה אף בעל דבוקה (</w:t>
      </w:r>
      <w:r w:rsidR="00B62DB5">
        <w:rPr>
          <w:rFonts w:ascii="David" w:eastAsia="Times New Roman" w:hAnsi="David" w:cs="David" w:hint="cs"/>
          <w:color w:val="222222"/>
          <w:rtl/>
        </w:rPr>
        <w:t xml:space="preserve">שמחזיק ב- </w:t>
      </w:r>
      <w:r w:rsidRPr="00D66F6E">
        <w:rPr>
          <w:rFonts w:ascii="David" w:eastAsia="Times New Roman" w:hAnsi="David" w:cs="David" w:hint="cs"/>
          <w:color w:val="222222"/>
          <w:rtl/>
        </w:rPr>
        <w:t xml:space="preserve">25% </w:t>
      </w:r>
      <w:r w:rsidR="00B62DB5">
        <w:rPr>
          <w:rFonts w:ascii="David" w:eastAsia="Times New Roman" w:hAnsi="David" w:cs="David" w:hint="cs"/>
          <w:color w:val="222222"/>
          <w:rtl/>
        </w:rPr>
        <w:t xml:space="preserve">לפחות </w:t>
      </w:r>
      <w:r w:rsidRPr="00D66F6E">
        <w:rPr>
          <w:rFonts w:ascii="David" w:eastAsia="Times New Roman" w:hAnsi="David" w:cs="David" w:hint="cs"/>
          <w:color w:val="222222"/>
          <w:rtl/>
        </w:rPr>
        <w:t xml:space="preserve">מהמניות) ופלוני רוצה לקנות </w:t>
      </w:r>
      <w:r w:rsidR="00B62DB5">
        <w:rPr>
          <w:rFonts w:ascii="David" w:eastAsia="Times New Roman" w:hAnsi="David" w:cs="David" w:hint="cs"/>
          <w:color w:val="222222"/>
          <w:rtl/>
        </w:rPr>
        <w:t xml:space="preserve">כמות </w:t>
      </w:r>
      <w:r w:rsidRPr="00D66F6E">
        <w:rPr>
          <w:rFonts w:ascii="David" w:eastAsia="Times New Roman" w:hAnsi="David" w:cs="David" w:hint="cs"/>
          <w:color w:val="222222"/>
          <w:rtl/>
        </w:rPr>
        <w:t xml:space="preserve">מניות </w:t>
      </w:r>
      <w:r w:rsidR="00B62DB5">
        <w:rPr>
          <w:rFonts w:ascii="David" w:eastAsia="Times New Roman" w:hAnsi="David" w:cs="David" w:hint="cs"/>
          <w:color w:val="222222"/>
          <w:rtl/>
        </w:rPr>
        <w:t>מסוימת שתביא אותו לכדי</w:t>
      </w:r>
      <w:r w:rsidRPr="00D66F6E">
        <w:rPr>
          <w:rFonts w:ascii="David" w:eastAsia="Times New Roman" w:hAnsi="David" w:cs="David" w:hint="cs"/>
          <w:color w:val="222222"/>
          <w:rtl/>
        </w:rPr>
        <w:t xml:space="preserve"> 25%</w:t>
      </w:r>
      <w:r w:rsidR="00B62DB5">
        <w:rPr>
          <w:rFonts w:ascii="David" w:eastAsia="Times New Roman" w:hAnsi="David" w:cs="David" w:hint="cs"/>
          <w:color w:val="222222"/>
          <w:rtl/>
        </w:rPr>
        <w:t xml:space="preserve"> (לדוגמה- לפלוני כבר היום 20% והוא זקוק לעוד 5%)</w:t>
      </w:r>
      <w:r w:rsidRPr="00D66F6E">
        <w:rPr>
          <w:rFonts w:ascii="David" w:eastAsia="Times New Roman" w:hAnsi="David" w:cs="David" w:hint="cs"/>
          <w:color w:val="222222"/>
          <w:rtl/>
        </w:rPr>
        <w:t xml:space="preserve">. </w:t>
      </w:r>
      <w:r w:rsidR="00B62DB5">
        <w:rPr>
          <w:rFonts w:ascii="David" w:eastAsia="Times New Roman" w:hAnsi="David" w:cs="David" w:hint="cs"/>
          <w:color w:val="222222"/>
          <w:rtl/>
        </w:rPr>
        <w:t xml:space="preserve">במקרה כזה </w:t>
      </w:r>
      <w:r w:rsidRPr="00D66F6E">
        <w:rPr>
          <w:rFonts w:ascii="David" w:eastAsia="Times New Roman" w:hAnsi="David" w:cs="David" w:hint="cs"/>
          <w:color w:val="222222"/>
          <w:rtl/>
        </w:rPr>
        <w:t xml:space="preserve">לא ניתן לתת רק הוראת קנייה בבורסה אלא יש לבצע פעולה מסוימת </w:t>
      </w:r>
      <w:r w:rsidR="00B62DB5">
        <w:rPr>
          <w:rFonts w:ascii="David" w:eastAsia="Times New Roman" w:hAnsi="David" w:cs="David" w:hint="cs"/>
          <w:color w:val="222222"/>
          <w:rtl/>
        </w:rPr>
        <w:t>לקבלת אישור</w:t>
      </w:r>
      <w:r w:rsidRPr="00D66F6E">
        <w:rPr>
          <w:rFonts w:ascii="David" w:eastAsia="Times New Roman" w:hAnsi="David" w:cs="David" w:hint="cs"/>
          <w:color w:val="222222"/>
          <w:rtl/>
        </w:rPr>
        <w:t xml:space="preserve">. </w:t>
      </w:r>
    </w:p>
    <w:p w:rsidR="00B62DB5" w:rsidRDefault="00D66F6E" w:rsidP="00FB7D57">
      <w:pPr>
        <w:pStyle w:val="a8"/>
        <w:numPr>
          <w:ilvl w:val="0"/>
          <w:numId w:val="41"/>
        </w:numPr>
        <w:spacing w:line="360" w:lineRule="auto"/>
        <w:jc w:val="both"/>
        <w:rPr>
          <w:rFonts w:ascii="David" w:eastAsia="Times New Roman" w:hAnsi="David" w:cs="David"/>
          <w:color w:val="222222"/>
        </w:rPr>
      </w:pPr>
      <w:r w:rsidRPr="00D66F6E">
        <w:rPr>
          <w:rFonts w:ascii="David" w:eastAsia="Times New Roman" w:hAnsi="David" w:cs="David" w:hint="cs"/>
          <w:color w:val="222222"/>
          <w:rtl/>
        </w:rPr>
        <w:lastRenderedPageBreak/>
        <w:t>מצב נוסף בו יש צורך ברכישה מיוחדת הוא מצב בו לאדם יש כבר 25% והוא רוצה לרכוש</w:t>
      </w:r>
      <w:r w:rsidR="00B62DB5">
        <w:rPr>
          <w:rFonts w:ascii="David" w:eastAsia="Times New Roman" w:hAnsi="David" w:cs="David" w:hint="cs"/>
          <w:color w:val="222222"/>
          <w:rtl/>
        </w:rPr>
        <w:t xml:space="preserve"> מניות נוספות על מנת להגיע לכמות של</w:t>
      </w:r>
      <w:r w:rsidRPr="00D66F6E">
        <w:rPr>
          <w:rFonts w:ascii="David" w:eastAsia="Times New Roman" w:hAnsi="David" w:cs="David" w:hint="cs"/>
          <w:color w:val="222222"/>
          <w:rtl/>
        </w:rPr>
        <w:t xml:space="preserve"> 45% מהמניות.</w:t>
      </w:r>
      <w:r w:rsidR="00B62DB5">
        <w:rPr>
          <w:rFonts w:ascii="David" w:eastAsia="Times New Roman" w:hAnsi="David" w:cs="David" w:hint="cs"/>
          <w:color w:val="222222"/>
          <w:rtl/>
        </w:rPr>
        <w:t xml:space="preserve"> האישור מותנה באישור של 5% לפחות מבעלי המניות.</w:t>
      </w:r>
    </w:p>
    <w:p w:rsidR="00B62DB5" w:rsidRDefault="00B62DB5" w:rsidP="00B62DB5">
      <w:pPr>
        <w:pStyle w:val="a8"/>
        <w:spacing w:line="360" w:lineRule="auto"/>
        <w:ind w:left="360"/>
        <w:jc w:val="both"/>
        <w:rPr>
          <w:rFonts w:ascii="David" w:eastAsia="Times New Roman" w:hAnsi="David" w:cs="David"/>
          <w:color w:val="222222"/>
          <w:rtl/>
        </w:rPr>
      </w:pPr>
      <w:r>
        <w:rPr>
          <w:rFonts w:ascii="David" w:eastAsia="Times New Roman" w:hAnsi="David" w:cs="David" w:hint="cs"/>
          <w:color w:val="222222"/>
          <w:rtl/>
        </w:rPr>
        <w:t>מדוע נוצר צורך זה?</w:t>
      </w:r>
      <w:r w:rsidR="00D66F6E" w:rsidRPr="00D66F6E">
        <w:rPr>
          <w:rFonts w:ascii="David" w:eastAsia="Times New Roman" w:hAnsi="David" w:cs="David" w:hint="cs"/>
          <w:color w:val="222222"/>
          <w:rtl/>
        </w:rPr>
        <w:t xml:space="preserve"> </w:t>
      </w:r>
      <w:r w:rsidR="00D66F6E">
        <w:rPr>
          <w:rFonts w:ascii="David" w:eastAsia="Times New Roman" w:hAnsi="David" w:cs="David" w:hint="cs"/>
          <w:color w:val="222222"/>
          <w:rtl/>
        </w:rPr>
        <w:t xml:space="preserve">פרמיות שליטה בדרך כלל נוצרות בגלל היכולת </w:t>
      </w:r>
      <w:r>
        <w:rPr>
          <w:rFonts w:ascii="David" w:eastAsia="Times New Roman" w:hAnsi="David" w:cs="David" w:hint="cs"/>
          <w:color w:val="222222"/>
          <w:rtl/>
        </w:rPr>
        <w:t xml:space="preserve">של בעל השליטה </w:t>
      </w:r>
      <w:r w:rsidR="00D66F6E" w:rsidRPr="00D66F6E">
        <w:rPr>
          <w:rFonts w:ascii="David" w:eastAsia="Times New Roman" w:hAnsi="David" w:cs="David" w:hint="cs"/>
          <w:b/>
          <w:bCs/>
          <w:color w:val="222222"/>
          <w:rtl/>
        </w:rPr>
        <w:t>להוציא ערך פרטי מהחברה</w:t>
      </w:r>
      <w:r w:rsidR="00D66F6E">
        <w:rPr>
          <w:rFonts w:ascii="David" w:eastAsia="Times New Roman" w:hAnsi="David" w:cs="David" w:hint="cs"/>
          <w:color w:val="222222"/>
          <w:rtl/>
        </w:rPr>
        <w:t xml:space="preserve"> (למנות מקורבים, לדאוג לעצמו על חשבון החברה). </w:t>
      </w:r>
      <w:r>
        <w:rPr>
          <w:rFonts w:ascii="David" w:eastAsia="Times New Roman" w:hAnsi="David" w:cs="David" w:hint="cs"/>
          <w:color w:val="222222"/>
          <w:rtl/>
        </w:rPr>
        <w:t>במצב כזה של שליטה</w:t>
      </w:r>
      <w:r w:rsidR="00D66F6E">
        <w:rPr>
          <w:rFonts w:ascii="David" w:eastAsia="Times New Roman" w:hAnsi="David" w:cs="David" w:hint="cs"/>
          <w:color w:val="222222"/>
          <w:rtl/>
        </w:rPr>
        <w:t xml:space="preserve"> מבוזרת שאר בעלי המניות מאבדים את כוחם כי בעל השליטה יוכל להכניס לעצמו רווח על חשבון שאר בעלי המניות- ערך המנייה ירד ובעלי המניות </w:t>
      </w:r>
      <w:r>
        <w:rPr>
          <w:rFonts w:ascii="David" w:eastAsia="Times New Roman" w:hAnsi="David" w:cs="David" w:hint="cs"/>
          <w:color w:val="222222"/>
          <w:rtl/>
        </w:rPr>
        <w:t>ימצאו</w:t>
      </w:r>
      <w:r w:rsidR="00D66F6E">
        <w:rPr>
          <w:rFonts w:ascii="David" w:eastAsia="Times New Roman" w:hAnsi="David" w:cs="David" w:hint="cs"/>
          <w:color w:val="222222"/>
          <w:rtl/>
        </w:rPr>
        <w:t xml:space="preserve"> את עצמם נפגעים מהערכים הפרטיים שיוציא בעל השליטה.</w:t>
      </w:r>
    </w:p>
    <w:p w:rsidR="00B62DB5" w:rsidRDefault="00B62DB5" w:rsidP="00B62DB5">
      <w:pPr>
        <w:pStyle w:val="a8"/>
        <w:spacing w:line="360" w:lineRule="auto"/>
        <w:ind w:left="360"/>
        <w:jc w:val="both"/>
        <w:rPr>
          <w:rFonts w:ascii="David" w:eastAsia="Times New Roman" w:hAnsi="David" w:cs="David"/>
          <w:color w:val="222222"/>
          <w:rtl/>
        </w:rPr>
      </w:pPr>
    </w:p>
    <w:p w:rsidR="00D66F6E" w:rsidRDefault="00B62DB5" w:rsidP="00B62DB5">
      <w:pPr>
        <w:pStyle w:val="a8"/>
        <w:spacing w:line="360" w:lineRule="auto"/>
        <w:ind w:left="0"/>
        <w:jc w:val="both"/>
        <w:rPr>
          <w:rFonts w:ascii="David" w:eastAsia="Times New Roman" w:hAnsi="David" w:cs="David"/>
          <w:color w:val="222222"/>
          <w:rtl/>
        </w:rPr>
      </w:pPr>
      <w:r>
        <w:rPr>
          <w:rFonts w:ascii="David" w:eastAsia="Times New Roman" w:hAnsi="David" w:cs="David" w:hint="cs"/>
          <w:color w:val="222222"/>
          <w:rtl/>
        </w:rPr>
        <w:t>אלמנט מרכזי באישור רכישת השליטה הוא</w:t>
      </w:r>
      <w:r w:rsidR="00D66F6E">
        <w:rPr>
          <w:rFonts w:ascii="David" w:eastAsia="Times New Roman" w:hAnsi="David" w:cs="David" w:hint="cs"/>
          <w:color w:val="222222"/>
          <w:rtl/>
        </w:rPr>
        <w:t xml:space="preserve"> </w:t>
      </w:r>
      <w:r>
        <w:rPr>
          <w:rFonts w:ascii="David" w:eastAsia="Times New Roman" w:hAnsi="David" w:cs="David" w:hint="cs"/>
          <w:color w:val="222222"/>
          <w:rtl/>
        </w:rPr>
        <w:t>ש</w:t>
      </w:r>
      <w:r w:rsidR="00D66F6E" w:rsidRPr="00B62DB5">
        <w:rPr>
          <w:rFonts w:ascii="David" w:eastAsia="Times New Roman" w:hAnsi="David" w:cs="David" w:hint="cs"/>
          <w:b/>
          <w:bCs/>
          <w:color w:val="222222"/>
          <w:rtl/>
        </w:rPr>
        <w:t>יש לאפשר לכל בעלי המניות לקנות באותו מחיר</w:t>
      </w:r>
      <w:r>
        <w:rPr>
          <w:rFonts w:ascii="David" w:eastAsia="Times New Roman" w:hAnsi="David" w:cs="David" w:hint="cs"/>
          <w:b/>
          <w:bCs/>
          <w:color w:val="222222"/>
          <w:rtl/>
        </w:rPr>
        <w:t xml:space="preserve"> </w:t>
      </w:r>
      <w:r w:rsidRPr="00B62DB5">
        <w:rPr>
          <w:rFonts w:ascii="David" w:eastAsia="Times New Roman" w:hAnsi="David" w:cs="David" w:hint="cs"/>
          <w:color w:val="222222"/>
          <w:rtl/>
        </w:rPr>
        <w:t>(ס׳ 331)</w:t>
      </w:r>
      <w:r w:rsidR="00D66F6E" w:rsidRPr="00B62DB5">
        <w:rPr>
          <w:rFonts w:ascii="David" w:eastAsia="Times New Roman" w:hAnsi="David" w:cs="David" w:hint="cs"/>
          <w:color w:val="222222"/>
          <w:rtl/>
        </w:rPr>
        <w:t>.</w:t>
      </w:r>
      <w:r w:rsidR="00D66F6E">
        <w:rPr>
          <w:rFonts w:ascii="David" w:eastAsia="Times New Roman" w:hAnsi="David" w:cs="David" w:hint="cs"/>
          <w:color w:val="222222"/>
          <w:rtl/>
        </w:rPr>
        <w:t xml:space="preserve"> בבורסה באופן רגיל אפשר לקבוע כמה </w:t>
      </w:r>
      <w:r>
        <w:rPr>
          <w:rFonts w:ascii="David" w:eastAsia="Times New Roman" w:hAnsi="David" w:cs="David" w:hint="cs"/>
          <w:color w:val="222222"/>
          <w:rtl/>
        </w:rPr>
        <w:t xml:space="preserve">מניות </w:t>
      </w:r>
      <w:r w:rsidR="00D66F6E">
        <w:rPr>
          <w:rFonts w:ascii="David" w:eastAsia="Times New Roman" w:hAnsi="David" w:cs="David" w:hint="cs"/>
          <w:color w:val="222222"/>
          <w:rtl/>
        </w:rPr>
        <w:t>לקנות</w:t>
      </w:r>
      <w:r>
        <w:rPr>
          <w:rFonts w:ascii="David" w:eastAsia="Times New Roman" w:hAnsi="David" w:cs="David" w:hint="cs"/>
          <w:color w:val="222222"/>
          <w:rtl/>
        </w:rPr>
        <w:t xml:space="preserve"> ובאיזה מחיר</w:t>
      </w:r>
      <w:r w:rsidR="00D66F6E">
        <w:rPr>
          <w:rFonts w:ascii="David" w:eastAsia="Times New Roman" w:hAnsi="David" w:cs="David" w:hint="cs"/>
          <w:color w:val="222222"/>
          <w:rtl/>
        </w:rPr>
        <w:t xml:space="preserve"> בעוד בהצעת רכש </w:t>
      </w:r>
      <w:r>
        <w:rPr>
          <w:rFonts w:ascii="David" w:eastAsia="Times New Roman" w:hAnsi="David" w:cs="David" w:hint="cs"/>
          <w:color w:val="222222"/>
          <w:rtl/>
        </w:rPr>
        <w:t xml:space="preserve">בעל השליטה </w:t>
      </w:r>
      <w:r w:rsidR="00D66F6E">
        <w:rPr>
          <w:rFonts w:ascii="David" w:eastAsia="Times New Roman" w:hAnsi="David" w:cs="David" w:hint="cs"/>
          <w:color w:val="222222"/>
          <w:rtl/>
        </w:rPr>
        <w:t xml:space="preserve">מתחייב שהוא יקנה מכל מי שיציע </w:t>
      </w:r>
      <w:r>
        <w:rPr>
          <w:rFonts w:ascii="David" w:eastAsia="Times New Roman" w:hAnsi="David" w:cs="David" w:hint="cs"/>
          <w:color w:val="222222"/>
          <w:rtl/>
        </w:rPr>
        <w:t>את מניותיו באותו מחיר</w:t>
      </w:r>
      <w:r w:rsidR="00D66F6E">
        <w:rPr>
          <w:rFonts w:ascii="David" w:eastAsia="Times New Roman" w:hAnsi="David" w:cs="David" w:hint="cs"/>
          <w:color w:val="222222"/>
          <w:rtl/>
        </w:rPr>
        <w:t xml:space="preserve">. </w:t>
      </w:r>
      <w:r>
        <w:rPr>
          <w:rFonts w:ascii="David" w:eastAsia="Times New Roman" w:hAnsi="David" w:cs="David" w:hint="cs"/>
          <w:color w:val="222222"/>
          <w:rtl/>
        </w:rPr>
        <w:t xml:space="preserve">הדבר נובע מההבנה כי </w:t>
      </w:r>
      <w:r w:rsidR="00D66F6E">
        <w:rPr>
          <w:rFonts w:ascii="David" w:eastAsia="Times New Roman" w:hAnsi="David" w:cs="David" w:hint="cs"/>
          <w:color w:val="222222"/>
          <w:rtl/>
        </w:rPr>
        <w:t xml:space="preserve">אם </w:t>
      </w:r>
      <w:r>
        <w:rPr>
          <w:rFonts w:ascii="David" w:eastAsia="Times New Roman" w:hAnsi="David" w:cs="David" w:hint="cs"/>
          <w:color w:val="222222"/>
          <w:rtl/>
        </w:rPr>
        <w:t>בעל השליטה</w:t>
      </w:r>
      <w:r w:rsidR="00D66F6E">
        <w:rPr>
          <w:rFonts w:ascii="David" w:eastAsia="Times New Roman" w:hAnsi="David" w:cs="David" w:hint="cs"/>
          <w:color w:val="222222"/>
          <w:rtl/>
        </w:rPr>
        <w:t xml:space="preserve"> צריך רק 5% הוא </w:t>
      </w:r>
      <w:r>
        <w:rPr>
          <w:rFonts w:ascii="David" w:eastAsia="Times New Roman" w:hAnsi="David" w:cs="David" w:hint="cs"/>
          <w:color w:val="222222"/>
          <w:rtl/>
        </w:rPr>
        <w:t>יציע</w:t>
      </w:r>
      <w:r w:rsidR="00D66F6E">
        <w:rPr>
          <w:rFonts w:ascii="David" w:eastAsia="Times New Roman" w:hAnsi="David" w:cs="David" w:hint="cs"/>
          <w:color w:val="222222"/>
          <w:rtl/>
        </w:rPr>
        <w:t xml:space="preserve"> לשלם</w:t>
      </w:r>
      <w:r>
        <w:rPr>
          <w:rFonts w:ascii="David" w:eastAsia="Times New Roman" w:hAnsi="David" w:cs="David" w:hint="cs"/>
          <w:color w:val="222222"/>
          <w:rtl/>
        </w:rPr>
        <w:t xml:space="preserve"> ל-</w:t>
      </w:r>
      <w:r w:rsidR="00D66F6E">
        <w:rPr>
          <w:rFonts w:ascii="David" w:eastAsia="Times New Roman" w:hAnsi="David" w:cs="David" w:hint="cs"/>
          <w:color w:val="222222"/>
          <w:rtl/>
        </w:rPr>
        <w:t>5% מתוך בעלי המניות פרמי</w:t>
      </w:r>
      <w:r>
        <w:rPr>
          <w:rFonts w:ascii="David" w:eastAsia="Times New Roman" w:hAnsi="David" w:cs="David" w:hint="cs"/>
          <w:color w:val="222222"/>
          <w:rtl/>
        </w:rPr>
        <w:t>ה</w:t>
      </w:r>
      <w:r w:rsidR="00D66F6E">
        <w:rPr>
          <w:rFonts w:ascii="David" w:eastAsia="Times New Roman" w:hAnsi="David" w:cs="David" w:hint="cs"/>
          <w:color w:val="222222"/>
          <w:rtl/>
        </w:rPr>
        <w:t xml:space="preserve"> מסוימת </w:t>
      </w:r>
      <w:r>
        <w:rPr>
          <w:rFonts w:ascii="David" w:eastAsia="Times New Roman" w:hAnsi="David" w:cs="David" w:hint="cs"/>
          <w:color w:val="222222"/>
          <w:rtl/>
        </w:rPr>
        <w:t>עבור</w:t>
      </w:r>
      <w:r w:rsidR="00D66F6E">
        <w:rPr>
          <w:rFonts w:ascii="David" w:eastAsia="Times New Roman" w:hAnsi="David" w:cs="David" w:hint="cs"/>
          <w:color w:val="222222"/>
          <w:rtl/>
        </w:rPr>
        <w:t xml:space="preserve"> </w:t>
      </w:r>
      <w:r>
        <w:rPr>
          <w:rFonts w:ascii="David" w:eastAsia="Times New Roman" w:hAnsi="David" w:cs="David" w:hint="cs"/>
          <w:color w:val="222222"/>
          <w:rtl/>
        </w:rPr>
        <w:t>האישור שלהם</w:t>
      </w:r>
      <w:r w:rsidR="00D66F6E">
        <w:rPr>
          <w:rFonts w:ascii="David" w:eastAsia="Times New Roman" w:hAnsi="David" w:cs="David" w:hint="cs"/>
          <w:color w:val="222222"/>
          <w:rtl/>
        </w:rPr>
        <w:t xml:space="preserve">. </w:t>
      </w:r>
      <w:r>
        <w:rPr>
          <w:rFonts w:ascii="David" w:eastAsia="Times New Roman" w:hAnsi="David" w:cs="David" w:hint="cs"/>
          <w:color w:val="222222"/>
          <w:rtl/>
        </w:rPr>
        <w:t>כך יצא מצב</w:t>
      </w:r>
      <w:r w:rsidR="00D66F6E">
        <w:rPr>
          <w:rFonts w:ascii="David" w:eastAsia="Times New Roman" w:hAnsi="David" w:cs="David" w:hint="cs"/>
          <w:color w:val="222222"/>
          <w:rtl/>
        </w:rPr>
        <w:t xml:space="preserve"> שרק 5% </w:t>
      </w:r>
      <w:r>
        <w:rPr>
          <w:rFonts w:ascii="David" w:eastAsia="Times New Roman" w:hAnsi="David" w:cs="David" w:hint="cs"/>
          <w:color w:val="222222"/>
          <w:rtl/>
        </w:rPr>
        <w:t>מבעלי המניות י</w:t>
      </w:r>
      <w:r w:rsidR="00D66F6E">
        <w:rPr>
          <w:rFonts w:ascii="David" w:eastAsia="Times New Roman" w:hAnsi="David" w:cs="David" w:hint="cs"/>
          <w:color w:val="222222"/>
          <w:rtl/>
        </w:rPr>
        <w:t xml:space="preserve">רוויחו </w:t>
      </w:r>
      <w:r>
        <w:rPr>
          <w:rFonts w:ascii="David" w:eastAsia="Times New Roman" w:hAnsi="David" w:cs="David" w:hint="cs"/>
          <w:color w:val="222222"/>
          <w:rtl/>
        </w:rPr>
        <w:t>פרמיה</w:t>
      </w:r>
      <w:r w:rsidR="00D66F6E">
        <w:rPr>
          <w:rFonts w:ascii="David" w:eastAsia="Times New Roman" w:hAnsi="David" w:cs="David" w:hint="cs"/>
          <w:color w:val="222222"/>
          <w:rtl/>
        </w:rPr>
        <w:t xml:space="preserve"> על בעלות השליטה בעוד שאר בעלי המניות מפסידים. כדי למנוע מצב כזה של פגיעה בחברה אומרים </w:t>
      </w:r>
      <w:r>
        <w:rPr>
          <w:rFonts w:ascii="David" w:eastAsia="Times New Roman" w:hAnsi="David" w:cs="David" w:hint="cs"/>
          <w:color w:val="222222"/>
          <w:rtl/>
        </w:rPr>
        <w:t>לבעל השליטה</w:t>
      </w:r>
      <w:r w:rsidR="00D66F6E">
        <w:rPr>
          <w:rFonts w:ascii="David" w:eastAsia="Times New Roman" w:hAnsi="David" w:cs="David" w:hint="cs"/>
          <w:color w:val="222222"/>
          <w:rtl/>
        </w:rPr>
        <w:t xml:space="preserve"> שאם הוא רוצה לקנות שליטה הוא צריך להציע את ההזדמנות לכל בעלי המניות לצאת מהחברה באותו מחיר- זהו האלמנט המרכזי ביותר בהצעת רכש מיוחדת. </w:t>
      </w:r>
    </w:p>
    <w:p w:rsidR="00B62DB5" w:rsidRDefault="00B62DB5" w:rsidP="00B62DB5">
      <w:pPr>
        <w:spacing w:line="360" w:lineRule="auto"/>
        <w:jc w:val="both"/>
        <w:rPr>
          <w:rFonts w:ascii="David" w:eastAsia="Times New Roman" w:hAnsi="David" w:cs="David"/>
          <w:color w:val="222222"/>
        </w:rPr>
      </w:pPr>
      <w:r>
        <w:rPr>
          <w:rFonts w:ascii="David" w:eastAsia="Times New Roman" w:hAnsi="David" w:cs="David" w:hint="cs"/>
          <w:color w:val="222222"/>
          <w:rtl/>
        </w:rPr>
        <w:t xml:space="preserve">עם זאת, על בעל השליטה להציע מחיר לא גבוה מדי כי אז הוא ימצא את עצמו בסיטואציה בה הוא צריך לקנות 30 או 40 אחוז (כולם יהיו מעוניינים למכור במחיר גבוה). הצעת הרכש תקבל אם לפחות 5% היו מוכנים למכור במחיר שהוצע אך גם מי שלא היה מוכן לקנות במחיר המוצע, יכול תוך 4 ימים להסכים למכור. במקרה כזה יתכן מצב בו הקונה יגיע למצב בו הוא צריך לקנות 40% ולא 25% כמו שהוא היה צריך- לכן על הקונה להיות מאוד זהיר ביחס למחיר שהוא מציע- </w:t>
      </w:r>
      <w:r w:rsidRPr="00B62DB5">
        <w:rPr>
          <w:rFonts w:ascii="David" w:eastAsia="Times New Roman" w:hAnsi="David" w:cs="David" w:hint="cs"/>
          <w:b/>
          <w:bCs/>
          <w:color w:val="222222"/>
          <w:rtl/>
        </w:rPr>
        <w:t>אי אפשר להגביל את הרכישה לכמות מסוימת של מניות</w:t>
      </w:r>
      <w:r>
        <w:rPr>
          <w:rFonts w:ascii="David" w:eastAsia="Times New Roman" w:hAnsi="David" w:cs="David" w:hint="cs"/>
          <w:color w:val="222222"/>
          <w:rtl/>
        </w:rPr>
        <w:t>.</w:t>
      </w:r>
    </w:p>
    <w:p w:rsidR="000C523F" w:rsidRDefault="000C523F" w:rsidP="00B62DB5">
      <w:pPr>
        <w:spacing w:line="360" w:lineRule="auto"/>
        <w:jc w:val="both"/>
        <w:rPr>
          <w:rFonts w:ascii="David" w:eastAsia="Times New Roman" w:hAnsi="David" w:cs="David"/>
          <w:color w:val="222222"/>
        </w:rPr>
      </w:pPr>
    </w:p>
    <w:p w:rsidR="000C523F" w:rsidRDefault="000C523F" w:rsidP="00B62DB5">
      <w:pPr>
        <w:spacing w:line="360" w:lineRule="auto"/>
        <w:jc w:val="both"/>
        <w:rPr>
          <w:rFonts w:ascii="David" w:eastAsia="Times New Roman" w:hAnsi="David" w:cs="David"/>
          <w:color w:val="222222"/>
          <w:rtl/>
        </w:rPr>
      </w:pPr>
      <w:r>
        <w:rPr>
          <w:rFonts w:ascii="David" w:eastAsia="Times New Roman" w:hAnsi="David" w:cs="David" w:hint="cs"/>
          <w:color w:val="222222"/>
          <w:rtl/>
        </w:rPr>
        <w:t>עם זאת, יש לשים לב לסעיף 328(ג) לחוק</w:t>
      </w:r>
      <w:r w:rsidR="009F0285">
        <w:rPr>
          <w:rFonts w:ascii="David" w:eastAsia="Times New Roman" w:hAnsi="David" w:cs="David" w:hint="cs"/>
          <w:color w:val="222222"/>
          <w:rtl/>
        </w:rPr>
        <w:t xml:space="preserve"> </w:t>
      </w:r>
      <w:r w:rsidR="009F0285" w:rsidRPr="009F0285">
        <w:rPr>
          <w:rFonts w:ascii="David" w:eastAsia="Times New Roman" w:hAnsi="David" w:cs="David" w:hint="cs"/>
          <w:color w:val="FF0000"/>
          <w:rtl/>
        </w:rPr>
        <w:t>(חשוב מאוד!):</w:t>
      </w:r>
    </w:p>
    <w:p w:rsidR="000C523F" w:rsidRPr="000C523F" w:rsidRDefault="000C523F" w:rsidP="000C523F">
      <w:pPr>
        <w:pStyle w:val="p00"/>
        <w:bidi/>
        <w:spacing w:before="72" w:beforeAutospacing="0" w:after="0" w:afterAutospacing="0" w:line="360" w:lineRule="auto"/>
        <w:ind w:right="1134"/>
        <w:jc w:val="both"/>
        <w:rPr>
          <w:sz w:val="18"/>
          <w:szCs w:val="18"/>
        </w:rPr>
      </w:pPr>
      <w:r w:rsidRPr="000C523F">
        <w:rPr>
          <w:rFonts w:ascii="FrankRuehl" w:hAnsi="FrankRuehl" w:cs="FrankRuehl"/>
          <w:rtl/>
        </w:rPr>
        <w:t>         </w:t>
      </w:r>
      <w:r w:rsidRPr="000C523F">
        <w:rPr>
          <w:rStyle w:val="apple-converted-space"/>
          <w:rFonts w:ascii="FrankRuehl" w:hAnsi="FrankRuehl" w:cs="FrankRuehl"/>
          <w:rtl/>
        </w:rPr>
        <w:t> </w:t>
      </w:r>
      <w:r w:rsidRPr="000C523F">
        <w:rPr>
          <w:rStyle w:val="default"/>
          <w:rFonts w:ascii="FrankRuehl" w:hAnsi="FrankRuehl" w:cs="FrankRuehl"/>
          <w:rtl/>
        </w:rPr>
        <w:t xml:space="preserve">(ג)   על הצעת רכש מיוחדת יחולו הוראות פרק זה, נוסף על הוראות לפי כל דין </w:t>
      </w:r>
      <w:proofErr w:type="spellStart"/>
      <w:r w:rsidRPr="000C523F">
        <w:rPr>
          <w:rStyle w:val="default"/>
          <w:rFonts w:ascii="FrankRuehl" w:hAnsi="FrankRuehl" w:cs="FrankRuehl"/>
          <w:rtl/>
        </w:rPr>
        <w:t>לענין</w:t>
      </w:r>
      <w:proofErr w:type="spellEnd"/>
      <w:r w:rsidRPr="000C523F">
        <w:rPr>
          <w:rStyle w:val="default"/>
          <w:rFonts w:ascii="FrankRuehl" w:hAnsi="FrankRuehl" w:cs="FrankRuehl"/>
          <w:rtl/>
        </w:rPr>
        <w:t xml:space="preserve"> הצעות רכש ככל שאין בהן סתירה להוראות לפי פרק זה.</w:t>
      </w:r>
    </w:p>
    <w:p w:rsidR="00B62DB5" w:rsidRDefault="000C523F" w:rsidP="00D66F6E">
      <w:pPr>
        <w:spacing w:line="360" w:lineRule="auto"/>
        <w:jc w:val="both"/>
        <w:rPr>
          <w:rFonts w:ascii="David" w:eastAsia="Times New Roman" w:hAnsi="David" w:cs="David"/>
          <w:color w:val="222222"/>
          <w:rtl/>
        </w:rPr>
      </w:pPr>
      <w:bookmarkStart w:id="1" w:name="Rov635"/>
      <w:bookmarkEnd w:id="1"/>
      <w:r w:rsidRPr="000C523F">
        <w:rPr>
          <w:rFonts w:ascii="David" w:eastAsia="Times New Roman" w:hAnsi="David" w:cs="David"/>
          <w:color w:val="222222"/>
          <w:rtl/>
        </w:rPr>
        <w:t xml:space="preserve">לפי סעיף זה, ההוראות החלות לא ממצות! לכן, רלוונטי לכך גם הוראה </w:t>
      </w:r>
      <w:r>
        <w:rPr>
          <w:rFonts w:ascii="David" w:eastAsia="Times New Roman" w:hAnsi="David" w:cs="David" w:hint="cs"/>
          <w:color w:val="222222"/>
          <w:rtl/>
        </w:rPr>
        <w:t>הנמצאת ב</w:t>
      </w:r>
      <w:r w:rsidRPr="000C523F">
        <w:rPr>
          <w:rFonts w:ascii="David" w:eastAsia="Times New Roman" w:hAnsi="David" w:cs="David" w:hint="cs"/>
          <w:b/>
          <w:bCs/>
          <w:color w:val="222222"/>
          <w:rtl/>
        </w:rPr>
        <w:t xml:space="preserve">סעיף 7(ג) </w:t>
      </w:r>
      <w:r w:rsidRPr="000C523F">
        <w:rPr>
          <w:rFonts w:ascii="David" w:eastAsia="Times New Roman" w:hAnsi="David" w:cs="David"/>
          <w:b/>
          <w:bCs/>
          <w:color w:val="222222"/>
          <w:rtl/>
        </w:rPr>
        <w:t>מתקנות ניירות הערך</w:t>
      </w:r>
      <w:r>
        <w:rPr>
          <w:rFonts w:ascii="David" w:eastAsia="Times New Roman" w:hAnsi="David" w:cs="David" w:hint="cs"/>
          <w:color w:val="222222"/>
          <w:rtl/>
        </w:rPr>
        <w:t xml:space="preserve"> (הצעות רכש):</w:t>
      </w:r>
    </w:p>
    <w:p w:rsidR="000C523F" w:rsidRPr="000C523F" w:rsidRDefault="000C523F" w:rsidP="000C523F">
      <w:pPr>
        <w:spacing w:line="360" w:lineRule="auto"/>
        <w:rPr>
          <w:rStyle w:val="default"/>
          <w:rFonts w:ascii="FrankRuehl" w:hAnsi="FrankRuehl" w:cs="FrankRuehl"/>
          <w:rtl/>
        </w:rPr>
      </w:pPr>
      <w:r>
        <w:rPr>
          <w:rStyle w:val="default"/>
          <w:rFonts w:ascii="FrankRuehl" w:hAnsi="FrankRuehl" w:cs="FrankRuehl" w:hint="cs"/>
          <w:rtl/>
        </w:rPr>
        <w:t>(</w:t>
      </w:r>
      <w:r w:rsidRPr="000C523F">
        <w:rPr>
          <w:rStyle w:val="default"/>
          <w:rFonts w:ascii="FrankRuehl" w:hAnsi="FrankRuehl" w:cs="FrankRuehl"/>
          <w:rtl/>
        </w:rPr>
        <w:t>ג</w:t>
      </w:r>
      <w:r>
        <w:rPr>
          <w:rStyle w:val="default"/>
          <w:rFonts w:ascii="FrankRuehl" w:hAnsi="FrankRuehl" w:cs="FrankRuehl" w:hint="cs"/>
          <w:rtl/>
        </w:rPr>
        <w:t>)</w:t>
      </w:r>
      <w:r w:rsidRPr="000C523F">
        <w:rPr>
          <w:rStyle w:val="default"/>
          <w:rFonts w:ascii="FrankRuehl" w:hAnsi="FrankRuehl" w:cs="FrankRuehl"/>
          <w:rtl/>
        </w:rPr>
        <w:t xml:space="preserve"> עלתה כמות ניירות הערך שלגביה ניתנו הודעות קיבול על כמות ניירות הערך</w:t>
      </w:r>
    </w:p>
    <w:p w:rsidR="000C523F" w:rsidRPr="000C523F" w:rsidRDefault="000C523F" w:rsidP="000C523F">
      <w:pPr>
        <w:spacing w:line="360" w:lineRule="auto"/>
        <w:rPr>
          <w:rStyle w:val="default"/>
          <w:rFonts w:ascii="FrankRuehl" w:hAnsi="FrankRuehl" w:cs="FrankRuehl"/>
          <w:rtl/>
        </w:rPr>
      </w:pPr>
      <w:r w:rsidRPr="000C523F">
        <w:rPr>
          <w:rStyle w:val="default"/>
          <w:rFonts w:ascii="FrankRuehl" w:hAnsi="FrankRuehl" w:cs="FrankRuehl"/>
          <w:rtl/>
        </w:rPr>
        <w:t>שהמציע התחייב לרכוש, ירכוש המציע מכל ניצע שנתן הודעת קיבול, את סך כל ניירות הערך שלגביו נתן אותו ניצע הודעה כאמור, מוכפל ביחס שבין כמות ניירות הערך שהמציע</w:t>
      </w:r>
    </w:p>
    <w:p w:rsidR="000C523F" w:rsidRPr="000C523F" w:rsidRDefault="000C523F" w:rsidP="000C523F">
      <w:pPr>
        <w:spacing w:line="360" w:lineRule="auto"/>
        <w:jc w:val="both"/>
        <w:rPr>
          <w:rStyle w:val="default"/>
          <w:rFonts w:ascii="FrankRuehl" w:hAnsi="FrankRuehl" w:cs="FrankRuehl"/>
          <w:rtl/>
        </w:rPr>
      </w:pPr>
      <w:r w:rsidRPr="000C523F">
        <w:rPr>
          <w:rStyle w:val="default"/>
          <w:rFonts w:ascii="FrankRuehl" w:hAnsi="FrankRuehl" w:cs="FrankRuehl"/>
          <w:rtl/>
        </w:rPr>
        <w:t>התחייב לרכוש לבין סך כל ניירות הערך שניתנו לגביהם הודעות קיבול.</w:t>
      </w:r>
    </w:p>
    <w:p w:rsidR="000C523F" w:rsidRDefault="000C523F" w:rsidP="000C523F">
      <w:pPr>
        <w:spacing w:line="360" w:lineRule="auto"/>
        <w:jc w:val="both"/>
        <w:rPr>
          <w:rFonts w:ascii="David" w:eastAsia="Times New Roman" w:hAnsi="David" w:cs="David"/>
          <w:color w:val="222222"/>
          <w:rtl/>
        </w:rPr>
      </w:pPr>
    </w:p>
    <w:p w:rsidR="000C523F" w:rsidRDefault="000C523F" w:rsidP="009F0285">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בעצם, אם הכמות שהאדם התכוון לקנות קטנה יותר מהכמות שהניצעים הציעו </w:t>
      </w:r>
      <w:r w:rsidRPr="000C523F">
        <w:rPr>
          <w:rFonts w:ascii="David" w:eastAsia="Times New Roman" w:hAnsi="David" w:cs="David" w:hint="cs"/>
          <w:b/>
          <w:bCs/>
          <w:color w:val="222222"/>
          <w:rtl/>
        </w:rPr>
        <w:t xml:space="preserve">אין חובה </w:t>
      </w:r>
      <w:r>
        <w:rPr>
          <w:rFonts w:ascii="David" w:eastAsia="Times New Roman" w:hAnsi="David" w:cs="David" w:hint="cs"/>
          <w:color w:val="222222"/>
          <w:rtl/>
        </w:rPr>
        <w:t>לקנות את כל המניות. ההסדר במקרה כזה הוא שהמציע יקנה בצורה פרופורציונאלית ליחס בין מה שהוא הציע לבין מה שהניצעים היו מוכנים למכור (אם הוא רצה לקנות 20% אבל הציעו לו 40%</w:t>
      </w:r>
      <w:r w:rsidR="00437A49">
        <w:rPr>
          <w:rFonts w:ascii="David" w:eastAsia="Times New Roman" w:hAnsi="David" w:cs="David" w:hint="cs"/>
          <w:color w:val="222222"/>
          <w:rtl/>
        </w:rPr>
        <w:t xml:space="preserve"> ישנו יחס של 1:2</w:t>
      </w:r>
      <w:r>
        <w:rPr>
          <w:rFonts w:ascii="David" w:eastAsia="Times New Roman" w:hAnsi="David" w:cs="David" w:hint="cs"/>
          <w:color w:val="222222"/>
          <w:rtl/>
        </w:rPr>
        <w:t xml:space="preserve">), מכל בעל מניות שהציע הוא יוכל לקנות את המניות לפי אותו יחס (במקרה הנ״ל, חצי ממה </w:t>
      </w:r>
      <w:r>
        <w:rPr>
          <w:rFonts w:ascii="David" w:eastAsia="Times New Roman" w:hAnsi="David" w:cs="David" w:hint="cs"/>
          <w:color w:val="222222"/>
          <w:rtl/>
        </w:rPr>
        <w:lastRenderedPageBreak/>
        <w:t>שהוצע).</w:t>
      </w:r>
      <w:r w:rsidR="00437A49">
        <w:rPr>
          <w:rFonts w:ascii="David" w:eastAsia="Times New Roman" w:hAnsi="David" w:cs="David" w:hint="cs"/>
          <w:color w:val="222222"/>
          <w:rtl/>
        </w:rPr>
        <w:t xml:space="preserve"> הדבר רלוונטי לא רק להצעת רכש מיוחדת אלא גם בהצעת רכש רגילה בה החברה רוצה לבצע רכישה של המניות שלה בעצמה. </w:t>
      </w:r>
      <w:r w:rsidR="009F0285" w:rsidRPr="009F0285">
        <w:rPr>
          <w:rFonts w:ascii="David" w:eastAsia="Times New Roman" w:hAnsi="David" w:cs="David" w:hint="cs"/>
          <w:color w:val="222222"/>
          <w:rtl/>
        </w:rPr>
        <w:t>הקנייה תמיד תתרחש בצורה פרופורציונאלית מכל ניצע ביחס בין הכמות שהוצעה לבין הכמות שהייתה בפועל</w:t>
      </w:r>
      <w:r w:rsidR="009F0285">
        <w:rPr>
          <w:rFonts w:ascii="David" w:eastAsia="Times New Roman" w:hAnsi="David" w:cs="David" w:hint="cs"/>
          <w:color w:val="222222"/>
          <w:rtl/>
        </w:rPr>
        <w:t xml:space="preserve">- </w:t>
      </w:r>
      <w:r w:rsidR="009F0285" w:rsidRPr="009F0285">
        <w:rPr>
          <w:rFonts w:ascii="David" w:eastAsia="Times New Roman" w:hAnsi="David" w:cs="David" w:hint="cs"/>
          <w:b/>
          <w:bCs/>
          <w:color w:val="222222"/>
          <w:rtl/>
        </w:rPr>
        <w:t>בהצעת רכש מיוחדת אין חובה לקנות יותר מניות ממה שהוצע אך לא ניתן לבחור ממי לקנות וממי לא!</w:t>
      </w:r>
    </w:p>
    <w:p w:rsidR="000C523F" w:rsidRDefault="000C523F" w:rsidP="00D66F6E">
      <w:pPr>
        <w:spacing w:line="360" w:lineRule="auto"/>
        <w:jc w:val="both"/>
        <w:rPr>
          <w:rFonts w:ascii="David" w:eastAsia="Times New Roman" w:hAnsi="David" w:cs="David"/>
          <w:color w:val="222222"/>
          <w:rtl/>
        </w:rPr>
      </w:pPr>
    </w:p>
    <w:p w:rsidR="00D66F6E" w:rsidRDefault="00B62DB5" w:rsidP="00D66F6E">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הליך נדרש נוסף הוא </w:t>
      </w:r>
      <w:r w:rsidR="00D66F6E" w:rsidRPr="00B62DB5">
        <w:rPr>
          <w:rFonts w:ascii="David" w:eastAsia="Times New Roman" w:hAnsi="David" w:cs="David" w:hint="cs"/>
          <w:b/>
          <w:bCs/>
          <w:color w:val="222222"/>
          <w:rtl/>
        </w:rPr>
        <w:t>חוות דעת של הדירקטוריון</w:t>
      </w:r>
      <w:r w:rsidR="00D66F6E">
        <w:rPr>
          <w:rFonts w:ascii="David" w:eastAsia="Times New Roman" w:hAnsi="David" w:cs="David" w:hint="cs"/>
          <w:color w:val="222222"/>
          <w:rtl/>
        </w:rPr>
        <w:t xml:space="preserve"> (ס׳ 329)</w:t>
      </w:r>
      <w:r>
        <w:rPr>
          <w:rFonts w:ascii="David" w:eastAsia="Times New Roman" w:hAnsi="David" w:cs="David" w:hint="cs"/>
          <w:color w:val="222222"/>
          <w:rtl/>
        </w:rPr>
        <w:t>.</w:t>
      </w:r>
      <w:r w:rsidR="00D66F6E">
        <w:rPr>
          <w:rFonts w:ascii="David" w:eastAsia="Times New Roman" w:hAnsi="David" w:cs="David" w:hint="cs"/>
          <w:color w:val="222222"/>
          <w:rtl/>
        </w:rPr>
        <w:t xml:space="preserve"> אין צורך באישור אלא רק בחוות דעת וייעוץ לבעלי מניות אחרים (כיצד הדבר ישפיע על החברה זה שהשחקן הספציפי יהיה בעל השליטה בה).</w:t>
      </w:r>
    </w:p>
    <w:p w:rsidR="00E864B5" w:rsidRDefault="00E864B5" w:rsidP="00D66F6E">
      <w:pPr>
        <w:spacing w:line="360" w:lineRule="auto"/>
        <w:jc w:val="both"/>
        <w:rPr>
          <w:rFonts w:ascii="David" w:eastAsia="Times New Roman" w:hAnsi="David" w:cs="David"/>
          <w:color w:val="222222"/>
          <w:rtl/>
        </w:rPr>
      </w:pPr>
    </w:p>
    <w:p w:rsidR="00E864B5" w:rsidRPr="00E864B5" w:rsidRDefault="00E864B5" w:rsidP="00D66F6E">
      <w:pPr>
        <w:spacing w:line="360" w:lineRule="auto"/>
        <w:jc w:val="both"/>
        <w:rPr>
          <w:rFonts w:ascii="David" w:eastAsia="Times New Roman" w:hAnsi="David" w:cs="David"/>
          <w:color w:val="222222"/>
          <w:u w:val="single"/>
          <w:rtl/>
        </w:rPr>
      </w:pPr>
      <w:r w:rsidRPr="00E864B5">
        <w:rPr>
          <w:rFonts w:ascii="David" w:eastAsia="Times New Roman" w:hAnsi="David" w:cs="David"/>
          <w:color w:val="222222"/>
          <w:u w:val="single"/>
        </w:rPr>
        <w:t>Going private</w:t>
      </w:r>
      <w:r w:rsidRPr="00E864B5">
        <w:rPr>
          <w:rFonts w:ascii="David" w:eastAsia="Times New Roman" w:hAnsi="David" w:cs="David" w:hint="cs"/>
          <w:color w:val="222222"/>
          <w:u w:val="single"/>
          <w:rtl/>
        </w:rPr>
        <w:t>: רכישת מניות המיעוט בידי בעל שליטה בחברה ציבורית</w:t>
      </w:r>
    </w:p>
    <w:p w:rsidR="00E864B5" w:rsidRDefault="00E864B5" w:rsidP="00D66F6E">
      <w:pPr>
        <w:spacing w:line="360" w:lineRule="auto"/>
        <w:jc w:val="both"/>
        <w:rPr>
          <w:rFonts w:ascii="David" w:eastAsia="Times New Roman" w:hAnsi="David" w:cs="David"/>
          <w:color w:val="222222"/>
          <w:rtl/>
        </w:rPr>
      </w:pPr>
      <w:r w:rsidRPr="00E864B5">
        <w:rPr>
          <w:rFonts w:ascii="David" w:eastAsia="Times New Roman" w:hAnsi="David" w:cs="David" w:hint="cs"/>
          <w:b/>
          <w:bCs/>
          <w:color w:val="222222"/>
          <w:rtl/>
        </w:rPr>
        <w:t>הצעת רכש מלאה</w:t>
      </w:r>
      <w:r>
        <w:rPr>
          <w:rFonts w:ascii="David" w:eastAsia="Times New Roman" w:hAnsi="David" w:cs="David" w:hint="cs"/>
          <w:color w:val="222222"/>
          <w:rtl/>
        </w:rPr>
        <w:t xml:space="preserve">- </w:t>
      </w:r>
      <w:r w:rsidR="00B62DB5">
        <w:rPr>
          <w:rFonts w:ascii="David" w:eastAsia="Times New Roman" w:hAnsi="David" w:cs="David" w:hint="cs"/>
          <w:color w:val="222222"/>
          <w:rtl/>
        </w:rPr>
        <w:t>יש צורך באישור מיוחד כאשר לבעל השליטה יש 90% מהמניות. רלוונטי למצב בו לבעל השליטה</w:t>
      </w:r>
      <w:r>
        <w:rPr>
          <w:rFonts w:ascii="David" w:eastAsia="Times New Roman" w:hAnsi="David" w:cs="David" w:hint="cs"/>
          <w:color w:val="222222"/>
          <w:rtl/>
        </w:rPr>
        <w:t xml:space="preserve"> כבר יש </w:t>
      </w:r>
      <w:r w:rsidRPr="00B62DB5">
        <w:rPr>
          <w:rFonts w:ascii="David" w:eastAsia="Times New Roman" w:hAnsi="David" w:cs="David" w:hint="cs"/>
          <w:b/>
          <w:bCs/>
          <w:color w:val="222222"/>
          <w:rtl/>
        </w:rPr>
        <w:t>שליטה מבוצרת</w:t>
      </w:r>
      <w:r>
        <w:rPr>
          <w:rFonts w:ascii="David" w:eastAsia="Times New Roman" w:hAnsi="David" w:cs="David" w:hint="cs"/>
          <w:color w:val="222222"/>
          <w:rtl/>
        </w:rPr>
        <w:t xml:space="preserve"> (מעל ל-50%) מהחברה</w:t>
      </w:r>
      <w:r w:rsidR="00B62DB5">
        <w:rPr>
          <w:rFonts w:ascii="David" w:eastAsia="Times New Roman" w:hAnsi="David" w:cs="David" w:hint="cs"/>
          <w:color w:val="222222"/>
          <w:rtl/>
        </w:rPr>
        <w:t xml:space="preserve"> והוא מעוניין לרכוש את היתר כדי להגיע להחזקה של 100%. </w:t>
      </w:r>
      <w:r>
        <w:rPr>
          <w:rFonts w:ascii="David" w:eastAsia="Times New Roman" w:hAnsi="David" w:cs="David" w:hint="cs"/>
          <w:color w:val="222222"/>
          <w:rtl/>
        </w:rPr>
        <w:t xml:space="preserve">הדבר </w:t>
      </w:r>
      <w:r w:rsidRPr="00E864B5">
        <w:rPr>
          <w:rFonts w:ascii="David" w:eastAsia="Times New Roman" w:hAnsi="David" w:cs="David" w:hint="cs"/>
          <w:b/>
          <w:bCs/>
          <w:color w:val="222222"/>
          <w:rtl/>
        </w:rPr>
        <w:t>מאפשר להפוך את החברה מציבורית לפרטית</w:t>
      </w:r>
      <w:r>
        <w:rPr>
          <w:rFonts w:ascii="David" w:eastAsia="Times New Roman" w:hAnsi="David" w:cs="David" w:hint="cs"/>
          <w:color w:val="222222"/>
          <w:rtl/>
        </w:rPr>
        <w:t xml:space="preserve">. </w:t>
      </w:r>
      <w:r w:rsidR="00B62DB5">
        <w:rPr>
          <w:rFonts w:ascii="David" w:eastAsia="Times New Roman" w:hAnsi="David" w:cs="David" w:hint="cs"/>
          <w:color w:val="222222"/>
          <w:rtl/>
        </w:rPr>
        <w:t>בעל השליטה ירצה לעשות זאת כדי</w:t>
      </w:r>
      <w:r>
        <w:rPr>
          <w:rFonts w:ascii="David" w:eastAsia="Times New Roman" w:hAnsi="David" w:cs="David" w:hint="cs"/>
          <w:color w:val="222222"/>
          <w:rtl/>
        </w:rPr>
        <w:t xml:space="preserve"> </w:t>
      </w:r>
      <w:r w:rsidR="00B62DB5" w:rsidRPr="00B62DB5">
        <w:rPr>
          <w:rFonts w:ascii="David" w:eastAsia="Times New Roman" w:hAnsi="David" w:cs="David" w:hint="cs"/>
          <w:b/>
          <w:bCs/>
          <w:color w:val="222222"/>
          <w:rtl/>
        </w:rPr>
        <w:t>לחסוך</w:t>
      </w:r>
      <w:r>
        <w:rPr>
          <w:rFonts w:ascii="David" w:eastAsia="Times New Roman" w:hAnsi="David" w:cs="David" w:hint="cs"/>
          <w:color w:val="222222"/>
          <w:rtl/>
        </w:rPr>
        <w:t xml:space="preserve"> </w:t>
      </w:r>
      <w:r w:rsidR="00B62DB5">
        <w:rPr>
          <w:rFonts w:ascii="David" w:eastAsia="Times New Roman" w:hAnsi="David" w:cs="David" w:hint="cs"/>
          <w:color w:val="222222"/>
          <w:rtl/>
        </w:rPr>
        <w:t>על הליך</w:t>
      </w:r>
      <w:r>
        <w:rPr>
          <w:rFonts w:ascii="David" w:eastAsia="Times New Roman" w:hAnsi="David" w:cs="David" w:hint="cs"/>
          <w:color w:val="222222"/>
          <w:rtl/>
        </w:rPr>
        <w:t xml:space="preserve"> חובות הגילוי הנדרשת בחברה ציבורית. אם היתרונות של הרישום בבורסה נמוכים בעוד העלויות הקבועות גדולות, הדבר לא משתלם. חשוב לשים לב- לא מספיק להגיע ל-97% אפילו, יש צורך ב-100%. מעבר לעלויות, ניתן לחסוך בצורה עקיפה גם את ״</w:t>
      </w:r>
      <w:r w:rsidRPr="00B62DB5">
        <w:rPr>
          <w:rFonts w:ascii="David" w:eastAsia="Times New Roman" w:hAnsi="David" w:cs="David" w:hint="cs"/>
          <w:b/>
          <w:bCs/>
          <w:color w:val="222222"/>
          <w:rtl/>
        </w:rPr>
        <w:t>ערך המידע הפרטי</w:t>
      </w:r>
      <w:r>
        <w:rPr>
          <w:rFonts w:ascii="David" w:eastAsia="Times New Roman" w:hAnsi="David" w:cs="David" w:hint="cs"/>
          <w:color w:val="222222"/>
          <w:rtl/>
        </w:rPr>
        <w:t xml:space="preserve">״ במצב של תחרות- שמירת המידע מפני המתחרים. </w:t>
      </w:r>
    </w:p>
    <w:p w:rsidR="00623573" w:rsidRDefault="00623573" w:rsidP="00D66F6E">
      <w:pPr>
        <w:spacing w:line="360" w:lineRule="auto"/>
        <w:jc w:val="both"/>
        <w:rPr>
          <w:rFonts w:ascii="David" w:eastAsia="Times New Roman" w:hAnsi="David" w:cs="David"/>
          <w:color w:val="222222"/>
          <w:rtl/>
        </w:rPr>
      </w:pPr>
    </w:p>
    <w:p w:rsidR="00CA045F" w:rsidRDefault="00623573" w:rsidP="00623573">
      <w:pPr>
        <w:spacing w:line="360" w:lineRule="auto"/>
        <w:jc w:val="both"/>
        <w:rPr>
          <w:rFonts w:ascii="David" w:eastAsia="Times New Roman" w:hAnsi="David" w:cs="David"/>
          <w:color w:val="222222"/>
          <w:rtl/>
        </w:rPr>
      </w:pPr>
      <w:r w:rsidRPr="00B62DB5">
        <w:rPr>
          <w:rFonts w:ascii="David" w:eastAsia="Times New Roman" w:hAnsi="David" w:cs="David" w:hint="cs"/>
          <w:b/>
          <w:bCs/>
          <w:color w:val="222222"/>
          <w:rtl/>
        </w:rPr>
        <w:t xml:space="preserve">מדוע </w:t>
      </w:r>
      <w:r w:rsidR="00B62DB5" w:rsidRPr="00B62DB5">
        <w:rPr>
          <w:rFonts w:ascii="David" w:eastAsia="Times New Roman" w:hAnsi="David" w:cs="David" w:hint="cs"/>
          <w:b/>
          <w:bCs/>
          <w:color w:val="222222"/>
          <w:rtl/>
        </w:rPr>
        <w:t>פעולה זו</w:t>
      </w:r>
      <w:r w:rsidRPr="00B62DB5">
        <w:rPr>
          <w:rFonts w:ascii="David" w:eastAsia="Times New Roman" w:hAnsi="David" w:cs="David" w:hint="cs"/>
          <w:b/>
          <w:bCs/>
          <w:color w:val="222222"/>
          <w:rtl/>
        </w:rPr>
        <w:t xml:space="preserve"> </w:t>
      </w:r>
      <w:r w:rsidR="00B62DB5" w:rsidRPr="00B62DB5">
        <w:rPr>
          <w:rFonts w:ascii="David" w:eastAsia="Times New Roman" w:hAnsi="David" w:cs="David" w:hint="cs"/>
          <w:b/>
          <w:bCs/>
          <w:color w:val="222222"/>
          <w:rtl/>
        </w:rPr>
        <w:t>מצריכה</w:t>
      </w:r>
      <w:r w:rsidRPr="00B62DB5">
        <w:rPr>
          <w:rFonts w:ascii="David" w:eastAsia="Times New Roman" w:hAnsi="David" w:cs="David" w:hint="cs"/>
          <w:b/>
          <w:bCs/>
          <w:color w:val="222222"/>
          <w:rtl/>
        </w:rPr>
        <w:t xml:space="preserve"> אישור מיוחד?</w:t>
      </w:r>
      <w:r>
        <w:rPr>
          <w:rFonts w:ascii="David" w:eastAsia="Times New Roman" w:hAnsi="David" w:cs="David" w:hint="cs"/>
          <w:color w:val="222222"/>
          <w:rtl/>
        </w:rPr>
        <w:t xml:space="preserve"> הבעיה שעלולה להיווצר היא </w:t>
      </w:r>
      <w:r w:rsidRPr="00B62DB5">
        <w:rPr>
          <w:rFonts w:ascii="David" w:eastAsia="Times New Roman" w:hAnsi="David" w:cs="David" w:hint="cs"/>
          <w:b/>
          <w:bCs/>
          <w:color w:val="222222"/>
          <w:rtl/>
        </w:rPr>
        <w:t>בעיית</w:t>
      </w:r>
      <w:r>
        <w:rPr>
          <w:rFonts w:ascii="David" w:eastAsia="Times New Roman" w:hAnsi="David" w:cs="David" w:hint="cs"/>
          <w:color w:val="222222"/>
          <w:rtl/>
        </w:rPr>
        <w:t xml:space="preserve"> </w:t>
      </w:r>
      <w:r w:rsidRPr="00B62DB5">
        <w:rPr>
          <w:rFonts w:ascii="David" w:eastAsia="Times New Roman" w:hAnsi="David" w:cs="David" w:hint="cs"/>
          <w:b/>
          <w:bCs/>
          <w:color w:val="222222"/>
          <w:rtl/>
        </w:rPr>
        <w:t>הסחטן</w:t>
      </w:r>
      <w:r>
        <w:rPr>
          <w:rFonts w:ascii="David" w:eastAsia="Times New Roman" w:hAnsi="David" w:cs="David" w:hint="cs"/>
          <w:color w:val="222222"/>
          <w:rtl/>
        </w:rPr>
        <w:t xml:space="preserve">. אם לא הייתה הוראות חוק מיוחד היה קשה מאוד להגיע לתוצאה הזו </w:t>
      </w:r>
      <w:r w:rsidR="00B62DB5">
        <w:rPr>
          <w:rFonts w:ascii="David" w:eastAsia="Times New Roman" w:hAnsi="David" w:cs="David" w:hint="cs"/>
          <w:color w:val="222222"/>
          <w:rtl/>
        </w:rPr>
        <w:t>אפילו אם</w:t>
      </w:r>
      <w:r>
        <w:rPr>
          <w:rFonts w:ascii="David" w:eastAsia="Times New Roman" w:hAnsi="David" w:cs="David" w:hint="cs"/>
          <w:color w:val="222222"/>
          <w:rtl/>
        </w:rPr>
        <w:t xml:space="preserve"> היא הרבה פעמים יעילה</w:t>
      </w:r>
      <w:r w:rsidR="00B62DB5">
        <w:rPr>
          <w:rFonts w:ascii="David" w:eastAsia="Times New Roman" w:hAnsi="David" w:cs="David" w:hint="cs"/>
          <w:color w:val="222222"/>
          <w:rtl/>
        </w:rPr>
        <w:t xml:space="preserve"> לחברה</w:t>
      </w:r>
      <w:r>
        <w:rPr>
          <w:rFonts w:ascii="David" w:eastAsia="Times New Roman" w:hAnsi="David" w:cs="David" w:hint="cs"/>
          <w:color w:val="222222"/>
          <w:rtl/>
        </w:rPr>
        <w:t xml:space="preserve">- יש צורך בהסכמת כל בעלי המניות מה שיכול להפוך לחסם כי יש מיעוט שלא יהיו </w:t>
      </w:r>
      <w:r w:rsidR="00B62DB5">
        <w:rPr>
          <w:rFonts w:ascii="David" w:eastAsia="Times New Roman" w:hAnsi="David" w:cs="David" w:hint="cs"/>
          <w:color w:val="222222"/>
          <w:rtl/>
        </w:rPr>
        <w:t>מוכן</w:t>
      </w:r>
      <w:r>
        <w:rPr>
          <w:rFonts w:ascii="David" w:eastAsia="Times New Roman" w:hAnsi="David" w:cs="David" w:hint="cs"/>
          <w:color w:val="222222"/>
          <w:rtl/>
        </w:rPr>
        <w:t xml:space="preserve"> למכור את </w:t>
      </w:r>
      <w:r w:rsidR="00B62DB5">
        <w:rPr>
          <w:rFonts w:ascii="David" w:eastAsia="Times New Roman" w:hAnsi="David" w:cs="David" w:hint="cs"/>
          <w:color w:val="222222"/>
          <w:rtl/>
        </w:rPr>
        <w:t>מניותיו</w:t>
      </w:r>
      <w:r>
        <w:rPr>
          <w:rFonts w:ascii="David" w:eastAsia="Times New Roman" w:hAnsi="David" w:cs="David" w:hint="cs"/>
          <w:color w:val="222222"/>
          <w:rtl/>
        </w:rPr>
        <w:t xml:space="preserve"> אלא תמורת מחיר הרבה יותר גבוה ממחיר השוק.</w:t>
      </w:r>
      <w:r w:rsidR="00CA045F">
        <w:rPr>
          <w:rFonts w:ascii="David" w:eastAsia="Times New Roman" w:hAnsi="David" w:cs="David" w:hint="cs"/>
          <w:color w:val="222222"/>
          <w:rtl/>
        </w:rPr>
        <w:t xml:space="preserve"> בשביל להתגבר על בעיית הסחטן החוק מאפשר </w:t>
      </w:r>
      <w:r w:rsidR="00CA045F" w:rsidRPr="00CA045F">
        <w:rPr>
          <w:rFonts w:ascii="David" w:eastAsia="Times New Roman" w:hAnsi="David" w:cs="David" w:hint="cs"/>
          <w:b/>
          <w:bCs/>
          <w:color w:val="222222"/>
          <w:rtl/>
        </w:rPr>
        <w:t>מכירה כפויה</w:t>
      </w:r>
      <w:r w:rsidR="00CA045F">
        <w:rPr>
          <w:rFonts w:ascii="David" w:eastAsia="Times New Roman" w:hAnsi="David" w:cs="David" w:hint="cs"/>
          <w:color w:val="222222"/>
          <w:rtl/>
        </w:rPr>
        <w:t>. כמובן שיש לעמוד בתנאים מסוימים מאחר ומדובר בצעד דרסטי.</w:t>
      </w:r>
    </w:p>
    <w:p w:rsidR="00CA045F" w:rsidRDefault="00CA045F" w:rsidP="00623573">
      <w:pPr>
        <w:spacing w:line="360" w:lineRule="auto"/>
        <w:jc w:val="both"/>
        <w:rPr>
          <w:rFonts w:ascii="David" w:eastAsia="Times New Roman" w:hAnsi="David" w:cs="David"/>
          <w:color w:val="222222"/>
          <w:rtl/>
        </w:rPr>
      </w:pPr>
    </w:p>
    <w:p w:rsidR="00623573" w:rsidRDefault="00CA045F" w:rsidP="00623573">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לצד בעיה זו ישנה גם </w:t>
      </w:r>
      <w:r w:rsidRPr="00B62DB5">
        <w:rPr>
          <w:rFonts w:ascii="David" w:eastAsia="Times New Roman" w:hAnsi="David" w:cs="David" w:hint="cs"/>
          <w:b/>
          <w:bCs/>
          <w:color w:val="222222"/>
          <w:rtl/>
        </w:rPr>
        <w:t>בעיה מצד המציע</w:t>
      </w:r>
      <w:r>
        <w:rPr>
          <w:rFonts w:ascii="David" w:eastAsia="Times New Roman" w:hAnsi="David" w:cs="David" w:hint="cs"/>
          <w:color w:val="222222"/>
          <w:rtl/>
        </w:rPr>
        <w:t xml:space="preserve"> בהצעת רכש מלאה, גם הוא יוכל לנצל את האחוז הגדול שלו בחברה לטובתו על חשבון שאר בעלי המניות- </w:t>
      </w:r>
      <w:r w:rsidRPr="00B62DB5">
        <w:rPr>
          <w:rFonts w:ascii="David" w:eastAsia="Times New Roman" w:hAnsi="David" w:cs="David" w:hint="cs"/>
          <w:b/>
          <w:bCs/>
          <w:color w:val="222222"/>
          <w:rtl/>
        </w:rPr>
        <w:t xml:space="preserve">לא ניתן להציע </w:t>
      </w:r>
      <w:r w:rsidR="00B62DB5" w:rsidRPr="00B62DB5">
        <w:rPr>
          <w:rFonts w:ascii="David" w:eastAsia="Times New Roman" w:hAnsi="David" w:cs="David" w:hint="cs"/>
          <w:b/>
          <w:bCs/>
          <w:color w:val="222222"/>
          <w:rtl/>
        </w:rPr>
        <w:t>את ההצעה</w:t>
      </w:r>
      <w:r w:rsidRPr="00B62DB5">
        <w:rPr>
          <w:rFonts w:ascii="David" w:eastAsia="Times New Roman" w:hAnsi="David" w:cs="David" w:hint="cs"/>
          <w:b/>
          <w:bCs/>
          <w:color w:val="222222"/>
          <w:rtl/>
        </w:rPr>
        <w:t xml:space="preserve"> לכמה אחוזים בודדים אלא לכל בעלי מניות המיעוט</w:t>
      </w:r>
      <w:r>
        <w:rPr>
          <w:rFonts w:ascii="David" w:eastAsia="Times New Roman" w:hAnsi="David" w:cs="David" w:hint="cs"/>
          <w:color w:val="222222"/>
          <w:rtl/>
        </w:rPr>
        <w:t xml:space="preserve">. </w:t>
      </w:r>
      <w:r w:rsidR="00B62DB5">
        <w:rPr>
          <w:rFonts w:ascii="David" w:eastAsia="Times New Roman" w:hAnsi="David" w:cs="David" w:hint="cs"/>
          <w:color w:val="222222"/>
          <w:rtl/>
        </w:rPr>
        <w:t>הדבר נועד על מנת להימנע ממצב בו</w:t>
      </w:r>
      <w:r>
        <w:rPr>
          <w:rFonts w:ascii="David" w:eastAsia="Times New Roman" w:hAnsi="David" w:cs="David" w:hint="cs"/>
          <w:color w:val="222222"/>
          <w:rtl/>
        </w:rPr>
        <w:t xml:space="preserve"> המציע יכול לקנות כל פעם אחוזים בודדים מהמניות (לדוגמה רק 6% כשיש צורך ב-</w:t>
      </w:r>
      <w:r w:rsidR="00B62DB5">
        <w:rPr>
          <w:rFonts w:ascii="David" w:eastAsia="Times New Roman" w:hAnsi="David" w:cs="David" w:hint="cs"/>
          <w:color w:val="222222"/>
          <w:rtl/>
        </w:rPr>
        <w:t>10</w:t>
      </w:r>
      <w:r>
        <w:rPr>
          <w:rFonts w:ascii="David" w:eastAsia="Times New Roman" w:hAnsi="David" w:cs="David" w:hint="cs"/>
          <w:color w:val="222222"/>
          <w:rtl/>
        </w:rPr>
        <w:t xml:space="preserve">% כדי להגיע להצעת רכש), כך תהיה נזילות מאוד נמוכה של מניות (כבר לא ניתן למכור מתי שרוצים). ברגע שמספר המניות נהיה יותר ויותר מצומצם הולך לאיבוד אפקט הנזילות </w:t>
      </w:r>
      <w:r w:rsidR="00B62DB5">
        <w:rPr>
          <w:rFonts w:ascii="David" w:eastAsia="Times New Roman" w:hAnsi="David" w:cs="David" w:hint="cs"/>
          <w:color w:val="222222"/>
          <w:rtl/>
        </w:rPr>
        <w:t>ו</w:t>
      </w:r>
      <w:r>
        <w:rPr>
          <w:rFonts w:ascii="David" w:eastAsia="Times New Roman" w:hAnsi="David" w:cs="David" w:hint="cs"/>
          <w:color w:val="222222"/>
          <w:rtl/>
        </w:rPr>
        <w:t xml:space="preserve">בעל השליטה יכול לנצל את זה בכך שישלם מחירים נמוכים יותר (בגלל שאין שכירות </w:t>
      </w:r>
      <w:r w:rsidR="00B62DB5">
        <w:rPr>
          <w:rFonts w:ascii="David" w:eastAsia="Times New Roman" w:hAnsi="David" w:cs="David" w:hint="cs"/>
          <w:color w:val="222222"/>
          <w:rtl/>
        </w:rPr>
        <w:t>בעלי מניות המיעוט יהיו</w:t>
      </w:r>
      <w:r>
        <w:rPr>
          <w:rFonts w:ascii="David" w:eastAsia="Times New Roman" w:hAnsi="David" w:cs="David" w:hint="cs"/>
          <w:color w:val="222222"/>
          <w:rtl/>
        </w:rPr>
        <w:t xml:space="preserve"> יותר להוטים למכור, אפילו במחיר נמוך ממחיר השוק). </w:t>
      </w:r>
    </w:p>
    <w:p w:rsidR="00CA045F" w:rsidRDefault="00CA045F" w:rsidP="00623573">
      <w:pPr>
        <w:spacing w:line="360" w:lineRule="auto"/>
        <w:jc w:val="both"/>
        <w:rPr>
          <w:rFonts w:ascii="David" w:eastAsia="Times New Roman" w:hAnsi="David" w:cs="David"/>
          <w:color w:val="222222"/>
          <w:rtl/>
        </w:rPr>
      </w:pPr>
      <w:r w:rsidRPr="00B62DB5">
        <w:rPr>
          <w:rFonts w:ascii="David" w:eastAsia="Times New Roman" w:hAnsi="David" w:cs="David" w:hint="cs"/>
          <w:b/>
          <w:bCs/>
          <w:color w:val="222222"/>
          <w:rtl/>
        </w:rPr>
        <w:t>מצד אחד הצעת הרכש המלאה באה להגן על בעל השליטה מפני בעיית הסחטן ומצד שני להגן על בעלי המיעוט מפני הגורם המשתלט כדי שלא ישתלט על המניות בשיטת הסלאמי</w:t>
      </w:r>
      <w:r>
        <w:rPr>
          <w:rFonts w:ascii="David" w:eastAsia="Times New Roman" w:hAnsi="David" w:cs="David" w:hint="cs"/>
          <w:color w:val="222222"/>
          <w:rtl/>
        </w:rPr>
        <w:t xml:space="preserve">. </w:t>
      </w:r>
      <w:r w:rsidR="00D91CDC">
        <w:rPr>
          <w:rFonts w:ascii="David" w:eastAsia="Times New Roman" w:hAnsi="David" w:cs="David" w:hint="cs"/>
          <w:color w:val="222222"/>
          <w:rtl/>
        </w:rPr>
        <w:t xml:space="preserve">על בעל המניות לקנות בבת אחת את המניות החסרות. </w:t>
      </w:r>
    </w:p>
    <w:p w:rsidR="00B62DB5" w:rsidRDefault="00B62DB5" w:rsidP="00623573">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כאמור, הצעת רכש רלוונטית ברגע שהקונה מחזיק ב-90% ומעלה ממניות החברה- אז צריך לקבל אישור מיוחד. </w:t>
      </w:r>
    </w:p>
    <w:p w:rsidR="004D040D" w:rsidRDefault="004D040D" w:rsidP="00623573">
      <w:pPr>
        <w:spacing w:line="360" w:lineRule="auto"/>
        <w:jc w:val="both"/>
        <w:rPr>
          <w:rFonts w:ascii="David" w:eastAsia="Times New Roman" w:hAnsi="David" w:cs="David"/>
          <w:color w:val="222222"/>
          <w:rtl/>
        </w:rPr>
      </w:pPr>
    </w:p>
    <w:p w:rsidR="004D040D" w:rsidRDefault="004D040D" w:rsidP="00623573">
      <w:pPr>
        <w:spacing w:line="360" w:lineRule="auto"/>
        <w:jc w:val="both"/>
        <w:rPr>
          <w:rFonts w:ascii="David" w:eastAsia="Times New Roman" w:hAnsi="David" w:cs="David"/>
          <w:color w:val="222222"/>
          <w:rtl/>
        </w:rPr>
      </w:pPr>
      <w:r w:rsidRPr="00780BED">
        <w:rPr>
          <w:rFonts w:ascii="David" w:eastAsia="Times New Roman" w:hAnsi="David" w:cs="David" w:hint="cs"/>
          <w:b/>
          <w:bCs/>
          <w:color w:val="222222"/>
          <w:rtl/>
        </w:rPr>
        <w:lastRenderedPageBreak/>
        <w:t>האישור מצריך שחצי מבעלי המניות שאינם בעלי עניין יענו להצעה (לפי ס׳ 337א) או אם האחוז של אלו שלא נענו קטן מ-2%.</w:t>
      </w:r>
      <w:r>
        <w:rPr>
          <w:rFonts w:ascii="David" w:eastAsia="Times New Roman" w:hAnsi="David" w:cs="David" w:hint="cs"/>
          <w:color w:val="222222"/>
          <w:rtl/>
        </w:rPr>
        <w:t xml:space="preserve"> החידוש העיקרי הוא שלפי 337א גם בעלי מניות שאינם בעלי עניין חייבים למכור במחיר שנקבע- מכירה כפויה. </w:t>
      </w:r>
    </w:p>
    <w:p w:rsidR="004D040D" w:rsidRDefault="004D040D" w:rsidP="00623573">
      <w:pPr>
        <w:spacing w:line="360" w:lineRule="auto"/>
        <w:jc w:val="both"/>
        <w:rPr>
          <w:rFonts w:ascii="David" w:eastAsia="Times New Roman" w:hAnsi="David" w:cs="David"/>
          <w:color w:val="222222"/>
          <w:rtl/>
        </w:rPr>
      </w:pPr>
    </w:p>
    <w:p w:rsidR="004D040D" w:rsidRDefault="004D040D" w:rsidP="00623573">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סעיף חשוב ומשמעותי מאוד הוא </w:t>
      </w:r>
      <w:r w:rsidRPr="004D040D">
        <w:rPr>
          <w:rFonts w:ascii="David" w:eastAsia="Times New Roman" w:hAnsi="David" w:cs="David" w:hint="cs"/>
          <w:b/>
          <w:bCs/>
          <w:color w:val="222222"/>
          <w:rtl/>
        </w:rPr>
        <w:t>סעיף 338</w:t>
      </w:r>
      <w:r>
        <w:rPr>
          <w:rFonts w:ascii="David" w:eastAsia="Times New Roman" w:hAnsi="David" w:cs="David" w:hint="cs"/>
          <w:color w:val="222222"/>
          <w:rtl/>
        </w:rPr>
        <w:t xml:space="preserve">. יש לציין שהוא לא קיים במדינת </w:t>
      </w:r>
      <w:proofErr w:type="spellStart"/>
      <w:r>
        <w:rPr>
          <w:rFonts w:ascii="David" w:eastAsia="Times New Roman" w:hAnsi="David" w:cs="David" w:hint="cs"/>
          <w:color w:val="222222"/>
          <w:rtl/>
        </w:rPr>
        <w:t>דאלוור</w:t>
      </w:r>
      <w:proofErr w:type="spellEnd"/>
      <w:r>
        <w:rPr>
          <w:rFonts w:ascii="David" w:eastAsia="Times New Roman" w:hAnsi="David" w:cs="David" w:hint="cs"/>
          <w:color w:val="222222"/>
          <w:rtl/>
        </w:rPr>
        <w:t xml:space="preserve"> הקובע מפורש שיש ביקורת שיפוטית על תהליך הצעת הרכש המלאה- מבחינת המחיר. למרות שהיה מחיר שעבר אישור והוסכם ע״י בעלי המניות, </w:t>
      </w:r>
      <w:r w:rsidRPr="004D040D">
        <w:rPr>
          <w:rFonts w:ascii="David" w:eastAsia="Times New Roman" w:hAnsi="David" w:cs="David" w:hint="cs"/>
          <w:b/>
          <w:bCs/>
          <w:color w:val="222222"/>
          <w:rtl/>
        </w:rPr>
        <w:t>בעלי מניות שלא הסכימו למכירה יוכלו לפנות לביהמ״ש בטענה כי המחיר נמוך מהמחיר הראוי</w:t>
      </w:r>
      <w:r>
        <w:rPr>
          <w:rFonts w:ascii="David" w:eastAsia="Times New Roman" w:hAnsi="David" w:cs="David" w:hint="cs"/>
          <w:b/>
          <w:bCs/>
          <w:color w:val="222222"/>
          <w:rtl/>
        </w:rPr>
        <w:t xml:space="preserve"> (רק בהצעת רכש נמוכה!!)</w:t>
      </w:r>
      <w:r w:rsidRPr="004D040D">
        <w:rPr>
          <w:rFonts w:ascii="David" w:eastAsia="Times New Roman" w:hAnsi="David" w:cs="David" w:hint="cs"/>
          <w:b/>
          <w:bCs/>
          <w:color w:val="222222"/>
          <w:rtl/>
        </w:rPr>
        <w:t>.</w:t>
      </w:r>
      <w:r>
        <w:rPr>
          <w:rFonts w:ascii="David" w:eastAsia="Times New Roman" w:hAnsi="David" w:cs="David" w:hint="cs"/>
          <w:color w:val="222222"/>
          <w:rtl/>
        </w:rPr>
        <w:t xml:space="preserve"> הם יכולים לתבוע </w:t>
      </w:r>
      <w:r w:rsidR="006F68C8">
        <w:rPr>
          <w:rFonts w:ascii="David" w:eastAsia="Times New Roman" w:hAnsi="David" w:cs="David" w:hint="cs"/>
          <w:color w:val="222222"/>
          <w:rtl/>
        </w:rPr>
        <w:t>תוספת</w:t>
      </w:r>
      <w:r>
        <w:rPr>
          <w:rFonts w:ascii="David" w:eastAsia="Times New Roman" w:hAnsi="David" w:cs="David" w:hint="cs"/>
          <w:color w:val="222222"/>
          <w:rtl/>
        </w:rPr>
        <w:t>. הסיבה לסעד כזה היא בגלל שהמכירה היא כפויה, אדם נאלץ למכור למרות סירובו. כאמור, בארה״ב הדבר נותר בסימן שאלה.</w:t>
      </w:r>
    </w:p>
    <w:p w:rsidR="004D040D" w:rsidRDefault="004D040D" w:rsidP="00623573">
      <w:pPr>
        <w:spacing w:line="360" w:lineRule="auto"/>
        <w:jc w:val="both"/>
        <w:rPr>
          <w:rFonts w:ascii="David" w:eastAsia="Times New Roman" w:hAnsi="David" w:cs="David"/>
          <w:color w:val="222222"/>
          <w:rtl/>
        </w:rPr>
      </w:pPr>
    </w:p>
    <w:p w:rsidR="004D040D" w:rsidRDefault="00CD730A" w:rsidP="00623573">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הוראה חשובה נוספת נמצאת </w:t>
      </w:r>
      <w:r w:rsidRPr="00CD730A">
        <w:rPr>
          <w:rFonts w:ascii="David" w:eastAsia="Times New Roman" w:hAnsi="David" w:cs="David" w:hint="cs"/>
          <w:b/>
          <w:bCs/>
          <w:color w:val="222222"/>
          <w:rtl/>
        </w:rPr>
        <w:t>בס׳ 16(1) להתקנות הצעות הרכש</w:t>
      </w:r>
      <w:r>
        <w:rPr>
          <w:rFonts w:ascii="David" w:eastAsia="Times New Roman" w:hAnsi="David" w:cs="David" w:hint="cs"/>
          <w:color w:val="222222"/>
          <w:rtl/>
        </w:rPr>
        <w:t xml:space="preserve"> והיא קובעת שאם ניתנה הצעת רכש אז לא ניתן להציע הצעה נוספת, נמוכה יותר, </w:t>
      </w:r>
      <w:r w:rsidRPr="00CD730A">
        <w:rPr>
          <w:rFonts w:ascii="David" w:eastAsia="Times New Roman" w:hAnsi="David" w:cs="David" w:hint="cs"/>
          <w:b/>
          <w:bCs/>
          <w:color w:val="222222"/>
          <w:rtl/>
        </w:rPr>
        <w:t>תוך 6 חודשים</w:t>
      </w:r>
      <w:r>
        <w:rPr>
          <w:rFonts w:ascii="David" w:eastAsia="Times New Roman" w:hAnsi="David" w:cs="David" w:hint="cs"/>
          <w:color w:val="222222"/>
          <w:rtl/>
        </w:rPr>
        <w:t xml:space="preserve"> וזאת בשביל למנוע מניפולציות. </w:t>
      </w:r>
      <w:r w:rsidR="008C0A0E">
        <w:rPr>
          <w:rFonts w:ascii="David" w:eastAsia="Times New Roman" w:hAnsi="David" w:cs="David" w:hint="cs"/>
          <w:color w:val="222222"/>
          <w:rtl/>
        </w:rPr>
        <w:t xml:space="preserve">בשיעור הבא נדון על הביקורת השיפוטית על עסקאות באופן כללי. </w:t>
      </w:r>
    </w:p>
    <w:p w:rsidR="004D040D" w:rsidRDefault="004D040D" w:rsidP="00623573">
      <w:pPr>
        <w:spacing w:line="360" w:lineRule="auto"/>
        <w:jc w:val="both"/>
        <w:rPr>
          <w:rFonts w:ascii="David" w:eastAsia="Times New Roman" w:hAnsi="David" w:cs="David"/>
          <w:color w:val="222222"/>
          <w:rtl/>
        </w:rPr>
      </w:pPr>
    </w:p>
    <w:p w:rsidR="008C0A0E" w:rsidRDefault="008C0A0E" w:rsidP="008C0A0E">
      <w:pPr>
        <w:pStyle w:val="a8"/>
        <w:spacing w:line="360" w:lineRule="auto"/>
        <w:ind w:left="0"/>
        <w:jc w:val="center"/>
        <w:rPr>
          <w:rFonts w:ascii="David" w:hAnsi="David" w:cs="David"/>
          <w:b/>
          <w:bCs/>
          <w:rtl/>
        </w:rPr>
      </w:pPr>
      <w:r w:rsidRPr="00903A9B">
        <w:rPr>
          <w:rFonts w:ascii="David" w:hAnsi="David" w:cs="David" w:hint="cs"/>
          <w:b/>
          <w:bCs/>
          <w:rtl/>
        </w:rPr>
        <w:t xml:space="preserve">שיעור </w:t>
      </w:r>
      <w:r>
        <w:rPr>
          <w:rFonts w:ascii="David" w:hAnsi="David" w:cs="David" w:hint="cs"/>
          <w:b/>
          <w:bCs/>
          <w:rtl/>
        </w:rPr>
        <w:t>20</w:t>
      </w:r>
      <w:r w:rsidRPr="00903A9B">
        <w:rPr>
          <w:rFonts w:ascii="David" w:hAnsi="David" w:cs="David" w:hint="cs"/>
          <w:b/>
          <w:bCs/>
          <w:rtl/>
        </w:rPr>
        <w:t xml:space="preserve">- </w:t>
      </w:r>
      <w:r w:rsidR="00687A31">
        <w:rPr>
          <w:rFonts w:ascii="David" w:hAnsi="David" w:cs="David" w:hint="cs"/>
          <w:b/>
          <w:bCs/>
          <w:rtl/>
        </w:rPr>
        <w:t>10</w:t>
      </w:r>
      <w:r w:rsidRPr="00903A9B">
        <w:rPr>
          <w:rFonts w:ascii="David" w:hAnsi="David" w:cs="David" w:hint="cs"/>
          <w:b/>
          <w:bCs/>
          <w:rtl/>
        </w:rPr>
        <w:t>.</w:t>
      </w:r>
      <w:r>
        <w:rPr>
          <w:rFonts w:ascii="David" w:hAnsi="David" w:cs="David" w:hint="cs"/>
          <w:b/>
          <w:bCs/>
          <w:rtl/>
        </w:rPr>
        <w:t>05</w:t>
      </w:r>
      <w:r w:rsidRPr="00903A9B">
        <w:rPr>
          <w:rFonts w:ascii="David" w:hAnsi="David" w:cs="David" w:hint="cs"/>
          <w:b/>
          <w:bCs/>
          <w:rtl/>
        </w:rPr>
        <w:t>.</w:t>
      </w:r>
      <w:r>
        <w:rPr>
          <w:rFonts w:ascii="David" w:hAnsi="David" w:cs="David" w:hint="cs"/>
          <w:b/>
          <w:bCs/>
          <w:rtl/>
        </w:rPr>
        <w:t>20</w:t>
      </w:r>
    </w:p>
    <w:p w:rsidR="00B62DB5" w:rsidRDefault="00B62DB5" w:rsidP="008C0A0E">
      <w:pPr>
        <w:spacing w:line="360" w:lineRule="auto"/>
        <w:jc w:val="both"/>
        <w:rPr>
          <w:rFonts w:ascii="David" w:eastAsia="Times New Roman" w:hAnsi="David" w:cs="David"/>
          <w:color w:val="222222"/>
        </w:rPr>
      </w:pPr>
    </w:p>
    <w:p w:rsidR="00601594" w:rsidRDefault="00A4167D" w:rsidP="002C330B">
      <w:pPr>
        <w:spacing w:line="360" w:lineRule="auto"/>
        <w:jc w:val="both"/>
        <w:rPr>
          <w:rFonts w:ascii="David" w:eastAsia="Times New Roman" w:hAnsi="David" w:cs="David"/>
          <w:color w:val="222222"/>
          <w:rtl/>
        </w:rPr>
      </w:pPr>
      <w:r>
        <w:rPr>
          <w:rFonts w:ascii="David" w:eastAsia="Times New Roman" w:hAnsi="David" w:cs="David" w:hint="cs"/>
          <w:color w:val="222222"/>
          <w:rtl/>
        </w:rPr>
        <w:t>חידוד לשיעור הקודם-</w:t>
      </w:r>
      <w:r w:rsidR="00FD47E7">
        <w:rPr>
          <w:rFonts w:ascii="David" w:eastAsia="Times New Roman" w:hAnsi="David" w:cs="David" w:hint="cs"/>
          <w:color w:val="222222"/>
          <w:rtl/>
        </w:rPr>
        <w:t xml:space="preserve"> </w:t>
      </w:r>
      <w:r>
        <w:rPr>
          <w:rFonts w:ascii="David" w:eastAsia="Times New Roman" w:hAnsi="David" w:cs="David" w:hint="cs"/>
          <w:color w:val="222222"/>
          <w:rtl/>
        </w:rPr>
        <w:t xml:space="preserve">כאמור, </w:t>
      </w:r>
      <w:r w:rsidR="00FD47E7">
        <w:rPr>
          <w:rFonts w:ascii="David" w:eastAsia="Times New Roman" w:hAnsi="David" w:cs="David" w:hint="cs"/>
          <w:color w:val="222222"/>
          <w:rtl/>
        </w:rPr>
        <w:t xml:space="preserve">יש </w:t>
      </w:r>
      <w:r>
        <w:rPr>
          <w:rFonts w:ascii="David" w:eastAsia="Times New Roman" w:hAnsi="David" w:cs="David" w:hint="cs"/>
          <w:color w:val="222222"/>
          <w:rtl/>
        </w:rPr>
        <w:t>צורך</w:t>
      </w:r>
      <w:r w:rsidR="00FD47E7">
        <w:rPr>
          <w:rFonts w:ascii="David" w:eastAsia="Times New Roman" w:hAnsi="David" w:cs="David" w:hint="cs"/>
          <w:color w:val="222222"/>
          <w:rtl/>
        </w:rPr>
        <w:t xml:space="preserve"> </w:t>
      </w:r>
      <w:r>
        <w:rPr>
          <w:rFonts w:ascii="David" w:eastAsia="Times New Roman" w:hAnsi="David" w:cs="David" w:hint="cs"/>
          <w:color w:val="222222"/>
          <w:rtl/>
        </w:rPr>
        <w:t>ברוב</w:t>
      </w:r>
      <w:r w:rsidR="00F60F0D">
        <w:rPr>
          <w:rFonts w:ascii="David" w:eastAsia="Times New Roman" w:hAnsi="David" w:cs="David" w:hint="cs"/>
          <w:color w:val="222222"/>
          <w:rtl/>
        </w:rPr>
        <w:t xml:space="preserve"> מהכמות המוצעת. יחד עם זאת, לפי סעיף 332 בכל מקרה צריך לפחות 5% </w:t>
      </w:r>
      <w:r>
        <w:rPr>
          <w:rFonts w:ascii="David" w:eastAsia="Times New Roman" w:hAnsi="David" w:cs="David" w:hint="cs"/>
          <w:color w:val="222222"/>
          <w:rtl/>
        </w:rPr>
        <w:t>הסכמה</w:t>
      </w:r>
      <w:r w:rsidR="002C330B">
        <w:rPr>
          <w:rFonts w:ascii="David" w:eastAsia="Times New Roman" w:hAnsi="David" w:cs="David" w:hint="cs"/>
          <w:color w:val="222222"/>
          <w:rtl/>
        </w:rPr>
        <w:t xml:space="preserve"> מתוך כלל בעלי המניות</w:t>
      </w:r>
      <w:r w:rsidR="00F60F0D">
        <w:rPr>
          <w:rFonts w:ascii="David" w:eastAsia="Times New Roman" w:hAnsi="David" w:cs="David" w:hint="cs"/>
          <w:color w:val="222222"/>
          <w:rtl/>
        </w:rPr>
        <w:t>, משמע- ישנו מינימום לרוב</w:t>
      </w:r>
      <w:r>
        <w:rPr>
          <w:rFonts w:ascii="David" w:eastAsia="Times New Roman" w:hAnsi="David" w:cs="David" w:hint="cs"/>
          <w:color w:val="222222"/>
          <w:rtl/>
        </w:rPr>
        <w:t>.</w:t>
      </w:r>
      <w:r w:rsidR="002C330B">
        <w:rPr>
          <w:rFonts w:ascii="David" w:eastAsia="Times New Roman" w:hAnsi="David" w:cs="David" w:hint="cs"/>
          <w:color w:val="222222"/>
          <w:rtl/>
        </w:rPr>
        <w:t xml:space="preserve"> לעומת זאת בהצעת רכש מלאה יש צורך ברוב מקרב בעלי המניות שנותרו.</w:t>
      </w:r>
    </w:p>
    <w:p w:rsidR="00FF6882" w:rsidRDefault="00FF6882" w:rsidP="002C330B">
      <w:pPr>
        <w:spacing w:line="360" w:lineRule="auto"/>
        <w:jc w:val="both"/>
        <w:rPr>
          <w:rFonts w:ascii="David" w:eastAsia="Times New Roman" w:hAnsi="David" w:cs="David"/>
          <w:color w:val="222222"/>
          <w:rtl/>
        </w:rPr>
      </w:pPr>
    </w:p>
    <w:p w:rsidR="00FF6882" w:rsidRDefault="00FF6882" w:rsidP="002C330B">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היום אנחנו נעבור לביקורת השיפוטית בעניין הצעות הרכש וגם על ביקורת שיפוטית של כלל העסקאות (עם בעלי עניין). </w:t>
      </w:r>
    </w:p>
    <w:p w:rsidR="00FF6882" w:rsidRPr="00FF6882" w:rsidRDefault="00FF6882" w:rsidP="002C330B">
      <w:pPr>
        <w:spacing w:line="360" w:lineRule="auto"/>
        <w:jc w:val="both"/>
        <w:rPr>
          <w:rFonts w:ascii="David" w:eastAsia="Times New Roman" w:hAnsi="David" w:cs="David"/>
          <w:b/>
          <w:bCs/>
          <w:color w:val="222222"/>
          <w:rtl/>
        </w:rPr>
      </w:pPr>
      <w:r w:rsidRPr="00FF6882">
        <w:rPr>
          <w:rFonts w:ascii="David" w:eastAsia="Times New Roman" w:hAnsi="David" w:cs="David"/>
          <w:b/>
          <w:bCs/>
          <w:color w:val="222222"/>
          <w:rtl/>
        </w:rPr>
        <w:t xml:space="preserve">ע"א 3136/14 כבירי נ' </w:t>
      </w:r>
      <w:proofErr w:type="spellStart"/>
      <w:r w:rsidRPr="00FF6882">
        <w:rPr>
          <w:rFonts w:ascii="David" w:eastAsia="Times New Roman" w:hAnsi="David" w:cs="David"/>
          <w:b/>
          <w:bCs/>
          <w:color w:val="222222"/>
          <w:rtl/>
        </w:rPr>
        <w:t>אי.די</w:t>
      </w:r>
      <w:proofErr w:type="spellEnd"/>
      <w:r w:rsidRPr="00FF6882">
        <w:rPr>
          <w:rFonts w:ascii="David" w:eastAsia="Times New Roman" w:hAnsi="David" w:cs="David"/>
          <w:b/>
          <w:bCs/>
          <w:color w:val="222222"/>
          <w:rtl/>
        </w:rPr>
        <w:t>. בי. חברה לפיתוח</w:t>
      </w:r>
    </w:p>
    <w:p w:rsidR="00FF6882" w:rsidRDefault="00787E2E" w:rsidP="002C330B">
      <w:pPr>
        <w:spacing w:line="360" w:lineRule="auto"/>
        <w:jc w:val="both"/>
        <w:rPr>
          <w:rFonts w:ascii="David" w:eastAsia="Times New Roman" w:hAnsi="David" w:cs="David"/>
          <w:color w:val="222222"/>
          <w:rtl/>
        </w:rPr>
      </w:pPr>
      <w:r>
        <w:rPr>
          <w:rFonts w:ascii="David" w:eastAsia="Times New Roman" w:hAnsi="David" w:cs="David" w:hint="cs"/>
          <w:color w:val="222222"/>
          <w:rtl/>
        </w:rPr>
        <w:t>הפס״ד עוסק בהצעת רכש מלאה.</w:t>
      </w:r>
    </w:p>
    <w:p w:rsidR="00B62DB5" w:rsidRDefault="00787E2E" w:rsidP="00B62DB5">
      <w:pPr>
        <w:spacing w:line="360" w:lineRule="auto"/>
        <w:jc w:val="both"/>
        <w:rPr>
          <w:rFonts w:ascii="David" w:eastAsia="Times New Roman" w:hAnsi="David" w:cs="David"/>
          <w:color w:val="222222"/>
          <w:rtl/>
        </w:rPr>
      </w:pPr>
      <w:r>
        <w:rPr>
          <w:rFonts w:ascii="David" w:eastAsia="Times New Roman" w:hAnsi="David" w:cs="David" w:hint="cs"/>
          <w:color w:val="222222"/>
          <w:rtl/>
        </w:rPr>
        <w:t>טענת</w:t>
      </w:r>
      <w:r w:rsidR="00780BED">
        <w:rPr>
          <w:rFonts w:ascii="David" w:eastAsia="Times New Roman" w:hAnsi="David" w:cs="David" w:hint="cs"/>
          <w:color w:val="222222"/>
          <w:rtl/>
        </w:rPr>
        <w:t xml:space="preserve"> בעלי המניות (המבקשים) היא שהמחיר שנקבע ״אינו מחיר הוגן״. נקודה חשובה כאן היא שמבחינת הרוב </w:t>
      </w:r>
      <w:r>
        <w:rPr>
          <w:rFonts w:ascii="David" w:eastAsia="Times New Roman" w:hAnsi="David" w:cs="David" w:hint="cs"/>
          <w:color w:val="222222"/>
          <w:rtl/>
        </w:rPr>
        <w:t>הנדרש</w:t>
      </w:r>
      <w:r w:rsidR="00780BED">
        <w:rPr>
          <w:rFonts w:ascii="David" w:eastAsia="Times New Roman" w:hAnsi="David" w:cs="David" w:hint="cs"/>
          <w:color w:val="222222"/>
          <w:rtl/>
        </w:rPr>
        <w:t xml:space="preserve">, </w:t>
      </w:r>
      <w:r>
        <w:rPr>
          <w:rFonts w:ascii="David" w:eastAsia="Times New Roman" w:hAnsi="David" w:cs="David" w:hint="cs"/>
          <w:color w:val="222222"/>
          <w:rtl/>
        </w:rPr>
        <w:t>ההסדר הקובע ב</w:t>
      </w:r>
      <w:r w:rsidR="00780BED">
        <w:rPr>
          <w:rFonts w:ascii="David" w:eastAsia="Times New Roman" w:hAnsi="David" w:cs="David" w:hint="cs"/>
          <w:color w:val="222222"/>
          <w:rtl/>
        </w:rPr>
        <w:t xml:space="preserve">הצעת רכש אפילו יותר </w:t>
      </w:r>
      <w:r>
        <w:rPr>
          <w:rFonts w:ascii="David" w:eastAsia="Times New Roman" w:hAnsi="David" w:cs="David" w:hint="cs"/>
          <w:color w:val="222222"/>
          <w:rtl/>
        </w:rPr>
        <w:t xml:space="preserve">מחמיר מזה הנוגע </w:t>
      </w:r>
      <w:r w:rsidR="00780BED">
        <w:rPr>
          <w:rFonts w:ascii="David" w:eastAsia="Times New Roman" w:hAnsi="David" w:cs="David" w:hint="cs"/>
          <w:color w:val="222222"/>
          <w:rtl/>
        </w:rPr>
        <w:t xml:space="preserve"> </w:t>
      </w:r>
      <w:r>
        <w:rPr>
          <w:rFonts w:ascii="David" w:eastAsia="Times New Roman" w:hAnsi="David" w:cs="David" w:hint="cs"/>
          <w:color w:val="222222"/>
          <w:rtl/>
        </w:rPr>
        <w:t>ל</w:t>
      </w:r>
      <w:r w:rsidR="00780BED">
        <w:rPr>
          <w:rFonts w:ascii="David" w:eastAsia="Times New Roman" w:hAnsi="David" w:cs="David" w:hint="cs"/>
          <w:color w:val="222222"/>
          <w:rtl/>
        </w:rPr>
        <w:t xml:space="preserve">עסקאות בעלי עניין. </w:t>
      </w:r>
      <w:r w:rsidR="00780BED" w:rsidRPr="006F1AAB">
        <w:rPr>
          <w:rFonts w:ascii="David" w:eastAsia="Times New Roman" w:hAnsi="David" w:cs="David" w:hint="cs"/>
          <w:b/>
          <w:bCs/>
          <w:color w:val="222222"/>
          <w:rtl/>
        </w:rPr>
        <w:t>בעסקאות בעלי עניין</w:t>
      </w:r>
      <w:r w:rsidR="00780BED">
        <w:rPr>
          <w:rFonts w:ascii="David" w:eastAsia="Times New Roman" w:hAnsi="David" w:cs="David" w:hint="cs"/>
          <w:color w:val="222222"/>
          <w:rtl/>
        </w:rPr>
        <w:t xml:space="preserve"> </w:t>
      </w:r>
      <w:r>
        <w:rPr>
          <w:rFonts w:ascii="David" w:eastAsia="Times New Roman" w:hAnsi="David" w:cs="David" w:hint="cs"/>
          <w:color w:val="222222"/>
          <w:rtl/>
        </w:rPr>
        <w:t>יש</w:t>
      </w:r>
      <w:r w:rsidR="00780BED">
        <w:rPr>
          <w:rFonts w:ascii="David" w:eastAsia="Times New Roman" w:hAnsi="David" w:cs="David" w:hint="cs"/>
          <w:color w:val="222222"/>
          <w:rtl/>
        </w:rPr>
        <w:t xml:space="preserve"> </w:t>
      </w:r>
      <w:r>
        <w:rPr>
          <w:rFonts w:ascii="David" w:eastAsia="Times New Roman" w:hAnsi="David" w:cs="David" w:hint="cs"/>
          <w:color w:val="222222"/>
          <w:rtl/>
        </w:rPr>
        <w:t>צורך</w:t>
      </w:r>
      <w:r w:rsidR="00780BED">
        <w:rPr>
          <w:rFonts w:ascii="David" w:eastAsia="Times New Roman" w:hAnsi="David" w:cs="David" w:hint="cs"/>
          <w:color w:val="222222"/>
          <w:rtl/>
        </w:rPr>
        <w:t xml:space="preserve"> </w:t>
      </w:r>
      <w:r>
        <w:rPr>
          <w:rFonts w:ascii="David" w:eastAsia="Times New Roman" w:hAnsi="David" w:cs="David" w:hint="cs"/>
          <w:color w:val="222222"/>
          <w:rtl/>
        </w:rPr>
        <w:t>ב</w:t>
      </w:r>
      <w:r w:rsidR="00780BED">
        <w:rPr>
          <w:rFonts w:ascii="David" w:eastAsia="Times New Roman" w:hAnsi="David" w:cs="David" w:hint="cs"/>
          <w:color w:val="222222"/>
          <w:rtl/>
        </w:rPr>
        <w:t xml:space="preserve">רוב מבין מי שמצביע, </w:t>
      </w:r>
      <w:r>
        <w:rPr>
          <w:rFonts w:ascii="David" w:eastAsia="Times New Roman" w:hAnsi="David" w:cs="David" w:hint="cs"/>
          <w:color w:val="222222"/>
          <w:rtl/>
        </w:rPr>
        <w:t>ללא קשר לנמנעים</w:t>
      </w:r>
      <w:r w:rsidR="00780BED">
        <w:rPr>
          <w:rFonts w:ascii="David" w:eastAsia="Times New Roman" w:hAnsi="David" w:cs="David" w:hint="cs"/>
          <w:color w:val="222222"/>
          <w:rtl/>
        </w:rPr>
        <w:t xml:space="preserve">. לעומת זאת, </w:t>
      </w:r>
      <w:r w:rsidR="00780BED" w:rsidRPr="006F1AAB">
        <w:rPr>
          <w:rFonts w:ascii="David" w:eastAsia="Times New Roman" w:hAnsi="David" w:cs="David" w:hint="cs"/>
          <w:b/>
          <w:bCs/>
          <w:color w:val="222222"/>
          <w:rtl/>
        </w:rPr>
        <w:t>בהצעת רכש מלאה</w:t>
      </w:r>
      <w:r w:rsidR="00780BED">
        <w:rPr>
          <w:rFonts w:ascii="David" w:eastAsia="Times New Roman" w:hAnsi="David" w:cs="David" w:hint="cs"/>
          <w:color w:val="222222"/>
          <w:rtl/>
        </w:rPr>
        <w:t xml:space="preserve"> צריך רוב </w:t>
      </w:r>
      <w:r w:rsidR="006F1AAB">
        <w:rPr>
          <w:rFonts w:ascii="David" w:eastAsia="Times New Roman" w:hAnsi="David" w:cs="David" w:hint="cs"/>
          <w:color w:val="222222"/>
          <w:rtl/>
        </w:rPr>
        <w:t>מתוך כל הקבוצה</w:t>
      </w:r>
      <w:r w:rsidR="00780BED">
        <w:rPr>
          <w:rFonts w:ascii="David" w:eastAsia="Times New Roman" w:hAnsi="David" w:cs="David" w:hint="cs"/>
          <w:color w:val="222222"/>
          <w:rtl/>
        </w:rPr>
        <w:t xml:space="preserve">, לא רוב מתוך </w:t>
      </w:r>
      <w:r w:rsidR="006F1AAB">
        <w:rPr>
          <w:rFonts w:ascii="David" w:eastAsia="Times New Roman" w:hAnsi="David" w:cs="David" w:hint="cs"/>
          <w:color w:val="222222"/>
          <w:rtl/>
        </w:rPr>
        <w:t xml:space="preserve">הניצעים אלא </w:t>
      </w:r>
      <w:r w:rsidR="006F1AAB" w:rsidRPr="006F1AAB">
        <w:rPr>
          <w:rFonts w:ascii="David" w:eastAsia="Times New Roman" w:hAnsi="David" w:cs="David" w:hint="cs"/>
          <w:b/>
          <w:bCs/>
          <w:color w:val="222222"/>
          <w:rtl/>
        </w:rPr>
        <w:t>רוב אבסולוטי</w:t>
      </w:r>
      <w:r w:rsidR="006F1AAB">
        <w:rPr>
          <w:rFonts w:ascii="David" w:eastAsia="Times New Roman" w:hAnsi="David" w:cs="David" w:hint="cs"/>
          <w:color w:val="222222"/>
          <w:rtl/>
        </w:rPr>
        <w:t xml:space="preserve">, סופרים את כל מי שלא הצביע כאילו הוא מתנגד. בעסקאות בעליי עניין מי שלא הצביע ניטרלי ולא נספר כלל- צריך רק שיהיו יותר מאשרים מאשר מתנגדים. </w:t>
      </w:r>
      <w:r w:rsidR="009A6979">
        <w:rPr>
          <w:rFonts w:ascii="David" w:eastAsia="Times New Roman" w:hAnsi="David" w:cs="David" w:hint="cs"/>
          <w:color w:val="222222"/>
          <w:rtl/>
        </w:rPr>
        <w:t xml:space="preserve">המבקשים במקרה דנן ביקשו שבנוסף על הצעת רכש מלאה </w:t>
      </w:r>
      <w:r w:rsidR="009A6979" w:rsidRPr="009A6979">
        <w:rPr>
          <w:rFonts w:ascii="David" w:eastAsia="Times New Roman" w:hAnsi="David" w:cs="David" w:hint="cs"/>
          <w:b/>
          <w:bCs/>
          <w:color w:val="222222"/>
          <w:rtl/>
        </w:rPr>
        <w:t xml:space="preserve">יצטרכו גם אישור של הדירקטוריון </w:t>
      </w:r>
      <w:r>
        <w:rPr>
          <w:rFonts w:ascii="David" w:eastAsia="Times New Roman" w:hAnsi="David" w:cs="David" w:hint="cs"/>
          <w:b/>
          <w:bCs/>
          <w:color w:val="222222"/>
          <w:rtl/>
        </w:rPr>
        <w:t xml:space="preserve">ושל </w:t>
      </w:r>
      <w:r w:rsidR="009A6979" w:rsidRPr="009A6979">
        <w:rPr>
          <w:rFonts w:ascii="David" w:eastAsia="Times New Roman" w:hAnsi="David" w:cs="David" w:hint="cs"/>
          <w:b/>
          <w:bCs/>
          <w:color w:val="222222"/>
          <w:rtl/>
        </w:rPr>
        <w:t>וועדת הביקורת</w:t>
      </w:r>
      <w:r w:rsidR="009A6979">
        <w:rPr>
          <w:rFonts w:ascii="David" w:eastAsia="Times New Roman" w:hAnsi="David" w:cs="David" w:hint="cs"/>
          <w:color w:val="222222"/>
          <w:rtl/>
        </w:rPr>
        <w:t>. הפס״ד מבקש להבהיר שנכון שהעסקה עם בעלי עניין מחמירה יותר</w:t>
      </w:r>
      <w:r>
        <w:rPr>
          <w:rFonts w:ascii="David" w:eastAsia="Times New Roman" w:hAnsi="David" w:cs="David" w:hint="cs"/>
          <w:color w:val="222222"/>
          <w:rtl/>
        </w:rPr>
        <w:t xml:space="preserve"> באופן כללי</w:t>
      </w:r>
      <w:r w:rsidR="009A6979">
        <w:rPr>
          <w:rFonts w:ascii="David" w:eastAsia="Times New Roman" w:hAnsi="David" w:cs="David" w:hint="cs"/>
          <w:color w:val="222222"/>
          <w:rtl/>
        </w:rPr>
        <w:t xml:space="preserve"> אבל היא מקלה יותר לעניין הרוב שצריך מקרב בעלי המניות.</w:t>
      </w:r>
    </w:p>
    <w:p w:rsidR="008E7513" w:rsidRDefault="008E7513" w:rsidP="00B62DB5">
      <w:pPr>
        <w:spacing w:line="360" w:lineRule="auto"/>
        <w:jc w:val="both"/>
        <w:rPr>
          <w:rFonts w:ascii="David" w:eastAsia="Times New Roman" w:hAnsi="David" w:cs="David"/>
          <w:color w:val="222222"/>
          <w:rtl/>
        </w:rPr>
      </w:pPr>
    </w:p>
    <w:p w:rsidR="00BF203A" w:rsidRDefault="00505950" w:rsidP="00BF203A">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באופן כללי </w:t>
      </w:r>
      <w:r w:rsidR="008E7513">
        <w:rPr>
          <w:rFonts w:ascii="David" w:eastAsia="Times New Roman" w:hAnsi="David" w:cs="David" w:hint="cs"/>
          <w:color w:val="222222"/>
          <w:rtl/>
        </w:rPr>
        <w:t xml:space="preserve">הוחלט בביהמ״ש כי יש להסדר </w:t>
      </w:r>
      <w:r w:rsidR="00787E2E">
        <w:rPr>
          <w:rFonts w:ascii="David" w:eastAsia="Times New Roman" w:hAnsi="David" w:cs="David" w:hint="cs"/>
          <w:color w:val="222222"/>
          <w:rtl/>
        </w:rPr>
        <w:t>הצעת הרכש המלאה</w:t>
      </w:r>
      <w:r w:rsidR="008E7513">
        <w:rPr>
          <w:rFonts w:ascii="David" w:eastAsia="Times New Roman" w:hAnsi="David" w:cs="David" w:hint="cs"/>
          <w:color w:val="222222"/>
          <w:rtl/>
        </w:rPr>
        <w:t xml:space="preserve"> הוראה ספציפית ולכן היא </w:t>
      </w:r>
      <w:r w:rsidR="00787E2E">
        <w:rPr>
          <w:rFonts w:ascii="David" w:eastAsia="Times New Roman" w:hAnsi="David" w:cs="David" w:hint="cs"/>
          <w:color w:val="222222"/>
          <w:rtl/>
        </w:rPr>
        <w:t>נועדה</w:t>
      </w:r>
      <w:r w:rsidR="008E7513">
        <w:rPr>
          <w:rFonts w:ascii="David" w:eastAsia="Times New Roman" w:hAnsi="David" w:cs="David" w:hint="cs"/>
          <w:color w:val="222222"/>
          <w:rtl/>
        </w:rPr>
        <w:t xml:space="preserve"> </w:t>
      </w:r>
      <w:r w:rsidR="008E7513" w:rsidRPr="00787E2E">
        <w:rPr>
          <w:rFonts w:ascii="David" w:eastAsia="Times New Roman" w:hAnsi="David" w:cs="David" w:hint="cs"/>
          <w:b/>
          <w:bCs/>
          <w:color w:val="222222"/>
          <w:rtl/>
        </w:rPr>
        <w:t>ל</w:t>
      </w:r>
      <w:r w:rsidR="00787E2E" w:rsidRPr="00787E2E">
        <w:rPr>
          <w:rFonts w:ascii="David" w:eastAsia="Times New Roman" w:hAnsi="David" w:cs="David" w:hint="cs"/>
          <w:b/>
          <w:bCs/>
          <w:color w:val="222222"/>
          <w:rtl/>
        </w:rPr>
        <w:t>ה</w:t>
      </w:r>
      <w:r w:rsidR="008E7513" w:rsidRPr="00787E2E">
        <w:rPr>
          <w:rFonts w:ascii="David" w:eastAsia="Times New Roman" w:hAnsi="David" w:cs="David" w:hint="cs"/>
          <w:b/>
          <w:bCs/>
          <w:color w:val="222222"/>
          <w:rtl/>
        </w:rPr>
        <w:t>חליף את ההוראה הכלילית של בעלי העניין</w:t>
      </w:r>
      <w:r w:rsidR="008E7513">
        <w:rPr>
          <w:rFonts w:ascii="David" w:eastAsia="Times New Roman" w:hAnsi="David" w:cs="David" w:hint="cs"/>
          <w:color w:val="222222"/>
          <w:rtl/>
        </w:rPr>
        <w:t xml:space="preserve">. </w:t>
      </w:r>
      <w:r>
        <w:rPr>
          <w:rFonts w:ascii="David" w:eastAsia="Times New Roman" w:hAnsi="David" w:cs="David" w:hint="cs"/>
          <w:color w:val="222222"/>
          <w:rtl/>
        </w:rPr>
        <w:t xml:space="preserve">עם זאת, </w:t>
      </w:r>
      <w:r w:rsidRPr="00787E2E">
        <w:rPr>
          <w:rFonts w:ascii="David" w:eastAsia="Times New Roman" w:hAnsi="David" w:cs="David" w:hint="cs"/>
          <w:color w:val="FF0000"/>
          <w:rtl/>
        </w:rPr>
        <w:t>הדבר רלוונטי רק להצעת רכש מלאה של בעל שליט</w:t>
      </w:r>
      <w:r w:rsidR="00787E2E" w:rsidRPr="00787E2E">
        <w:rPr>
          <w:rFonts w:ascii="David" w:eastAsia="Times New Roman" w:hAnsi="David" w:cs="David" w:hint="cs"/>
          <w:color w:val="FF0000"/>
          <w:rtl/>
        </w:rPr>
        <w:t>ה</w:t>
      </w:r>
      <w:r w:rsidR="00787E2E">
        <w:rPr>
          <w:rFonts w:ascii="David" w:eastAsia="Times New Roman" w:hAnsi="David" w:cs="David" w:hint="cs"/>
          <w:color w:val="222222"/>
          <w:rtl/>
        </w:rPr>
        <w:t>.</w:t>
      </w:r>
      <w:r>
        <w:rPr>
          <w:rFonts w:ascii="David" w:eastAsia="Times New Roman" w:hAnsi="David" w:cs="David" w:hint="cs"/>
          <w:color w:val="222222"/>
          <w:rtl/>
        </w:rPr>
        <w:t xml:space="preserve"> במקרה שלנו, </w:t>
      </w:r>
      <w:r w:rsidRPr="00787E2E">
        <w:rPr>
          <w:rFonts w:ascii="David" w:eastAsia="Times New Roman" w:hAnsi="David" w:cs="David" w:hint="cs"/>
          <w:b/>
          <w:bCs/>
          <w:color w:val="222222"/>
          <w:rtl/>
        </w:rPr>
        <w:t>את המניות קונה החברה עצמה ולא בעל המניות</w:t>
      </w:r>
      <w:r>
        <w:rPr>
          <w:rFonts w:ascii="David" w:eastAsia="Times New Roman" w:hAnsi="David" w:cs="David" w:hint="cs"/>
          <w:color w:val="222222"/>
          <w:rtl/>
        </w:rPr>
        <w:t>. לעיתים חברה מעוניינת לרכוש את המניות של עצמה כי פעולה של רכישה עצמית של החברה אקוויוולנט</w:t>
      </w:r>
      <w:r>
        <w:rPr>
          <w:rFonts w:ascii="David" w:eastAsia="Times New Roman" w:hAnsi="David" w:cs="David" w:hint="eastAsia"/>
          <w:color w:val="222222"/>
          <w:rtl/>
        </w:rPr>
        <w:t>ית</w:t>
      </w:r>
      <w:r>
        <w:rPr>
          <w:rFonts w:ascii="David" w:eastAsia="Times New Roman" w:hAnsi="David" w:cs="David" w:hint="cs"/>
          <w:color w:val="222222"/>
          <w:rtl/>
        </w:rPr>
        <w:t xml:space="preserve"> </w:t>
      </w:r>
      <w:r>
        <w:rPr>
          <w:rFonts w:ascii="David" w:eastAsia="Times New Roman" w:hAnsi="David" w:cs="David" w:hint="cs"/>
          <w:color w:val="222222"/>
          <w:rtl/>
        </w:rPr>
        <w:lastRenderedPageBreak/>
        <w:t>לחלוקת רווחים</w:t>
      </w:r>
      <w:r w:rsidR="00787E2E">
        <w:rPr>
          <w:rFonts w:ascii="David" w:eastAsia="Times New Roman" w:hAnsi="David" w:cs="David" w:hint="cs"/>
          <w:color w:val="222222"/>
          <w:rtl/>
        </w:rPr>
        <w:t xml:space="preserve">, </w:t>
      </w:r>
      <w:r>
        <w:rPr>
          <w:rFonts w:ascii="David" w:eastAsia="Times New Roman" w:hAnsi="David" w:cs="David" w:hint="cs"/>
          <w:color w:val="222222"/>
          <w:rtl/>
        </w:rPr>
        <w:t>כמו בדיבידנ</w:t>
      </w:r>
      <w:r>
        <w:rPr>
          <w:rFonts w:ascii="David" w:eastAsia="Times New Roman" w:hAnsi="David" w:cs="David" w:hint="eastAsia"/>
          <w:color w:val="222222"/>
          <w:rtl/>
        </w:rPr>
        <w:t>ד</w:t>
      </w:r>
      <w:r w:rsidR="00787E2E">
        <w:rPr>
          <w:rFonts w:ascii="David" w:eastAsia="Times New Roman" w:hAnsi="David" w:cs="David" w:hint="cs"/>
          <w:color w:val="222222"/>
          <w:rtl/>
        </w:rPr>
        <w:t xml:space="preserve">. ראשית, </w:t>
      </w:r>
      <w:r>
        <w:rPr>
          <w:rFonts w:ascii="David" w:eastAsia="Times New Roman" w:hAnsi="David" w:cs="David" w:hint="cs"/>
          <w:color w:val="222222"/>
          <w:rtl/>
        </w:rPr>
        <w:t>כעת החלק של שאר בעלי המניות יהיה יותר גדול. כשהחברה קונה מניות הן הופכות להיות ״מניות רדומות״- כבר אין צורך לשלם עבורן דיבידנדי</w:t>
      </w:r>
      <w:r>
        <w:rPr>
          <w:rFonts w:ascii="David" w:eastAsia="Times New Roman" w:hAnsi="David" w:cs="David" w:hint="eastAsia"/>
          <w:color w:val="222222"/>
          <w:rtl/>
        </w:rPr>
        <w:t>ם</w:t>
      </w:r>
      <w:r>
        <w:rPr>
          <w:rFonts w:ascii="David" w:eastAsia="Times New Roman" w:hAnsi="David" w:cs="David" w:hint="cs"/>
          <w:color w:val="222222"/>
          <w:rtl/>
        </w:rPr>
        <w:t xml:space="preserve">. מעבר לכך, אירוע מימוני נוסף הוא </w:t>
      </w:r>
      <w:r w:rsidR="00A90A08">
        <w:rPr>
          <w:rFonts w:ascii="David" w:eastAsia="Times New Roman" w:hAnsi="David" w:cs="David" w:hint="cs"/>
          <w:color w:val="222222"/>
          <w:rtl/>
        </w:rPr>
        <w:t xml:space="preserve">שיוצא כסף מהכספת של החברה ועובר לידיים של בעלי המניות שהיו מוכנים למכור. </w:t>
      </w:r>
      <w:r w:rsidR="00A90A08" w:rsidRPr="00787E2E">
        <w:rPr>
          <w:rFonts w:ascii="David" w:eastAsia="Times New Roman" w:hAnsi="David" w:cs="David" w:hint="cs"/>
          <w:b/>
          <w:bCs/>
          <w:color w:val="222222"/>
          <w:rtl/>
        </w:rPr>
        <w:t>רכישה  עצמית של מניות היא עוד צורה לשחרר כסף מהחברה לבעלי המניות</w:t>
      </w:r>
      <w:r w:rsidR="00A90A08">
        <w:rPr>
          <w:rFonts w:ascii="David" w:eastAsia="Times New Roman" w:hAnsi="David" w:cs="David" w:hint="cs"/>
          <w:color w:val="222222"/>
          <w:rtl/>
        </w:rPr>
        <w:t xml:space="preserve"> (סוג של דיבידנד). אם כך, השיקול בין לעשות חלוקה ישירה או חלוקה </w:t>
      </w:r>
      <w:r w:rsidR="00787E2E">
        <w:rPr>
          <w:rFonts w:ascii="David" w:eastAsia="Times New Roman" w:hAnsi="David" w:cs="David" w:hint="cs"/>
          <w:color w:val="222222"/>
          <w:rtl/>
        </w:rPr>
        <w:t>מהסוג הזה</w:t>
      </w:r>
      <w:r w:rsidR="00A90A08">
        <w:rPr>
          <w:rFonts w:ascii="David" w:eastAsia="Times New Roman" w:hAnsi="David" w:cs="David" w:hint="cs"/>
          <w:color w:val="222222"/>
          <w:rtl/>
        </w:rPr>
        <w:t xml:space="preserve"> הוא סיגנל חזק לשוק ההון</w:t>
      </w:r>
      <w:r w:rsidR="00787E2E">
        <w:rPr>
          <w:rFonts w:ascii="David" w:eastAsia="Times New Roman" w:hAnsi="David" w:cs="David" w:hint="cs"/>
          <w:color w:val="222222"/>
          <w:rtl/>
        </w:rPr>
        <w:t xml:space="preserve">- </w:t>
      </w:r>
      <w:r w:rsidR="00A90A08">
        <w:rPr>
          <w:rFonts w:ascii="David" w:eastAsia="Times New Roman" w:hAnsi="David" w:cs="David" w:hint="cs"/>
          <w:color w:val="222222"/>
          <w:rtl/>
        </w:rPr>
        <w:t>בעלי המניות שנשארים בחברה מוותרים על הכסף (הדיבידנ</w:t>
      </w:r>
      <w:r w:rsidR="00A90A08">
        <w:rPr>
          <w:rFonts w:ascii="David" w:eastAsia="Times New Roman" w:hAnsi="David" w:cs="David" w:hint="eastAsia"/>
          <w:color w:val="222222"/>
          <w:rtl/>
        </w:rPr>
        <w:t>ד</w:t>
      </w:r>
      <w:r w:rsidR="00A90A08">
        <w:rPr>
          <w:rFonts w:ascii="David" w:eastAsia="Times New Roman" w:hAnsi="David" w:cs="David" w:hint="cs"/>
          <w:color w:val="222222"/>
          <w:rtl/>
        </w:rPr>
        <w:t xml:space="preserve">) </w:t>
      </w:r>
      <w:r w:rsidR="00787E2E">
        <w:rPr>
          <w:rFonts w:ascii="David" w:eastAsia="Times New Roman" w:hAnsi="David" w:cs="David" w:hint="cs"/>
          <w:color w:val="222222"/>
          <w:rtl/>
        </w:rPr>
        <w:t>מאחר והם</w:t>
      </w:r>
      <w:r w:rsidR="00A90A08">
        <w:rPr>
          <w:rFonts w:ascii="David" w:eastAsia="Times New Roman" w:hAnsi="David" w:cs="David" w:hint="cs"/>
          <w:color w:val="222222"/>
          <w:rtl/>
        </w:rPr>
        <w:t xml:space="preserve"> מאמינים בעתיד החברה</w:t>
      </w:r>
      <w:r w:rsidR="00787E2E">
        <w:rPr>
          <w:rFonts w:ascii="David" w:eastAsia="Times New Roman" w:hAnsi="David" w:cs="David" w:hint="cs"/>
          <w:color w:val="222222"/>
          <w:rtl/>
        </w:rPr>
        <w:t xml:space="preserve">. לכן הם </w:t>
      </w:r>
      <w:r w:rsidR="00A90A08">
        <w:rPr>
          <w:rFonts w:ascii="David" w:eastAsia="Times New Roman" w:hAnsi="David" w:cs="David" w:hint="cs"/>
          <w:color w:val="222222"/>
          <w:rtl/>
        </w:rPr>
        <w:t xml:space="preserve">מעדיפים להעביר איתות על כך שלחברה יש עתיד גדול. </w:t>
      </w:r>
      <w:r w:rsidR="00787E2E">
        <w:rPr>
          <w:rFonts w:ascii="David" w:eastAsia="Times New Roman" w:hAnsi="David" w:cs="David" w:hint="cs"/>
          <w:color w:val="222222"/>
          <w:rtl/>
        </w:rPr>
        <w:t>הסיגנל הזה לעיתים משתלם יותר מחלוקת רווחים.</w:t>
      </w:r>
    </w:p>
    <w:p w:rsidR="00C07152" w:rsidRDefault="00C07152" w:rsidP="00BF203A">
      <w:pPr>
        <w:spacing w:line="360" w:lineRule="auto"/>
        <w:jc w:val="both"/>
        <w:rPr>
          <w:rFonts w:ascii="David" w:eastAsia="Times New Roman" w:hAnsi="David" w:cs="David"/>
          <w:color w:val="222222"/>
          <w:rtl/>
        </w:rPr>
      </w:pPr>
    </w:p>
    <w:p w:rsidR="00A4206D" w:rsidRDefault="00A4206D" w:rsidP="00BF203A">
      <w:pPr>
        <w:spacing w:line="360" w:lineRule="auto"/>
        <w:jc w:val="both"/>
        <w:rPr>
          <w:rFonts w:ascii="David" w:eastAsia="Times New Roman" w:hAnsi="David" w:cs="David"/>
          <w:color w:val="222222"/>
          <w:rtl/>
        </w:rPr>
      </w:pPr>
      <w:r>
        <w:rPr>
          <w:rFonts w:ascii="David" w:eastAsia="Times New Roman" w:hAnsi="David" w:cs="David" w:hint="cs"/>
          <w:color w:val="222222"/>
          <w:rtl/>
        </w:rPr>
        <w:t>מתוך פסק הדין:</w:t>
      </w:r>
    </w:p>
    <w:p w:rsidR="00A4206D" w:rsidRDefault="00A4206D" w:rsidP="00BF203A">
      <w:pPr>
        <w:spacing w:line="360" w:lineRule="auto"/>
        <w:jc w:val="both"/>
        <w:rPr>
          <w:rFonts w:ascii="David" w:eastAsia="Times New Roman" w:hAnsi="David" w:cs="David"/>
          <w:color w:val="222222"/>
          <w:rtl/>
        </w:rPr>
      </w:pPr>
      <w:r>
        <w:rPr>
          <w:rFonts w:ascii="David" w:eastAsia="Times New Roman" w:hAnsi="David" w:cs="David" w:hint="cs"/>
          <w:color w:val="222222"/>
          <w:rtl/>
        </w:rPr>
        <w:t>״</w:t>
      </w:r>
      <w:r w:rsidRPr="00A4206D">
        <w:rPr>
          <w:rFonts w:ascii="David" w:eastAsia="Times New Roman" w:hAnsi="David" w:cs="David"/>
          <w:color w:val="222222"/>
          <w:rtl/>
        </w:rPr>
        <w:t>כאשר החברה היא המציעה, עליה לבחון אם העסקה היא אכן לטובת החברה, ומכאן הצורך במנגנוני האישור של סעיף 275 לחוק – אישור ועדת ביקורת, אישור דירקטוריון לא נגוע והרוב הנדרש באסיפה הכללית זאת, מאחר שהשאלה המקדמית שעל החברה לעסוק בה, היא אם לפנות בכלל בהצעת רכש מלאה, ובהיעדר הרוב הנדרש בסעיף 275, הצעת הרכש המלאה לא תצא כלל לדרכה.</w:t>
      </w:r>
      <w:r>
        <w:rPr>
          <w:rFonts w:ascii="David" w:eastAsia="Times New Roman" w:hAnsi="David" w:cs="David" w:hint="cs"/>
          <w:color w:val="222222"/>
          <w:rtl/>
        </w:rPr>
        <w:t>״</w:t>
      </w:r>
    </w:p>
    <w:p w:rsidR="00A4206D" w:rsidRDefault="00A4206D" w:rsidP="00BF203A">
      <w:pPr>
        <w:spacing w:line="360" w:lineRule="auto"/>
        <w:jc w:val="both"/>
        <w:rPr>
          <w:rFonts w:ascii="David" w:eastAsia="Times New Roman" w:hAnsi="David" w:cs="David"/>
          <w:color w:val="222222"/>
          <w:rtl/>
        </w:rPr>
      </w:pPr>
    </w:p>
    <w:p w:rsidR="00C07152" w:rsidRPr="00C07152" w:rsidRDefault="00C07152" w:rsidP="00BF203A">
      <w:pPr>
        <w:spacing w:line="360" w:lineRule="auto"/>
        <w:jc w:val="both"/>
        <w:rPr>
          <w:rFonts w:ascii="David" w:eastAsia="Times New Roman" w:hAnsi="David" w:cs="David"/>
          <w:b/>
          <w:bCs/>
          <w:color w:val="222222"/>
          <w:rtl/>
        </w:rPr>
      </w:pPr>
      <w:r w:rsidRPr="00C07152">
        <w:rPr>
          <w:rFonts w:ascii="David" w:eastAsia="Times New Roman" w:hAnsi="David" w:cs="David"/>
          <w:b/>
          <w:bCs/>
          <w:color w:val="222222"/>
          <w:rtl/>
        </w:rPr>
        <w:t xml:space="preserve">ת"צ 36604-02-10 מגן נ' </w:t>
      </w:r>
      <w:proofErr w:type="spellStart"/>
      <w:r w:rsidRPr="00C07152">
        <w:rPr>
          <w:rFonts w:ascii="David" w:eastAsia="Times New Roman" w:hAnsi="David" w:cs="David"/>
          <w:b/>
          <w:bCs/>
          <w:color w:val="222222"/>
          <w:rtl/>
        </w:rPr>
        <w:t>אוליצקי</w:t>
      </w:r>
      <w:proofErr w:type="spellEnd"/>
      <w:r w:rsidRPr="00C07152">
        <w:rPr>
          <w:rFonts w:ascii="David" w:eastAsia="Times New Roman" w:hAnsi="David" w:cs="David"/>
          <w:b/>
          <w:bCs/>
          <w:color w:val="222222"/>
          <w:rtl/>
        </w:rPr>
        <w:t xml:space="preserve"> כריה (1990) בע"מ</w:t>
      </w:r>
    </w:p>
    <w:p w:rsidR="00787E2E" w:rsidRDefault="00787E2E" w:rsidP="00787E2E">
      <w:pPr>
        <w:spacing w:line="360" w:lineRule="auto"/>
        <w:jc w:val="both"/>
        <w:rPr>
          <w:rFonts w:ascii="David" w:eastAsia="Times New Roman" w:hAnsi="David" w:cs="David"/>
          <w:color w:val="222222"/>
          <w:rtl/>
        </w:rPr>
      </w:pPr>
      <w:r>
        <w:rPr>
          <w:rFonts w:ascii="David" w:eastAsia="Times New Roman" w:hAnsi="David" w:cs="David" w:hint="cs"/>
          <w:color w:val="222222"/>
          <w:rtl/>
        </w:rPr>
        <w:t>הפס״ד עוסק בהצעת רכש מלאה כאשר המבקש טוען למחיר לא הוגן.</w:t>
      </w:r>
    </w:p>
    <w:p w:rsidR="00A44E80" w:rsidRDefault="00783EED" w:rsidP="00BF203A">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למרות שהצעת רכש מלאה דורשת </w:t>
      </w:r>
      <w:r w:rsidR="00985A31">
        <w:rPr>
          <w:rFonts w:ascii="David" w:eastAsia="Times New Roman" w:hAnsi="David" w:cs="David" w:hint="cs"/>
          <w:color w:val="222222"/>
          <w:rtl/>
        </w:rPr>
        <w:t xml:space="preserve">הצעה של 10% </w:t>
      </w:r>
      <w:r w:rsidR="00787E2E">
        <w:rPr>
          <w:rFonts w:ascii="David" w:eastAsia="Times New Roman" w:hAnsi="David" w:cs="David" w:hint="cs"/>
          <w:color w:val="222222"/>
          <w:rtl/>
        </w:rPr>
        <w:t xml:space="preserve">מהמניות </w:t>
      </w:r>
      <w:r>
        <w:rPr>
          <w:rFonts w:ascii="David" w:eastAsia="Times New Roman" w:hAnsi="David" w:cs="David" w:hint="cs"/>
          <w:color w:val="222222"/>
          <w:rtl/>
        </w:rPr>
        <w:t>במקרה דנן ביקשו לקנות בהצעה 4% בלבד, מאחר ויש צורך ברוב מכל הניצעים, נראה כי ההצעה הייתה פחות מ-8%</w:t>
      </w:r>
      <w:r w:rsidR="00787E2E">
        <w:rPr>
          <w:rFonts w:ascii="David" w:eastAsia="Times New Roman" w:hAnsi="David" w:cs="David" w:hint="cs"/>
          <w:color w:val="222222"/>
          <w:rtl/>
        </w:rPr>
        <w:t xml:space="preserve"> מכלל המניות</w:t>
      </w:r>
      <w:r>
        <w:rPr>
          <w:rFonts w:ascii="David" w:eastAsia="Times New Roman" w:hAnsi="David" w:cs="David" w:hint="cs"/>
          <w:color w:val="222222"/>
          <w:rtl/>
        </w:rPr>
        <w:t xml:space="preserve">. </w:t>
      </w:r>
      <w:r w:rsidR="00985A31">
        <w:rPr>
          <w:rFonts w:ascii="David" w:eastAsia="Times New Roman" w:hAnsi="David" w:cs="David" w:hint="cs"/>
          <w:color w:val="222222"/>
          <w:rtl/>
        </w:rPr>
        <w:t xml:space="preserve">כיצד הם הגיעו למצב בו הם היו מלכתחילה במצב של 93% מהמניות? לכאורה כבר </w:t>
      </w:r>
      <w:r w:rsidR="00787E2E">
        <w:rPr>
          <w:rFonts w:ascii="David" w:eastAsia="Times New Roman" w:hAnsi="David" w:cs="David" w:hint="cs"/>
          <w:color w:val="222222"/>
          <w:rtl/>
        </w:rPr>
        <w:t>הייתה אמורה להתרחש</w:t>
      </w:r>
      <w:r w:rsidR="00985A31">
        <w:rPr>
          <w:rFonts w:ascii="David" w:eastAsia="Times New Roman" w:hAnsi="David" w:cs="David" w:hint="cs"/>
          <w:color w:val="222222"/>
          <w:rtl/>
        </w:rPr>
        <w:t xml:space="preserve"> </w:t>
      </w:r>
      <w:r w:rsidR="00787E2E">
        <w:rPr>
          <w:rFonts w:ascii="David" w:eastAsia="Times New Roman" w:hAnsi="David" w:cs="David" w:hint="cs"/>
          <w:color w:val="222222"/>
          <w:rtl/>
        </w:rPr>
        <w:t>הצעת</w:t>
      </w:r>
      <w:r w:rsidR="00985A31">
        <w:rPr>
          <w:rFonts w:ascii="David" w:eastAsia="Times New Roman" w:hAnsi="David" w:cs="David" w:hint="cs"/>
          <w:color w:val="222222"/>
          <w:rtl/>
        </w:rPr>
        <w:t xml:space="preserve"> רכש מלאה קודמת. </w:t>
      </w:r>
      <w:r w:rsidR="00787E2E">
        <w:rPr>
          <w:rFonts w:ascii="David" w:eastAsia="Times New Roman" w:hAnsi="David" w:cs="David" w:hint="cs"/>
          <w:color w:val="222222"/>
          <w:rtl/>
        </w:rPr>
        <w:t>התשובה לכך היא שהמקרה  דנן עוסק במקרה שקדם לתיקון החוק</w:t>
      </w:r>
      <w:r w:rsidR="00985A31">
        <w:rPr>
          <w:rFonts w:ascii="David" w:eastAsia="Times New Roman" w:hAnsi="David" w:cs="David" w:hint="cs"/>
          <w:color w:val="222222"/>
          <w:rtl/>
        </w:rPr>
        <w:t xml:space="preserve">. </w:t>
      </w:r>
      <w:r w:rsidR="00787E2E">
        <w:rPr>
          <w:rFonts w:ascii="David" w:eastAsia="Times New Roman" w:hAnsi="David" w:cs="David" w:hint="cs"/>
          <w:color w:val="222222"/>
          <w:rtl/>
        </w:rPr>
        <w:t>בתיקון נקבע</w:t>
      </w:r>
      <w:r w:rsidR="00985A31">
        <w:rPr>
          <w:rFonts w:ascii="David" w:eastAsia="Times New Roman" w:hAnsi="David" w:cs="David" w:hint="cs"/>
          <w:color w:val="222222"/>
          <w:rtl/>
        </w:rPr>
        <w:t xml:space="preserve"> </w:t>
      </w:r>
      <w:r w:rsidR="00787E2E">
        <w:rPr>
          <w:rFonts w:ascii="David" w:eastAsia="Times New Roman" w:hAnsi="David" w:cs="David" w:hint="cs"/>
          <w:color w:val="222222"/>
          <w:rtl/>
        </w:rPr>
        <w:t>שגם במצב בו</w:t>
      </w:r>
      <w:r w:rsidR="00985A31">
        <w:rPr>
          <w:rFonts w:ascii="David" w:eastAsia="Times New Roman" w:hAnsi="David" w:cs="David" w:hint="cs"/>
          <w:color w:val="222222"/>
          <w:rtl/>
        </w:rPr>
        <w:t xml:space="preserve"> הוחזקו מעל 90% </w:t>
      </w:r>
      <w:r w:rsidR="00787E2E">
        <w:rPr>
          <w:rFonts w:ascii="David" w:eastAsia="Times New Roman" w:hAnsi="David" w:cs="David" w:hint="cs"/>
          <w:color w:val="222222"/>
          <w:rtl/>
        </w:rPr>
        <w:t xml:space="preserve">מהמניות </w:t>
      </w:r>
      <w:r w:rsidR="00985A31">
        <w:rPr>
          <w:rFonts w:ascii="David" w:eastAsia="Times New Roman" w:hAnsi="David" w:cs="David" w:hint="cs"/>
          <w:color w:val="222222"/>
          <w:rtl/>
        </w:rPr>
        <w:t xml:space="preserve">יש צורך בהצערת רכש מלאה </w:t>
      </w:r>
      <w:r w:rsidR="00787E2E">
        <w:rPr>
          <w:rFonts w:ascii="David" w:eastAsia="Times New Roman" w:hAnsi="David" w:cs="David" w:hint="cs"/>
          <w:color w:val="222222"/>
          <w:rtl/>
        </w:rPr>
        <w:t>על מנת לרכוש את</w:t>
      </w:r>
      <w:r w:rsidR="00985A31">
        <w:rPr>
          <w:rFonts w:ascii="David" w:eastAsia="Times New Roman" w:hAnsi="David" w:cs="David" w:hint="cs"/>
          <w:color w:val="222222"/>
          <w:rtl/>
        </w:rPr>
        <w:t xml:space="preserve"> שאר המניות. </w:t>
      </w:r>
      <w:r w:rsidR="00F6674D">
        <w:rPr>
          <w:rFonts w:ascii="David" w:eastAsia="Times New Roman" w:hAnsi="David" w:cs="David" w:hint="cs"/>
          <w:color w:val="222222"/>
          <w:rtl/>
        </w:rPr>
        <w:t xml:space="preserve">אם כן, למרות שהתיקון עוד לא נכנס לתוקף, השופטים </w:t>
      </w:r>
      <w:r w:rsidR="00787E2E">
        <w:rPr>
          <w:rFonts w:ascii="David" w:eastAsia="Times New Roman" w:hAnsi="David" w:cs="David" w:hint="cs"/>
          <w:color w:val="222222"/>
          <w:rtl/>
        </w:rPr>
        <w:t>פסקו</w:t>
      </w:r>
      <w:r w:rsidR="00F6674D">
        <w:rPr>
          <w:rFonts w:ascii="David" w:eastAsia="Times New Roman" w:hAnsi="David" w:cs="David" w:hint="cs"/>
          <w:color w:val="222222"/>
          <w:rtl/>
        </w:rPr>
        <w:t xml:space="preserve"> </w:t>
      </w:r>
      <w:r w:rsidR="00787E2E">
        <w:rPr>
          <w:rFonts w:ascii="David" w:eastAsia="Times New Roman" w:hAnsi="David" w:cs="David" w:hint="cs"/>
          <w:color w:val="222222"/>
          <w:rtl/>
        </w:rPr>
        <w:t>לפי</w:t>
      </w:r>
      <w:r w:rsidR="00F6674D">
        <w:rPr>
          <w:rFonts w:ascii="David" w:eastAsia="Times New Roman" w:hAnsi="David" w:cs="David" w:hint="cs"/>
          <w:color w:val="222222"/>
          <w:rtl/>
        </w:rPr>
        <w:t xml:space="preserve"> רוח החוק. </w:t>
      </w:r>
    </w:p>
    <w:p w:rsidR="00F6674D" w:rsidRDefault="00F6674D" w:rsidP="00BF203A">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טענת המבקשים הייתה שהמחיר פר מנייה </w:t>
      </w:r>
      <w:r w:rsidR="00787E2E">
        <w:rPr>
          <w:rFonts w:ascii="David" w:eastAsia="Times New Roman" w:hAnsi="David" w:cs="David" w:hint="cs"/>
          <w:color w:val="222222"/>
          <w:rtl/>
        </w:rPr>
        <w:t>אינו</w:t>
      </w:r>
      <w:r>
        <w:rPr>
          <w:rFonts w:ascii="David" w:eastAsia="Times New Roman" w:hAnsi="David" w:cs="David" w:hint="cs"/>
          <w:color w:val="222222"/>
          <w:rtl/>
        </w:rPr>
        <w:t xml:space="preserve"> הוגן. </w:t>
      </w:r>
      <w:r w:rsidR="00787E2E" w:rsidRPr="00787E2E">
        <w:rPr>
          <w:rFonts w:ascii="David" w:eastAsia="Times New Roman" w:hAnsi="David" w:cs="David" w:hint="cs"/>
          <w:b/>
          <w:bCs/>
          <w:color w:val="222222"/>
          <w:rtl/>
        </w:rPr>
        <w:t>זוהי הטענה</w:t>
      </w:r>
      <w:r w:rsidRPr="00787E2E">
        <w:rPr>
          <w:rFonts w:ascii="David" w:eastAsia="Times New Roman" w:hAnsi="David" w:cs="David" w:hint="cs"/>
          <w:b/>
          <w:bCs/>
          <w:color w:val="222222"/>
          <w:rtl/>
        </w:rPr>
        <w:t xml:space="preserve"> </w:t>
      </w:r>
      <w:r w:rsidR="00787E2E">
        <w:rPr>
          <w:rFonts w:ascii="David" w:eastAsia="Times New Roman" w:hAnsi="David" w:cs="David" w:hint="cs"/>
          <w:b/>
          <w:bCs/>
          <w:color w:val="222222"/>
          <w:rtl/>
        </w:rPr>
        <w:t>שיש לטעון</w:t>
      </w:r>
      <w:r w:rsidRPr="00787E2E">
        <w:rPr>
          <w:rFonts w:ascii="David" w:eastAsia="Times New Roman" w:hAnsi="David" w:cs="David" w:hint="cs"/>
          <w:b/>
          <w:bCs/>
          <w:color w:val="222222"/>
          <w:rtl/>
        </w:rPr>
        <w:t xml:space="preserve"> </w:t>
      </w:r>
      <w:r w:rsidR="00787E2E">
        <w:rPr>
          <w:rFonts w:ascii="David" w:eastAsia="Times New Roman" w:hAnsi="David" w:cs="David" w:hint="cs"/>
          <w:b/>
          <w:bCs/>
          <w:color w:val="222222"/>
          <w:rtl/>
        </w:rPr>
        <w:t xml:space="preserve">בכל </w:t>
      </w:r>
      <w:r w:rsidRPr="00787E2E">
        <w:rPr>
          <w:rFonts w:ascii="David" w:eastAsia="Times New Roman" w:hAnsi="David" w:cs="David" w:hint="cs"/>
          <w:b/>
          <w:bCs/>
          <w:color w:val="222222"/>
          <w:rtl/>
        </w:rPr>
        <w:t xml:space="preserve">פרשה </w:t>
      </w:r>
      <w:r w:rsidR="00787E2E" w:rsidRPr="00787E2E">
        <w:rPr>
          <w:rFonts w:ascii="David" w:eastAsia="Times New Roman" w:hAnsi="David" w:cs="David" w:hint="cs"/>
          <w:b/>
          <w:bCs/>
          <w:color w:val="222222"/>
          <w:rtl/>
        </w:rPr>
        <w:t>העוסקת</w:t>
      </w:r>
      <w:r w:rsidRPr="00787E2E">
        <w:rPr>
          <w:rFonts w:ascii="David" w:eastAsia="Times New Roman" w:hAnsi="David" w:cs="David" w:hint="cs"/>
          <w:b/>
          <w:bCs/>
          <w:color w:val="222222"/>
          <w:rtl/>
        </w:rPr>
        <w:t xml:space="preserve"> </w:t>
      </w:r>
      <w:r w:rsidR="00787E2E" w:rsidRPr="00787E2E">
        <w:rPr>
          <w:rFonts w:ascii="David" w:eastAsia="Times New Roman" w:hAnsi="David" w:cs="David" w:hint="cs"/>
          <w:b/>
          <w:bCs/>
          <w:color w:val="222222"/>
          <w:rtl/>
        </w:rPr>
        <w:t>ב</w:t>
      </w:r>
      <w:r w:rsidRPr="00787E2E">
        <w:rPr>
          <w:rFonts w:ascii="David" w:eastAsia="Times New Roman" w:hAnsi="David" w:cs="David" w:hint="cs"/>
          <w:b/>
          <w:bCs/>
          <w:color w:val="222222"/>
          <w:rtl/>
        </w:rPr>
        <w:t>הצעת רכש מלאה</w:t>
      </w:r>
      <w:r>
        <w:rPr>
          <w:rFonts w:ascii="David" w:eastAsia="Times New Roman" w:hAnsi="David" w:cs="David" w:hint="cs"/>
          <w:color w:val="222222"/>
          <w:rtl/>
        </w:rPr>
        <w:t xml:space="preserve">. </w:t>
      </w:r>
      <w:r w:rsidR="00142E3B">
        <w:rPr>
          <w:rFonts w:ascii="David" w:eastAsia="Times New Roman" w:hAnsi="David" w:cs="David" w:hint="cs"/>
          <w:color w:val="222222"/>
          <w:rtl/>
        </w:rPr>
        <w:t xml:space="preserve">כעת, צריך לבסס זאת. </w:t>
      </w:r>
    </w:p>
    <w:p w:rsidR="00142E3B" w:rsidRDefault="00142E3B" w:rsidP="00BF203A">
      <w:pPr>
        <w:spacing w:line="360" w:lineRule="auto"/>
        <w:jc w:val="both"/>
        <w:rPr>
          <w:rFonts w:ascii="David" w:eastAsia="Times New Roman" w:hAnsi="David" w:cs="David"/>
          <w:color w:val="222222"/>
          <w:rtl/>
        </w:rPr>
      </w:pPr>
    </w:p>
    <w:p w:rsidR="00142E3B" w:rsidRDefault="00142E3B" w:rsidP="00BF203A">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הביסוס הראשוני היה </w:t>
      </w:r>
      <w:r w:rsidRPr="00787E2E">
        <w:rPr>
          <w:rFonts w:ascii="David" w:eastAsia="Times New Roman" w:hAnsi="David" w:cs="David" w:hint="cs"/>
          <w:b/>
          <w:bCs/>
          <w:color w:val="222222"/>
          <w:rtl/>
        </w:rPr>
        <w:t>המחיר הגבוה שניתן עבור המניות בעבר</w:t>
      </w:r>
      <w:r>
        <w:rPr>
          <w:rFonts w:ascii="David" w:eastAsia="Times New Roman" w:hAnsi="David" w:cs="David" w:hint="cs"/>
          <w:color w:val="222222"/>
          <w:rtl/>
        </w:rPr>
        <w:t xml:space="preserve">, </w:t>
      </w:r>
      <w:r w:rsidR="00787E2E">
        <w:rPr>
          <w:rFonts w:ascii="David" w:eastAsia="Times New Roman" w:hAnsi="David" w:cs="David" w:hint="cs"/>
          <w:color w:val="222222"/>
          <w:rtl/>
        </w:rPr>
        <w:t>רק</w:t>
      </w:r>
      <w:r>
        <w:rPr>
          <w:rFonts w:ascii="David" w:eastAsia="Times New Roman" w:hAnsi="David" w:cs="David" w:hint="cs"/>
          <w:color w:val="222222"/>
          <w:rtl/>
        </w:rPr>
        <w:t xml:space="preserve"> 6 חודשים לפני. הדבר מלמד אותנו כי ההערכה של המחיר אינה הוגנת אלא ניסיון למניפולציה. הדבר מראה על בעיה סיסטמתית בחברה </w:t>
      </w:r>
      <w:r w:rsidR="00787E2E">
        <w:rPr>
          <w:rFonts w:ascii="David" w:eastAsia="Times New Roman" w:hAnsi="David" w:cs="David" w:hint="cs"/>
          <w:color w:val="222222"/>
          <w:rtl/>
        </w:rPr>
        <w:t>ביחס</w:t>
      </w:r>
      <w:r>
        <w:rPr>
          <w:rFonts w:ascii="David" w:eastAsia="Times New Roman" w:hAnsi="David" w:cs="David" w:hint="cs"/>
          <w:color w:val="222222"/>
          <w:rtl/>
        </w:rPr>
        <w:t xml:space="preserve"> </w:t>
      </w:r>
      <w:r w:rsidR="00787E2E">
        <w:rPr>
          <w:rFonts w:ascii="David" w:eastAsia="Times New Roman" w:hAnsi="David" w:cs="David" w:hint="cs"/>
          <w:color w:val="222222"/>
          <w:rtl/>
        </w:rPr>
        <w:t>ל</w:t>
      </w:r>
      <w:r>
        <w:rPr>
          <w:rFonts w:ascii="David" w:eastAsia="Times New Roman" w:hAnsi="David" w:cs="David" w:hint="cs"/>
          <w:color w:val="222222"/>
          <w:rtl/>
        </w:rPr>
        <w:t>צורת הערכת המחיר</w:t>
      </w:r>
      <w:r w:rsidR="00787E2E">
        <w:rPr>
          <w:rFonts w:ascii="David" w:eastAsia="Times New Roman" w:hAnsi="David" w:cs="David" w:hint="cs"/>
          <w:color w:val="222222"/>
          <w:rtl/>
        </w:rPr>
        <w:t>- ללא כל היגיון</w:t>
      </w:r>
      <w:r>
        <w:rPr>
          <w:rFonts w:ascii="David" w:eastAsia="Times New Roman" w:hAnsi="David" w:cs="David" w:hint="cs"/>
          <w:color w:val="222222"/>
          <w:rtl/>
        </w:rPr>
        <w:t xml:space="preserve">. לדעתו של המרצה, הטענה הזו </w:t>
      </w:r>
      <w:r w:rsidR="00787E2E">
        <w:rPr>
          <w:rFonts w:ascii="David" w:eastAsia="Times New Roman" w:hAnsi="David" w:cs="David" w:hint="cs"/>
          <w:color w:val="222222"/>
          <w:rtl/>
        </w:rPr>
        <w:t>היא החלשה ביותר</w:t>
      </w:r>
      <w:r>
        <w:rPr>
          <w:rFonts w:ascii="David" w:eastAsia="Times New Roman" w:hAnsi="David" w:cs="David" w:hint="cs"/>
          <w:color w:val="222222"/>
          <w:rtl/>
        </w:rPr>
        <w:t>.</w:t>
      </w:r>
    </w:p>
    <w:p w:rsidR="00142E3B" w:rsidRDefault="00142E3B" w:rsidP="00BF203A">
      <w:pPr>
        <w:spacing w:line="360" w:lineRule="auto"/>
        <w:jc w:val="both"/>
        <w:rPr>
          <w:rFonts w:ascii="David" w:eastAsia="Times New Roman" w:hAnsi="David" w:cs="David"/>
          <w:color w:val="222222"/>
          <w:rtl/>
        </w:rPr>
      </w:pPr>
    </w:p>
    <w:p w:rsidR="000A430F" w:rsidRDefault="00142E3B" w:rsidP="000A430F">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הטענה החזקה יותר הייתה </w:t>
      </w:r>
      <w:r w:rsidR="00C15C93" w:rsidRPr="00787E2E">
        <w:rPr>
          <w:rFonts w:ascii="David" w:eastAsia="Times New Roman" w:hAnsi="David" w:cs="David" w:hint="cs"/>
          <w:b/>
          <w:bCs/>
          <w:color w:val="222222"/>
          <w:rtl/>
        </w:rPr>
        <w:t>שלא הוזמנה חוות דעת כלכלית לפני קביעת המחיר אלא רק לאחריו</w:t>
      </w:r>
      <w:r w:rsidR="00C15C93">
        <w:rPr>
          <w:rFonts w:ascii="David" w:eastAsia="Times New Roman" w:hAnsi="David" w:cs="David" w:hint="cs"/>
          <w:color w:val="222222"/>
          <w:rtl/>
        </w:rPr>
        <w:t xml:space="preserve">- בזמן הגשת כתב ההגנה. כשהיועצים כבר יודעים לאיזה מחיר צריך להגיע, חוות דעתם עלולה להיות מוטית. </w:t>
      </w:r>
      <w:r w:rsidR="000A430F">
        <w:rPr>
          <w:rFonts w:ascii="David" w:eastAsia="Times New Roman" w:hAnsi="David" w:cs="David" w:hint="cs"/>
          <w:color w:val="222222"/>
          <w:rtl/>
        </w:rPr>
        <w:t>עם זאת, גם זו לא הנקודה המרכזית.</w:t>
      </w:r>
    </w:p>
    <w:p w:rsidR="000A430F" w:rsidRDefault="000A430F" w:rsidP="000A430F">
      <w:pPr>
        <w:spacing w:line="360" w:lineRule="auto"/>
        <w:jc w:val="both"/>
        <w:rPr>
          <w:rFonts w:ascii="David" w:eastAsia="Times New Roman" w:hAnsi="David" w:cs="David"/>
          <w:color w:val="222222"/>
          <w:rtl/>
        </w:rPr>
      </w:pPr>
    </w:p>
    <w:p w:rsidR="000A430F" w:rsidRDefault="00160C86" w:rsidP="000A430F">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הטענה המרכזית הייתה </w:t>
      </w:r>
      <w:r w:rsidRPr="00787E2E">
        <w:rPr>
          <w:rFonts w:ascii="David" w:eastAsia="Times New Roman" w:hAnsi="David" w:cs="David" w:hint="cs"/>
          <w:b/>
          <w:bCs/>
          <w:color w:val="222222"/>
          <w:rtl/>
        </w:rPr>
        <w:t xml:space="preserve">השווי </w:t>
      </w:r>
      <w:proofErr w:type="spellStart"/>
      <w:r w:rsidRPr="00787E2E">
        <w:rPr>
          <w:rFonts w:ascii="David" w:eastAsia="Times New Roman" w:hAnsi="David" w:cs="David" w:hint="cs"/>
          <w:b/>
          <w:bCs/>
          <w:color w:val="222222"/>
          <w:rtl/>
        </w:rPr>
        <w:t>המאזני</w:t>
      </w:r>
      <w:proofErr w:type="spellEnd"/>
      <w:r w:rsidRPr="00787E2E">
        <w:rPr>
          <w:rFonts w:ascii="David" w:eastAsia="Times New Roman" w:hAnsi="David" w:cs="David" w:hint="cs"/>
          <w:b/>
          <w:bCs/>
          <w:color w:val="222222"/>
          <w:rtl/>
        </w:rPr>
        <w:t xml:space="preserve"> של החברה/שווי פנקסוני</w:t>
      </w:r>
      <w:r>
        <w:rPr>
          <w:rFonts w:ascii="David" w:eastAsia="Times New Roman" w:hAnsi="David" w:cs="David" w:hint="cs"/>
          <w:color w:val="222222"/>
          <w:rtl/>
        </w:rPr>
        <w:t xml:space="preserve">- ערך נכסי החברה פחות ההתחייבויות שלה. לרוב השווי </w:t>
      </w:r>
      <w:proofErr w:type="spellStart"/>
      <w:r>
        <w:rPr>
          <w:rFonts w:ascii="David" w:eastAsia="Times New Roman" w:hAnsi="David" w:cs="David" w:hint="cs"/>
          <w:color w:val="222222"/>
          <w:rtl/>
        </w:rPr>
        <w:t>המאזני</w:t>
      </w:r>
      <w:proofErr w:type="spellEnd"/>
      <w:r>
        <w:rPr>
          <w:rFonts w:ascii="David" w:eastAsia="Times New Roman" w:hAnsi="David" w:cs="David" w:hint="cs"/>
          <w:color w:val="222222"/>
          <w:rtl/>
        </w:rPr>
        <w:t xml:space="preserve"> יותר נמוך מהערך של החברה עצמה כי הוא לא מכיל את </w:t>
      </w:r>
      <w:r>
        <w:rPr>
          <w:rFonts w:ascii="David" w:eastAsia="Times New Roman" w:hAnsi="David" w:cs="David" w:hint="cs"/>
          <w:color w:val="222222"/>
          <w:rtl/>
        </w:rPr>
        <w:lastRenderedPageBreak/>
        <w:t xml:space="preserve">הרווחים העתידיים של העסק. במקרה שלפנינו המצב היה הפוך, שווי המאזן של החברה היה נמוך יותר מהמחיר שהוצע. </w:t>
      </w:r>
      <w:r w:rsidR="00581A2E">
        <w:rPr>
          <w:rFonts w:ascii="David" w:eastAsia="Times New Roman" w:hAnsi="David" w:cs="David" w:hint="cs"/>
          <w:color w:val="222222"/>
          <w:rtl/>
        </w:rPr>
        <w:t>ביהמ״ש לא אומר שהדבר לא יתכן אבל הוא מהווה ראיה לכך שהחישוב של ה-</w:t>
      </w:r>
      <w:r w:rsidR="00581A2E">
        <w:rPr>
          <w:rFonts w:ascii="David" w:eastAsia="Times New Roman" w:hAnsi="David" w:cs="David"/>
          <w:color w:val="222222"/>
        </w:rPr>
        <w:t>DCF</w:t>
      </w:r>
      <w:r w:rsidR="00581A2E">
        <w:rPr>
          <w:rFonts w:ascii="David" w:eastAsia="Times New Roman" w:hAnsi="David" w:cs="David" w:hint="cs"/>
          <w:color w:val="222222"/>
          <w:rtl/>
        </w:rPr>
        <w:t xml:space="preserve"> מפוברק.</w:t>
      </w:r>
      <w:r w:rsidR="00FF607A">
        <w:rPr>
          <w:rFonts w:ascii="David" w:eastAsia="Times New Roman" w:hAnsi="David" w:cs="David" w:hint="cs"/>
          <w:color w:val="222222"/>
          <w:rtl/>
        </w:rPr>
        <w:t xml:space="preserve"> </w:t>
      </w:r>
      <w:r w:rsidR="00FF607A" w:rsidRPr="00787E2E">
        <w:rPr>
          <w:rFonts w:ascii="David" w:eastAsia="Times New Roman" w:hAnsi="David" w:cs="David" w:hint="cs"/>
          <w:b/>
          <w:bCs/>
          <w:color w:val="222222"/>
          <w:rtl/>
        </w:rPr>
        <w:t xml:space="preserve">לדעתו של המרצה זהו הטיעון </w:t>
      </w:r>
      <w:proofErr w:type="spellStart"/>
      <w:r w:rsidR="00FF607A" w:rsidRPr="00787E2E">
        <w:rPr>
          <w:rFonts w:ascii="David" w:eastAsia="Times New Roman" w:hAnsi="David" w:cs="David" w:hint="cs"/>
          <w:b/>
          <w:bCs/>
          <w:color w:val="222222"/>
          <w:rtl/>
        </w:rPr>
        <w:t>המימוני</w:t>
      </w:r>
      <w:proofErr w:type="spellEnd"/>
      <w:r w:rsidR="00FF607A" w:rsidRPr="00787E2E">
        <w:rPr>
          <w:rFonts w:ascii="David" w:eastAsia="Times New Roman" w:hAnsi="David" w:cs="David" w:hint="cs"/>
          <w:b/>
          <w:bCs/>
          <w:color w:val="222222"/>
          <w:rtl/>
        </w:rPr>
        <w:t xml:space="preserve"> המרכזי של המבקשים</w:t>
      </w:r>
      <w:r w:rsidR="00FF607A">
        <w:rPr>
          <w:rFonts w:ascii="David" w:eastAsia="Times New Roman" w:hAnsi="David" w:cs="David" w:hint="cs"/>
          <w:color w:val="222222"/>
          <w:rtl/>
        </w:rPr>
        <w:t>.</w:t>
      </w:r>
    </w:p>
    <w:p w:rsidR="00FF607A" w:rsidRDefault="00FF607A" w:rsidP="006610CF">
      <w:pPr>
        <w:spacing w:line="360" w:lineRule="auto"/>
        <w:jc w:val="both"/>
        <w:rPr>
          <w:rFonts w:ascii="David" w:eastAsia="Times New Roman" w:hAnsi="David" w:cs="David"/>
          <w:color w:val="222222"/>
          <w:rtl/>
        </w:rPr>
      </w:pPr>
    </w:p>
    <w:p w:rsidR="00FF607A" w:rsidRDefault="00FF607A" w:rsidP="000A430F">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אחת מטענות ההגנה של המשיבים הייתה </w:t>
      </w:r>
      <w:r w:rsidRPr="00787E2E">
        <w:rPr>
          <w:rFonts w:ascii="David" w:eastAsia="Times New Roman" w:hAnsi="David" w:cs="David" w:hint="cs"/>
          <w:b/>
          <w:bCs/>
          <w:color w:val="222222"/>
          <w:rtl/>
        </w:rPr>
        <w:t xml:space="preserve">כי </w:t>
      </w:r>
      <w:r w:rsidR="00E168D9" w:rsidRPr="00787E2E">
        <w:rPr>
          <w:rFonts w:ascii="David" w:eastAsia="Times New Roman" w:hAnsi="David" w:cs="David" w:hint="cs"/>
          <w:b/>
          <w:bCs/>
          <w:color w:val="222222"/>
          <w:rtl/>
        </w:rPr>
        <w:t>משקיעים מתוחכמים שאינם מוסדיים אישרו את העסקה</w:t>
      </w:r>
      <w:r w:rsidR="00E168D9">
        <w:rPr>
          <w:rFonts w:ascii="David" w:eastAsia="Times New Roman" w:hAnsi="David" w:cs="David" w:hint="cs"/>
          <w:color w:val="222222"/>
          <w:rtl/>
        </w:rPr>
        <w:t>. על שחקנים מוסדיים ישנה רגולציה מפותחת והרבה פיקוח כך שסביר להניח שהם יצביעו לפי האינטרס של העומדים מאחוריהם</w:t>
      </w:r>
      <w:r w:rsidR="00787E2E">
        <w:rPr>
          <w:rFonts w:ascii="David" w:eastAsia="Times New Roman" w:hAnsi="David" w:cs="David" w:hint="cs"/>
          <w:color w:val="222222"/>
          <w:rtl/>
        </w:rPr>
        <w:t xml:space="preserve"> (</w:t>
      </w:r>
      <w:r w:rsidR="00E168D9">
        <w:rPr>
          <w:rFonts w:ascii="David" w:eastAsia="Times New Roman" w:hAnsi="David" w:cs="David" w:hint="cs"/>
          <w:color w:val="222222"/>
          <w:rtl/>
        </w:rPr>
        <w:t>המשקיעים</w:t>
      </w:r>
      <w:r w:rsidR="00787E2E">
        <w:rPr>
          <w:rFonts w:ascii="David" w:eastAsia="Times New Roman" w:hAnsi="David" w:cs="David" w:hint="cs"/>
          <w:color w:val="222222"/>
          <w:rtl/>
        </w:rPr>
        <w:t>)-</w:t>
      </w:r>
      <w:r w:rsidR="00E168D9">
        <w:rPr>
          <w:rFonts w:ascii="David" w:eastAsia="Times New Roman" w:hAnsi="David" w:cs="David" w:hint="cs"/>
          <w:color w:val="222222"/>
          <w:rtl/>
        </w:rPr>
        <w:t xml:space="preserve"> המחיר הגבוה ביותר. </w:t>
      </w:r>
      <w:r w:rsidR="00787E2E">
        <w:rPr>
          <w:rFonts w:ascii="David" w:eastAsia="Times New Roman" w:hAnsi="David" w:cs="David" w:hint="cs"/>
          <w:color w:val="222222"/>
          <w:rtl/>
        </w:rPr>
        <w:t>המשיבים</w:t>
      </w:r>
      <w:r w:rsidR="00E168D9">
        <w:rPr>
          <w:rFonts w:ascii="David" w:eastAsia="Times New Roman" w:hAnsi="David" w:cs="David" w:hint="cs"/>
          <w:color w:val="222222"/>
          <w:rtl/>
        </w:rPr>
        <w:t xml:space="preserve"> טענו כי בגלל שאדם שזהו תפקידו לשקול האם המחיר הוגן או לא אישר </w:t>
      </w:r>
      <w:r w:rsidR="00787E2E">
        <w:rPr>
          <w:rFonts w:ascii="David" w:eastAsia="Times New Roman" w:hAnsi="David" w:cs="David" w:hint="cs"/>
          <w:color w:val="222222"/>
          <w:rtl/>
        </w:rPr>
        <w:t>את העסקה יש</w:t>
      </w:r>
      <w:r w:rsidR="00E168D9">
        <w:rPr>
          <w:rFonts w:ascii="David" w:eastAsia="Times New Roman" w:hAnsi="David" w:cs="David" w:hint="cs"/>
          <w:color w:val="222222"/>
          <w:rtl/>
        </w:rPr>
        <w:t xml:space="preserve"> </w:t>
      </w:r>
      <w:r w:rsidR="00787E2E">
        <w:rPr>
          <w:rFonts w:ascii="David" w:eastAsia="Times New Roman" w:hAnsi="David" w:cs="David" w:hint="cs"/>
          <w:color w:val="222222"/>
          <w:rtl/>
        </w:rPr>
        <w:t>יסוד סביר להניח שהמחיר היה הוגן.</w:t>
      </w:r>
      <w:r w:rsidR="00E168D9">
        <w:rPr>
          <w:rFonts w:ascii="David" w:eastAsia="Times New Roman" w:hAnsi="David" w:cs="David" w:hint="cs"/>
          <w:color w:val="222222"/>
          <w:rtl/>
        </w:rPr>
        <w:t xml:space="preserve"> למרות שהיו כאן שחקנים מתוחכמים</w:t>
      </w:r>
      <w:r w:rsidR="00787E2E">
        <w:rPr>
          <w:rFonts w:ascii="David" w:eastAsia="Times New Roman" w:hAnsi="David" w:cs="David" w:hint="cs"/>
          <w:color w:val="222222"/>
          <w:rtl/>
        </w:rPr>
        <w:t xml:space="preserve"> </w:t>
      </w:r>
      <w:r w:rsidR="00E168D9">
        <w:rPr>
          <w:rFonts w:ascii="David" w:eastAsia="Times New Roman" w:hAnsi="David" w:cs="David" w:hint="cs"/>
          <w:color w:val="222222"/>
          <w:rtl/>
        </w:rPr>
        <w:t>הדין היה עם המבקש</w:t>
      </w:r>
      <w:r w:rsidR="00787E2E">
        <w:rPr>
          <w:rFonts w:ascii="David" w:eastAsia="Times New Roman" w:hAnsi="David" w:cs="David" w:hint="cs"/>
          <w:color w:val="222222"/>
          <w:rtl/>
        </w:rPr>
        <w:t>. הדבר נבע מכך</w:t>
      </w:r>
      <w:r w:rsidR="00E168D9">
        <w:rPr>
          <w:rFonts w:ascii="David" w:eastAsia="Times New Roman" w:hAnsi="David" w:cs="David" w:hint="cs"/>
          <w:color w:val="222222"/>
          <w:rtl/>
        </w:rPr>
        <w:t xml:space="preserve"> שאותם שחקנים הם אומנם מתוחכמים אבל הם לא </w:t>
      </w:r>
      <w:r w:rsidR="00787E2E">
        <w:rPr>
          <w:rFonts w:ascii="David" w:eastAsia="Times New Roman" w:hAnsi="David" w:cs="David" w:hint="cs"/>
          <w:color w:val="222222"/>
          <w:rtl/>
        </w:rPr>
        <w:t>בעלי</w:t>
      </w:r>
      <w:r w:rsidR="00E168D9">
        <w:rPr>
          <w:rFonts w:ascii="David" w:eastAsia="Times New Roman" w:hAnsi="David" w:cs="David" w:hint="cs"/>
          <w:color w:val="222222"/>
          <w:rtl/>
        </w:rPr>
        <w:t xml:space="preserve"> אותו המשקל </w:t>
      </w:r>
      <w:r w:rsidR="00787E2E">
        <w:rPr>
          <w:rFonts w:ascii="David" w:eastAsia="Times New Roman" w:hAnsi="David" w:cs="David" w:hint="cs"/>
          <w:color w:val="222222"/>
          <w:rtl/>
        </w:rPr>
        <w:t>כמו</w:t>
      </w:r>
      <w:r w:rsidR="00E168D9">
        <w:rPr>
          <w:rFonts w:ascii="David" w:eastAsia="Times New Roman" w:hAnsi="David" w:cs="David" w:hint="cs"/>
          <w:color w:val="222222"/>
          <w:rtl/>
        </w:rPr>
        <w:t xml:space="preserve"> המוסדיים</w:t>
      </w:r>
      <w:r w:rsidR="00787E2E">
        <w:rPr>
          <w:rFonts w:ascii="David" w:eastAsia="Times New Roman" w:hAnsi="David" w:cs="David" w:hint="cs"/>
          <w:color w:val="222222"/>
          <w:rtl/>
        </w:rPr>
        <w:t>.</w:t>
      </w:r>
      <w:r w:rsidR="00D40BB3">
        <w:rPr>
          <w:rFonts w:ascii="David" w:eastAsia="Times New Roman" w:hAnsi="David" w:cs="David" w:hint="cs"/>
          <w:color w:val="222222"/>
          <w:rtl/>
        </w:rPr>
        <w:t xml:space="preserve"> בנוסף, </w:t>
      </w:r>
      <w:r w:rsidR="00E168D9">
        <w:rPr>
          <w:rFonts w:ascii="David" w:eastAsia="Times New Roman" w:hAnsi="David" w:cs="David" w:hint="cs"/>
          <w:color w:val="222222"/>
          <w:rtl/>
        </w:rPr>
        <w:t>טענות התביעה היו מאוד חזקות</w:t>
      </w:r>
      <w:r w:rsidR="00D40BB3">
        <w:rPr>
          <w:rFonts w:ascii="David" w:eastAsia="Times New Roman" w:hAnsi="David" w:cs="David" w:hint="cs"/>
          <w:color w:val="222222"/>
          <w:rtl/>
        </w:rPr>
        <w:t>.</w:t>
      </w:r>
      <w:r w:rsidR="00E168D9">
        <w:rPr>
          <w:rFonts w:ascii="David" w:eastAsia="Times New Roman" w:hAnsi="David" w:cs="David" w:hint="cs"/>
          <w:color w:val="222222"/>
          <w:rtl/>
        </w:rPr>
        <w:t xml:space="preserve"> במצב כזה, כשיש טענות חזקות מאו</w:t>
      </w:r>
      <w:r w:rsidR="00D40BB3">
        <w:rPr>
          <w:rFonts w:ascii="David" w:eastAsia="Times New Roman" w:hAnsi="David" w:cs="David" w:hint="cs"/>
          <w:color w:val="222222"/>
          <w:rtl/>
        </w:rPr>
        <w:t>ד</w:t>
      </w:r>
      <w:r w:rsidR="00E168D9">
        <w:rPr>
          <w:rFonts w:ascii="David" w:eastAsia="Times New Roman" w:hAnsi="David" w:cs="David" w:hint="cs"/>
          <w:color w:val="222222"/>
          <w:rtl/>
        </w:rPr>
        <w:t xml:space="preserve"> עדיין יש לקבל את בקשת המבקשים</w:t>
      </w:r>
      <w:r w:rsidR="00D40BB3">
        <w:rPr>
          <w:rFonts w:ascii="David" w:eastAsia="Times New Roman" w:hAnsi="David" w:cs="David" w:hint="cs"/>
          <w:color w:val="222222"/>
          <w:rtl/>
        </w:rPr>
        <w:t xml:space="preserve"> לסעד הערכה</w:t>
      </w:r>
      <w:r w:rsidR="00E168D9">
        <w:rPr>
          <w:rFonts w:ascii="David" w:eastAsia="Times New Roman" w:hAnsi="David" w:cs="David" w:hint="cs"/>
          <w:color w:val="222222"/>
          <w:rtl/>
        </w:rPr>
        <w:t xml:space="preserve">, על אף השחקנים המתוחכמים (יתכן ואם הם היו מוסדיים ההחלטה הייתה אחרת). </w:t>
      </w:r>
    </w:p>
    <w:p w:rsidR="00E168D9" w:rsidRDefault="00E168D9" w:rsidP="000A430F">
      <w:pPr>
        <w:spacing w:line="360" w:lineRule="auto"/>
        <w:jc w:val="both"/>
        <w:rPr>
          <w:rFonts w:ascii="David" w:eastAsia="Times New Roman" w:hAnsi="David" w:cs="David"/>
          <w:color w:val="222222"/>
          <w:rtl/>
        </w:rPr>
      </w:pPr>
    </w:p>
    <w:p w:rsidR="00E168D9" w:rsidRDefault="00E168D9" w:rsidP="000A430F">
      <w:pPr>
        <w:spacing w:line="360" w:lineRule="auto"/>
        <w:jc w:val="both"/>
        <w:rPr>
          <w:rFonts w:ascii="David" w:eastAsia="Times New Roman" w:hAnsi="David" w:cs="David"/>
          <w:color w:val="222222"/>
          <w:rtl/>
        </w:rPr>
      </w:pPr>
      <w:r w:rsidRPr="00D40BB3">
        <w:rPr>
          <w:rFonts w:ascii="David" w:eastAsia="Times New Roman" w:hAnsi="David" w:cs="David" w:hint="cs"/>
          <w:b/>
          <w:bCs/>
          <w:color w:val="222222"/>
          <w:rtl/>
        </w:rPr>
        <w:t>הטענה הנגדית</w:t>
      </w:r>
      <w:r>
        <w:rPr>
          <w:rFonts w:ascii="David" w:eastAsia="Times New Roman" w:hAnsi="David" w:cs="David" w:hint="cs"/>
          <w:color w:val="222222"/>
          <w:rtl/>
        </w:rPr>
        <w:t xml:space="preserve"> לכך יכולה להיות כי גם אצל השחקנים המוסדיים יכולים להיות ניגודי אינטרסים, כפי שגם הביאה השופטת בפס״ד הנוכחי. גם לשחקנים המוסדיים יש בעיית נציג- הם מעוניינים שיצטרפו אליהם כמה שיותר לקוחות ולא לממש את הרווח הגדול ביותר. </w:t>
      </w:r>
      <w:r w:rsidR="00636375">
        <w:rPr>
          <w:rFonts w:ascii="David" w:eastAsia="Times New Roman" w:hAnsi="David" w:cs="David" w:hint="cs"/>
          <w:color w:val="222222"/>
          <w:rtl/>
        </w:rPr>
        <w:t xml:space="preserve">האינטרסים שלהם לאו דווקא עולים בקנה אחד עם האינטרסים של המשקיעים שלהם- דווקא על משקיעים מתוחכמים ניתן לסמוך יותר- לבסוף </w:t>
      </w:r>
      <w:r w:rsidR="00D40BB3">
        <w:rPr>
          <w:rFonts w:ascii="David" w:eastAsia="Times New Roman" w:hAnsi="David" w:cs="David" w:hint="cs"/>
          <w:color w:val="222222"/>
          <w:rtl/>
        </w:rPr>
        <w:t>הם משלמים</w:t>
      </w:r>
      <w:r w:rsidR="00636375">
        <w:rPr>
          <w:rFonts w:ascii="David" w:eastAsia="Times New Roman" w:hAnsi="David" w:cs="David" w:hint="cs"/>
          <w:color w:val="222222"/>
          <w:rtl/>
        </w:rPr>
        <w:t xml:space="preserve"> הכיס שלהם. </w:t>
      </w:r>
    </w:p>
    <w:p w:rsidR="00D834F5" w:rsidRDefault="00D834F5" w:rsidP="000A430F">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אומנם ישנה רגולציה </w:t>
      </w:r>
      <w:r w:rsidR="00D40BB3">
        <w:rPr>
          <w:rFonts w:ascii="David" w:eastAsia="Times New Roman" w:hAnsi="David" w:cs="David" w:hint="cs"/>
          <w:color w:val="222222"/>
          <w:rtl/>
        </w:rPr>
        <w:t xml:space="preserve">חזקה יותר </w:t>
      </w:r>
      <w:r>
        <w:rPr>
          <w:rFonts w:ascii="David" w:eastAsia="Times New Roman" w:hAnsi="David" w:cs="David" w:hint="cs"/>
          <w:color w:val="222222"/>
          <w:rtl/>
        </w:rPr>
        <w:t>על המוסדיים אך הפיתרון הנ</w:t>
      </w:r>
      <w:r w:rsidR="00C4484A">
        <w:rPr>
          <w:rFonts w:ascii="David" w:eastAsia="Times New Roman" w:hAnsi="David" w:cs="David" w:hint="cs"/>
          <w:color w:val="222222"/>
          <w:rtl/>
        </w:rPr>
        <w:t>״</w:t>
      </w:r>
      <w:r>
        <w:rPr>
          <w:rFonts w:ascii="David" w:eastAsia="Times New Roman" w:hAnsi="David" w:cs="David" w:hint="cs"/>
          <w:color w:val="222222"/>
          <w:rtl/>
        </w:rPr>
        <w:t>ל אינו הרמטי</w:t>
      </w:r>
      <w:r w:rsidR="00D40BB3">
        <w:rPr>
          <w:rFonts w:ascii="David" w:eastAsia="Times New Roman" w:hAnsi="David" w:cs="David" w:hint="cs"/>
          <w:color w:val="222222"/>
          <w:rtl/>
        </w:rPr>
        <w:t>. לבסוף יתכן</w:t>
      </w:r>
      <w:r w:rsidR="00C4484A">
        <w:rPr>
          <w:rFonts w:ascii="David" w:eastAsia="Times New Roman" w:hAnsi="David" w:cs="David" w:hint="cs"/>
          <w:color w:val="222222"/>
          <w:rtl/>
        </w:rPr>
        <w:t xml:space="preserve"> </w:t>
      </w:r>
      <w:r w:rsidR="00D40BB3">
        <w:rPr>
          <w:rFonts w:ascii="David" w:eastAsia="Times New Roman" w:hAnsi="David" w:cs="David" w:hint="cs"/>
          <w:color w:val="222222"/>
          <w:rtl/>
        </w:rPr>
        <w:t>ו</w:t>
      </w:r>
      <w:r w:rsidR="00C4484A">
        <w:rPr>
          <w:rFonts w:ascii="David" w:eastAsia="Times New Roman" w:hAnsi="David" w:cs="David" w:hint="cs"/>
          <w:color w:val="222222"/>
          <w:rtl/>
        </w:rPr>
        <w:t>עדיף את השחקנים שכלל אין להם את הבעיה הזו.</w:t>
      </w:r>
    </w:p>
    <w:p w:rsidR="00E864B5" w:rsidRDefault="00E864B5" w:rsidP="00D66F6E">
      <w:pPr>
        <w:spacing w:line="360" w:lineRule="auto"/>
        <w:jc w:val="both"/>
        <w:rPr>
          <w:rFonts w:ascii="David" w:eastAsia="Times New Roman" w:hAnsi="David" w:cs="David"/>
          <w:color w:val="222222"/>
          <w:rtl/>
        </w:rPr>
      </w:pPr>
    </w:p>
    <w:p w:rsidR="00E864B5" w:rsidRPr="00086C3D" w:rsidRDefault="00687A31" w:rsidP="00086C3D">
      <w:pPr>
        <w:pStyle w:val="a8"/>
        <w:spacing w:line="360" w:lineRule="auto"/>
        <w:ind w:left="0"/>
        <w:jc w:val="center"/>
        <w:rPr>
          <w:rFonts w:ascii="David" w:hAnsi="David" w:cs="David"/>
          <w:b/>
          <w:bCs/>
          <w:rtl/>
        </w:rPr>
      </w:pPr>
      <w:r w:rsidRPr="00903A9B">
        <w:rPr>
          <w:rFonts w:ascii="David" w:hAnsi="David" w:cs="David" w:hint="cs"/>
          <w:b/>
          <w:bCs/>
          <w:rtl/>
        </w:rPr>
        <w:t xml:space="preserve">שיעור </w:t>
      </w:r>
      <w:r>
        <w:rPr>
          <w:rFonts w:ascii="David" w:hAnsi="David" w:cs="David" w:hint="cs"/>
          <w:b/>
          <w:bCs/>
          <w:rtl/>
        </w:rPr>
        <w:t>21</w:t>
      </w:r>
      <w:r w:rsidRPr="00903A9B">
        <w:rPr>
          <w:rFonts w:ascii="David" w:hAnsi="David" w:cs="David" w:hint="cs"/>
          <w:b/>
          <w:bCs/>
          <w:rtl/>
        </w:rPr>
        <w:t xml:space="preserve">- </w:t>
      </w:r>
      <w:r>
        <w:rPr>
          <w:rFonts w:ascii="David" w:hAnsi="David" w:cs="David" w:hint="cs"/>
          <w:b/>
          <w:bCs/>
          <w:rtl/>
        </w:rPr>
        <w:t>17</w:t>
      </w:r>
      <w:r w:rsidRPr="00903A9B">
        <w:rPr>
          <w:rFonts w:ascii="David" w:hAnsi="David" w:cs="David" w:hint="cs"/>
          <w:b/>
          <w:bCs/>
          <w:rtl/>
        </w:rPr>
        <w:t>.</w:t>
      </w:r>
      <w:r>
        <w:rPr>
          <w:rFonts w:ascii="David" w:hAnsi="David" w:cs="David" w:hint="cs"/>
          <w:b/>
          <w:bCs/>
          <w:rtl/>
        </w:rPr>
        <w:t>05</w:t>
      </w:r>
      <w:r w:rsidRPr="00903A9B">
        <w:rPr>
          <w:rFonts w:ascii="David" w:hAnsi="David" w:cs="David" w:hint="cs"/>
          <w:b/>
          <w:bCs/>
          <w:rtl/>
        </w:rPr>
        <w:t>.</w:t>
      </w:r>
      <w:r>
        <w:rPr>
          <w:rFonts w:ascii="David" w:hAnsi="David" w:cs="David" w:hint="cs"/>
          <w:b/>
          <w:bCs/>
          <w:rtl/>
        </w:rPr>
        <w:t>20</w:t>
      </w:r>
    </w:p>
    <w:p w:rsidR="00687A31" w:rsidRDefault="00687A31" w:rsidP="00D66F6E">
      <w:pPr>
        <w:spacing w:line="360" w:lineRule="auto"/>
        <w:jc w:val="both"/>
        <w:rPr>
          <w:rFonts w:ascii="David" w:eastAsia="Times New Roman" w:hAnsi="David" w:cs="David"/>
          <w:color w:val="222222"/>
          <w:rtl/>
        </w:rPr>
      </w:pPr>
    </w:p>
    <w:p w:rsidR="00C80456" w:rsidRDefault="00301AAD" w:rsidP="00301AAD">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עניין הביקורת השיפוטית מעמיד את החברות במצב בעייתי. </w:t>
      </w:r>
      <w:r w:rsidR="00144C6E">
        <w:rPr>
          <w:rFonts w:ascii="David" w:eastAsia="Times New Roman" w:hAnsi="David" w:cs="David" w:hint="cs"/>
          <w:color w:val="222222"/>
          <w:rtl/>
        </w:rPr>
        <w:t xml:space="preserve">בדרך כלל העסקאות הללו הן באמת לטובת החברה, גם אלו של בעלי העניין. </w:t>
      </w:r>
      <w:r w:rsidR="00086C3D">
        <w:rPr>
          <w:rFonts w:ascii="David" w:eastAsia="Times New Roman" w:hAnsi="David" w:cs="David" w:hint="cs"/>
          <w:color w:val="222222"/>
          <w:rtl/>
        </w:rPr>
        <w:t xml:space="preserve">בפועל מה שקורה </w:t>
      </w:r>
      <w:r w:rsidR="00086C3D" w:rsidRPr="00A625CE">
        <w:rPr>
          <w:rFonts w:ascii="David" w:eastAsia="Times New Roman" w:hAnsi="David" w:cs="David" w:hint="cs"/>
          <w:b/>
          <w:bCs/>
          <w:color w:val="222222"/>
          <w:rtl/>
        </w:rPr>
        <w:t>בפס״ד כבירי ו</w:t>
      </w:r>
      <w:r w:rsidR="00A625CE" w:rsidRPr="00A625CE">
        <w:rPr>
          <w:rFonts w:ascii="David" w:eastAsia="Times New Roman" w:hAnsi="David" w:cs="David" w:hint="cs"/>
          <w:b/>
          <w:bCs/>
          <w:color w:val="222222"/>
          <w:rtl/>
        </w:rPr>
        <w:t xml:space="preserve">בפס״ד </w:t>
      </w:r>
      <w:r w:rsidR="00086C3D" w:rsidRPr="00A625CE">
        <w:rPr>
          <w:rFonts w:ascii="David" w:eastAsia="Times New Roman" w:hAnsi="David" w:cs="David" w:hint="cs"/>
          <w:b/>
          <w:bCs/>
          <w:color w:val="222222"/>
          <w:rtl/>
        </w:rPr>
        <w:t>מגן</w:t>
      </w:r>
      <w:r w:rsidR="00086C3D">
        <w:rPr>
          <w:rFonts w:ascii="David" w:eastAsia="Times New Roman" w:hAnsi="David" w:cs="David" w:hint="cs"/>
          <w:color w:val="222222"/>
          <w:rtl/>
        </w:rPr>
        <w:t xml:space="preserve"> הוא שעדיין יכולה להיות ביקורת שיפוטית גם אם מבחינה פרוצדוראלית הכל עבר באופן תקין. כפי שאמרה השופטת בייניש, פרוצדורה לחוד ומהות לחוד. </w:t>
      </w:r>
      <w:r w:rsidR="003321F1">
        <w:rPr>
          <w:rFonts w:ascii="David" w:eastAsia="Times New Roman" w:hAnsi="David" w:cs="David" w:hint="cs"/>
          <w:color w:val="222222"/>
          <w:rtl/>
        </w:rPr>
        <w:t>הדבר בעייתי מאוד מבחינת בעלי שליטה- העסקה נעשית כפי שצריך אחרי השקעה של הרבה אנרגיה</w:t>
      </w:r>
      <w:r w:rsidR="00423CFE">
        <w:rPr>
          <w:rFonts w:ascii="David" w:eastAsia="Times New Roman" w:hAnsi="David" w:cs="David" w:hint="cs"/>
          <w:color w:val="222222"/>
          <w:rtl/>
        </w:rPr>
        <w:t xml:space="preserve"> וכסף</w:t>
      </w:r>
      <w:r w:rsidR="003321F1">
        <w:rPr>
          <w:rFonts w:ascii="David" w:eastAsia="Times New Roman" w:hAnsi="David" w:cs="David" w:hint="cs"/>
          <w:color w:val="222222"/>
          <w:rtl/>
        </w:rPr>
        <w:t xml:space="preserve"> ועדיין אפשר להגיע להתדיינויות של שנים בבית משפט ואף </w:t>
      </w:r>
      <w:r w:rsidR="00AD4921">
        <w:rPr>
          <w:rFonts w:ascii="David" w:eastAsia="Times New Roman" w:hAnsi="David" w:cs="David" w:hint="cs"/>
          <w:color w:val="222222"/>
          <w:rtl/>
        </w:rPr>
        <w:t>להגיע ל</w:t>
      </w:r>
      <w:r w:rsidR="003321F1">
        <w:rPr>
          <w:rFonts w:ascii="David" w:eastAsia="Times New Roman" w:hAnsi="David" w:cs="David" w:hint="cs"/>
          <w:color w:val="222222"/>
          <w:rtl/>
        </w:rPr>
        <w:t>מצב של סעד הערכה</w:t>
      </w:r>
      <w:r w:rsidR="00185E91">
        <w:rPr>
          <w:rFonts w:ascii="David" w:eastAsia="Times New Roman" w:hAnsi="David" w:cs="David" w:hint="cs"/>
          <w:color w:val="222222"/>
          <w:rtl/>
        </w:rPr>
        <w:t xml:space="preserve"> וקביעת מחיר מניה יותר גבוה</w:t>
      </w:r>
      <w:r w:rsidR="003321F1">
        <w:rPr>
          <w:rFonts w:ascii="David" w:eastAsia="Times New Roman" w:hAnsi="David" w:cs="David" w:hint="cs"/>
          <w:color w:val="222222"/>
          <w:rtl/>
        </w:rPr>
        <w:t xml:space="preserve"> (אפילו אם המחיר שניתן הוא מעל למחיר השוק). </w:t>
      </w:r>
      <w:r w:rsidR="00185E91">
        <w:rPr>
          <w:rFonts w:ascii="David" w:eastAsia="Times New Roman" w:hAnsi="David" w:cs="David" w:hint="cs"/>
          <w:color w:val="222222"/>
          <w:rtl/>
        </w:rPr>
        <w:t xml:space="preserve">לכן, גם כשיש עסקאות יעילות וכדאיות כדוגמת הצעת רכש מלאה בעלי השליטה יחששו </w:t>
      </w:r>
      <w:r w:rsidR="00462C5F">
        <w:rPr>
          <w:rFonts w:ascii="David" w:eastAsia="Times New Roman" w:hAnsi="David" w:cs="David" w:hint="cs"/>
          <w:color w:val="222222"/>
          <w:rtl/>
        </w:rPr>
        <w:t xml:space="preserve">לבצע את העסקה מהחשש שיתבעו אותו </w:t>
      </w:r>
      <w:r w:rsidR="00AD4921">
        <w:rPr>
          <w:rFonts w:ascii="David" w:eastAsia="Times New Roman" w:hAnsi="David" w:cs="David" w:hint="cs"/>
          <w:color w:val="222222"/>
          <w:rtl/>
        </w:rPr>
        <w:t>ויוציא</w:t>
      </w:r>
      <w:r w:rsidR="00AD4921">
        <w:rPr>
          <w:rFonts w:ascii="David" w:eastAsia="Times New Roman" w:hAnsi="David" w:cs="David" w:hint="eastAsia"/>
          <w:color w:val="222222"/>
          <w:rtl/>
        </w:rPr>
        <w:t>ו</w:t>
      </w:r>
      <w:r w:rsidR="00462C5F">
        <w:rPr>
          <w:rFonts w:ascii="David" w:eastAsia="Times New Roman" w:hAnsi="David" w:cs="David" w:hint="cs"/>
          <w:color w:val="222222"/>
          <w:rtl/>
        </w:rPr>
        <w:t xml:space="preserve"> ממנו הרבה יותר כסף.</w:t>
      </w:r>
    </w:p>
    <w:p w:rsidR="00C80456" w:rsidRDefault="00C80456" w:rsidP="00301AAD">
      <w:pPr>
        <w:spacing w:line="360" w:lineRule="auto"/>
        <w:jc w:val="both"/>
        <w:rPr>
          <w:rFonts w:ascii="David" w:eastAsia="Times New Roman" w:hAnsi="David" w:cs="David"/>
          <w:color w:val="222222"/>
          <w:rtl/>
        </w:rPr>
      </w:pPr>
    </w:p>
    <w:p w:rsidR="00D66F6E" w:rsidRDefault="00C80456" w:rsidP="00301AAD">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בוואקום הזה נכנסת ההלכה של פסד </w:t>
      </w:r>
      <w:r>
        <w:rPr>
          <w:rFonts w:ascii="David" w:eastAsia="Times New Roman" w:hAnsi="David" w:cs="David"/>
          <w:color w:val="222222"/>
        </w:rPr>
        <w:t>MFW</w:t>
      </w:r>
      <w:r>
        <w:rPr>
          <w:rFonts w:ascii="David" w:eastAsia="Times New Roman" w:hAnsi="David" w:cs="David" w:hint="cs"/>
          <w:color w:val="222222"/>
          <w:rtl/>
        </w:rPr>
        <w:t>.</w:t>
      </w:r>
    </w:p>
    <w:p w:rsidR="00C80456" w:rsidRPr="00C80456" w:rsidRDefault="00C80456" w:rsidP="00301AAD">
      <w:pPr>
        <w:spacing w:line="360" w:lineRule="auto"/>
        <w:jc w:val="both"/>
        <w:rPr>
          <w:rFonts w:ascii="David" w:eastAsia="Times New Roman" w:hAnsi="David" w:cs="David"/>
          <w:b/>
          <w:bCs/>
          <w:color w:val="222222"/>
          <w:rtl/>
        </w:rPr>
      </w:pPr>
      <w:r w:rsidRPr="00C80456">
        <w:rPr>
          <w:rFonts w:ascii="David" w:eastAsia="Times New Roman" w:hAnsi="David" w:cs="David"/>
          <w:b/>
          <w:bCs/>
          <w:color w:val="222222"/>
        </w:rPr>
        <w:t>Kahn v. M&amp;F Worldwide Corp</w:t>
      </w:r>
    </w:p>
    <w:p w:rsidR="00C80456" w:rsidRPr="00C35663" w:rsidRDefault="00450350" w:rsidP="00301AAD">
      <w:pPr>
        <w:spacing w:line="360" w:lineRule="auto"/>
        <w:jc w:val="both"/>
        <w:rPr>
          <w:rFonts w:ascii="David" w:eastAsia="Times New Roman" w:hAnsi="David" w:cs="David"/>
          <w:color w:val="808080" w:themeColor="background1" w:themeShade="80"/>
          <w:rtl/>
        </w:rPr>
      </w:pPr>
      <w:r w:rsidRPr="00C35663">
        <w:rPr>
          <w:rFonts w:ascii="David" w:eastAsia="Times New Roman" w:hAnsi="David" w:cs="David" w:hint="cs"/>
          <w:color w:val="808080" w:themeColor="background1" w:themeShade="80"/>
          <w:rtl/>
        </w:rPr>
        <w:t>תביעה כנגד הצעת רכש מלאה של חברת אם את חברת הבת שלה.</w:t>
      </w:r>
    </w:p>
    <w:p w:rsidR="00D66F6E" w:rsidRDefault="00107B71" w:rsidP="00C41E75">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טווח המחירים </w:t>
      </w:r>
      <w:r w:rsidR="00A625CE">
        <w:rPr>
          <w:rFonts w:ascii="David" w:eastAsia="Times New Roman" w:hAnsi="David" w:cs="David" w:hint="cs"/>
          <w:color w:val="222222"/>
          <w:rtl/>
        </w:rPr>
        <w:t>שניתן למחיר המניה</w:t>
      </w:r>
      <w:r>
        <w:rPr>
          <w:rFonts w:ascii="David" w:eastAsia="Times New Roman" w:hAnsi="David" w:cs="David" w:hint="cs"/>
          <w:color w:val="222222"/>
          <w:rtl/>
        </w:rPr>
        <w:t xml:space="preserve"> בהתחלה (בין 10 ל-32) אומנם נשמע גדול אך מחיר המניה הראשוני </w:t>
      </w:r>
      <w:r w:rsidR="00A625CE">
        <w:rPr>
          <w:rFonts w:ascii="David" w:eastAsia="Times New Roman" w:hAnsi="David" w:cs="David" w:hint="cs"/>
          <w:color w:val="222222"/>
          <w:rtl/>
        </w:rPr>
        <w:t>(</w:t>
      </w:r>
      <w:r>
        <w:rPr>
          <w:rFonts w:ascii="David" w:eastAsia="Times New Roman" w:hAnsi="David" w:cs="David" w:hint="cs"/>
          <w:color w:val="222222"/>
          <w:rtl/>
        </w:rPr>
        <w:t>24$</w:t>
      </w:r>
      <w:r w:rsidR="00A625CE">
        <w:rPr>
          <w:rFonts w:ascii="David" w:eastAsia="Times New Roman" w:hAnsi="David" w:cs="David" w:hint="cs"/>
          <w:color w:val="222222"/>
          <w:rtl/>
        </w:rPr>
        <w:t xml:space="preserve">) היה </w:t>
      </w:r>
      <w:r>
        <w:rPr>
          <w:rFonts w:ascii="David" w:eastAsia="Times New Roman" w:hAnsi="David" w:cs="David" w:hint="cs"/>
          <w:color w:val="222222"/>
          <w:rtl/>
        </w:rPr>
        <w:t xml:space="preserve">חלק מהטווח הסביר ואף מעל </w:t>
      </w:r>
      <w:r w:rsidR="00A625CE">
        <w:rPr>
          <w:rFonts w:ascii="David" w:eastAsia="Times New Roman" w:hAnsi="David" w:cs="David" w:hint="cs"/>
          <w:color w:val="222222"/>
          <w:rtl/>
        </w:rPr>
        <w:t>ל</w:t>
      </w:r>
      <w:r>
        <w:rPr>
          <w:rFonts w:ascii="David" w:eastAsia="Times New Roman" w:hAnsi="David" w:cs="David" w:hint="cs"/>
          <w:color w:val="222222"/>
          <w:rtl/>
        </w:rPr>
        <w:t>מחיר השוק. בארה״ב אין תנאים להצעת רכש מלאה ביחס לרוב מקרב המיעוט.</w:t>
      </w:r>
      <w:r w:rsidR="00F51245">
        <w:rPr>
          <w:rFonts w:ascii="David" w:eastAsia="Times New Roman" w:hAnsi="David" w:cs="David" w:hint="cs"/>
          <w:color w:val="222222"/>
          <w:rtl/>
        </w:rPr>
        <w:t xml:space="preserve"> </w:t>
      </w:r>
      <w:r w:rsidR="00DE2246">
        <w:rPr>
          <w:rFonts w:ascii="David" w:eastAsia="Times New Roman" w:hAnsi="David" w:cs="David" w:hint="cs"/>
          <w:color w:val="222222"/>
          <w:rtl/>
        </w:rPr>
        <w:t xml:space="preserve">במקרה זה, הפרקטיקה האמריקאית היא לקיחת חובות </w:t>
      </w:r>
      <w:r w:rsidR="00A625CE">
        <w:rPr>
          <w:rFonts w:ascii="David" w:eastAsia="Times New Roman" w:hAnsi="David" w:cs="David" w:hint="cs"/>
          <w:color w:val="222222"/>
          <w:rtl/>
        </w:rPr>
        <w:t xml:space="preserve">של </w:t>
      </w:r>
      <w:r w:rsidR="00A625CE">
        <w:rPr>
          <w:rFonts w:ascii="David" w:eastAsia="Times New Roman" w:hAnsi="David" w:cs="David" w:hint="cs"/>
          <w:color w:val="222222"/>
          <w:rtl/>
        </w:rPr>
        <w:lastRenderedPageBreak/>
        <w:t xml:space="preserve">החברה על </w:t>
      </w:r>
      <w:r w:rsidR="00DE2246">
        <w:rPr>
          <w:rFonts w:ascii="David" w:eastAsia="Times New Roman" w:hAnsi="David" w:cs="David" w:hint="cs"/>
          <w:color w:val="222222"/>
          <w:rtl/>
        </w:rPr>
        <w:t xml:space="preserve"> </w:t>
      </w:r>
      <w:r w:rsidR="00A625CE">
        <w:rPr>
          <w:rFonts w:ascii="David" w:eastAsia="Times New Roman" w:hAnsi="David" w:cs="David" w:hint="cs"/>
          <w:color w:val="222222"/>
          <w:rtl/>
        </w:rPr>
        <w:t>עצמה</w:t>
      </w:r>
      <w:r w:rsidR="00DE2246">
        <w:rPr>
          <w:rFonts w:ascii="David" w:eastAsia="Times New Roman" w:hAnsi="David" w:cs="David" w:hint="cs"/>
          <w:color w:val="222222"/>
          <w:rtl/>
        </w:rPr>
        <w:t xml:space="preserve"> על מנת שההצבעה תהיה הוגנת גם אם החוק לא מצריך זאת. החברה לקחה על עצמה למנות וועדה בלתי תלויה ולקבל אישור של רוב בקרב המיעוט. </w:t>
      </w:r>
      <w:r w:rsidR="00E10541">
        <w:rPr>
          <w:rFonts w:ascii="David" w:eastAsia="Times New Roman" w:hAnsi="David" w:cs="David" w:hint="cs"/>
          <w:color w:val="222222"/>
          <w:rtl/>
        </w:rPr>
        <w:t>הוועדה מורכבת מדירקטורים ש</w:t>
      </w:r>
      <w:r w:rsidR="00A625CE">
        <w:rPr>
          <w:rFonts w:ascii="David" w:eastAsia="Times New Roman" w:hAnsi="David" w:cs="David" w:hint="cs"/>
          <w:color w:val="222222"/>
          <w:rtl/>
        </w:rPr>
        <w:t xml:space="preserve">לא </w:t>
      </w:r>
      <w:r w:rsidR="00E10541">
        <w:rPr>
          <w:rFonts w:ascii="David" w:eastAsia="Times New Roman" w:hAnsi="David" w:cs="David" w:hint="cs"/>
          <w:color w:val="222222"/>
          <w:rtl/>
        </w:rPr>
        <w:t>קשורים לבעל השליטה</w:t>
      </w:r>
      <w:r w:rsidR="00A625CE">
        <w:rPr>
          <w:rFonts w:ascii="David" w:eastAsia="Times New Roman" w:hAnsi="David" w:cs="David" w:hint="cs"/>
          <w:color w:val="222222"/>
          <w:rtl/>
        </w:rPr>
        <w:t xml:space="preserve">. הם לקחו </w:t>
      </w:r>
      <w:r w:rsidR="00E10541">
        <w:rPr>
          <w:rFonts w:ascii="David" w:eastAsia="Times New Roman" w:hAnsi="David" w:cs="David" w:hint="cs"/>
          <w:color w:val="222222"/>
          <w:rtl/>
        </w:rPr>
        <w:t xml:space="preserve">חברת ייעוץ שייעצה להם לבקש מחיר של 30$. </w:t>
      </w:r>
      <w:r w:rsidR="0050204E">
        <w:rPr>
          <w:rFonts w:ascii="David" w:eastAsia="Times New Roman" w:hAnsi="David" w:cs="David" w:hint="cs"/>
          <w:color w:val="222222"/>
          <w:rtl/>
        </w:rPr>
        <w:t xml:space="preserve">עם זאת, החברה סירבה לסכום הזה אבל הסכימה </w:t>
      </w:r>
      <w:r w:rsidR="00A625CE">
        <w:rPr>
          <w:rFonts w:ascii="David" w:eastAsia="Times New Roman" w:hAnsi="David" w:cs="David" w:hint="cs"/>
          <w:color w:val="222222"/>
          <w:rtl/>
        </w:rPr>
        <w:t>למחיר של</w:t>
      </w:r>
      <w:r w:rsidR="0050204E">
        <w:rPr>
          <w:rFonts w:ascii="David" w:eastAsia="Times New Roman" w:hAnsi="David" w:cs="David" w:hint="cs"/>
          <w:color w:val="222222"/>
          <w:rtl/>
        </w:rPr>
        <w:t xml:space="preserve"> 25$. </w:t>
      </w:r>
      <w:r w:rsidR="006516FE">
        <w:rPr>
          <w:rFonts w:ascii="David" w:eastAsia="Times New Roman" w:hAnsi="David" w:cs="David" w:hint="cs"/>
          <w:color w:val="222222"/>
          <w:rtl/>
        </w:rPr>
        <w:t xml:space="preserve">בדינמיקה הזאת אנחנו רואים שהיה משא ומתן עם וועדה מיודעת </w:t>
      </w:r>
      <w:r w:rsidR="00A625CE">
        <w:rPr>
          <w:rFonts w:ascii="David" w:eastAsia="Times New Roman" w:hAnsi="David" w:cs="David" w:hint="cs"/>
          <w:color w:val="222222"/>
          <w:rtl/>
        </w:rPr>
        <w:t>שחתרה</w:t>
      </w:r>
      <w:r w:rsidR="00913148">
        <w:rPr>
          <w:rFonts w:ascii="David" w:eastAsia="Times New Roman" w:hAnsi="David" w:cs="David" w:hint="cs"/>
          <w:color w:val="222222"/>
          <w:rtl/>
        </w:rPr>
        <w:t xml:space="preserve"> למחיר גבוה יותר. </w:t>
      </w:r>
      <w:r w:rsidR="00A625CE">
        <w:rPr>
          <w:rFonts w:ascii="David" w:eastAsia="Times New Roman" w:hAnsi="David" w:cs="David" w:hint="cs"/>
          <w:color w:val="222222"/>
          <w:rtl/>
        </w:rPr>
        <w:t>על אף כל זאת</w:t>
      </w:r>
      <w:r w:rsidR="00913148">
        <w:rPr>
          <w:rFonts w:ascii="David" w:eastAsia="Times New Roman" w:hAnsi="David" w:cs="David" w:hint="cs"/>
          <w:color w:val="222222"/>
          <w:rtl/>
        </w:rPr>
        <w:t xml:space="preserve">, התובעים לא התרצו מהסכום </w:t>
      </w:r>
      <w:r w:rsidR="00A625CE">
        <w:rPr>
          <w:rFonts w:ascii="David" w:eastAsia="Times New Roman" w:hAnsi="David" w:cs="David" w:hint="cs"/>
          <w:color w:val="222222"/>
          <w:rtl/>
        </w:rPr>
        <w:t>שהושג</w:t>
      </w:r>
      <w:r w:rsidR="00913148">
        <w:rPr>
          <w:rFonts w:ascii="David" w:eastAsia="Times New Roman" w:hAnsi="David" w:cs="David" w:hint="cs"/>
          <w:color w:val="222222"/>
          <w:rtl/>
        </w:rPr>
        <w:t xml:space="preserve">. ביהמ״ש העליון קבע כי </w:t>
      </w:r>
      <w:r w:rsidR="00913148" w:rsidRPr="00A625CE">
        <w:rPr>
          <w:rFonts w:ascii="David" w:eastAsia="Times New Roman" w:hAnsi="David" w:cs="David" w:hint="cs"/>
          <w:color w:val="FF0000"/>
          <w:rtl/>
        </w:rPr>
        <w:t>אם נתקיימו התנאים של ההלכה</w:t>
      </w:r>
      <w:r w:rsidR="00913148">
        <w:rPr>
          <w:rFonts w:ascii="David" w:eastAsia="Times New Roman" w:hAnsi="David" w:cs="David" w:hint="cs"/>
          <w:color w:val="222222"/>
          <w:rtl/>
        </w:rPr>
        <w:t xml:space="preserve">- מנגנון של רוב בקרב המיעוט וגם משא ומתן שנעשה ע״י וועדה בלתי תלויה- </w:t>
      </w:r>
      <w:r w:rsidR="00913148" w:rsidRPr="00A625CE">
        <w:rPr>
          <w:rFonts w:ascii="David" w:eastAsia="Times New Roman" w:hAnsi="David" w:cs="David" w:hint="cs"/>
          <w:color w:val="FF0000"/>
          <w:rtl/>
        </w:rPr>
        <w:t>ישנה חסינות מביקורת שיפוטית</w:t>
      </w:r>
      <w:r w:rsidR="00913148">
        <w:rPr>
          <w:rFonts w:ascii="David" w:eastAsia="Times New Roman" w:hAnsi="David" w:cs="David" w:hint="cs"/>
          <w:color w:val="222222"/>
          <w:rtl/>
        </w:rPr>
        <w:t xml:space="preserve">. </w:t>
      </w:r>
    </w:p>
    <w:p w:rsidR="00D15CD5" w:rsidRDefault="00D15CD5" w:rsidP="00C41E75">
      <w:pPr>
        <w:spacing w:line="360" w:lineRule="auto"/>
        <w:jc w:val="both"/>
        <w:rPr>
          <w:rFonts w:ascii="David" w:eastAsia="Times New Roman" w:hAnsi="David" w:cs="David"/>
          <w:color w:val="222222"/>
          <w:rtl/>
        </w:rPr>
      </w:pPr>
    </w:p>
    <w:p w:rsidR="00D15CD5" w:rsidRPr="00D15CD5" w:rsidRDefault="00D15CD5" w:rsidP="00C41E75">
      <w:pPr>
        <w:spacing w:line="360" w:lineRule="auto"/>
        <w:jc w:val="both"/>
        <w:rPr>
          <w:rFonts w:ascii="David" w:eastAsia="Times New Roman" w:hAnsi="David" w:cs="David"/>
          <w:color w:val="222222"/>
          <w:u w:val="single"/>
          <w:rtl/>
        </w:rPr>
      </w:pPr>
      <w:r w:rsidRPr="00D15CD5">
        <w:rPr>
          <w:rFonts w:ascii="David" w:eastAsia="Times New Roman" w:hAnsi="David" w:cs="David" w:hint="cs"/>
          <w:color w:val="222222"/>
          <w:u w:val="single"/>
          <w:rtl/>
        </w:rPr>
        <w:t>מה בוחנים בהתנהלות הוועדה?</w:t>
      </w:r>
    </w:p>
    <w:p w:rsidR="00D15CD5" w:rsidRDefault="00D15CD5" w:rsidP="00FB7D57">
      <w:pPr>
        <w:pStyle w:val="a8"/>
        <w:numPr>
          <w:ilvl w:val="0"/>
          <w:numId w:val="42"/>
        </w:numPr>
        <w:spacing w:line="360" w:lineRule="auto"/>
        <w:jc w:val="both"/>
        <w:rPr>
          <w:rFonts w:ascii="David" w:eastAsia="Times New Roman" w:hAnsi="David" w:cs="David"/>
          <w:color w:val="222222"/>
        </w:rPr>
      </w:pPr>
      <w:r w:rsidRPr="00A7591D">
        <w:rPr>
          <w:rFonts w:ascii="David" w:eastAsia="Times New Roman" w:hAnsi="David" w:cs="David" w:hint="cs"/>
          <w:b/>
          <w:bCs/>
          <w:color w:val="222222"/>
          <w:rtl/>
        </w:rPr>
        <w:t>הרכב</w:t>
      </w:r>
      <w:r>
        <w:rPr>
          <w:rFonts w:ascii="David" w:eastAsia="Times New Roman" w:hAnsi="David" w:cs="David" w:hint="cs"/>
          <w:color w:val="222222"/>
          <w:rtl/>
        </w:rPr>
        <w:t>- כולם</w:t>
      </w:r>
      <w:r w:rsidR="00A7591D">
        <w:rPr>
          <w:rFonts w:ascii="David" w:eastAsia="Times New Roman" w:hAnsi="David" w:cs="David" w:hint="cs"/>
          <w:color w:val="222222"/>
          <w:rtl/>
        </w:rPr>
        <w:t xml:space="preserve"> צריכים להיות</w:t>
      </w:r>
      <w:r>
        <w:rPr>
          <w:rFonts w:ascii="David" w:eastAsia="Times New Roman" w:hAnsi="David" w:cs="David" w:hint="cs"/>
          <w:color w:val="222222"/>
          <w:rtl/>
        </w:rPr>
        <w:t xml:space="preserve"> בלתי תלויים, בפועל גם רוב תופס</w:t>
      </w:r>
      <w:r w:rsidR="00A7591D">
        <w:rPr>
          <w:rFonts w:ascii="David" w:eastAsia="Times New Roman" w:hAnsi="David" w:cs="David" w:hint="cs"/>
          <w:color w:val="222222"/>
          <w:rtl/>
        </w:rPr>
        <w:t xml:space="preserve"> כי מדובר </w:t>
      </w:r>
      <w:r w:rsidR="00AD4921">
        <w:rPr>
          <w:rFonts w:ascii="David" w:eastAsia="Times New Roman" w:hAnsi="David" w:cs="David" w:hint="cs"/>
          <w:color w:val="222222"/>
          <w:rtl/>
        </w:rPr>
        <w:t>ב</w:t>
      </w:r>
      <w:r w:rsidR="00A7591D">
        <w:rPr>
          <w:rFonts w:ascii="David" w:eastAsia="Times New Roman" w:hAnsi="David" w:cs="David" w:hint="cs"/>
          <w:color w:val="222222"/>
          <w:rtl/>
        </w:rPr>
        <w:t>שוק קטן</w:t>
      </w:r>
      <w:r>
        <w:rPr>
          <w:rFonts w:ascii="David" w:eastAsia="Times New Roman" w:hAnsi="David" w:cs="David" w:hint="cs"/>
          <w:color w:val="222222"/>
          <w:rtl/>
        </w:rPr>
        <w:t>.</w:t>
      </w:r>
    </w:p>
    <w:p w:rsidR="00D15CD5" w:rsidRDefault="00D15CD5" w:rsidP="00FB7D57">
      <w:pPr>
        <w:pStyle w:val="a8"/>
        <w:numPr>
          <w:ilvl w:val="0"/>
          <w:numId w:val="42"/>
        </w:numPr>
        <w:spacing w:line="360" w:lineRule="auto"/>
        <w:jc w:val="both"/>
        <w:rPr>
          <w:rFonts w:ascii="David" w:eastAsia="Times New Roman" w:hAnsi="David" w:cs="David"/>
          <w:color w:val="222222"/>
        </w:rPr>
      </w:pPr>
      <w:r w:rsidRPr="00A7591D">
        <w:rPr>
          <w:rFonts w:ascii="David" w:eastAsia="Times New Roman" w:hAnsi="David" w:cs="David" w:hint="cs"/>
          <w:b/>
          <w:bCs/>
          <w:color w:val="222222"/>
          <w:rtl/>
        </w:rPr>
        <w:t>שכירת יועצים באופן עצמאי</w:t>
      </w:r>
      <w:r>
        <w:rPr>
          <w:rFonts w:ascii="David" w:eastAsia="Times New Roman" w:hAnsi="David" w:cs="David" w:hint="cs"/>
          <w:color w:val="222222"/>
          <w:rtl/>
        </w:rPr>
        <w:t xml:space="preserve">- </w:t>
      </w:r>
      <w:r w:rsidR="00AD4921">
        <w:rPr>
          <w:rFonts w:ascii="David" w:eastAsia="Times New Roman" w:hAnsi="David" w:cs="David" w:hint="cs"/>
          <w:color w:val="222222"/>
          <w:rtl/>
        </w:rPr>
        <w:t>מאחר ו</w:t>
      </w:r>
      <w:r>
        <w:rPr>
          <w:rFonts w:ascii="David" w:eastAsia="Times New Roman" w:hAnsi="David" w:cs="David" w:hint="cs"/>
          <w:color w:val="222222"/>
          <w:rtl/>
        </w:rPr>
        <w:t>לבעלי המניות</w:t>
      </w:r>
      <w:r w:rsidR="00A7591D">
        <w:rPr>
          <w:rFonts w:ascii="David" w:eastAsia="Times New Roman" w:hAnsi="David" w:cs="David" w:hint="cs"/>
          <w:color w:val="222222"/>
          <w:rtl/>
        </w:rPr>
        <w:t xml:space="preserve">/חברת האם </w:t>
      </w:r>
      <w:r w:rsidR="00AD4921">
        <w:rPr>
          <w:rFonts w:ascii="David" w:eastAsia="Times New Roman" w:hAnsi="David" w:cs="David" w:hint="cs"/>
          <w:color w:val="222222"/>
          <w:rtl/>
        </w:rPr>
        <w:t>הם</w:t>
      </w:r>
      <w:r w:rsidR="00A7591D">
        <w:rPr>
          <w:rFonts w:ascii="David" w:eastAsia="Times New Roman" w:hAnsi="David" w:cs="David" w:hint="cs"/>
          <w:color w:val="222222"/>
          <w:rtl/>
        </w:rPr>
        <w:t xml:space="preserve"> שחקן חוזר</w:t>
      </w:r>
      <w:r w:rsidR="00AD4921">
        <w:rPr>
          <w:rFonts w:ascii="David" w:eastAsia="Times New Roman" w:hAnsi="David" w:cs="David" w:hint="cs"/>
          <w:color w:val="222222"/>
          <w:rtl/>
        </w:rPr>
        <w:t>, ישנו חשש</w:t>
      </w:r>
      <w:r w:rsidR="00A7591D">
        <w:rPr>
          <w:rFonts w:ascii="David" w:eastAsia="Times New Roman" w:hAnsi="David" w:cs="David" w:hint="cs"/>
          <w:color w:val="222222"/>
          <w:rtl/>
        </w:rPr>
        <w:t xml:space="preserve"> </w:t>
      </w:r>
      <w:r w:rsidR="00AD4921">
        <w:rPr>
          <w:rFonts w:ascii="David" w:eastAsia="Times New Roman" w:hAnsi="David" w:cs="David" w:hint="cs"/>
          <w:color w:val="222222"/>
          <w:rtl/>
        </w:rPr>
        <w:t>שיהיה לחברת הייעוץ</w:t>
      </w:r>
      <w:r w:rsidR="00A7591D">
        <w:rPr>
          <w:rFonts w:ascii="David" w:eastAsia="Times New Roman" w:hAnsi="David" w:cs="David" w:hint="cs"/>
          <w:color w:val="222222"/>
          <w:rtl/>
        </w:rPr>
        <w:t xml:space="preserve"> אינטרס לרצות אותם. גם אם הוועדה הבלתי תלויה תציע תמריץ לתת מחיר גבוה זוהי</w:t>
      </w:r>
      <w:r w:rsidR="00AD4921">
        <w:rPr>
          <w:rFonts w:ascii="David" w:eastAsia="Times New Roman" w:hAnsi="David" w:cs="David" w:hint="cs"/>
          <w:color w:val="222222"/>
          <w:rtl/>
        </w:rPr>
        <w:t xml:space="preserve"> סה״כ</w:t>
      </w:r>
      <w:r w:rsidR="00A7591D">
        <w:rPr>
          <w:rFonts w:ascii="David" w:eastAsia="Times New Roman" w:hAnsi="David" w:cs="David" w:hint="cs"/>
          <w:color w:val="222222"/>
          <w:rtl/>
        </w:rPr>
        <w:t xml:space="preserve"> עסקה חד״פ. החוזה עם החברה לעומת זאת הוא חוזה גדול ומתחדש, רב פעמי. </w:t>
      </w:r>
      <w:r w:rsidR="00AD4921">
        <w:rPr>
          <w:rFonts w:ascii="David" w:eastAsia="Times New Roman" w:hAnsi="David" w:cs="David" w:hint="cs"/>
          <w:color w:val="222222"/>
          <w:rtl/>
        </w:rPr>
        <w:t>חברת הייעוץ</w:t>
      </w:r>
      <w:r w:rsidR="00A7591D">
        <w:rPr>
          <w:rFonts w:ascii="David" w:eastAsia="Times New Roman" w:hAnsi="David" w:cs="David" w:hint="cs"/>
          <w:color w:val="222222"/>
          <w:rtl/>
        </w:rPr>
        <w:t xml:space="preserve"> לא </w:t>
      </w:r>
      <w:r w:rsidR="00AD4921">
        <w:rPr>
          <w:rFonts w:ascii="David" w:eastAsia="Times New Roman" w:hAnsi="David" w:cs="David" w:hint="cs"/>
          <w:color w:val="222222"/>
          <w:rtl/>
        </w:rPr>
        <w:t>תרצה</w:t>
      </w:r>
      <w:r w:rsidR="00A7591D">
        <w:rPr>
          <w:rFonts w:ascii="David" w:eastAsia="Times New Roman" w:hAnsi="David" w:cs="David" w:hint="cs"/>
          <w:color w:val="222222"/>
          <w:rtl/>
        </w:rPr>
        <w:t xml:space="preserve"> לסכן את החוזה עם הגורם הגדול והחזק לעומת גורם אד</w:t>
      </w:r>
      <w:r w:rsidR="00AD4921">
        <w:rPr>
          <w:rFonts w:ascii="David" w:eastAsia="Times New Roman" w:hAnsi="David" w:cs="David" w:hint="cs"/>
          <w:color w:val="222222"/>
          <w:rtl/>
        </w:rPr>
        <w:t>-</w:t>
      </w:r>
      <w:r w:rsidR="00A7591D">
        <w:rPr>
          <w:rFonts w:ascii="David" w:eastAsia="Times New Roman" w:hAnsi="David" w:cs="David" w:hint="cs"/>
          <w:color w:val="222222"/>
          <w:rtl/>
        </w:rPr>
        <w:t>הוקי. לכן, הוועדה תרצה לקחת יועץ שלא משרת גם את חברת האם.</w:t>
      </w:r>
    </w:p>
    <w:p w:rsidR="00D15CD5" w:rsidRDefault="00D15CD5" w:rsidP="00FB7D57">
      <w:pPr>
        <w:pStyle w:val="a8"/>
        <w:numPr>
          <w:ilvl w:val="0"/>
          <w:numId w:val="42"/>
        </w:numPr>
        <w:spacing w:line="360" w:lineRule="auto"/>
        <w:jc w:val="both"/>
        <w:rPr>
          <w:rFonts w:ascii="David" w:eastAsia="Times New Roman" w:hAnsi="David" w:cs="David"/>
          <w:color w:val="222222"/>
        </w:rPr>
      </w:pPr>
      <w:r w:rsidRPr="00A7591D">
        <w:rPr>
          <w:rFonts w:ascii="David" w:eastAsia="Times New Roman" w:hAnsi="David" w:cs="David" w:hint="cs"/>
          <w:b/>
          <w:bCs/>
          <w:color w:val="222222"/>
          <w:rtl/>
        </w:rPr>
        <w:t>בחינת חלופות</w:t>
      </w:r>
      <w:r w:rsidR="00A7591D">
        <w:rPr>
          <w:rFonts w:ascii="David" w:eastAsia="Times New Roman" w:hAnsi="David" w:cs="David" w:hint="cs"/>
          <w:color w:val="222222"/>
          <w:rtl/>
        </w:rPr>
        <w:t>-</w:t>
      </w:r>
      <w:r w:rsidR="00E449B9">
        <w:rPr>
          <w:rFonts w:ascii="David" w:eastAsia="Times New Roman" w:hAnsi="David" w:cs="David" w:hint="cs"/>
          <w:color w:val="222222"/>
          <w:rtl/>
        </w:rPr>
        <w:t xml:space="preserve"> האם על הוועדה לבחון חלופות</w:t>
      </w:r>
      <w:r w:rsidR="00954BC8">
        <w:rPr>
          <w:rFonts w:ascii="David" w:eastAsia="Times New Roman" w:hAnsi="David" w:cs="David" w:hint="cs"/>
          <w:color w:val="222222"/>
          <w:rtl/>
        </w:rPr>
        <w:t xml:space="preserve"> מעבר לבחינת המחיר? על הוועדה לגשת בצורה פרו</w:t>
      </w:r>
      <w:r w:rsidR="007A7FA3">
        <w:rPr>
          <w:rFonts w:ascii="David" w:eastAsia="Times New Roman" w:hAnsi="David" w:cs="David" w:hint="cs"/>
          <w:color w:val="222222"/>
          <w:rtl/>
        </w:rPr>
        <w:t>-</w:t>
      </w:r>
      <w:r w:rsidR="00954BC8">
        <w:rPr>
          <w:rFonts w:ascii="David" w:eastAsia="Times New Roman" w:hAnsi="David" w:cs="David" w:hint="cs"/>
          <w:color w:val="222222"/>
          <w:rtl/>
        </w:rPr>
        <w:t xml:space="preserve">אקטיבית ולבדוק האם ישנו גורם אחר שיכול לתת ערך מוסף. </w:t>
      </w:r>
      <w:r w:rsidR="007960FF">
        <w:rPr>
          <w:rFonts w:ascii="David" w:eastAsia="Times New Roman" w:hAnsi="David" w:cs="David" w:hint="cs"/>
          <w:color w:val="222222"/>
          <w:rtl/>
        </w:rPr>
        <w:t>שיטת החישוב של ה-</w:t>
      </w:r>
      <w:r w:rsidR="007960FF">
        <w:rPr>
          <w:rFonts w:ascii="David" w:eastAsia="Times New Roman" w:hAnsi="David" w:cs="David"/>
          <w:color w:val="222222"/>
        </w:rPr>
        <w:t>DCF</w:t>
      </w:r>
      <w:r w:rsidR="007960FF">
        <w:rPr>
          <w:rFonts w:ascii="David" w:eastAsia="Times New Roman" w:hAnsi="David" w:cs="David" w:hint="cs"/>
          <w:color w:val="222222"/>
          <w:rtl/>
        </w:rPr>
        <w:t xml:space="preserve"> היא אמורפית ולאו דווקא תגרום לכך שהחברה תיתן את המחיר המבוקש. אופציה טובה לצורך המו״מ יכול</w:t>
      </w:r>
      <w:r w:rsidR="00AD4921">
        <w:rPr>
          <w:rFonts w:ascii="David" w:eastAsia="Times New Roman" w:hAnsi="David" w:cs="David" w:hint="cs"/>
          <w:color w:val="222222"/>
          <w:rtl/>
        </w:rPr>
        <w:t>ה</w:t>
      </w:r>
      <w:r w:rsidR="007960FF">
        <w:rPr>
          <w:rFonts w:ascii="David" w:eastAsia="Times New Roman" w:hAnsi="David" w:cs="David" w:hint="cs"/>
          <w:color w:val="222222"/>
          <w:rtl/>
        </w:rPr>
        <w:t xml:space="preserve"> להיות לאתר שחקן אחר בשוק שהיה מציע מחיר גבוה יותר.</w:t>
      </w:r>
      <w:r w:rsidR="007A7FA3">
        <w:rPr>
          <w:rFonts w:ascii="David" w:eastAsia="Times New Roman" w:hAnsi="David" w:cs="David" w:hint="cs"/>
          <w:color w:val="222222"/>
          <w:rtl/>
        </w:rPr>
        <w:t xml:space="preserve"> זה נפוץ ורלוונטי יותר בעסקאות בעלי עניין מאשר בעסקאות של הצעת רכש מלאה (מאחר במקרה הזה יש רק שחקן אחד שיכול להוציא את החברה מרישום בבורסה). </w:t>
      </w:r>
      <w:r w:rsidR="008A6854">
        <w:rPr>
          <w:rFonts w:ascii="David" w:eastAsia="Times New Roman" w:hAnsi="David" w:cs="David" w:hint="cs"/>
          <w:color w:val="222222"/>
          <w:rtl/>
        </w:rPr>
        <w:t>זהו עוד מבחן לבחון האם הוועדה עושה את עבודתה נאמנה.</w:t>
      </w:r>
    </w:p>
    <w:p w:rsidR="00D15CD5" w:rsidRDefault="00D15CD5" w:rsidP="00FB7D57">
      <w:pPr>
        <w:pStyle w:val="a8"/>
        <w:numPr>
          <w:ilvl w:val="0"/>
          <w:numId w:val="42"/>
        </w:numPr>
        <w:spacing w:line="360" w:lineRule="auto"/>
        <w:jc w:val="both"/>
        <w:rPr>
          <w:rFonts w:ascii="David" w:eastAsia="Times New Roman" w:hAnsi="David" w:cs="David"/>
          <w:color w:val="222222"/>
        </w:rPr>
      </w:pPr>
      <w:r w:rsidRPr="00A7591D">
        <w:rPr>
          <w:rFonts w:ascii="David" w:eastAsia="Times New Roman" w:hAnsi="David" w:cs="David" w:hint="cs"/>
          <w:b/>
          <w:bCs/>
          <w:color w:val="222222"/>
          <w:rtl/>
        </w:rPr>
        <w:t>שמירה על סודיות</w:t>
      </w:r>
      <w:r>
        <w:rPr>
          <w:rFonts w:ascii="David" w:eastAsia="Times New Roman" w:hAnsi="David" w:cs="David" w:hint="cs"/>
          <w:color w:val="222222"/>
          <w:rtl/>
        </w:rPr>
        <w:t xml:space="preserve"> (בעיקר לגבי חו״ד כלכלית)</w:t>
      </w:r>
      <w:r w:rsidR="00A7591D">
        <w:rPr>
          <w:rFonts w:ascii="David" w:eastAsia="Times New Roman" w:hAnsi="David" w:cs="David" w:hint="cs"/>
          <w:color w:val="222222"/>
          <w:rtl/>
        </w:rPr>
        <w:t>-</w:t>
      </w:r>
      <w:r w:rsidR="009A189C">
        <w:rPr>
          <w:rFonts w:ascii="David" w:eastAsia="Times New Roman" w:hAnsi="David" w:cs="David" w:hint="cs"/>
          <w:color w:val="222222"/>
          <w:rtl/>
        </w:rPr>
        <w:t xml:space="preserve"> </w:t>
      </w:r>
      <w:r w:rsidR="00C53675">
        <w:rPr>
          <w:rFonts w:ascii="David" w:eastAsia="Times New Roman" w:hAnsi="David" w:cs="David" w:hint="cs"/>
          <w:color w:val="222222"/>
          <w:rtl/>
        </w:rPr>
        <w:t>קריטי שהמחיר המדויק שמעריכים שהוא זה שי</w:t>
      </w:r>
      <w:r w:rsidR="008954E0">
        <w:rPr>
          <w:rFonts w:ascii="David" w:eastAsia="Times New Roman" w:hAnsi="David" w:cs="David" w:hint="cs"/>
          <w:color w:val="222222"/>
          <w:rtl/>
        </w:rPr>
        <w:t>תקבל שלא יחלחל לחברה עצמה. אחר</w:t>
      </w:r>
      <w:r w:rsidR="00AD4921">
        <w:rPr>
          <w:rFonts w:ascii="David" w:eastAsia="Times New Roman" w:hAnsi="David" w:cs="David" w:hint="cs"/>
          <w:color w:val="222222"/>
          <w:rtl/>
        </w:rPr>
        <w:t>ת</w:t>
      </w:r>
      <w:r w:rsidR="008954E0">
        <w:rPr>
          <w:rFonts w:ascii="David" w:eastAsia="Times New Roman" w:hAnsi="David" w:cs="David" w:hint="cs"/>
          <w:color w:val="222222"/>
          <w:rtl/>
        </w:rPr>
        <w:t xml:space="preserve"> </w:t>
      </w:r>
      <w:r w:rsidR="00AD4921">
        <w:rPr>
          <w:rFonts w:ascii="David" w:eastAsia="Times New Roman" w:hAnsi="David" w:cs="David" w:hint="cs"/>
          <w:color w:val="222222"/>
          <w:rtl/>
        </w:rPr>
        <w:t>הוועדה</w:t>
      </w:r>
      <w:r w:rsidR="008954E0">
        <w:rPr>
          <w:rFonts w:ascii="David" w:eastAsia="Times New Roman" w:hAnsi="David" w:cs="David" w:hint="cs"/>
          <w:color w:val="222222"/>
          <w:rtl/>
        </w:rPr>
        <w:t xml:space="preserve"> בנק׳ פתיחה גרועה במשא ומתן. </w:t>
      </w:r>
    </w:p>
    <w:p w:rsidR="00D15CD5" w:rsidRDefault="00D15CD5" w:rsidP="00FB7D57">
      <w:pPr>
        <w:pStyle w:val="a8"/>
        <w:numPr>
          <w:ilvl w:val="0"/>
          <w:numId w:val="42"/>
        </w:numPr>
        <w:spacing w:line="360" w:lineRule="auto"/>
        <w:jc w:val="both"/>
        <w:rPr>
          <w:rFonts w:ascii="David" w:eastAsia="Times New Roman" w:hAnsi="David" w:cs="David"/>
          <w:color w:val="222222"/>
        </w:rPr>
      </w:pPr>
      <w:r w:rsidRPr="00A7591D">
        <w:rPr>
          <w:rFonts w:ascii="David" w:eastAsia="Times New Roman" w:hAnsi="David" w:cs="David" w:hint="cs"/>
          <w:b/>
          <w:bCs/>
          <w:color w:val="222222"/>
          <w:rtl/>
        </w:rPr>
        <w:t>העברת מידע מהחברה</w:t>
      </w:r>
      <w:r w:rsidR="00A7591D">
        <w:rPr>
          <w:rFonts w:ascii="David" w:eastAsia="Times New Roman" w:hAnsi="David" w:cs="David" w:hint="cs"/>
          <w:color w:val="222222"/>
          <w:rtl/>
        </w:rPr>
        <w:t>-</w:t>
      </w:r>
      <w:r w:rsidR="004B5EBC">
        <w:rPr>
          <w:rFonts w:ascii="David" w:eastAsia="Times New Roman" w:hAnsi="David" w:cs="David" w:hint="cs"/>
          <w:color w:val="222222"/>
          <w:rtl/>
        </w:rPr>
        <w:t xml:space="preserve"> הוועדה חייבת לקבל מידע מדויק מהחברה. </w:t>
      </w:r>
      <w:r w:rsidR="009D0362">
        <w:rPr>
          <w:rFonts w:ascii="David" w:eastAsia="Times New Roman" w:hAnsi="David" w:cs="David" w:hint="cs"/>
          <w:color w:val="222222"/>
          <w:rtl/>
        </w:rPr>
        <w:t xml:space="preserve">אחד </w:t>
      </w:r>
      <w:r w:rsidR="00AD4921">
        <w:rPr>
          <w:rFonts w:ascii="David" w:eastAsia="Times New Roman" w:hAnsi="David" w:cs="David" w:hint="cs"/>
          <w:color w:val="222222"/>
          <w:rtl/>
        </w:rPr>
        <w:t>הרכיבים</w:t>
      </w:r>
      <w:r w:rsidR="009D0362">
        <w:rPr>
          <w:rFonts w:ascii="David" w:eastAsia="Times New Roman" w:hAnsi="David" w:cs="David" w:hint="cs"/>
          <w:color w:val="222222"/>
          <w:rtl/>
        </w:rPr>
        <w:t xml:space="preserve"> שצריך לבדוק בהתנהלות הוועדה הוא האם החברה שחררה </w:t>
      </w:r>
      <w:r w:rsidR="00AD4921">
        <w:rPr>
          <w:rFonts w:ascii="David" w:eastAsia="Times New Roman" w:hAnsi="David" w:cs="David" w:hint="cs"/>
          <w:color w:val="222222"/>
          <w:rtl/>
        </w:rPr>
        <w:t>לוועדה</w:t>
      </w:r>
      <w:r w:rsidR="009D0362">
        <w:rPr>
          <w:rFonts w:ascii="David" w:eastAsia="Times New Roman" w:hAnsi="David" w:cs="David" w:hint="cs"/>
          <w:color w:val="222222"/>
          <w:rtl/>
        </w:rPr>
        <w:t xml:space="preserve"> את מלוא האינפורמציה שהיא הייתה צריכה וביקשה או לא? הדבר לא תמיד טריוויאל</w:t>
      </w:r>
      <w:r w:rsidR="009D0362">
        <w:rPr>
          <w:rFonts w:ascii="David" w:eastAsia="Times New Roman" w:hAnsi="David" w:cs="David" w:hint="eastAsia"/>
          <w:color w:val="222222"/>
          <w:rtl/>
        </w:rPr>
        <w:t>י</w:t>
      </w:r>
      <w:r w:rsidR="009D0362">
        <w:rPr>
          <w:rFonts w:ascii="David" w:eastAsia="Times New Roman" w:hAnsi="David" w:cs="David" w:hint="cs"/>
          <w:color w:val="222222"/>
          <w:rtl/>
        </w:rPr>
        <w:t xml:space="preserve"> למרות </w:t>
      </w:r>
      <w:r w:rsidR="00AD4921">
        <w:rPr>
          <w:rFonts w:ascii="David" w:eastAsia="Times New Roman" w:hAnsi="David" w:cs="David" w:hint="cs"/>
          <w:color w:val="222222"/>
          <w:rtl/>
        </w:rPr>
        <w:t>הדרישה</w:t>
      </w:r>
      <w:r w:rsidR="009D0362">
        <w:rPr>
          <w:rFonts w:ascii="David" w:eastAsia="Times New Roman" w:hAnsi="David" w:cs="David" w:hint="cs"/>
          <w:color w:val="222222"/>
          <w:rtl/>
        </w:rPr>
        <w:t xml:space="preserve">. </w:t>
      </w:r>
    </w:p>
    <w:p w:rsidR="00FD0949" w:rsidRDefault="00FD0949" w:rsidP="00FD0949">
      <w:pPr>
        <w:spacing w:line="360" w:lineRule="auto"/>
        <w:jc w:val="both"/>
        <w:rPr>
          <w:rFonts w:ascii="David" w:eastAsia="Times New Roman" w:hAnsi="David" w:cs="David"/>
          <w:color w:val="222222"/>
          <w:rtl/>
        </w:rPr>
      </w:pPr>
    </w:p>
    <w:p w:rsidR="00FD72BA" w:rsidRPr="00FD72BA" w:rsidRDefault="00FD72BA" w:rsidP="00FD0949">
      <w:pPr>
        <w:spacing w:line="360" w:lineRule="auto"/>
        <w:jc w:val="both"/>
        <w:rPr>
          <w:rFonts w:ascii="David" w:eastAsia="Times New Roman" w:hAnsi="David" w:cs="David"/>
          <w:color w:val="222222"/>
          <w:u w:val="single"/>
          <w:rtl/>
        </w:rPr>
      </w:pPr>
      <w:r w:rsidRPr="00FD72BA">
        <w:rPr>
          <w:rFonts w:ascii="David" w:eastAsia="Times New Roman" w:hAnsi="David" w:cs="David" w:hint="cs"/>
          <w:color w:val="222222"/>
          <w:u w:val="single"/>
          <w:rtl/>
        </w:rPr>
        <w:t>האם ניתן לעקוף את כלל ההגינות המלאה בעסקה של בעלי עניין?</w:t>
      </w:r>
    </w:p>
    <w:p w:rsidR="00AD4921" w:rsidRDefault="00AD4921" w:rsidP="00FD0949">
      <w:pPr>
        <w:spacing w:line="360" w:lineRule="auto"/>
        <w:jc w:val="both"/>
        <w:rPr>
          <w:rFonts w:ascii="David" w:eastAsia="Times New Roman" w:hAnsi="David" w:cs="David"/>
          <w:color w:val="222222"/>
          <w:rtl/>
        </w:rPr>
      </w:pPr>
      <w:r>
        <w:rPr>
          <w:rFonts w:ascii="David" w:eastAsia="Times New Roman" w:hAnsi="David" w:cs="David" w:hint="cs"/>
          <w:color w:val="222222"/>
          <w:rtl/>
        </w:rPr>
        <w:t>בפס״ד זה העלו התובעים 3 בעיות שלטענתם מצביעות על תלות של חברי הוועדה בחברה.</w:t>
      </w:r>
    </w:p>
    <w:p w:rsidR="00AD4921" w:rsidRDefault="00FD72BA" w:rsidP="00FB7D57">
      <w:pPr>
        <w:pStyle w:val="a8"/>
        <w:numPr>
          <w:ilvl w:val="0"/>
          <w:numId w:val="43"/>
        </w:numPr>
        <w:spacing w:line="360" w:lineRule="auto"/>
        <w:jc w:val="both"/>
        <w:rPr>
          <w:rFonts w:ascii="David" w:eastAsia="Times New Roman" w:hAnsi="David" w:cs="David"/>
          <w:color w:val="222222"/>
        </w:rPr>
      </w:pPr>
      <w:r w:rsidRPr="00AD4921">
        <w:rPr>
          <w:rFonts w:ascii="David" w:eastAsia="Times New Roman" w:hAnsi="David" w:cs="David" w:hint="cs"/>
          <w:b/>
          <w:bCs/>
          <w:color w:val="222222"/>
          <w:rtl/>
        </w:rPr>
        <w:t xml:space="preserve">דירקטור </w:t>
      </w:r>
      <w:r w:rsidR="00AD4921" w:rsidRPr="00AD4921">
        <w:rPr>
          <w:rFonts w:ascii="David" w:eastAsia="Times New Roman" w:hAnsi="David" w:cs="David" w:hint="cs"/>
          <w:b/>
          <w:bCs/>
          <w:color w:val="222222"/>
          <w:rtl/>
        </w:rPr>
        <w:t>שבעבר היה שותף עסקי של בעל השליטה בחברה-</w:t>
      </w:r>
      <w:r w:rsidR="00AD4921">
        <w:rPr>
          <w:rFonts w:ascii="David" w:eastAsia="Times New Roman" w:hAnsi="David" w:cs="David" w:hint="cs"/>
          <w:color w:val="222222"/>
          <w:rtl/>
        </w:rPr>
        <w:t xml:space="preserve"> ביהמ״ש קבע כי הוא </w:t>
      </w:r>
      <w:r w:rsidRPr="00AD4921">
        <w:rPr>
          <w:rFonts w:ascii="David" w:eastAsia="Times New Roman" w:hAnsi="David" w:cs="David" w:hint="cs"/>
          <w:color w:val="222222"/>
          <w:rtl/>
        </w:rPr>
        <w:t xml:space="preserve">יכול להיחשב לבלתי תלוי אף אם היה בעבר שותף של בעל השליטה </w:t>
      </w:r>
      <w:r w:rsidR="00AD4921" w:rsidRPr="00AD4921">
        <w:rPr>
          <w:rFonts w:ascii="David" w:eastAsia="Times New Roman" w:hAnsi="David" w:cs="David" w:hint="cs"/>
          <w:color w:val="222222"/>
          <w:rtl/>
        </w:rPr>
        <w:t xml:space="preserve">בגלל </w:t>
      </w:r>
      <w:r w:rsidR="00AD4921">
        <w:rPr>
          <w:rFonts w:ascii="David" w:eastAsia="Times New Roman" w:hAnsi="David" w:cs="David" w:hint="cs"/>
          <w:color w:val="222222"/>
          <w:rtl/>
        </w:rPr>
        <w:t>שעברו מאז שנים רבות (7 שנים)</w:t>
      </w:r>
      <w:r w:rsidRPr="00AD4921">
        <w:rPr>
          <w:rFonts w:ascii="David" w:eastAsia="Times New Roman" w:hAnsi="David" w:cs="David" w:hint="cs"/>
          <w:color w:val="222222"/>
          <w:rtl/>
        </w:rPr>
        <w:t>. אם למישהו הייתה אינטראקצי</w:t>
      </w:r>
      <w:r w:rsidRPr="00AD4921">
        <w:rPr>
          <w:rFonts w:ascii="David" w:eastAsia="Times New Roman" w:hAnsi="David" w:cs="David" w:hint="eastAsia"/>
          <w:color w:val="222222"/>
          <w:rtl/>
        </w:rPr>
        <w:t>ה</w:t>
      </w:r>
      <w:r w:rsidRPr="00AD4921">
        <w:rPr>
          <w:rFonts w:ascii="David" w:eastAsia="Times New Roman" w:hAnsi="David" w:cs="David" w:hint="cs"/>
          <w:color w:val="222222"/>
          <w:rtl/>
        </w:rPr>
        <w:t xml:space="preserve"> עם דירקטור בעבר, הדבר לא פוסל את הדירקטור מלהיות עצמאי. זה לא מספיק משמעותי. התקדים הזה חשוב מאוד כי הוא נוגע להרבה מקרים בהתנהלות העסקית. </w:t>
      </w:r>
      <w:r w:rsidRPr="00AD4921">
        <w:rPr>
          <w:rFonts w:ascii="David" w:eastAsia="Times New Roman" w:hAnsi="David" w:cs="David" w:hint="cs"/>
          <w:b/>
          <w:bCs/>
          <w:color w:val="222222"/>
          <w:rtl/>
        </w:rPr>
        <w:t xml:space="preserve">שותפות </w:t>
      </w:r>
      <w:r w:rsidR="00D74F8C" w:rsidRPr="00AD4921">
        <w:rPr>
          <w:rFonts w:ascii="David" w:eastAsia="Times New Roman" w:hAnsi="David" w:cs="David" w:hint="cs"/>
          <w:b/>
          <w:bCs/>
          <w:color w:val="222222"/>
          <w:rtl/>
        </w:rPr>
        <w:t>מ</w:t>
      </w:r>
      <w:r w:rsidRPr="00AD4921">
        <w:rPr>
          <w:rFonts w:ascii="David" w:eastAsia="Times New Roman" w:hAnsi="David" w:cs="David" w:hint="cs"/>
          <w:b/>
          <w:bCs/>
          <w:color w:val="222222"/>
          <w:rtl/>
        </w:rPr>
        <w:t>לפני שנים לא פוסלת דירקטור</w:t>
      </w:r>
      <w:r w:rsidRPr="00AD4921">
        <w:rPr>
          <w:rFonts w:ascii="David" w:eastAsia="Times New Roman" w:hAnsi="David" w:cs="David" w:hint="cs"/>
          <w:color w:val="222222"/>
          <w:rtl/>
        </w:rPr>
        <w:t>.</w:t>
      </w:r>
    </w:p>
    <w:p w:rsidR="00AD4921" w:rsidRDefault="000125D8" w:rsidP="00FB7D57">
      <w:pPr>
        <w:pStyle w:val="a8"/>
        <w:numPr>
          <w:ilvl w:val="0"/>
          <w:numId w:val="43"/>
        </w:numPr>
        <w:spacing w:line="360" w:lineRule="auto"/>
        <w:jc w:val="both"/>
        <w:rPr>
          <w:rFonts w:ascii="David" w:eastAsia="Times New Roman" w:hAnsi="David" w:cs="David"/>
          <w:color w:val="222222"/>
        </w:rPr>
      </w:pPr>
      <w:r w:rsidRPr="00AD4921">
        <w:rPr>
          <w:rFonts w:ascii="David" w:eastAsia="Times New Roman" w:hAnsi="David" w:cs="David" w:hint="cs"/>
          <w:b/>
          <w:bCs/>
          <w:color w:val="222222"/>
          <w:rtl/>
        </w:rPr>
        <w:t xml:space="preserve">אחד מיושבי הוועדה היא שאחד מחברי הוועדה היה מרצה באוני׳ ג׳ורג׳טאון בעוד בעל השליטה הוא חבר </w:t>
      </w:r>
      <w:r w:rsidR="000942A0" w:rsidRPr="00AD4921">
        <w:rPr>
          <w:rFonts w:ascii="David" w:eastAsia="Times New Roman" w:hAnsi="David" w:cs="David" w:hint="cs"/>
          <w:b/>
          <w:bCs/>
          <w:color w:val="222222"/>
          <w:rtl/>
        </w:rPr>
        <w:t>בוועדה המנהלת של אותי אוני׳</w:t>
      </w:r>
      <w:r w:rsidR="00AD4921" w:rsidRPr="00AD4921">
        <w:rPr>
          <w:rFonts w:ascii="David" w:eastAsia="Times New Roman" w:hAnsi="David" w:cs="David" w:hint="cs"/>
          <w:b/>
          <w:bCs/>
          <w:color w:val="222222"/>
          <w:rtl/>
        </w:rPr>
        <w:t>-</w:t>
      </w:r>
      <w:r w:rsidR="000942A0" w:rsidRPr="00AD4921">
        <w:rPr>
          <w:rFonts w:ascii="David" w:eastAsia="Times New Roman" w:hAnsi="David" w:cs="David" w:hint="cs"/>
          <w:color w:val="222222"/>
          <w:rtl/>
        </w:rPr>
        <w:t xml:space="preserve"> ביהמ״ש קובע </w:t>
      </w:r>
      <w:r w:rsidR="000942A0" w:rsidRPr="00AD4921">
        <w:rPr>
          <w:rFonts w:ascii="David" w:eastAsia="Times New Roman" w:hAnsi="David" w:cs="David" w:hint="cs"/>
          <w:b/>
          <w:bCs/>
          <w:color w:val="222222"/>
          <w:rtl/>
        </w:rPr>
        <w:t>שגם קשר זה אינו מספיק משמעותי</w:t>
      </w:r>
      <w:r w:rsidR="000942A0" w:rsidRPr="00AD4921">
        <w:rPr>
          <w:rFonts w:ascii="David" w:eastAsia="Times New Roman" w:hAnsi="David" w:cs="David" w:hint="cs"/>
          <w:color w:val="222222"/>
          <w:rtl/>
        </w:rPr>
        <w:t>.</w:t>
      </w:r>
    </w:p>
    <w:p w:rsidR="00FD72BA" w:rsidRPr="00AD4921" w:rsidRDefault="008A3AA5" w:rsidP="00FB7D57">
      <w:pPr>
        <w:pStyle w:val="a8"/>
        <w:numPr>
          <w:ilvl w:val="0"/>
          <w:numId w:val="43"/>
        </w:numPr>
        <w:spacing w:line="360" w:lineRule="auto"/>
        <w:jc w:val="both"/>
        <w:rPr>
          <w:rFonts w:ascii="David" w:eastAsia="Times New Roman" w:hAnsi="David" w:cs="David"/>
          <w:color w:val="222222"/>
          <w:rtl/>
        </w:rPr>
      </w:pPr>
      <w:r w:rsidRPr="00AD4921">
        <w:rPr>
          <w:rFonts w:ascii="David" w:eastAsia="Times New Roman" w:hAnsi="David" w:cs="David" w:hint="cs"/>
          <w:b/>
          <w:bCs/>
          <w:color w:val="222222"/>
          <w:rtl/>
        </w:rPr>
        <w:lastRenderedPageBreak/>
        <w:t>אחד מהדירקטורים הבלתי תלויים צורף לשבת בדירקטוריון בחברה שבעל השליטה שולט גם עליה</w:t>
      </w:r>
      <w:r w:rsidR="00AD4921">
        <w:rPr>
          <w:rFonts w:ascii="David" w:eastAsia="Times New Roman" w:hAnsi="David" w:cs="David" w:hint="cs"/>
          <w:color w:val="222222"/>
          <w:rtl/>
        </w:rPr>
        <w:t>-</w:t>
      </w:r>
      <w:r w:rsidR="00F10F84" w:rsidRPr="00AD4921">
        <w:rPr>
          <w:rFonts w:ascii="David" w:eastAsia="Times New Roman" w:hAnsi="David" w:cs="David" w:hint="cs"/>
          <w:color w:val="222222"/>
          <w:rtl/>
        </w:rPr>
        <w:t xml:space="preserve"> ביהמ״ש דחה זאת כי ההצעה להצטרף הייתה אחרי ההצבעה בוועדה הבלתי תלויה והוא לא צפה שהוא יוזמן אליה. </w:t>
      </w:r>
      <w:r w:rsidR="008303A6" w:rsidRPr="00AD4921">
        <w:rPr>
          <w:rFonts w:ascii="David" w:eastAsia="Times New Roman" w:hAnsi="David" w:cs="David" w:hint="cs"/>
          <w:color w:val="222222"/>
          <w:rtl/>
        </w:rPr>
        <w:t xml:space="preserve">בהנחה והדבר היה מתרחש לפני זה היה יכול לגרור </w:t>
      </w:r>
      <w:r w:rsidR="002852A4" w:rsidRPr="00AD4921">
        <w:rPr>
          <w:rFonts w:ascii="David" w:eastAsia="Times New Roman" w:hAnsi="David" w:cs="David" w:hint="cs"/>
          <w:color w:val="222222"/>
          <w:rtl/>
        </w:rPr>
        <w:t>טענה לתלות</w:t>
      </w:r>
      <w:r w:rsidR="008303A6" w:rsidRPr="00AD4921">
        <w:rPr>
          <w:rFonts w:ascii="David" w:eastAsia="Times New Roman" w:hAnsi="David" w:cs="David" w:hint="cs"/>
          <w:color w:val="222222"/>
          <w:rtl/>
        </w:rPr>
        <w:t>.</w:t>
      </w:r>
      <w:r w:rsidR="007C7E4A" w:rsidRPr="00AD4921">
        <w:rPr>
          <w:rFonts w:ascii="David" w:eastAsia="Times New Roman" w:hAnsi="David" w:cs="David" w:hint="cs"/>
          <w:color w:val="222222"/>
          <w:rtl/>
        </w:rPr>
        <w:t xml:space="preserve"> </w:t>
      </w:r>
      <w:r w:rsidR="00373B11" w:rsidRPr="00AD4921">
        <w:rPr>
          <w:rFonts w:ascii="David" w:eastAsia="Times New Roman" w:hAnsi="David" w:cs="David" w:hint="cs"/>
          <w:color w:val="222222"/>
          <w:rtl/>
        </w:rPr>
        <w:t xml:space="preserve">ישנה עמדה שטוענת שגם אם זה קרה אחרי ההחלטה זה עדיין משפיע- עצם הידיעה שלבעל השליטה יש עוד חברות ועוד וועדות שניתן להתמנות עליהן עלול להשפיע לטובה שהוועדה הבלתי תלויה תאשר את תנאי העסקה של בעל העניין. </w:t>
      </w:r>
    </w:p>
    <w:p w:rsidR="00582D34" w:rsidRDefault="00582D34" w:rsidP="00FD0949">
      <w:pPr>
        <w:spacing w:line="360" w:lineRule="auto"/>
        <w:jc w:val="both"/>
        <w:rPr>
          <w:rFonts w:ascii="David" w:eastAsia="Times New Roman" w:hAnsi="David" w:cs="David"/>
          <w:color w:val="222222"/>
          <w:rtl/>
        </w:rPr>
      </w:pPr>
    </w:p>
    <w:p w:rsidR="00582D34" w:rsidRDefault="00F12EC8" w:rsidP="00FD0949">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לסיכום, זוהי הלכה מאוד משמעותית ביחס לעניין עסקאות בעלי עניין לכן מתן חסינות לביטול ביוקרת שיפוטית הוא דבר מאוד משמעותי להרבה חברות </w:t>
      </w:r>
      <w:r w:rsidR="00AD4921">
        <w:rPr>
          <w:rFonts w:ascii="David" w:eastAsia="Times New Roman" w:hAnsi="David" w:cs="David" w:hint="cs"/>
          <w:color w:val="222222"/>
          <w:rtl/>
        </w:rPr>
        <w:t>מאז</w:t>
      </w:r>
      <w:r>
        <w:rPr>
          <w:rFonts w:ascii="David" w:eastAsia="Times New Roman" w:hAnsi="David" w:cs="David" w:hint="cs"/>
          <w:color w:val="222222"/>
          <w:rtl/>
        </w:rPr>
        <w:t xml:space="preserve">. הפרקטיקה הזו אומצה בארץ </w:t>
      </w:r>
      <w:r w:rsidRPr="00F12EC8">
        <w:rPr>
          <w:rFonts w:ascii="David" w:eastAsia="Times New Roman" w:hAnsi="David" w:cs="David" w:hint="cs"/>
          <w:b/>
          <w:bCs/>
          <w:color w:val="222222"/>
          <w:rtl/>
        </w:rPr>
        <w:t>בפס״ד תועלת הציבור, פס״ד עצמון ׳ אסם</w:t>
      </w:r>
      <w:r>
        <w:rPr>
          <w:rFonts w:ascii="David" w:eastAsia="Times New Roman" w:hAnsi="David" w:cs="David" w:hint="cs"/>
          <w:color w:val="222222"/>
          <w:rtl/>
        </w:rPr>
        <w:t xml:space="preserve"> וכו. </w:t>
      </w:r>
      <w:r w:rsidR="00AD4921">
        <w:rPr>
          <w:rFonts w:ascii="David" w:eastAsia="Times New Roman" w:hAnsi="David" w:cs="David" w:hint="cs"/>
          <w:color w:val="222222"/>
          <w:rtl/>
        </w:rPr>
        <w:t xml:space="preserve">הפעלת המנגנון רלוונטי גם במקרים </w:t>
      </w:r>
      <w:r w:rsidR="00DD65D4">
        <w:rPr>
          <w:rFonts w:ascii="David" w:eastAsia="Times New Roman" w:hAnsi="David" w:cs="David" w:hint="cs"/>
          <w:color w:val="222222"/>
          <w:rtl/>
        </w:rPr>
        <w:t>בהם נתבעים מנושאי המשרה בגלל קנס</w:t>
      </w:r>
      <w:r w:rsidR="00AD4921">
        <w:rPr>
          <w:rFonts w:ascii="David" w:eastAsia="Times New Roman" w:hAnsi="David" w:cs="David" w:hint="cs"/>
          <w:color w:val="222222"/>
          <w:rtl/>
        </w:rPr>
        <w:t xml:space="preserve"> שקיבלה החברה. בעלי המניות תובעים אותם בתביעה נגזרת</w:t>
      </w:r>
      <w:r w:rsidR="00DD65D4">
        <w:rPr>
          <w:rFonts w:ascii="David" w:eastAsia="Times New Roman" w:hAnsi="David" w:cs="David" w:hint="cs"/>
          <w:color w:val="222222"/>
          <w:rtl/>
        </w:rPr>
        <w:t xml:space="preserve"> בגין הפרת חובת זהירות ואמונים</w:t>
      </w:r>
      <w:r w:rsidR="00AD4921">
        <w:rPr>
          <w:rFonts w:ascii="David" w:eastAsia="Times New Roman" w:hAnsi="David" w:cs="David" w:hint="cs"/>
          <w:color w:val="222222"/>
          <w:rtl/>
        </w:rPr>
        <w:t xml:space="preserve"> בהנחה והחברה מחליטה שלא לתבוע אותם בעצמה. על מנת לוודא כי לא היה ניגוד אינטרסים בהחלטה שלא לתבוע </w:t>
      </w:r>
      <w:r w:rsidR="00DD65D4">
        <w:rPr>
          <w:rFonts w:ascii="David" w:eastAsia="Times New Roman" w:hAnsi="David" w:cs="David" w:hint="cs"/>
          <w:color w:val="222222"/>
          <w:rtl/>
        </w:rPr>
        <w:t xml:space="preserve">ממנים ועודה בלתי תלויה כדי </w:t>
      </w:r>
      <w:r w:rsidR="00AD4921">
        <w:rPr>
          <w:rFonts w:ascii="David" w:eastAsia="Times New Roman" w:hAnsi="David" w:cs="David" w:hint="cs"/>
          <w:color w:val="222222"/>
          <w:rtl/>
        </w:rPr>
        <w:t>להראות</w:t>
      </w:r>
      <w:r w:rsidR="00DD65D4">
        <w:rPr>
          <w:rFonts w:ascii="David" w:eastAsia="Times New Roman" w:hAnsi="David" w:cs="David" w:hint="cs"/>
          <w:color w:val="222222"/>
          <w:rtl/>
        </w:rPr>
        <w:t xml:space="preserve"> שהבקשה נשקלה בכובד ראש</w:t>
      </w:r>
      <w:r w:rsidR="00375826">
        <w:rPr>
          <w:rFonts w:ascii="David" w:eastAsia="Times New Roman" w:hAnsi="David" w:cs="David" w:hint="cs"/>
          <w:color w:val="222222"/>
          <w:rtl/>
        </w:rPr>
        <w:t xml:space="preserve">. </w:t>
      </w:r>
    </w:p>
    <w:p w:rsidR="00CF5603" w:rsidRDefault="00CF5603" w:rsidP="00FD0949">
      <w:pPr>
        <w:spacing w:line="360" w:lineRule="auto"/>
        <w:jc w:val="both"/>
        <w:rPr>
          <w:rFonts w:ascii="David" w:eastAsia="Times New Roman" w:hAnsi="David" w:cs="David"/>
          <w:color w:val="222222"/>
          <w:rtl/>
        </w:rPr>
      </w:pPr>
    </w:p>
    <w:p w:rsidR="00CF5603" w:rsidRDefault="004654D9" w:rsidP="00FD0949">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השאלה הגדולה היא האם מעבר לצד הפורמלי של הוועדה ניתן לטעון טענות מהותיות </w:t>
      </w:r>
      <w:r w:rsidRPr="004654D9">
        <w:rPr>
          <w:rFonts w:ascii="David" w:eastAsia="Times New Roman" w:hAnsi="David" w:cs="David" w:hint="cs"/>
          <w:b/>
          <w:bCs/>
          <w:color w:val="222222"/>
          <w:rtl/>
        </w:rPr>
        <w:t>גם לגבי התוכן</w:t>
      </w:r>
      <w:r>
        <w:rPr>
          <w:rFonts w:ascii="David" w:eastAsia="Times New Roman" w:hAnsi="David" w:cs="David" w:hint="cs"/>
          <w:color w:val="222222"/>
          <w:rtl/>
        </w:rPr>
        <w:t xml:space="preserve"> ולצורה שבה התנהלה הוועדה? </w:t>
      </w:r>
      <w:r w:rsidR="00AD4921">
        <w:rPr>
          <w:rFonts w:ascii="David" w:eastAsia="Times New Roman" w:hAnsi="David" w:cs="David" w:hint="cs"/>
          <w:color w:val="222222"/>
          <w:rtl/>
        </w:rPr>
        <w:t xml:space="preserve">במילים אחרות, </w:t>
      </w:r>
      <w:r>
        <w:rPr>
          <w:rFonts w:ascii="David" w:eastAsia="Times New Roman" w:hAnsi="David" w:cs="David" w:hint="cs"/>
          <w:color w:val="222222"/>
          <w:rtl/>
        </w:rPr>
        <w:t xml:space="preserve">ניסיון לטעון כי המודל לפיו התקבל מחיר המנייה אינו תקין. </w:t>
      </w:r>
      <w:r w:rsidR="005A1516">
        <w:rPr>
          <w:rFonts w:ascii="David" w:eastAsia="Times New Roman" w:hAnsi="David" w:cs="David" w:hint="cs"/>
          <w:color w:val="222222"/>
          <w:rtl/>
        </w:rPr>
        <w:t>התשובה לכך היא לא- הפואנטה היא שתהיה חסינות כנגד כלל ההגינות המלאה. בעל העסקה רוצה ״שקט״ מבימה״ש, האפשרות לבדוק את התוכן מעקרת את הוועדה הבלתי תלויה.</w:t>
      </w:r>
    </w:p>
    <w:p w:rsidR="005A1516" w:rsidRDefault="005A1516" w:rsidP="00FD0949">
      <w:pPr>
        <w:spacing w:line="360" w:lineRule="auto"/>
        <w:jc w:val="both"/>
        <w:rPr>
          <w:rFonts w:ascii="David" w:eastAsia="Times New Roman" w:hAnsi="David" w:cs="David"/>
          <w:color w:val="222222"/>
          <w:rtl/>
        </w:rPr>
      </w:pPr>
    </w:p>
    <w:p w:rsidR="005A1516" w:rsidRDefault="005A1516" w:rsidP="00FD0949">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למרות זאת, חשוב להכיר כי העמדה של </w:t>
      </w:r>
      <w:proofErr w:type="spellStart"/>
      <w:r w:rsidRPr="005A1516">
        <w:rPr>
          <w:rFonts w:ascii="David" w:eastAsia="Times New Roman" w:hAnsi="David" w:cs="David" w:hint="cs"/>
          <w:b/>
          <w:bCs/>
          <w:color w:val="222222"/>
          <w:rtl/>
        </w:rPr>
        <w:t>חנס</w:t>
      </w:r>
      <w:proofErr w:type="spellEnd"/>
      <w:r w:rsidRPr="005A1516">
        <w:rPr>
          <w:rFonts w:ascii="David" w:eastAsia="Times New Roman" w:hAnsi="David" w:cs="David" w:hint="cs"/>
          <w:b/>
          <w:bCs/>
          <w:color w:val="222222"/>
          <w:rtl/>
        </w:rPr>
        <w:t xml:space="preserve"> וחמדני </w:t>
      </w:r>
      <w:r w:rsidR="00AD4921">
        <w:rPr>
          <w:rFonts w:ascii="David" w:eastAsia="Times New Roman" w:hAnsi="David" w:cs="David" w:hint="cs"/>
          <w:color w:val="222222"/>
          <w:rtl/>
        </w:rPr>
        <w:t xml:space="preserve">היא </w:t>
      </w:r>
      <w:r>
        <w:rPr>
          <w:rFonts w:ascii="David" w:eastAsia="Times New Roman" w:hAnsi="David" w:cs="David" w:hint="cs"/>
          <w:color w:val="222222"/>
          <w:rtl/>
        </w:rPr>
        <w:t>שבשונה מהפסיקה בדאלוור צריך לעשות בדיקה דינאמית</w:t>
      </w:r>
      <w:r w:rsidR="00412780">
        <w:rPr>
          <w:rFonts w:ascii="David" w:eastAsia="Times New Roman" w:hAnsi="David" w:cs="David" w:hint="cs"/>
          <w:color w:val="222222"/>
          <w:rtl/>
        </w:rPr>
        <w:t xml:space="preserve">- כשבודקים את חברת הייעוץ לא מספיק לבדוק שהיא עצמאית אלא </w:t>
      </w:r>
      <w:r w:rsidR="00AD4921">
        <w:rPr>
          <w:rFonts w:ascii="David" w:eastAsia="Times New Roman" w:hAnsi="David" w:cs="David" w:hint="cs"/>
          <w:color w:val="222222"/>
          <w:rtl/>
        </w:rPr>
        <w:t xml:space="preserve">יש לבחון </w:t>
      </w:r>
      <w:r w:rsidR="00412780">
        <w:rPr>
          <w:rFonts w:ascii="David" w:eastAsia="Times New Roman" w:hAnsi="David" w:cs="David" w:hint="cs"/>
          <w:color w:val="222222"/>
          <w:rtl/>
        </w:rPr>
        <w:t>גם את אופן ההתנהלות שלה ואת השיקולים שהיא שוקלת. לטענתם הדבר נטען גם בארה״ב (</w:t>
      </w:r>
      <w:r w:rsidR="00412780">
        <w:rPr>
          <w:rFonts w:ascii="David" w:eastAsia="Times New Roman" w:hAnsi="David" w:cs="David"/>
          <w:color w:val="222222"/>
        </w:rPr>
        <w:t>Southern Peru</w:t>
      </w:r>
      <w:r w:rsidR="00412780">
        <w:rPr>
          <w:rFonts w:ascii="David" w:eastAsia="Times New Roman" w:hAnsi="David" w:cs="David" w:hint="cs"/>
          <w:color w:val="222222"/>
          <w:rtl/>
        </w:rPr>
        <w:t xml:space="preserve">) אך </w:t>
      </w:r>
      <w:r w:rsidR="00AD4921">
        <w:rPr>
          <w:rFonts w:ascii="David" w:eastAsia="Times New Roman" w:hAnsi="David" w:cs="David" w:hint="cs"/>
          <w:color w:val="222222"/>
          <w:rtl/>
        </w:rPr>
        <w:t xml:space="preserve">למרות זאת </w:t>
      </w:r>
      <w:r w:rsidR="00412780">
        <w:rPr>
          <w:rFonts w:ascii="David" w:eastAsia="Times New Roman" w:hAnsi="David" w:cs="David" w:hint="cs"/>
          <w:color w:val="222222"/>
          <w:rtl/>
        </w:rPr>
        <w:t xml:space="preserve">ההלכה המרכזית בדאלוור היא הלכת </w:t>
      </w:r>
      <w:r w:rsidR="00412780">
        <w:rPr>
          <w:rFonts w:ascii="David" w:eastAsia="Times New Roman" w:hAnsi="David" w:cs="David"/>
          <w:color w:val="222222"/>
        </w:rPr>
        <w:t>MFW</w:t>
      </w:r>
      <w:r w:rsidR="00412780">
        <w:rPr>
          <w:rFonts w:ascii="David" w:eastAsia="Times New Roman" w:hAnsi="David" w:cs="David" w:hint="cs"/>
          <w:color w:val="222222"/>
          <w:rtl/>
        </w:rPr>
        <w:t xml:space="preserve">. </w:t>
      </w:r>
      <w:r w:rsidR="00506D71">
        <w:rPr>
          <w:rFonts w:ascii="David" w:eastAsia="Times New Roman" w:hAnsi="David" w:cs="David" w:hint="cs"/>
          <w:color w:val="222222"/>
          <w:rtl/>
        </w:rPr>
        <w:t xml:space="preserve">לא מפתיע שזו העמדה של </w:t>
      </w:r>
      <w:proofErr w:type="spellStart"/>
      <w:r w:rsidR="00506D71">
        <w:rPr>
          <w:rFonts w:ascii="David" w:eastAsia="Times New Roman" w:hAnsi="David" w:cs="David" w:hint="cs"/>
          <w:color w:val="222222"/>
          <w:rtl/>
        </w:rPr>
        <w:t>חנס</w:t>
      </w:r>
      <w:proofErr w:type="spellEnd"/>
      <w:r w:rsidR="00506D71">
        <w:rPr>
          <w:rFonts w:ascii="David" w:eastAsia="Times New Roman" w:hAnsi="David" w:cs="David" w:hint="cs"/>
          <w:color w:val="222222"/>
          <w:rtl/>
        </w:rPr>
        <w:t xml:space="preserve"> וחמדני</w:t>
      </w:r>
      <w:r w:rsidR="00AD4921">
        <w:rPr>
          <w:rFonts w:ascii="David" w:eastAsia="Times New Roman" w:hAnsi="David" w:cs="David" w:hint="cs"/>
          <w:color w:val="222222"/>
          <w:rtl/>
        </w:rPr>
        <w:t>- הם</w:t>
      </w:r>
      <w:r w:rsidR="00506D71">
        <w:rPr>
          <w:rFonts w:ascii="David" w:eastAsia="Times New Roman" w:hAnsi="David" w:cs="David" w:hint="cs"/>
          <w:color w:val="222222"/>
          <w:rtl/>
        </w:rPr>
        <w:t xml:space="preserve"> מעוניינים שישכרו אותם לבחון את אותם שיקולים</w:t>
      </w:r>
      <w:r w:rsidR="000B43C9">
        <w:rPr>
          <w:rFonts w:ascii="David" w:eastAsia="Times New Roman" w:hAnsi="David" w:cs="David" w:hint="cs"/>
          <w:color w:val="222222"/>
          <w:rtl/>
        </w:rPr>
        <w:t>, שהכל יהיה תלוי בייעוץ</w:t>
      </w:r>
      <w:r w:rsidR="00506D71">
        <w:rPr>
          <w:rFonts w:ascii="David" w:eastAsia="Times New Roman" w:hAnsi="David" w:cs="David" w:hint="cs"/>
          <w:color w:val="222222"/>
          <w:rtl/>
        </w:rPr>
        <w:t xml:space="preserve">. </w:t>
      </w:r>
    </w:p>
    <w:p w:rsidR="00D71EFD" w:rsidRDefault="00D71EFD" w:rsidP="00FD0949">
      <w:pPr>
        <w:spacing w:line="360" w:lineRule="auto"/>
        <w:jc w:val="both"/>
        <w:rPr>
          <w:rFonts w:ascii="David" w:eastAsia="Times New Roman" w:hAnsi="David" w:cs="David"/>
          <w:color w:val="222222"/>
          <w:rtl/>
        </w:rPr>
      </w:pPr>
    </w:p>
    <w:p w:rsidR="00D71EFD" w:rsidRDefault="00D71EFD" w:rsidP="00FD0949">
      <w:pPr>
        <w:spacing w:line="360" w:lineRule="auto"/>
        <w:jc w:val="both"/>
        <w:rPr>
          <w:rFonts w:ascii="David" w:eastAsia="Times New Roman" w:hAnsi="David" w:cs="David"/>
          <w:color w:val="222222"/>
          <w:rtl/>
        </w:rPr>
      </w:pPr>
      <w:r>
        <w:rPr>
          <w:rFonts w:ascii="David" w:eastAsia="Times New Roman" w:hAnsi="David" w:cs="David" w:hint="cs"/>
          <w:color w:val="222222"/>
          <w:rtl/>
        </w:rPr>
        <w:t>ישנו גם פס״ד העוסק בניגוד אינטרסים של דירקטורים (ולא של בעל שליטה)</w:t>
      </w:r>
      <w:r w:rsidR="00AD4921">
        <w:rPr>
          <w:rFonts w:ascii="David" w:eastAsia="Times New Roman" w:hAnsi="David" w:cs="David" w:hint="cs"/>
          <w:color w:val="222222"/>
          <w:rtl/>
        </w:rPr>
        <w:t>-</w:t>
      </w:r>
      <w:r>
        <w:rPr>
          <w:rFonts w:ascii="David" w:eastAsia="Times New Roman" w:hAnsi="David" w:cs="David" w:hint="cs"/>
          <w:color w:val="222222"/>
          <w:rtl/>
        </w:rPr>
        <w:t xml:space="preserve"> האם יש צורך באותו רף כדי לחסום ביקורת שיפוטית? </w:t>
      </w:r>
      <w:r w:rsidRPr="00C848D3">
        <w:rPr>
          <w:rFonts w:ascii="David" w:eastAsia="Times New Roman" w:hAnsi="David" w:cs="David" w:hint="cs"/>
          <w:b/>
          <w:bCs/>
          <w:color w:val="222222"/>
          <w:rtl/>
        </w:rPr>
        <w:t xml:space="preserve">בפס״ד </w:t>
      </w:r>
      <w:r w:rsidR="00C848D3" w:rsidRPr="00C848D3">
        <w:rPr>
          <w:rFonts w:ascii="David" w:eastAsia="Times New Roman" w:hAnsi="David" w:cs="David"/>
          <w:b/>
          <w:bCs/>
          <w:color w:val="222222"/>
        </w:rPr>
        <w:t>In Re Merge Healthcare</w:t>
      </w:r>
      <w:r>
        <w:rPr>
          <w:rFonts w:ascii="David" w:eastAsia="Times New Roman" w:hAnsi="David" w:cs="David" w:hint="cs"/>
          <w:color w:val="222222"/>
          <w:rtl/>
        </w:rPr>
        <w:t xml:space="preserve"> דובר על דירקטור שהיה אמור לקבל בונוס במידה ו</w:t>
      </w:r>
      <w:r w:rsidR="00AD4921">
        <w:rPr>
          <w:rFonts w:ascii="David" w:eastAsia="Times New Roman" w:hAnsi="David" w:cs="David" w:hint="cs"/>
          <w:color w:val="222222"/>
          <w:rtl/>
        </w:rPr>
        <w:t>ה</w:t>
      </w:r>
      <w:r>
        <w:rPr>
          <w:rFonts w:ascii="David" w:eastAsia="Times New Roman" w:hAnsi="David" w:cs="David" w:hint="cs"/>
          <w:color w:val="222222"/>
          <w:rtl/>
        </w:rPr>
        <w:t>עסקה תאושר. נקבע כי במקרה כזה אין צורך בוועדה בלתי תלויה לצורך חסינות כי הבעיה הפעם חלשה יותר, לדירקטורים יש פחות כוח מ</w:t>
      </w:r>
      <w:r w:rsidR="00C848D3">
        <w:rPr>
          <w:rFonts w:ascii="David" w:eastAsia="Times New Roman" w:hAnsi="David" w:cs="David" w:hint="cs"/>
          <w:color w:val="222222"/>
          <w:rtl/>
        </w:rPr>
        <w:t xml:space="preserve">אשר </w:t>
      </w:r>
      <w:r>
        <w:rPr>
          <w:rFonts w:ascii="David" w:eastAsia="Times New Roman" w:hAnsi="David" w:cs="David" w:hint="cs"/>
          <w:color w:val="222222"/>
          <w:rtl/>
        </w:rPr>
        <w:t xml:space="preserve">לבעל שליטה. לכן, מספיק אישור של רוב מקרב המיעוט ואין צורך בוועדה בלתי תלויה. כזכור, אישור רוב אינו </w:t>
      </w:r>
      <w:r w:rsidR="00C848D3">
        <w:rPr>
          <w:rFonts w:ascii="David" w:eastAsia="Times New Roman" w:hAnsi="David" w:cs="David" w:hint="cs"/>
          <w:color w:val="222222"/>
          <w:rtl/>
        </w:rPr>
        <w:t>טריוויאל</w:t>
      </w:r>
      <w:r w:rsidR="00C848D3">
        <w:rPr>
          <w:rFonts w:ascii="David" w:eastAsia="Times New Roman" w:hAnsi="David" w:cs="David" w:hint="eastAsia"/>
          <w:color w:val="222222"/>
          <w:rtl/>
        </w:rPr>
        <w:t>י</w:t>
      </w:r>
      <w:r>
        <w:rPr>
          <w:rFonts w:ascii="David" w:eastAsia="Times New Roman" w:hAnsi="David" w:cs="David" w:hint="cs"/>
          <w:color w:val="222222"/>
          <w:rtl/>
        </w:rPr>
        <w:t xml:space="preserve"> כי הוא לא נדרש עפ״י החוק אלא רק משמש כהגנה.</w:t>
      </w:r>
      <w:r w:rsidR="003952D7">
        <w:rPr>
          <w:rFonts w:ascii="David" w:eastAsia="Times New Roman" w:hAnsi="David" w:cs="David" w:hint="cs"/>
          <w:color w:val="222222"/>
          <w:rtl/>
        </w:rPr>
        <w:t xml:space="preserve"> עם זאת יש לשים לב שזו הלכה </w:t>
      </w:r>
      <w:r w:rsidR="001135F5">
        <w:rPr>
          <w:rFonts w:ascii="David" w:eastAsia="Times New Roman" w:hAnsi="David" w:cs="David" w:hint="cs"/>
          <w:color w:val="222222"/>
          <w:rtl/>
        </w:rPr>
        <w:t>של בימה״ש בארה״ב והיא לא הלכה ברורה בארץ, יש לכך משקל אבל לא מעבר לכך לכדי חסינות מלאה.</w:t>
      </w:r>
    </w:p>
    <w:p w:rsidR="007E5226" w:rsidRDefault="007E5226" w:rsidP="00FD0949">
      <w:pPr>
        <w:spacing w:line="360" w:lineRule="auto"/>
        <w:jc w:val="both"/>
        <w:rPr>
          <w:rFonts w:ascii="David" w:eastAsia="Times New Roman" w:hAnsi="David" w:cs="David"/>
          <w:color w:val="222222"/>
          <w:rtl/>
        </w:rPr>
      </w:pPr>
    </w:p>
    <w:p w:rsidR="0065775F" w:rsidRPr="0065775F" w:rsidRDefault="0065775F" w:rsidP="00FD0949">
      <w:pPr>
        <w:spacing w:line="360" w:lineRule="auto"/>
        <w:jc w:val="both"/>
        <w:rPr>
          <w:rFonts w:ascii="David" w:eastAsia="Times New Roman" w:hAnsi="David" w:cs="David"/>
          <w:color w:val="222222"/>
          <w:u w:val="single"/>
          <w:rtl/>
        </w:rPr>
      </w:pPr>
      <w:r w:rsidRPr="0065775F">
        <w:rPr>
          <w:rFonts w:ascii="David" w:eastAsia="Times New Roman" w:hAnsi="David" w:cs="David" w:hint="cs"/>
          <w:color w:val="222222"/>
          <w:u w:val="single"/>
          <w:rtl/>
        </w:rPr>
        <w:t>מיזוגים</w:t>
      </w:r>
    </w:p>
    <w:p w:rsidR="001135F5" w:rsidRDefault="0065775F" w:rsidP="00FD0949">
      <w:pPr>
        <w:spacing w:line="360" w:lineRule="auto"/>
        <w:jc w:val="both"/>
        <w:rPr>
          <w:rFonts w:ascii="David" w:eastAsia="Times New Roman" w:hAnsi="David" w:cs="David"/>
          <w:color w:val="222222"/>
          <w:rtl/>
        </w:rPr>
      </w:pPr>
      <w:r>
        <w:rPr>
          <w:rFonts w:ascii="David" w:eastAsia="Times New Roman" w:hAnsi="David" w:cs="David" w:hint="cs"/>
          <w:color w:val="222222"/>
          <w:rtl/>
        </w:rPr>
        <w:t>כעת נדון בכלי המשלים של הצעות הרכש- מיזוגים.</w:t>
      </w:r>
    </w:p>
    <w:p w:rsidR="0065775F" w:rsidRDefault="00771F82" w:rsidP="00FD0949">
      <w:pPr>
        <w:spacing w:line="360" w:lineRule="auto"/>
        <w:jc w:val="both"/>
        <w:rPr>
          <w:rFonts w:ascii="David" w:eastAsia="Times New Roman" w:hAnsi="David" w:cs="David"/>
          <w:color w:val="222222"/>
          <w:rtl/>
        </w:rPr>
      </w:pPr>
      <w:r>
        <w:rPr>
          <w:rFonts w:ascii="David" w:eastAsia="Times New Roman" w:hAnsi="David" w:cs="David" w:hint="cs"/>
          <w:color w:val="222222"/>
          <w:rtl/>
        </w:rPr>
        <w:lastRenderedPageBreak/>
        <w:t>באופן כללי, מיזוג מצריך אישור גם של הדירקטוריון וגם של האסיפה</w:t>
      </w:r>
      <w:r w:rsidR="00AD4921">
        <w:rPr>
          <w:rFonts w:ascii="David" w:eastAsia="Times New Roman" w:hAnsi="David" w:cs="David" w:hint="cs"/>
          <w:color w:val="222222"/>
          <w:rtl/>
        </w:rPr>
        <w:t xml:space="preserve"> (</w:t>
      </w:r>
      <w:r>
        <w:rPr>
          <w:rFonts w:ascii="David" w:eastAsia="Times New Roman" w:hAnsi="David" w:cs="David" w:hint="cs"/>
          <w:color w:val="222222"/>
          <w:rtl/>
        </w:rPr>
        <w:t>של שתי החברות המתמזגות</w:t>
      </w:r>
      <w:r w:rsidR="00AD4921">
        <w:rPr>
          <w:rFonts w:ascii="David" w:eastAsia="Times New Roman" w:hAnsi="David" w:cs="David" w:hint="cs"/>
          <w:color w:val="222222"/>
          <w:rtl/>
        </w:rPr>
        <w:t>),</w:t>
      </w:r>
      <w:r>
        <w:rPr>
          <w:rFonts w:ascii="David" w:eastAsia="Times New Roman" w:hAnsi="David" w:cs="David" w:hint="cs"/>
          <w:color w:val="222222"/>
          <w:rtl/>
        </w:rPr>
        <w:t xml:space="preserve"> למעט חריגים. </w:t>
      </w:r>
      <w:r w:rsidR="00AD4921">
        <w:rPr>
          <w:rFonts w:ascii="David" w:eastAsia="Times New Roman" w:hAnsi="David" w:cs="David" w:hint="cs"/>
          <w:color w:val="222222"/>
          <w:rtl/>
        </w:rPr>
        <w:t xml:space="preserve">חברה </w:t>
      </w:r>
      <w:r>
        <w:rPr>
          <w:rFonts w:ascii="David" w:eastAsia="Times New Roman" w:hAnsi="David" w:cs="David" w:hint="cs"/>
          <w:color w:val="222222"/>
          <w:rtl/>
        </w:rPr>
        <w:t xml:space="preserve">אחת היא החברה הקולטת </w:t>
      </w:r>
      <w:r w:rsidR="00AD4921">
        <w:rPr>
          <w:rFonts w:ascii="David" w:eastAsia="Times New Roman" w:hAnsi="David" w:cs="David" w:hint="cs"/>
          <w:color w:val="222222"/>
          <w:rtl/>
        </w:rPr>
        <w:t xml:space="preserve">בעוד </w:t>
      </w:r>
      <w:r>
        <w:rPr>
          <w:rFonts w:ascii="David" w:eastAsia="Times New Roman" w:hAnsi="David" w:cs="David" w:hint="cs"/>
          <w:color w:val="222222"/>
          <w:rtl/>
        </w:rPr>
        <w:t>החברה השנייה היא החברה המתמזגת</w:t>
      </w:r>
      <w:r w:rsidR="00944B18">
        <w:rPr>
          <w:rFonts w:ascii="David" w:eastAsia="Times New Roman" w:hAnsi="David" w:cs="David" w:hint="cs"/>
          <w:color w:val="222222"/>
          <w:rtl/>
        </w:rPr>
        <w:t xml:space="preserve"> (״חברת יעד/מטרה״)</w:t>
      </w:r>
      <w:r>
        <w:rPr>
          <w:rFonts w:ascii="David" w:eastAsia="Times New Roman" w:hAnsi="David" w:cs="David" w:hint="cs"/>
          <w:color w:val="222222"/>
          <w:rtl/>
        </w:rPr>
        <w:t>.</w:t>
      </w:r>
    </w:p>
    <w:p w:rsidR="00A625CE" w:rsidRDefault="00A625CE" w:rsidP="00FD0949">
      <w:pPr>
        <w:spacing w:line="360" w:lineRule="auto"/>
        <w:jc w:val="both"/>
        <w:rPr>
          <w:rFonts w:ascii="David" w:eastAsia="Times New Roman" w:hAnsi="David" w:cs="David"/>
          <w:color w:val="222222"/>
          <w:rtl/>
        </w:rPr>
      </w:pPr>
    </w:p>
    <w:p w:rsidR="00771F82" w:rsidRDefault="00771F82" w:rsidP="00AD4921">
      <w:pPr>
        <w:spacing w:line="360" w:lineRule="auto"/>
        <w:jc w:val="both"/>
        <w:rPr>
          <w:rFonts w:ascii="David" w:eastAsia="Times New Roman" w:hAnsi="David" w:cs="David"/>
          <w:color w:val="222222"/>
          <w:rtl/>
        </w:rPr>
      </w:pPr>
      <w:r>
        <w:rPr>
          <w:rFonts w:ascii="David" w:eastAsia="Times New Roman" w:hAnsi="David" w:cs="David" w:hint="cs"/>
          <w:color w:val="222222"/>
          <w:rtl/>
        </w:rPr>
        <w:t>במיזוגים צריך להפריד בין 2 מישורי</w:t>
      </w:r>
      <w:r w:rsidR="00AD4921">
        <w:rPr>
          <w:rFonts w:ascii="David" w:eastAsia="Times New Roman" w:hAnsi="David" w:cs="David" w:hint="cs"/>
          <w:color w:val="222222"/>
          <w:rtl/>
        </w:rPr>
        <w:t xml:space="preserve">ם- </w:t>
      </w:r>
      <w:r>
        <w:rPr>
          <w:rFonts w:ascii="David" w:eastAsia="Times New Roman" w:hAnsi="David" w:cs="David" w:hint="cs"/>
          <w:color w:val="222222"/>
          <w:rtl/>
        </w:rPr>
        <w:t xml:space="preserve">המישור </w:t>
      </w:r>
      <w:proofErr w:type="spellStart"/>
      <w:r>
        <w:rPr>
          <w:rFonts w:ascii="David" w:eastAsia="Times New Roman" w:hAnsi="David" w:cs="David" w:hint="cs"/>
          <w:color w:val="222222"/>
          <w:rtl/>
        </w:rPr>
        <w:t>הנכסי</w:t>
      </w:r>
      <w:proofErr w:type="spellEnd"/>
      <w:r>
        <w:rPr>
          <w:rFonts w:ascii="David" w:eastAsia="Times New Roman" w:hAnsi="David" w:cs="David" w:hint="cs"/>
          <w:color w:val="222222"/>
          <w:rtl/>
        </w:rPr>
        <w:t xml:space="preserve"> </w:t>
      </w:r>
      <w:r w:rsidR="00AD4921">
        <w:rPr>
          <w:rFonts w:ascii="David" w:eastAsia="Times New Roman" w:hAnsi="David" w:cs="David" w:hint="cs"/>
          <w:color w:val="222222"/>
          <w:rtl/>
        </w:rPr>
        <w:t>ו</w:t>
      </w:r>
      <w:r>
        <w:rPr>
          <w:rFonts w:ascii="David" w:eastAsia="Times New Roman" w:hAnsi="David" w:cs="David" w:hint="cs"/>
          <w:color w:val="222222"/>
          <w:rtl/>
        </w:rPr>
        <w:t>המישור ההוני.</w:t>
      </w:r>
      <w:r w:rsidR="00AD4921">
        <w:rPr>
          <w:rFonts w:ascii="David" w:eastAsia="Times New Roman" w:hAnsi="David" w:cs="David" w:hint="cs"/>
          <w:color w:val="222222"/>
          <w:rtl/>
        </w:rPr>
        <w:t xml:space="preserve"> המשמעות היא</w:t>
      </w:r>
      <w:r>
        <w:rPr>
          <w:rFonts w:ascii="David" w:eastAsia="Times New Roman" w:hAnsi="David" w:cs="David" w:hint="cs"/>
          <w:color w:val="222222"/>
          <w:rtl/>
        </w:rPr>
        <w:t xml:space="preserve"> שאחרי המיזוג יש כיון שאחד שאליו זזים הנכסים בעוד הכיוו</w:t>
      </w:r>
      <w:r>
        <w:rPr>
          <w:rFonts w:ascii="David" w:eastAsia="Times New Roman" w:hAnsi="David" w:cs="David" w:hint="eastAsia"/>
          <w:color w:val="222222"/>
          <w:rtl/>
        </w:rPr>
        <w:t>ן</w:t>
      </w:r>
      <w:r>
        <w:rPr>
          <w:rFonts w:ascii="David" w:eastAsia="Times New Roman" w:hAnsi="David" w:cs="David" w:hint="cs"/>
          <w:color w:val="222222"/>
          <w:rtl/>
        </w:rPr>
        <w:t xml:space="preserve"> הזה לא תמיד תואם את הבעלות של החברה. </w:t>
      </w:r>
    </w:p>
    <w:p w:rsidR="00AD4921" w:rsidRDefault="00AD4921" w:rsidP="00FD0949">
      <w:pPr>
        <w:spacing w:line="360" w:lineRule="auto"/>
        <w:jc w:val="both"/>
        <w:rPr>
          <w:rFonts w:ascii="David" w:eastAsia="Times New Roman" w:hAnsi="David" w:cs="David"/>
          <w:color w:val="222222"/>
          <w:rtl/>
        </w:rPr>
      </w:pPr>
    </w:p>
    <w:p w:rsidR="00944B18" w:rsidRDefault="00771F82" w:rsidP="00AD4921">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במיזוג רגיל יש 2 חברות, לכל אחת יש את בעלי המניות שלה. </w:t>
      </w:r>
      <w:r w:rsidR="00AD4921">
        <w:rPr>
          <w:rFonts w:ascii="David" w:eastAsia="Times New Roman" w:hAnsi="David" w:cs="David" w:hint="cs"/>
          <w:color w:val="222222"/>
          <w:rtl/>
        </w:rPr>
        <w:t>אפשרות אחת היא ש</w:t>
      </w:r>
      <w:r>
        <w:rPr>
          <w:rFonts w:ascii="David" w:eastAsia="Times New Roman" w:hAnsi="David" w:cs="David" w:hint="cs"/>
          <w:color w:val="222222"/>
          <w:rtl/>
        </w:rPr>
        <w:t xml:space="preserve">החברה הקולטת מעבירה מזומן לבעלי המניות של החברה </w:t>
      </w:r>
      <w:r w:rsidR="00AD4921">
        <w:rPr>
          <w:rFonts w:ascii="David" w:eastAsia="Times New Roman" w:hAnsi="David" w:cs="David" w:hint="cs"/>
          <w:color w:val="222222"/>
          <w:rtl/>
        </w:rPr>
        <w:t>המתמזגת</w:t>
      </w:r>
      <w:r>
        <w:rPr>
          <w:rFonts w:ascii="David" w:eastAsia="Times New Roman" w:hAnsi="David" w:cs="David" w:hint="cs"/>
          <w:color w:val="222222"/>
          <w:rtl/>
        </w:rPr>
        <w:t>. אפשרות נוספת של מיזוג</w:t>
      </w:r>
      <w:r w:rsidR="00AD4921">
        <w:rPr>
          <w:rFonts w:ascii="David" w:eastAsia="Times New Roman" w:hAnsi="David" w:cs="David" w:hint="cs"/>
          <w:color w:val="222222"/>
          <w:rtl/>
        </w:rPr>
        <w:t xml:space="preserve"> רגיל</w:t>
      </w:r>
      <w:r>
        <w:rPr>
          <w:rFonts w:ascii="David" w:eastAsia="Times New Roman" w:hAnsi="David" w:cs="David" w:hint="cs"/>
          <w:color w:val="222222"/>
          <w:rtl/>
        </w:rPr>
        <w:t xml:space="preserve"> היא </w:t>
      </w:r>
      <w:r w:rsidR="00AD4921">
        <w:rPr>
          <w:rFonts w:ascii="David" w:eastAsia="Times New Roman" w:hAnsi="David" w:cs="David" w:hint="cs"/>
          <w:color w:val="222222"/>
          <w:rtl/>
        </w:rPr>
        <w:t>ש</w:t>
      </w:r>
      <w:r>
        <w:rPr>
          <w:rFonts w:ascii="David" w:eastAsia="Times New Roman" w:hAnsi="David" w:cs="David" w:hint="cs"/>
          <w:color w:val="222222"/>
          <w:rtl/>
        </w:rPr>
        <w:t xml:space="preserve">במקום לתת מזומן לבעלי המניות של החברה </w:t>
      </w:r>
      <w:r w:rsidR="00AD4921">
        <w:rPr>
          <w:rFonts w:ascii="David" w:eastAsia="Times New Roman" w:hAnsi="David" w:cs="David" w:hint="cs"/>
          <w:color w:val="222222"/>
          <w:rtl/>
        </w:rPr>
        <w:t>המתמזגת</w:t>
      </w:r>
      <w:r>
        <w:rPr>
          <w:rFonts w:ascii="David" w:eastAsia="Times New Roman" w:hAnsi="David" w:cs="David" w:hint="cs"/>
          <w:color w:val="222222"/>
          <w:rtl/>
        </w:rPr>
        <w:t xml:space="preserve"> אפשר בתמורה לתת להם מניות בחברה הממוזגת.</w:t>
      </w:r>
    </w:p>
    <w:p w:rsidR="00C848D3" w:rsidRDefault="00C848D3" w:rsidP="00FD0949">
      <w:pPr>
        <w:spacing w:line="360" w:lineRule="auto"/>
        <w:jc w:val="both"/>
        <w:rPr>
          <w:rFonts w:ascii="David" w:eastAsia="Times New Roman" w:hAnsi="David" w:cs="David"/>
          <w:color w:val="222222"/>
          <w:rtl/>
        </w:rPr>
      </w:pPr>
    </w:p>
    <w:p w:rsidR="007E5226" w:rsidRPr="00086C3D" w:rsidRDefault="007E5226" w:rsidP="007E5226">
      <w:pPr>
        <w:pStyle w:val="a8"/>
        <w:spacing w:line="360" w:lineRule="auto"/>
        <w:ind w:left="0"/>
        <w:jc w:val="center"/>
        <w:rPr>
          <w:rFonts w:ascii="David" w:hAnsi="David" w:cs="David"/>
          <w:b/>
          <w:bCs/>
          <w:rtl/>
        </w:rPr>
      </w:pPr>
      <w:r w:rsidRPr="00903A9B">
        <w:rPr>
          <w:rFonts w:ascii="David" w:hAnsi="David" w:cs="David" w:hint="cs"/>
          <w:b/>
          <w:bCs/>
          <w:rtl/>
        </w:rPr>
        <w:t xml:space="preserve">שיעור </w:t>
      </w:r>
      <w:r>
        <w:rPr>
          <w:rFonts w:ascii="David" w:hAnsi="David" w:cs="David" w:hint="cs"/>
          <w:b/>
          <w:bCs/>
          <w:rtl/>
        </w:rPr>
        <w:t>22</w:t>
      </w:r>
      <w:r w:rsidRPr="00903A9B">
        <w:rPr>
          <w:rFonts w:ascii="David" w:hAnsi="David" w:cs="David" w:hint="cs"/>
          <w:b/>
          <w:bCs/>
          <w:rtl/>
        </w:rPr>
        <w:t xml:space="preserve">- </w:t>
      </w:r>
      <w:r>
        <w:rPr>
          <w:rFonts w:ascii="David" w:hAnsi="David" w:cs="David" w:hint="cs"/>
          <w:b/>
          <w:bCs/>
          <w:rtl/>
        </w:rPr>
        <w:t>24</w:t>
      </w:r>
      <w:r w:rsidRPr="00903A9B">
        <w:rPr>
          <w:rFonts w:ascii="David" w:hAnsi="David" w:cs="David" w:hint="cs"/>
          <w:b/>
          <w:bCs/>
          <w:rtl/>
        </w:rPr>
        <w:t>.</w:t>
      </w:r>
      <w:r>
        <w:rPr>
          <w:rFonts w:ascii="David" w:hAnsi="David" w:cs="David" w:hint="cs"/>
          <w:b/>
          <w:bCs/>
          <w:rtl/>
        </w:rPr>
        <w:t>05</w:t>
      </w:r>
      <w:r w:rsidRPr="00903A9B">
        <w:rPr>
          <w:rFonts w:ascii="David" w:hAnsi="David" w:cs="David" w:hint="cs"/>
          <w:b/>
          <w:bCs/>
          <w:rtl/>
        </w:rPr>
        <w:t>.</w:t>
      </w:r>
      <w:r>
        <w:rPr>
          <w:rFonts w:ascii="David" w:hAnsi="David" w:cs="David" w:hint="cs"/>
          <w:b/>
          <w:bCs/>
          <w:rtl/>
        </w:rPr>
        <w:t>20</w:t>
      </w:r>
    </w:p>
    <w:p w:rsidR="00D66F6E" w:rsidRDefault="00D66F6E" w:rsidP="00C41E75">
      <w:pPr>
        <w:spacing w:line="360" w:lineRule="auto"/>
        <w:jc w:val="both"/>
        <w:rPr>
          <w:rFonts w:ascii="David" w:eastAsia="Times New Roman" w:hAnsi="David" w:cs="David"/>
          <w:color w:val="222222"/>
          <w:rtl/>
        </w:rPr>
      </w:pPr>
    </w:p>
    <w:p w:rsidR="00417E0E" w:rsidRDefault="00417E0E" w:rsidP="00C41E75">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ראינו באישורי הצעות רכש את האפשרות לרכוש חברות באמצעות הצעת רכש (בין אם בעל מניות או בין אם מישהו מבחוץ). הדרך השנייה היא באמצעות </w:t>
      </w:r>
      <w:r w:rsidRPr="000D36FC">
        <w:rPr>
          <w:rFonts w:ascii="David" w:eastAsia="Times New Roman" w:hAnsi="David" w:cs="David" w:hint="cs"/>
          <w:b/>
          <w:bCs/>
          <w:color w:val="222222"/>
          <w:rtl/>
        </w:rPr>
        <w:t>מיזוגים</w:t>
      </w:r>
      <w:r>
        <w:rPr>
          <w:rFonts w:ascii="David" w:eastAsia="Times New Roman" w:hAnsi="David" w:cs="David" w:hint="cs"/>
          <w:color w:val="222222"/>
          <w:rtl/>
        </w:rPr>
        <w:t xml:space="preserve">. בשיעור זה נבדוק מהם היתרונות של כל אחד מהם. </w:t>
      </w:r>
      <w:r w:rsidR="000D36FC">
        <w:rPr>
          <w:rFonts w:ascii="David" w:eastAsia="Times New Roman" w:hAnsi="David" w:cs="David" w:hint="cs"/>
          <w:color w:val="222222"/>
          <w:rtl/>
        </w:rPr>
        <w:t>כשאלה</w:t>
      </w:r>
      <w:r>
        <w:rPr>
          <w:rFonts w:ascii="David" w:eastAsia="Times New Roman" w:hAnsi="David" w:cs="David" w:hint="cs"/>
          <w:color w:val="222222"/>
          <w:rtl/>
        </w:rPr>
        <w:t xml:space="preserve"> מקדימה צריך להבין את תהליך המיזוגים. המיזוגים מורכבים מ-2 רכיבים:</w:t>
      </w:r>
    </w:p>
    <w:p w:rsidR="00417E0E" w:rsidRDefault="000D36FC" w:rsidP="00FB7D57">
      <w:pPr>
        <w:pStyle w:val="a8"/>
        <w:numPr>
          <w:ilvl w:val="0"/>
          <w:numId w:val="44"/>
        </w:numPr>
        <w:spacing w:line="360" w:lineRule="auto"/>
        <w:jc w:val="both"/>
        <w:rPr>
          <w:rFonts w:ascii="David" w:eastAsia="Times New Roman" w:hAnsi="David" w:cs="David"/>
          <w:color w:val="222222"/>
        </w:rPr>
      </w:pPr>
      <w:r>
        <w:rPr>
          <w:rFonts w:ascii="David" w:eastAsia="Times New Roman" w:hAnsi="David" w:cs="David" w:hint="cs"/>
          <w:b/>
          <w:bCs/>
          <w:color w:val="222222"/>
          <w:rtl/>
        </w:rPr>
        <w:t xml:space="preserve">רכיב </w:t>
      </w:r>
      <w:r w:rsidR="00417E0E" w:rsidRPr="000D36FC">
        <w:rPr>
          <w:rFonts w:ascii="David" w:eastAsia="Times New Roman" w:hAnsi="David" w:cs="David" w:hint="cs"/>
          <w:b/>
          <w:bCs/>
          <w:color w:val="222222"/>
          <w:rtl/>
        </w:rPr>
        <w:t>נכסי</w:t>
      </w:r>
      <w:r w:rsidR="00417E0E">
        <w:rPr>
          <w:rFonts w:ascii="David" w:eastAsia="Times New Roman" w:hAnsi="David" w:cs="David" w:hint="cs"/>
          <w:color w:val="222222"/>
          <w:rtl/>
        </w:rPr>
        <w:t xml:space="preserve">- מי מחזיק בנכסי החברה, איפה הם </w:t>
      </w:r>
      <w:r>
        <w:rPr>
          <w:rFonts w:ascii="David" w:eastAsia="Times New Roman" w:hAnsi="David" w:cs="David" w:hint="cs"/>
          <w:color w:val="222222"/>
          <w:rtl/>
        </w:rPr>
        <w:t>ממוקמים</w:t>
      </w:r>
      <w:r w:rsidR="00417E0E">
        <w:rPr>
          <w:rFonts w:ascii="David" w:eastAsia="Times New Roman" w:hAnsi="David" w:cs="David" w:hint="cs"/>
          <w:color w:val="222222"/>
          <w:rtl/>
        </w:rPr>
        <w:t xml:space="preserve"> ולאיזו חברה הם עוברים. האם נשארים בחברה הקיימת או עוברת לאחרת?</w:t>
      </w:r>
    </w:p>
    <w:p w:rsidR="007E5226" w:rsidRDefault="000D36FC" w:rsidP="00FB7D57">
      <w:pPr>
        <w:pStyle w:val="a8"/>
        <w:numPr>
          <w:ilvl w:val="0"/>
          <w:numId w:val="44"/>
        </w:numPr>
        <w:spacing w:line="360" w:lineRule="auto"/>
        <w:jc w:val="both"/>
        <w:rPr>
          <w:rFonts w:ascii="David" w:eastAsia="Times New Roman" w:hAnsi="David" w:cs="David"/>
          <w:color w:val="222222"/>
        </w:rPr>
      </w:pPr>
      <w:r w:rsidRPr="000D36FC">
        <w:rPr>
          <w:rFonts w:ascii="David" w:eastAsia="Times New Roman" w:hAnsi="David" w:cs="David" w:hint="cs"/>
          <w:b/>
          <w:bCs/>
          <w:color w:val="222222"/>
          <w:rtl/>
        </w:rPr>
        <w:t xml:space="preserve">רכיב </w:t>
      </w:r>
      <w:r w:rsidR="00417E0E" w:rsidRPr="000D36FC">
        <w:rPr>
          <w:rFonts w:ascii="David" w:eastAsia="Times New Roman" w:hAnsi="David" w:cs="David" w:hint="cs"/>
          <w:b/>
          <w:bCs/>
          <w:color w:val="222222"/>
          <w:rtl/>
        </w:rPr>
        <w:t>הוני</w:t>
      </w:r>
      <w:r w:rsidR="00417E0E">
        <w:rPr>
          <w:rFonts w:ascii="David" w:eastAsia="Times New Roman" w:hAnsi="David" w:cs="David" w:hint="cs"/>
          <w:color w:val="222222"/>
          <w:rtl/>
        </w:rPr>
        <w:t xml:space="preserve">- מי יהיה הבעלים של החברה הסופית? </w:t>
      </w:r>
      <w:r w:rsidR="00417E0E" w:rsidRPr="00417E0E">
        <w:rPr>
          <w:rFonts w:ascii="David" w:eastAsia="Times New Roman" w:hAnsi="David" w:cs="David" w:hint="cs"/>
          <w:color w:val="222222"/>
          <w:rtl/>
        </w:rPr>
        <w:t xml:space="preserve"> </w:t>
      </w:r>
    </w:p>
    <w:p w:rsidR="00417E0E" w:rsidRDefault="00417E0E" w:rsidP="00417E0E">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נראה כי ישנם מצבים בהם הנכסים זזים למקום אחד בעוד הבעלים במסגרת המיזוג משתנים. </w:t>
      </w:r>
    </w:p>
    <w:p w:rsidR="00417E0E" w:rsidRDefault="00417E0E" w:rsidP="00417E0E">
      <w:pPr>
        <w:spacing w:line="360" w:lineRule="auto"/>
        <w:jc w:val="both"/>
        <w:rPr>
          <w:rFonts w:ascii="David" w:eastAsia="Times New Roman" w:hAnsi="David" w:cs="David"/>
          <w:color w:val="222222"/>
          <w:rtl/>
        </w:rPr>
      </w:pPr>
    </w:p>
    <w:p w:rsidR="00417E0E" w:rsidRPr="00417E0E" w:rsidRDefault="00417E0E" w:rsidP="00417E0E">
      <w:pPr>
        <w:spacing w:line="360" w:lineRule="auto"/>
        <w:jc w:val="both"/>
        <w:rPr>
          <w:rFonts w:ascii="David" w:eastAsia="Times New Roman" w:hAnsi="David" w:cs="David"/>
          <w:color w:val="222222"/>
          <w:u w:val="single"/>
          <w:rtl/>
        </w:rPr>
      </w:pPr>
      <w:r w:rsidRPr="00417E0E">
        <w:rPr>
          <w:rFonts w:ascii="David" w:eastAsia="Times New Roman" w:hAnsi="David" w:cs="David" w:hint="cs"/>
          <w:color w:val="222222"/>
          <w:u w:val="single"/>
          <w:rtl/>
        </w:rPr>
        <w:t>מיזוג רגיל</w:t>
      </w:r>
    </w:p>
    <w:p w:rsidR="00417E0E" w:rsidRDefault="00417E0E" w:rsidP="00417E0E">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יש 2 חברות, עם שני בעלי מניות. במיזוג מהסוג הזה חברת היעד עוברת </w:t>
      </w:r>
      <w:r w:rsidR="000D36FC">
        <w:rPr>
          <w:rFonts w:ascii="David" w:eastAsia="Times New Roman" w:hAnsi="David" w:cs="David" w:hint="cs"/>
          <w:color w:val="222222"/>
          <w:rtl/>
        </w:rPr>
        <w:t>ונקלטת</w:t>
      </w:r>
      <w:r>
        <w:rPr>
          <w:rFonts w:ascii="David" w:eastAsia="Times New Roman" w:hAnsi="David" w:cs="David" w:hint="cs"/>
          <w:color w:val="222222"/>
          <w:rtl/>
        </w:rPr>
        <w:t xml:space="preserve"> בחברה הקולטת</w:t>
      </w:r>
      <w:r w:rsidR="000D36FC">
        <w:rPr>
          <w:rFonts w:ascii="David" w:eastAsia="Times New Roman" w:hAnsi="David" w:cs="David" w:hint="cs"/>
          <w:color w:val="222222"/>
          <w:rtl/>
        </w:rPr>
        <w:t xml:space="preserve"> (</w:t>
      </w:r>
      <w:r w:rsidR="00DA7CC2">
        <w:rPr>
          <w:rFonts w:ascii="David" w:eastAsia="Times New Roman" w:hAnsi="David" w:cs="David" w:hint="cs"/>
          <w:color w:val="222222"/>
          <w:rtl/>
        </w:rPr>
        <w:t>חברת</w:t>
      </w:r>
      <w:r w:rsidR="000D36FC">
        <w:rPr>
          <w:rFonts w:ascii="David" w:eastAsia="Times New Roman" w:hAnsi="David" w:cs="David" w:hint="cs"/>
          <w:color w:val="222222"/>
          <w:rtl/>
        </w:rPr>
        <w:t xml:space="preserve"> היעד מתפרקת ולא קיימת יותר לאחר המיזוג. כל הנכסים וההתחייבויו</w:t>
      </w:r>
      <w:r w:rsidR="000D36FC">
        <w:rPr>
          <w:rFonts w:ascii="David" w:eastAsia="Times New Roman" w:hAnsi="David" w:cs="David" w:hint="eastAsia"/>
          <w:color w:val="222222"/>
          <w:rtl/>
        </w:rPr>
        <w:t>ת</w:t>
      </w:r>
      <w:r w:rsidR="000D36FC">
        <w:rPr>
          <w:rFonts w:ascii="David" w:eastAsia="Times New Roman" w:hAnsi="David" w:cs="David" w:hint="cs"/>
          <w:color w:val="222222"/>
          <w:rtl/>
        </w:rPr>
        <w:t xml:space="preserve"> עוברות לחברה הקולטת)</w:t>
      </w:r>
      <w:r>
        <w:rPr>
          <w:rFonts w:ascii="David" w:eastAsia="Times New Roman" w:hAnsi="David" w:cs="David" w:hint="cs"/>
          <w:color w:val="222222"/>
          <w:rtl/>
        </w:rPr>
        <w:t xml:space="preserve">. בעלי המניות בחברת היעד מקבלים כסף (תמורה עבור המיזוג) או לחלופין מניות בחברה הקולטת. </w:t>
      </w:r>
    </w:p>
    <w:p w:rsidR="00417E0E" w:rsidRDefault="00417E0E" w:rsidP="00417E0E">
      <w:pPr>
        <w:spacing w:line="360" w:lineRule="auto"/>
        <w:jc w:val="both"/>
        <w:rPr>
          <w:rFonts w:ascii="David" w:eastAsia="Times New Roman" w:hAnsi="David" w:cs="David"/>
          <w:color w:val="222222"/>
          <w:rtl/>
        </w:rPr>
      </w:pPr>
    </w:p>
    <w:p w:rsidR="00417E0E" w:rsidRDefault="00417E0E" w:rsidP="00417E0E">
      <w:pPr>
        <w:spacing w:line="360" w:lineRule="auto"/>
        <w:jc w:val="both"/>
        <w:rPr>
          <w:rFonts w:ascii="David" w:eastAsia="Times New Roman" w:hAnsi="David" w:cs="David"/>
          <w:color w:val="222222"/>
          <w:rtl/>
        </w:rPr>
      </w:pPr>
      <w:r>
        <w:rPr>
          <w:rFonts w:ascii="David" w:eastAsia="Times New Roman" w:hAnsi="David" w:cs="David" w:hint="cs"/>
          <w:color w:val="222222"/>
          <w:rtl/>
        </w:rPr>
        <w:t>השיקולים בבחירת אחת הדרכים הם אישור של רוב בעלי המניות, לפעמים בעלי המניות בחברת היעד רוצים לקבל תשלום מאוד גבוה עבור המניות שלהם ולכן עדיף לתת להם מניות בחברה הקולטת (</w:t>
      </w:r>
      <w:r w:rsidRPr="0006726A">
        <w:rPr>
          <w:rFonts w:ascii="David" w:eastAsia="Times New Roman" w:hAnsi="David" w:cs="David" w:hint="cs"/>
          <w:b/>
          <w:bCs/>
          <w:color w:val="222222"/>
          <w:rtl/>
        </w:rPr>
        <w:t>הסינרגיה בין שתי החברות שווה הרבה יותר</w:t>
      </w:r>
      <w:r w:rsidR="00BE228B">
        <w:rPr>
          <w:rFonts w:ascii="David" w:eastAsia="Times New Roman" w:hAnsi="David" w:cs="David" w:hint="cs"/>
          <w:color w:val="222222"/>
          <w:rtl/>
        </w:rPr>
        <w:t xml:space="preserve"> מכל אחת מהחברות בנפרד</w:t>
      </w:r>
      <w:r>
        <w:rPr>
          <w:rFonts w:ascii="David" w:eastAsia="Times New Roman" w:hAnsi="David" w:cs="David" w:hint="cs"/>
          <w:color w:val="222222"/>
          <w:rtl/>
        </w:rPr>
        <w:t>).</w:t>
      </w:r>
      <w:r w:rsidR="00BE228B">
        <w:rPr>
          <w:rFonts w:ascii="David" w:eastAsia="Times New Roman" w:hAnsi="David" w:cs="David" w:hint="cs"/>
          <w:color w:val="222222"/>
          <w:rtl/>
        </w:rPr>
        <w:t xml:space="preserve"> כמו כן ישנו עניין </w:t>
      </w:r>
      <w:r w:rsidR="00DA7CC2">
        <w:rPr>
          <w:rFonts w:ascii="David" w:eastAsia="Times New Roman" w:hAnsi="David" w:cs="David" w:hint="cs"/>
          <w:b/>
          <w:bCs/>
          <w:color w:val="222222"/>
          <w:rtl/>
        </w:rPr>
        <w:t xml:space="preserve">של </w:t>
      </w:r>
      <w:r w:rsidR="00BE228B" w:rsidRPr="0006726A">
        <w:rPr>
          <w:rFonts w:ascii="David" w:eastAsia="Times New Roman" w:hAnsi="David" w:cs="David" w:hint="cs"/>
          <w:b/>
          <w:bCs/>
          <w:color w:val="222222"/>
          <w:rtl/>
        </w:rPr>
        <w:t>נזילות</w:t>
      </w:r>
      <w:r w:rsidR="00955FAD">
        <w:rPr>
          <w:rFonts w:ascii="David" w:eastAsia="Times New Roman" w:hAnsi="David" w:cs="David" w:hint="cs"/>
          <w:color w:val="222222"/>
          <w:rtl/>
        </w:rPr>
        <w:t>.</w:t>
      </w:r>
      <w:r>
        <w:rPr>
          <w:rFonts w:ascii="David" w:eastAsia="Times New Roman" w:hAnsi="David" w:cs="David" w:hint="cs"/>
          <w:color w:val="222222"/>
          <w:rtl/>
        </w:rPr>
        <w:t xml:space="preserve"> שיקול נוסף שהופיע במאמר </w:t>
      </w:r>
      <w:r w:rsidR="00DA7CC2">
        <w:rPr>
          <w:rFonts w:ascii="David" w:eastAsia="Times New Roman" w:hAnsi="David" w:cs="David" w:hint="cs"/>
          <w:color w:val="222222"/>
          <w:rtl/>
        </w:rPr>
        <w:t>״</w:t>
      </w:r>
      <w:r w:rsidR="00DA7CC2" w:rsidRPr="00DA7CC2">
        <w:rPr>
          <w:rFonts w:ascii="David" w:eastAsia="Times New Roman" w:hAnsi="David" w:cs="David"/>
          <w:b/>
          <w:bCs/>
          <w:color w:val="222222"/>
          <w:rtl/>
        </w:rPr>
        <w:t>מיזוגים ורכישות בחוק החברות הישראלי</w:t>
      </w:r>
      <w:r w:rsidR="00DA7CC2" w:rsidRPr="00DA7CC2">
        <w:rPr>
          <w:rFonts w:ascii="David" w:eastAsia="Times New Roman" w:hAnsi="David" w:cs="David"/>
          <w:color w:val="222222"/>
          <w:rtl/>
        </w:rPr>
        <w:t>"</w:t>
      </w:r>
      <w:r w:rsidR="00DA7CC2">
        <w:rPr>
          <w:rFonts w:ascii="David" w:eastAsia="Times New Roman" w:hAnsi="David" w:cs="David" w:hint="cs"/>
          <w:color w:val="222222"/>
          <w:rtl/>
        </w:rPr>
        <w:t xml:space="preserve"> של </w:t>
      </w:r>
      <w:proofErr w:type="spellStart"/>
      <w:r w:rsidR="00DA7CC2">
        <w:rPr>
          <w:rFonts w:ascii="David" w:eastAsia="Times New Roman" w:hAnsi="David" w:cs="David" w:hint="cs"/>
          <w:color w:val="222222"/>
          <w:rtl/>
        </w:rPr>
        <w:t>חנס</w:t>
      </w:r>
      <w:proofErr w:type="spellEnd"/>
      <w:r w:rsidR="00DA7CC2">
        <w:rPr>
          <w:rFonts w:ascii="David" w:eastAsia="Times New Roman" w:hAnsi="David" w:cs="David" w:hint="cs"/>
          <w:color w:val="222222"/>
          <w:rtl/>
        </w:rPr>
        <w:t>,</w:t>
      </w:r>
      <w:r w:rsidR="00BE228B">
        <w:rPr>
          <w:rFonts w:ascii="David" w:eastAsia="Times New Roman" w:hAnsi="David" w:cs="David" w:hint="cs"/>
          <w:color w:val="222222"/>
          <w:rtl/>
        </w:rPr>
        <w:t xml:space="preserve"> שאינו מתחום דיני החברות הוא </w:t>
      </w:r>
      <w:r w:rsidR="00BE228B" w:rsidRPr="0006726A">
        <w:rPr>
          <w:rFonts w:ascii="David" w:eastAsia="Times New Roman" w:hAnsi="David" w:cs="David" w:hint="cs"/>
          <w:b/>
          <w:bCs/>
          <w:color w:val="222222"/>
          <w:rtl/>
        </w:rPr>
        <w:t xml:space="preserve">הרציונל </w:t>
      </w:r>
      <w:proofErr w:type="spellStart"/>
      <w:r w:rsidR="00BE228B" w:rsidRPr="0006726A">
        <w:rPr>
          <w:rFonts w:ascii="David" w:eastAsia="Times New Roman" w:hAnsi="David" w:cs="David" w:hint="cs"/>
          <w:b/>
          <w:bCs/>
          <w:color w:val="222222"/>
          <w:rtl/>
        </w:rPr>
        <w:t>המיסויי</w:t>
      </w:r>
      <w:proofErr w:type="spellEnd"/>
      <w:r w:rsidR="00BE228B">
        <w:rPr>
          <w:rFonts w:ascii="David" w:eastAsia="Times New Roman" w:hAnsi="David" w:cs="David" w:hint="cs"/>
          <w:color w:val="222222"/>
          <w:rtl/>
        </w:rPr>
        <w:t xml:space="preserve">- על מזומן צריך לשלם מס בעוד במיזוג </w:t>
      </w:r>
      <w:r w:rsidR="00546D4B">
        <w:rPr>
          <w:rFonts w:ascii="David" w:eastAsia="Times New Roman" w:hAnsi="David" w:cs="David" w:hint="cs"/>
          <w:color w:val="222222"/>
          <w:rtl/>
        </w:rPr>
        <w:t>אין חבות מס בנקודת המיזוג עצמה.</w:t>
      </w:r>
    </w:p>
    <w:p w:rsidR="00F62B68" w:rsidRDefault="00F62B68" w:rsidP="00417E0E">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במקרים כאלה גם אין בעיה לשמור את </w:t>
      </w:r>
      <w:r w:rsidRPr="00DA7CC2">
        <w:rPr>
          <w:rFonts w:ascii="David" w:eastAsia="Times New Roman" w:hAnsi="David" w:cs="David" w:hint="cs"/>
          <w:b/>
          <w:bCs/>
          <w:color w:val="222222"/>
          <w:rtl/>
        </w:rPr>
        <w:t>המוניטין</w:t>
      </w:r>
      <w:r>
        <w:rPr>
          <w:rFonts w:ascii="David" w:eastAsia="Times New Roman" w:hAnsi="David" w:cs="David" w:hint="cs"/>
          <w:color w:val="222222"/>
          <w:rtl/>
        </w:rPr>
        <w:t xml:space="preserve"> של חברת היעד מאחר והחברה הקולטת יכולה להשתמש בשם שלה במידת הצורך.</w:t>
      </w:r>
    </w:p>
    <w:p w:rsidR="0006726A" w:rsidRDefault="0006726A" w:rsidP="00417E0E">
      <w:pPr>
        <w:spacing w:line="360" w:lineRule="auto"/>
        <w:jc w:val="both"/>
        <w:rPr>
          <w:rFonts w:ascii="David" w:eastAsia="Times New Roman" w:hAnsi="David" w:cs="David"/>
          <w:color w:val="222222"/>
          <w:rtl/>
        </w:rPr>
      </w:pPr>
    </w:p>
    <w:p w:rsidR="0006726A" w:rsidRPr="0006726A" w:rsidRDefault="0006726A" w:rsidP="00417E0E">
      <w:pPr>
        <w:spacing w:line="360" w:lineRule="auto"/>
        <w:jc w:val="both"/>
        <w:rPr>
          <w:rFonts w:ascii="David" w:eastAsia="Times New Roman" w:hAnsi="David" w:cs="David"/>
          <w:color w:val="222222"/>
          <w:u w:val="single"/>
          <w:rtl/>
        </w:rPr>
      </w:pPr>
      <w:r w:rsidRPr="0006726A">
        <w:rPr>
          <w:rFonts w:ascii="David" w:eastAsia="Times New Roman" w:hAnsi="David" w:cs="David" w:hint="cs"/>
          <w:color w:val="222222"/>
          <w:u w:val="single"/>
          <w:rtl/>
        </w:rPr>
        <w:t>מיזוג הופכי</w:t>
      </w:r>
    </w:p>
    <w:p w:rsidR="0006726A" w:rsidRDefault="0006726A" w:rsidP="00417E0E">
      <w:pPr>
        <w:spacing w:line="360" w:lineRule="auto"/>
        <w:jc w:val="both"/>
        <w:rPr>
          <w:rFonts w:ascii="David" w:eastAsia="Times New Roman" w:hAnsi="David" w:cs="David"/>
          <w:color w:val="222222"/>
          <w:rtl/>
        </w:rPr>
      </w:pPr>
      <w:r>
        <w:rPr>
          <w:rFonts w:ascii="David" w:eastAsia="Times New Roman" w:hAnsi="David" w:cs="David" w:hint="cs"/>
          <w:color w:val="222222"/>
          <w:rtl/>
        </w:rPr>
        <w:t>כאן רלוונטיים שני המישורים.</w:t>
      </w:r>
    </w:p>
    <w:p w:rsidR="00DA7CC2" w:rsidRDefault="0006726A" w:rsidP="00417E0E">
      <w:pPr>
        <w:spacing w:line="360" w:lineRule="auto"/>
        <w:jc w:val="both"/>
        <w:rPr>
          <w:rFonts w:ascii="David" w:eastAsia="Times New Roman" w:hAnsi="David" w:cs="David"/>
          <w:color w:val="222222"/>
          <w:rtl/>
        </w:rPr>
      </w:pPr>
      <w:r>
        <w:rPr>
          <w:rFonts w:ascii="David" w:eastAsia="Times New Roman" w:hAnsi="David" w:cs="David" w:hint="cs"/>
          <w:color w:val="222222"/>
          <w:rtl/>
        </w:rPr>
        <w:lastRenderedPageBreak/>
        <w:t xml:space="preserve">במיזוג זה חברת היעד נקלטת בחברה הקולטת אבל בעלי המניות של </w:t>
      </w:r>
      <w:r w:rsidR="005B19AB">
        <w:rPr>
          <w:rFonts w:ascii="David" w:eastAsia="Times New Roman" w:hAnsi="David" w:cs="David" w:hint="cs"/>
          <w:color w:val="222222"/>
          <w:rtl/>
        </w:rPr>
        <w:t>החברה הקולטת</w:t>
      </w:r>
      <w:r>
        <w:rPr>
          <w:rFonts w:ascii="David" w:eastAsia="Times New Roman" w:hAnsi="David" w:cs="David" w:hint="cs"/>
          <w:color w:val="222222"/>
          <w:rtl/>
        </w:rPr>
        <w:t xml:space="preserve"> לא הופכים להיות בעלי מניות בחברה </w:t>
      </w:r>
      <w:r w:rsidR="005B19AB">
        <w:rPr>
          <w:rFonts w:ascii="David" w:eastAsia="Times New Roman" w:hAnsi="David" w:cs="David" w:hint="cs"/>
          <w:color w:val="222222"/>
          <w:rtl/>
        </w:rPr>
        <w:t>הממוזגת והם יוצאים מהתמונה (במספר דרכים) בעוד בעלי המניות של חברת היעד הופכים להיות בעלי המניות של החברה הקולטת.</w:t>
      </w:r>
      <w:r w:rsidR="00DA7CC2" w:rsidRPr="00DA7CC2">
        <w:rPr>
          <w:rFonts w:ascii="David" w:eastAsia="Times New Roman" w:hAnsi="David" w:cs="David" w:hint="cs"/>
          <w:color w:val="222222"/>
          <w:rtl/>
        </w:rPr>
        <w:t xml:space="preserve"> במצב כזה החברה הקולטת היא בעלת הנכסים אך בעלי המניות ששולטים בבעלות ההונית הם אצל חברת היעד (מה שבעבר היה אצל בעלי המניות של החברה הקולטת). </w:t>
      </w:r>
      <w:r w:rsidR="005B19AB">
        <w:rPr>
          <w:rFonts w:ascii="David" w:eastAsia="Times New Roman" w:hAnsi="David" w:cs="David" w:hint="cs"/>
          <w:color w:val="222222"/>
          <w:rtl/>
        </w:rPr>
        <w:t xml:space="preserve"> </w:t>
      </w:r>
      <w:r w:rsidR="00F62B68">
        <w:rPr>
          <w:rFonts w:ascii="David" w:eastAsia="Times New Roman" w:hAnsi="David" w:cs="David" w:hint="cs"/>
          <w:color w:val="222222"/>
          <w:rtl/>
        </w:rPr>
        <w:t>לכאורה היה פשוט יותר לעשות זאת הפוך (בעליות המניות שנשארים יקלטו את החברה השנייה)</w:t>
      </w:r>
      <w:r w:rsidR="00DA7CC2">
        <w:rPr>
          <w:rFonts w:ascii="David" w:eastAsia="Times New Roman" w:hAnsi="David" w:cs="David" w:hint="cs"/>
          <w:color w:val="222222"/>
          <w:rtl/>
        </w:rPr>
        <w:t xml:space="preserve"> אך כאן מתכנסים מספר שיקולים:</w:t>
      </w:r>
    </w:p>
    <w:p w:rsidR="00DA7CC2" w:rsidRDefault="005D18CB" w:rsidP="00FB7D57">
      <w:pPr>
        <w:pStyle w:val="a8"/>
        <w:numPr>
          <w:ilvl w:val="0"/>
          <w:numId w:val="45"/>
        </w:numPr>
        <w:spacing w:line="360" w:lineRule="auto"/>
        <w:jc w:val="both"/>
        <w:rPr>
          <w:rFonts w:ascii="David" w:eastAsia="Times New Roman" w:hAnsi="David" w:cs="David"/>
          <w:color w:val="222222"/>
        </w:rPr>
      </w:pPr>
      <w:r w:rsidRPr="00DA7CC2">
        <w:rPr>
          <w:rFonts w:ascii="David" w:eastAsia="Times New Roman" w:hAnsi="David" w:cs="David" w:hint="cs"/>
          <w:color w:val="222222"/>
          <w:rtl/>
        </w:rPr>
        <w:t xml:space="preserve"> </w:t>
      </w:r>
      <w:r w:rsidRPr="00DA7CC2">
        <w:rPr>
          <w:rFonts w:ascii="David" w:eastAsia="Times New Roman" w:hAnsi="David" w:cs="David" w:hint="cs"/>
          <w:b/>
          <w:bCs/>
          <w:color w:val="222222"/>
          <w:rtl/>
        </w:rPr>
        <w:t>ההפסדים</w:t>
      </w:r>
      <w:r w:rsidRPr="00DA7CC2">
        <w:rPr>
          <w:rFonts w:ascii="David" w:eastAsia="Times New Roman" w:hAnsi="David" w:cs="David" w:hint="cs"/>
          <w:color w:val="222222"/>
          <w:rtl/>
        </w:rPr>
        <w:t>- הפסדים הם נכס מס ולאחר מכן ניתן יהיה לקזז אותם מהרווחים העתידיים.</w:t>
      </w:r>
    </w:p>
    <w:p w:rsidR="00D441EC" w:rsidRPr="00DA7CC2" w:rsidRDefault="00692C7C" w:rsidP="00FB7D57">
      <w:pPr>
        <w:pStyle w:val="a8"/>
        <w:numPr>
          <w:ilvl w:val="0"/>
          <w:numId w:val="45"/>
        </w:numPr>
        <w:spacing w:line="360" w:lineRule="auto"/>
        <w:jc w:val="both"/>
        <w:rPr>
          <w:rFonts w:ascii="David" w:eastAsia="Times New Roman" w:hAnsi="David" w:cs="David"/>
          <w:color w:val="222222"/>
          <w:rtl/>
        </w:rPr>
      </w:pPr>
      <w:r w:rsidRPr="00DA7CC2">
        <w:rPr>
          <w:rFonts w:ascii="David" w:eastAsia="Times New Roman" w:hAnsi="David" w:cs="David" w:hint="cs"/>
          <w:color w:val="222222"/>
          <w:rtl/>
        </w:rPr>
        <w:t xml:space="preserve">רציונל נוסף הוא שהרבה פעמים מה שיכתיב יהיה </w:t>
      </w:r>
      <w:r w:rsidRPr="00DA7CC2">
        <w:rPr>
          <w:rFonts w:ascii="David" w:eastAsia="Times New Roman" w:hAnsi="David" w:cs="David" w:hint="cs"/>
          <w:b/>
          <w:bCs/>
          <w:color w:val="222222"/>
          <w:rtl/>
        </w:rPr>
        <w:t>העניין הפרטי/ציבורי</w:t>
      </w:r>
      <w:r w:rsidRPr="00DA7CC2">
        <w:rPr>
          <w:rFonts w:ascii="David" w:eastAsia="Times New Roman" w:hAnsi="David" w:cs="David" w:hint="cs"/>
          <w:color w:val="222222"/>
          <w:rtl/>
        </w:rPr>
        <w:t xml:space="preserve">, נרצה להישאר עם החברה הציבורית מטעמי נזילות או לחלופין עם הפרטית כדי שהאינפורמציה תפסיק להיות ציבורית. </w:t>
      </w:r>
    </w:p>
    <w:p w:rsidR="00D441EC" w:rsidRDefault="00D441EC" w:rsidP="00417E0E">
      <w:pPr>
        <w:spacing w:line="360" w:lineRule="auto"/>
        <w:jc w:val="both"/>
        <w:rPr>
          <w:rFonts w:ascii="David" w:eastAsia="Times New Roman" w:hAnsi="David" w:cs="David"/>
          <w:color w:val="222222"/>
          <w:rtl/>
        </w:rPr>
      </w:pPr>
    </w:p>
    <w:p w:rsidR="00B820F6" w:rsidRPr="0012411B" w:rsidRDefault="0012411B" w:rsidP="00417E0E">
      <w:pPr>
        <w:spacing w:line="360" w:lineRule="auto"/>
        <w:jc w:val="both"/>
        <w:rPr>
          <w:rFonts w:ascii="David" w:eastAsia="Times New Roman" w:hAnsi="David" w:cs="David"/>
          <w:color w:val="222222"/>
          <w:u w:val="single"/>
          <w:rtl/>
        </w:rPr>
      </w:pPr>
      <w:r w:rsidRPr="0012411B">
        <w:rPr>
          <w:rFonts w:ascii="David" w:eastAsia="Times New Roman" w:hAnsi="David" w:cs="David" w:hint="cs"/>
          <w:color w:val="222222"/>
          <w:u w:val="single"/>
          <w:rtl/>
        </w:rPr>
        <w:t>הליך האישור במיזוג</w:t>
      </w:r>
    </w:p>
    <w:p w:rsidR="00DA7CC2" w:rsidRDefault="00DA7CC2" w:rsidP="00417E0E">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בהליך המיזוג </w:t>
      </w:r>
      <w:r w:rsidR="0012411B">
        <w:rPr>
          <w:rFonts w:ascii="David" w:eastAsia="Times New Roman" w:hAnsi="David" w:cs="David" w:hint="cs"/>
          <w:color w:val="222222"/>
          <w:rtl/>
        </w:rPr>
        <w:t>יש צורך באישור הדירקטוריון</w:t>
      </w:r>
      <w:r>
        <w:rPr>
          <w:rFonts w:ascii="David" w:eastAsia="Times New Roman" w:hAnsi="David" w:cs="David" w:hint="cs"/>
          <w:color w:val="222222"/>
          <w:rtl/>
        </w:rPr>
        <w:t xml:space="preserve"> והאספה הכללית</w:t>
      </w:r>
      <w:r w:rsidR="0012411B">
        <w:rPr>
          <w:rFonts w:ascii="David" w:eastAsia="Times New Roman" w:hAnsi="David" w:cs="David" w:hint="cs"/>
          <w:color w:val="222222"/>
          <w:rtl/>
        </w:rPr>
        <w:t>, גם בחברת היעד וגם בחברה הקולטת</w:t>
      </w:r>
      <w:r>
        <w:rPr>
          <w:rFonts w:ascii="David" w:eastAsia="Times New Roman" w:hAnsi="David" w:cs="David" w:hint="cs"/>
          <w:color w:val="222222"/>
          <w:rtl/>
        </w:rPr>
        <w:t xml:space="preserve"> (סעיף 314). זאת למעט מספר מקרים </w:t>
      </w:r>
      <w:r w:rsidR="0012411B">
        <w:rPr>
          <w:rFonts w:ascii="David" w:eastAsia="Times New Roman" w:hAnsi="David" w:cs="David" w:hint="cs"/>
          <w:color w:val="222222"/>
          <w:rtl/>
        </w:rPr>
        <w:t xml:space="preserve">שנראה </w:t>
      </w:r>
      <w:r>
        <w:rPr>
          <w:rFonts w:ascii="David" w:eastAsia="Times New Roman" w:hAnsi="David" w:cs="David" w:hint="cs"/>
          <w:color w:val="222222"/>
          <w:rtl/>
        </w:rPr>
        <w:t xml:space="preserve">בהמשך בהם אין צורך באישורים בחברה הקולטת- </w:t>
      </w:r>
      <w:r w:rsidR="00272EBA" w:rsidRPr="007D114E">
        <w:rPr>
          <w:rFonts w:ascii="David" w:eastAsia="Times New Roman" w:hAnsi="David" w:cs="David" w:hint="cs"/>
          <w:b/>
          <w:bCs/>
          <w:color w:val="222222"/>
          <w:rtl/>
        </w:rPr>
        <w:t>אישור של חברת היעד צריך בכל מקרה</w:t>
      </w:r>
      <w:r w:rsidR="0012411B">
        <w:rPr>
          <w:rFonts w:ascii="David" w:eastAsia="Times New Roman" w:hAnsi="David" w:cs="David" w:hint="cs"/>
          <w:color w:val="222222"/>
          <w:rtl/>
        </w:rPr>
        <w:t>.</w:t>
      </w:r>
    </w:p>
    <w:p w:rsidR="00DA7CC2" w:rsidRDefault="00DA7CC2" w:rsidP="00417E0E">
      <w:pPr>
        <w:spacing w:line="360" w:lineRule="auto"/>
        <w:jc w:val="both"/>
        <w:rPr>
          <w:rFonts w:ascii="David" w:eastAsia="Times New Roman" w:hAnsi="David" w:cs="David"/>
          <w:color w:val="222222"/>
          <w:rtl/>
        </w:rPr>
      </w:pPr>
    </w:p>
    <w:p w:rsidR="0012411B" w:rsidRDefault="00DA7CC2" w:rsidP="00417E0E">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הרבה פעמים </w:t>
      </w:r>
      <w:r w:rsidR="00272EBA">
        <w:rPr>
          <w:rFonts w:ascii="David" w:eastAsia="Times New Roman" w:hAnsi="David" w:cs="David" w:hint="cs"/>
          <w:color w:val="222222"/>
          <w:rtl/>
        </w:rPr>
        <w:t xml:space="preserve">המיזוג יכול לפגוע בנושים כי </w:t>
      </w:r>
      <w:r>
        <w:rPr>
          <w:rFonts w:ascii="David" w:eastAsia="Times New Roman" w:hAnsi="David" w:cs="David" w:hint="cs"/>
          <w:color w:val="222222"/>
          <w:rtl/>
        </w:rPr>
        <w:t>יתכן ו</w:t>
      </w:r>
      <w:r w:rsidR="000167AC">
        <w:rPr>
          <w:rFonts w:ascii="David" w:eastAsia="Times New Roman" w:hAnsi="David" w:cs="David" w:hint="cs"/>
          <w:color w:val="222222"/>
          <w:rtl/>
        </w:rPr>
        <w:t>היחס בין ההתחייבויו</w:t>
      </w:r>
      <w:r w:rsidR="000167AC">
        <w:rPr>
          <w:rFonts w:ascii="David" w:eastAsia="Times New Roman" w:hAnsi="David" w:cs="David" w:hint="eastAsia"/>
          <w:color w:val="222222"/>
          <w:rtl/>
        </w:rPr>
        <w:t>ת</w:t>
      </w:r>
      <w:r w:rsidR="000167AC">
        <w:rPr>
          <w:rFonts w:ascii="David" w:eastAsia="Times New Roman" w:hAnsi="David" w:cs="David" w:hint="cs"/>
          <w:color w:val="222222"/>
          <w:rtl/>
        </w:rPr>
        <w:t xml:space="preserve"> לנכסים</w:t>
      </w:r>
      <w:r>
        <w:rPr>
          <w:rFonts w:ascii="David" w:eastAsia="Times New Roman" w:hAnsi="David" w:cs="David" w:hint="cs"/>
          <w:color w:val="222222"/>
          <w:rtl/>
        </w:rPr>
        <w:t xml:space="preserve"> בחברה החדשה</w:t>
      </w:r>
      <w:r w:rsidR="000167AC">
        <w:rPr>
          <w:rFonts w:ascii="David" w:eastAsia="Times New Roman" w:hAnsi="David" w:cs="David" w:hint="cs"/>
          <w:color w:val="222222"/>
          <w:rtl/>
        </w:rPr>
        <w:t xml:space="preserve"> יהיה גבוה יותר מהיחס בין ההתחייבויו</w:t>
      </w:r>
      <w:r w:rsidR="000167AC">
        <w:rPr>
          <w:rFonts w:ascii="David" w:eastAsia="Times New Roman" w:hAnsi="David" w:cs="David" w:hint="eastAsia"/>
          <w:color w:val="222222"/>
          <w:rtl/>
        </w:rPr>
        <w:t>ת</w:t>
      </w:r>
      <w:r w:rsidR="000167AC">
        <w:rPr>
          <w:rFonts w:ascii="David" w:eastAsia="Times New Roman" w:hAnsi="David" w:cs="David" w:hint="cs"/>
          <w:color w:val="222222"/>
          <w:rtl/>
        </w:rPr>
        <w:t xml:space="preserve"> לנכסים בחברה הקודמת- </w:t>
      </w:r>
      <w:r>
        <w:rPr>
          <w:rFonts w:ascii="David" w:eastAsia="Times New Roman" w:hAnsi="David" w:cs="David" w:hint="cs"/>
          <w:color w:val="222222"/>
          <w:rtl/>
        </w:rPr>
        <w:t>יתכן חשש</w:t>
      </w:r>
      <w:r w:rsidR="000167AC">
        <w:rPr>
          <w:rFonts w:ascii="David" w:eastAsia="Times New Roman" w:hAnsi="David" w:cs="David" w:hint="cs"/>
          <w:color w:val="222222"/>
          <w:rtl/>
        </w:rPr>
        <w:t xml:space="preserve"> שהנושה לא יראה את הכסף שלו.</w:t>
      </w:r>
      <w:r w:rsidR="0012411B">
        <w:rPr>
          <w:rFonts w:ascii="David" w:eastAsia="Times New Roman" w:hAnsi="David" w:cs="David" w:hint="cs"/>
          <w:color w:val="222222"/>
          <w:rtl/>
        </w:rPr>
        <w:t xml:space="preserve"> </w:t>
      </w:r>
      <w:r w:rsidR="000167AC">
        <w:rPr>
          <w:rFonts w:ascii="David" w:eastAsia="Times New Roman" w:hAnsi="David" w:cs="David" w:hint="cs"/>
          <w:color w:val="222222"/>
          <w:rtl/>
        </w:rPr>
        <w:t xml:space="preserve">זה </w:t>
      </w:r>
      <w:r w:rsidR="0064214B">
        <w:rPr>
          <w:rFonts w:ascii="David" w:eastAsia="Times New Roman" w:hAnsi="David" w:cs="David" w:hint="cs"/>
          <w:color w:val="222222"/>
          <w:rtl/>
        </w:rPr>
        <w:t>רלוונטיי</w:t>
      </w:r>
      <w:r w:rsidR="0064214B">
        <w:rPr>
          <w:rFonts w:ascii="David" w:eastAsia="Times New Roman" w:hAnsi="David" w:cs="David" w:hint="eastAsia"/>
          <w:color w:val="222222"/>
          <w:rtl/>
        </w:rPr>
        <w:t>ם</w:t>
      </w:r>
      <w:r w:rsidR="000167AC">
        <w:rPr>
          <w:rFonts w:ascii="David" w:eastAsia="Times New Roman" w:hAnsi="David" w:cs="David" w:hint="cs"/>
          <w:color w:val="222222"/>
          <w:rtl/>
        </w:rPr>
        <w:t xml:space="preserve"> במקרים בהם החברה</w:t>
      </w:r>
      <w:r>
        <w:rPr>
          <w:rFonts w:ascii="David" w:eastAsia="Times New Roman" w:hAnsi="David" w:cs="David" w:hint="cs"/>
          <w:color w:val="222222"/>
          <w:rtl/>
        </w:rPr>
        <w:t xml:space="preserve"> הקולטת</w:t>
      </w:r>
      <w:r w:rsidR="000167AC">
        <w:rPr>
          <w:rFonts w:ascii="David" w:eastAsia="Times New Roman" w:hAnsi="David" w:cs="David" w:hint="cs"/>
          <w:color w:val="222222"/>
          <w:rtl/>
        </w:rPr>
        <w:t xml:space="preserve"> יותר ממונפת ואז יש סיכון יותר גדול. </w:t>
      </w:r>
      <w:r w:rsidR="0064214B">
        <w:rPr>
          <w:rFonts w:ascii="David" w:eastAsia="Times New Roman" w:hAnsi="David" w:cs="David" w:hint="cs"/>
          <w:color w:val="222222"/>
          <w:rtl/>
        </w:rPr>
        <w:t>לכן</w:t>
      </w:r>
      <w:r>
        <w:rPr>
          <w:rFonts w:ascii="David" w:eastAsia="Times New Roman" w:hAnsi="David" w:cs="David" w:hint="cs"/>
          <w:color w:val="222222"/>
          <w:rtl/>
        </w:rPr>
        <w:t xml:space="preserve"> החוק קבע</w:t>
      </w:r>
      <w:r w:rsidR="0064214B">
        <w:rPr>
          <w:rFonts w:ascii="David" w:eastAsia="Times New Roman" w:hAnsi="David" w:cs="David" w:hint="cs"/>
          <w:color w:val="222222"/>
          <w:rtl/>
        </w:rPr>
        <w:t xml:space="preserve"> </w:t>
      </w:r>
      <w:r>
        <w:rPr>
          <w:rFonts w:ascii="David" w:eastAsia="Times New Roman" w:hAnsi="David" w:cs="David" w:hint="cs"/>
          <w:color w:val="222222"/>
          <w:rtl/>
        </w:rPr>
        <w:t>ש</w:t>
      </w:r>
      <w:r w:rsidR="0064214B">
        <w:rPr>
          <w:rFonts w:ascii="David" w:eastAsia="Times New Roman" w:hAnsi="David" w:cs="David" w:hint="cs"/>
          <w:color w:val="222222"/>
          <w:rtl/>
        </w:rPr>
        <w:t xml:space="preserve">יש </w:t>
      </w:r>
      <w:r w:rsidR="0064214B" w:rsidRPr="00DA7CC2">
        <w:rPr>
          <w:rFonts w:ascii="David" w:eastAsia="Times New Roman" w:hAnsi="David" w:cs="David" w:hint="cs"/>
          <w:b/>
          <w:bCs/>
          <w:color w:val="222222"/>
          <w:rtl/>
        </w:rPr>
        <w:t>להודיע לנושים</w:t>
      </w:r>
      <w:r w:rsidR="0064214B">
        <w:rPr>
          <w:rFonts w:ascii="David" w:eastAsia="Times New Roman" w:hAnsi="David" w:cs="David" w:hint="cs"/>
          <w:color w:val="222222"/>
          <w:rtl/>
        </w:rPr>
        <w:t xml:space="preserve"> (ס׳ 318) ולהם יש את היכולת לפנות לביהמ״ש </w:t>
      </w:r>
      <w:r w:rsidR="0064214B" w:rsidRPr="00DA7CC2">
        <w:rPr>
          <w:rFonts w:ascii="David" w:eastAsia="Times New Roman" w:hAnsi="David" w:cs="David" w:hint="cs"/>
          <w:b/>
          <w:bCs/>
          <w:color w:val="222222"/>
          <w:rtl/>
        </w:rPr>
        <w:t>למנוע את המיזוג</w:t>
      </w:r>
      <w:r w:rsidR="0064214B">
        <w:rPr>
          <w:rFonts w:ascii="David" w:eastAsia="Times New Roman" w:hAnsi="David" w:cs="David" w:hint="cs"/>
          <w:color w:val="222222"/>
          <w:rtl/>
        </w:rPr>
        <w:t xml:space="preserve"> במידה ו</w:t>
      </w:r>
      <w:r>
        <w:rPr>
          <w:rFonts w:ascii="David" w:eastAsia="Times New Roman" w:hAnsi="David" w:cs="David" w:hint="cs"/>
          <w:color w:val="222222"/>
          <w:rtl/>
        </w:rPr>
        <w:t>החברה לא הצליחה</w:t>
      </w:r>
      <w:r w:rsidR="0064214B">
        <w:rPr>
          <w:rFonts w:ascii="David" w:eastAsia="Times New Roman" w:hAnsi="David" w:cs="David" w:hint="cs"/>
          <w:color w:val="222222"/>
          <w:rtl/>
        </w:rPr>
        <w:t xml:space="preserve"> </w:t>
      </w:r>
      <w:r>
        <w:rPr>
          <w:rFonts w:ascii="David" w:eastAsia="Times New Roman" w:hAnsi="David" w:cs="David" w:hint="cs"/>
          <w:color w:val="222222"/>
          <w:rtl/>
        </w:rPr>
        <w:t>להרגיע</w:t>
      </w:r>
      <w:r w:rsidR="0064214B">
        <w:rPr>
          <w:rFonts w:ascii="David" w:eastAsia="Times New Roman" w:hAnsi="David" w:cs="David" w:hint="cs"/>
          <w:color w:val="222222"/>
          <w:rtl/>
        </w:rPr>
        <w:t xml:space="preserve"> את חששותיהם (ס׳ 319). </w:t>
      </w:r>
    </w:p>
    <w:p w:rsidR="002405C9" w:rsidRDefault="002405C9" w:rsidP="00417E0E">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בנוסף, גם במצב בו אין חשש להחזרת החוב והיחס נכסים התחייבויות נשאר זהה, עדיין יכול להיות שמצבם של הנושים מורע, יתכן והנושה </w:t>
      </w:r>
      <w:r w:rsidR="00DA7CC2">
        <w:rPr>
          <w:rFonts w:ascii="David" w:eastAsia="Times New Roman" w:hAnsi="David" w:cs="David" w:hint="cs"/>
          <w:color w:val="222222"/>
          <w:rtl/>
        </w:rPr>
        <w:t>מתמצא יותר בענף הפעילות של החברה</w:t>
      </w:r>
      <w:r>
        <w:rPr>
          <w:rFonts w:ascii="David" w:eastAsia="Times New Roman" w:hAnsi="David" w:cs="David" w:hint="cs"/>
          <w:color w:val="222222"/>
          <w:rtl/>
        </w:rPr>
        <w:t xml:space="preserve"> הקודמת בעוד הוא לא לחלוטין </w:t>
      </w:r>
      <w:r w:rsidR="00DA7CC2">
        <w:rPr>
          <w:rFonts w:ascii="David" w:eastAsia="Times New Roman" w:hAnsi="David" w:cs="David" w:hint="cs"/>
          <w:color w:val="222222"/>
          <w:rtl/>
        </w:rPr>
        <w:t>מתמצא בענף של ה</w:t>
      </w:r>
      <w:r>
        <w:rPr>
          <w:rFonts w:ascii="David" w:eastAsia="Times New Roman" w:hAnsi="David" w:cs="David" w:hint="cs"/>
          <w:color w:val="222222"/>
          <w:rtl/>
        </w:rPr>
        <w:t>חברה החדשה כך שהוא לא ירצה להסתכן. מצד שני, שיקולים מהסוג הזה בדרך כלל לא יאפשרו לביהמ״ש למנוע את המיזוג.</w:t>
      </w:r>
    </w:p>
    <w:p w:rsidR="00FC5D24" w:rsidRDefault="00FC5D24" w:rsidP="00417E0E">
      <w:pPr>
        <w:spacing w:line="360" w:lineRule="auto"/>
        <w:jc w:val="both"/>
        <w:rPr>
          <w:rFonts w:ascii="David" w:eastAsia="Times New Roman" w:hAnsi="David" w:cs="David"/>
          <w:color w:val="222222"/>
          <w:rtl/>
        </w:rPr>
      </w:pPr>
    </w:p>
    <w:p w:rsidR="00FC5D24" w:rsidRPr="0047206C" w:rsidRDefault="0047206C" w:rsidP="00417E0E">
      <w:pPr>
        <w:spacing w:line="360" w:lineRule="auto"/>
        <w:jc w:val="both"/>
        <w:rPr>
          <w:rFonts w:ascii="David" w:eastAsia="Times New Roman" w:hAnsi="David" w:cs="David"/>
          <w:color w:val="222222"/>
          <w:u w:val="single"/>
          <w:rtl/>
        </w:rPr>
      </w:pPr>
      <w:r w:rsidRPr="0047206C">
        <w:rPr>
          <w:rFonts w:ascii="David" w:eastAsia="Times New Roman" w:hAnsi="David" w:cs="David" w:hint="cs"/>
          <w:color w:val="222222"/>
          <w:u w:val="single"/>
          <w:rtl/>
        </w:rPr>
        <w:t>אם כך מהו היתרון של מיזוג על פני רכישה</w:t>
      </w:r>
      <w:r w:rsidR="00DA7CC2">
        <w:rPr>
          <w:rFonts w:ascii="David" w:eastAsia="Times New Roman" w:hAnsi="David" w:cs="David" w:hint="cs"/>
          <w:color w:val="222222"/>
          <w:u w:val="single"/>
          <w:rtl/>
        </w:rPr>
        <w:t>, ולהפך</w:t>
      </w:r>
      <w:r w:rsidRPr="0047206C">
        <w:rPr>
          <w:rFonts w:ascii="David" w:eastAsia="Times New Roman" w:hAnsi="David" w:cs="David" w:hint="cs"/>
          <w:color w:val="222222"/>
          <w:u w:val="single"/>
          <w:rtl/>
        </w:rPr>
        <w:t>?</w:t>
      </w:r>
    </w:p>
    <w:p w:rsidR="0047206C" w:rsidRDefault="0047206C" w:rsidP="00417E0E">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אם נתעלם מהסיבות </w:t>
      </w:r>
      <w:proofErr w:type="spellStart"/>
      <w:r>
        <w:rPr>
          <w:rFonts w:ascii="David" w:eastAsia="Times New Roman" w:hAnsi="David" w:cs="David" w:hint="cs"/>
          <w:color w:val="222222"/>
          <w:rtl/>
        </w:rPr>
        <w:t>המיסוייות</w:t>
      </w:r>
      <w:proofErr w:type="spellEnd"/>
      <w:r>
        <w:rPr>
          <w:rFonts w:ascii="David" w:eastAsia="Times New Roman" w:hAnsi="David" w:cs="David" w:hint="cs"/>
          <w:color w:val="222222"/>
          <w:rtl/>
        </w:rPr>
        <w:t xml:space="preserve">, מה נרוויח במיזוג על פני רכישה? </w:t>
      </w:r>
      <w:r w:rsidR="00DA7CC2">
        <w:rPr>
          <w:rFonts w:ascii="David" w:eastAsia="Times New Roman" w:hAnsi="David" w:cs="David" w:hint="cs"/>
          <w:color w:val="222222"/>
          <w:rtl/>
        </w:rPr>
        <w:t>התשובה לכך היא ש</w:t>
      </w:r>
      <w:r w:rsidR="007D114E">
        <w:rPr>
          <w:rFonts w:ascii="David" w:eastAsia="Times New Roman" w:hAnsi="David" w:cs="David" w:hint="cs"/>
          <w:color w:val="222222"/>
          <w:rtl/>
        </w:rPr>
        <w:t xml:space="preserve">בהצעת רכש מלאה יש צורך שרוב בעלי המניות מעל ל-90% יסכימו להצעה, </w:t>
      </w:r>
      <w:r w:rsidR="00241992">
        <w:rPr>
          <w:rFonts w:ascii="David" w:eastAsia="Times New Roman" w:hAnsi="David" w:cs="David" w:hint="cs"/>
          <w:color w:val="222222"/>
          <w:rtl/>
        </w:rPr>
        <w:t>לעומת זאת, במיזוג רגיל יש צורך ב</w:t>
      </w:r>
      <w:r w:rsidR="007D114E">
        <w:rPr>
          <w:rFonts w:ascii="David" w:eastAsia="Times New Roman" w:hAnsi="David" w:cs="David" w:hint="cs"/>
          <w:color w:val="222222"/>
          <w:rtl/>
        </w:rPr>
        <w:t xml:space="preserve">רוב </w:t>
      </w:r>
      <w:r w:rsidR="00241992">
        <w:rPr>
          <w:rFonts w:ascii="David" w:eastAsia="Times New Roman" w:hAnsi="David" w:cs="David" w:hint="cs"/>
          <w:color w:val="222222"/>
          <w:rtl/>
        </w:rPr>
        <w:t xml:space="preserve">רגיל </w:t>
      </w:r>
      <w:r w:rsidR="007D114E">
        <w:rPr>
          <w:rFonts w:ascii="David" w:eastAsia="Times New Roman" w:hAnsi="David" w:cs="David" w:hint="cs"/>
          <w:color w:val="222222"/>
          <w:rtl/>
        </w:rPr>
        <w:t xml:space="preserve">באסיפה הכללית. </w:t>
      </w:r>
      <w:r w:rsidR="004933C2" w:rsidRPr="004933C2">
        <w:rPr>
          <w:rFonts w:ascii="David" w:eastAsia="Times New Roman" w:hAnsi="David" w:cs="David" w:hint="cs"/>
          <w:b/>
          <w:bCs/>
          <w:color w:val="222222"/>
          <w:rtl/>
        </w:rPr>
        <w:t>בהצעת רכש מלאה יש צורך בשיעורי הסכמה גבוהים יותר</w:t>
      </w:r>
      <w:r w:rsidR="004933C2">
        <w:rPr>
          <w:rFonts w:ascii="David" w:eastAsia="Times New Roman" w:hAnsi="David" w:cs="David" w:hint="cs"/>
          <w:color w:val="222222"/>
          <w:rtl/>
        </w:rPr>
        <w:t xml:space="preserve">. מצד שני, בהצעת רכש מלאה יש יתרון על פני מיזוג כאשר </w:t>
      </w:r>
      <w:r w:rsidR="004933C2" w:rsidRPr="00DA7CC2">
        <w:rPr>
          <w:rFonts w:ascii="David" w:eastAsia="Times New Roman" w:hAnsi="David" w:cs="David" w:hint="cs"/>
          <w:b/>
          <w:bCs/>
          <w:color w:val="222222"/>
          <w:rtl/>
        </w:rPr>
        <w:t>במיזוג צריך אישור של הדירקטוריון לעומת זאת בהצעת רכש מלאה איך צורך בכך</w:t>
      </w:r>
      <w:r w:rsidR="004933C2">
        <w:rPr>
          <w:rFonts w:ascii="David" w:eastAsia="Times New Roman" w:hAnsi="David" w:cs="David" w:hint="cs"/>
          <w:color w:val="222222"/>
          <w:rtl/>
        </w:rPr>
        <w:t xml:space="preserve">. </w:t>
      </w:r>
      <w:r w:rsidR="00887F1A">
        <w:rPr>
          <w:rFonts w:ascii="David" w:eastAsia="Times New Roman" w:hAnsi="David" w:cs="David" w:hint="cs"/>
          <w:color w:val="222222"/>
          <w:rtl/>
        </w:rPr>
        <w:t xml:space="preserve">הכל בהנחה ולבסוף מגיעים לאותה תוצאה כלכלית. </w:t>
      </w:r>
    </w:p>
    <w:p w:rsidR="000E166C" w:rsidRDefault="000E166C" w:rsidP="00417E0E">
      <w:pPr>
        <w:spacing w:line="360" w:lineRule="auto"/>
        <w:jc w:val="both"/>
        <w:rPr>
          <w:rFonts w:ascii="David" w:eastAsia="Times New Roman" w:hAnsi="David" w:cs="David"/>
          <w:color w:val="222222"/>
          <w:rtl/>
        </w:rPr>
      </w:pPr>
    </w:p>
    <w:p w:rsidR="000E166C" w:rsidRDefault="000E166C" w:rsidP="00417E0E">
      <w:pPr>
        <w:spacing w:line="360" w:lineRule="auto"/>
        <w:jc w:val="both"/>
        <w:rPr>
          <w:rFonts w:ascii="David" w:eastAsia="Times New Roman" w:hAnsi="David" w:cs="David"/>
          <w:color w:val="222222"/>
          <w:u w:val="single"/>
          <w:rtl/>
        </w:rPr>
      </w:pPr>
      <w:r w:rsidRPr="000E166C">
        <w:rPr>
          <w:rFonts w:ascii="David" w:eastAsia="Times New Roman" w:hAnsi="David" w:cs="David" w:hint="cs"/>
          <w:color w:val="222222"/>
          <w:u w:val="single"/>
          <w:rtl/>
        </w:rPr>
        <w:t>מקרים בהם אין צורך באישור רוב האסיפה בחברה הקולטת</w:t>
      </w:r>
    </w:p>
    <w:p w:rsidR="000E166C" w:rsidRPr="000E166C" w:rsidRDefault="000E166C" w:rsidP="00417E0E">
      <w:pPr>
        <w:spacing w:line="360" w:lineRule="auto"/>
        <w:jc w:val="both"/>
        <w:rPr>
          <w:rFonts w:ascii="David" w:eastAsia="Times New Roman" w:hAnsi="David" w:cs="David"/>
          <w:color w:val="222222"/>
          <w:rtl/>
        </w:rPr>
      </w:pPr>
      <w:r w:rsidRPr="000E166C">
        <w:rPr>
          <w:rFonts w:ascii="David" w:eastAsia="Times New Roman" w:hAnsi="David" w:cs="David" w:hint="cs"/>
          <w:color w:val="222222"/>
          <w:rtl/>
        </w:rPr>
        <w:t>סעיף 320:</w:t>
      </w:r>
    </w:p>
    <w:p w:rsidR="000E166C" w:rsidRPr="00DA7CC2" w:rsidRDefault="000E166C" w:rsidP="00DA7CC2">
      <w:pPr>
        <w:spacing w:line="360" w:lineRule="auto"/>
        <w:jc w:val="both"/>
        <w:rPr>
          <w:rFonts w:ascii="Times New Roman" w:eastAsia="Times New Roman" w:hAnsi="Times New Roman" w:cs="Times New Roman"/>
          <w:rtl/>
        </w:rPr>
      </w:pPr>
      <w:r w:rsidRPr="000E166C">
        <w:rPr>
          <w:rFonts w:ascii="FrankRuehl" w:eastAsia="Times New Roman" w:hAnsi="FrankRuehl" w:cs="FrankRuehl"/>
          <w:color w:val="000000"/>
          <w:sz w:val="26"/>
          <w:szCs w:val="26"/>
        </w:rPr>
        <w:t>(</w:t>
      </w:r>
      <w:proofErr w:type="gramStart"/>
      <w:r w:rsidRPr="000E166C">
        <w:rPr>
          <w:rFonts w:ascii="FrankRuehl" w:eastAsia="Times New Roman" w:hAnsi="FrankRuehl" w:cs="FrankRuehl"/>
          <w:color w:val="000000"/>
          <w:rtl/>
        </w:rPr>
        <w:t xml:space="preserve">ב)   </w:t>
      </w:r>
      <w:proofErr w:type="gramEnd"/>
      <w:r w:rsidRPr="000E166C">
        <w:rPr>
          <w:rFonts w:ascii="FrankRuehl" w:eastAsia="Times New Roman" w:hAnsi="FrankRuehl" w:cs="FrankRuehl"/>
          <w:color w:val="000000"/>
          <w:rtl/>
        </w:rPr>
        <w:t xml:space="preserve">החברה הקולטת אינה מקצה במסגרת המיזוג למעלה מעשרים אחוזים מזכויות ההצבעה בחברה, וכתוצאה מההקצאה לא יהפוך אדם לבעל שליטה בחברה הקולטת כהגדרתו בסעיף 268; </w:t>
      </w:r>
      <w:proofErr w:type="spellStart"/>
      <w:r w:rsidRPr="000E166C">
        <w:rPr>
          <w:rFonts w:ascii="FrankRuehl" w:eastAsia="Times New Roman" w:hAnsi="FrankRuehl" w:cs="FrankRuehl"/>
          <w:color w:val="000000"/>
          <w:rtl/>
        </w:rPr>
        <w:t>לענין</w:t>
      </w:r>
      <w:proofErr w:type="spellEnd"/>
      <w:r w:rsidRPr="000E166C">
        <w:rPr>
          <w:rFonts w:ascii="FrankRuehl" w:eastAsia="Times New Roman" w:hAnsi="FrankRuehl" w:cs="FrankRuehl"/>
          <w:color w:val="000000"/>
          <w:rtl/>
        </w:rPr>
        <w:t xml:space="preserve"> זה יראו ניירות ערך הניתנים להמרה או למימוש למניות, שאותו אדם מחזיק או שיוקצו לו במסגרת המיזוג, כאילו הומרו או מומשו</w:t>
      </w:r>
      <w:r w:rsidRPr="000E166C">
        <w:rPr>
          <w:rFonts w:ascii="FrankRuehl" w:eastAsia="Times New Roman" w:hAnsi="FrankRuehl" w:cs="FrankRuehl"/>
          <w:color w:val="000000"/>
        </w:rPr>
        <w:t>;</w:t>
      </w:r>
    </w:p>
    <w:p w:rsidR="000E166C" w:rsidRDefault="000E166C" w:rsidP="00417E0E">
      <w:pPr>
        <w:spacing w:line="360" w:lineRule="auto"/>
        <w:jc w:val="both"/>
        <w:rPr>
          <w:rFonts w:ascii="David" w:eastAsia="Times New Roman" w:hAnsi="David" w:cs="David"/>
          <w:color w:val="222222"/>
          <w:rtl/>
        </w:rPr>
      </w:pPr>
      <w:r>
        <w:rPr>
          <w:rFonts w:ascii="David" w:eastAsia="Times New Roman" w:hAnsi="David" w:cs="David" w:hint="cs"/>
          <w:color w:val="222222"/>
          <w:rtl/>
        </w:rPr>
        <w:lastRenderedPageBreak/>
        <w:t>כשהחברה הקולטת מקצה מתחת ל-20% ממניותיה לבעלי המניות של חברת היעד. מתקשר גם למה שלמדנו בהצעות רכש. כשמעבירים מעל ל-20% מהמניות שלא בדרך של הנפקה</w:t>
      </w:r>
      <w:r w:rsidR="00DA7CC2">
        <w:rPr>
          <w:rFonts w:ascii="David" w:eastAsia="Times New Roman" w:hAnsi="David" w:cs="David" w:hint="cs"/>
          <w:color w:val="222222"/>
          <w:rtl/>
        </w:rPr>
        <w:t xml:space="preserve"> (הצעה פרטית)</w:t>
      </w:r>
      <w:r>
        <w:rPr>
          <w:rFonts w:ascii="David" w:eastAsia="Times New Roman" w:hAnsi="David" w:cs="David" w:hint="cs"/>
          <w:color w:val="222222"/>
          <w:rtl/>
        </w:rPr>
        <w:t xml:space="preserve">, יש צורך באישור של האסיפה הכללית. מתחת ל-20% אפשר להסתפק רק באישור של חברת היעד. </w:t>
      </w:r>
    </w:p>
    <w:p w:rsidR="000E166C" w:rsidRDefault="000E166C" w:rsidP="001E418F">
      <w:pPr>
        <w:spacing w:line="360" w:lineRule="auto"/>
        <w:jc w:val="both"/>
        <w:rPr>
          <w:rFonts w:ascii="David" w:eastAsia="Times New Roman" w:hAnsi="David" w:cs="David"/>
          <w:color w:val="222222"/>
          <w:rtl/>
        </w:rPr>
      </w:pPr>
      <w:r>
        <w:rPr>
          <w:rFonts w:ascii="David" w:eastAsia="Times New Roman" w:hAnsi="David" w:cs="David" w:hint="cs"/>
          <w:color w:val="222222"/>
          <w:rtl/>
        </w:rPr>
        <w:t>סייג לכך הוא שגם אם יש מתחת ל-</w:t>
      </w:r>
      <w:r w:rsidR="00DA7CC2">
        <w:rPr>
          <w:rFonts w:ascii="David" w:eastAsia="Times New Roman" w:hAnsi="David" w:cs="David" w:hint="cs"/>
          <w:color w:val="222222"/>
          <w:rtl/>
        </w:rPr>
        <w:t xml:space="preserve"> </w:t>
      </w:r>
      <w:r>
        <w:rPr>
          <w:rFonts w:ascii="David" w:eastAsia="Times New Roman" w:hAnsi="David" w:cs="David" w:hint="cs"/>
          <w:color w:val="222222"/>
          <w:rtl/>
        </w:rPr>
        <w:t>20%</w:t>
      </w:r>
      <w:r w:rsidR="00DA7CC2">
        <w:rPr>
          <w:rFonts w:ascii="David" w:eastAsia="Times New Roman" w:hAnsi="David" w:cs="David" w:hint="cs"/>
          <w:color w:val="222222"/>
          <w:rtl/>
        </w:rPr>
        <w:t xml:space="preserve"> מהמניות</w:t>
      </w:r>
      <w:r>
        <w:rPr>
          <w:rFonts w:ascii="David" w:eastAsia="Times New Roman" w:hAnsi="David" w:cs="David" w:hint="cs"/>
          <w:color w:val="222222"/>
          <w:rtl/>
        </w:rPr>
        <w:t>, אם יש בעל עניין שמחזיק</w:t>
      </w:r>
      <w:r w:rsidR="00DA7CC2">
        <w:rPr>
          <w:rFonts w:ascii="David" w:eastAsia="Times New Roman" w:hAnsi="David" w:cs="David" w:hint="cs"/>
          <w:color w:val="222222"/>
          <w:rtl/>
        </w:rPr>
        <w:t xml:space="preserve"> ביותר מ-</w:t>
      </w:r>
      <w:r>
        <w:rPr>
          <w:rFonts w:ascii="David" w:eastAsia="Times New Roman" w:hAnsi="David" w:cs="David" w:hint="cs"/>
          <w:color w:val="222222"/>
          <w:rtl/>
        </w:rPr>
        <w:t xml:space="preserve">25% </w:t>
      </w:r>
      <w:r w:rsidR="00DA7CC2">
        <w:rPr>
          <w:rFonts w:ascii="David" w:eastAsia="Times New Roman" w:hAnsi="David" w:cs="David" w:hint="cs"/>
          <w:color w:val="222222"/>
          <w:rtl/>
        </w:rPr>
        <w:t xml:space="preserve">מהמניות </w:t>
      </w:r>
      <w:r>
        <w:rPr>
          <w:rFonts w:ascii="David" w:eastAsia="Times New Roman" w:hAnsi="David" w:cs="David" w:hint="cs"/>
          <w:color w:val="222222"/>
          <w:rtl/>
        </w:rPr>
        <w:t>בחברת היעד עדיין יצטרכו אישור</w:t>
      </w:r>
      <w:r w:rsidR="003F31A5">
        <w:rPr>
          <w:rFonts w:ascii="David" w:eastAsia="Times New Roman" w:hAnsi="David" w:cs="David" w:hint="cs"/>
          <w:color w:val="222222"/>
          <w:rtl/>
        </w:rPr>
        <w:t xml:space="preserve"> </w:t>
      </w:r>
      <w:r w:rsidR="00DA7CC2">
        <w:rPr>
          <w:rFonts w:ascii="David" w:eastAsia="Times New Roman" w:hAnsi="David" w:cs="David" w:hint="cs"/>
          <w:color w:val="222222"/>
          <w:rtl/>
        </w:rPr>
        <w:t xml:space="preserve">של האסיפה </w:t>
      </w:r>
      <w:r w:rsidR="003F31A5">
        <w:rPr>
          <w:rFonts w:ascii="David" w:eastAsia="Times New Roman" w:hAnsi="David" w:cs="David" w:hint="cs"/>
          <w:color w:val="222222"/>
          <w:rtl/>
        </w:rPr>
        <w:t xml:space="preserve">מאחר והוא עומד </w:t>
      </w:r>
      <w:r w:rsidR="00DA7CC2">
        <w:rPr>
          <w:rFonts w:ascii="David" w:eastAsia="Times New Roman" w:hAnsi="David" w:cs="David" w:hint="cs"/>
          <w:color w:val="222222"/>
          <w:rtl/>
        </w:rPr>
        <w:t>מ</w:t>
      </w:r>
      <w:r w:rsidR="003F31A5">
        <w:rPr>
          <w:rFonts w:ascii="David" w:eastAsia="Times New Roman" w:hAnsi="David" w:cs="David" w:hint="cs"/>
          <w:color w:val="222222"/>
          <w:rtl/>
        </w:rPr>
        <w:t>שני צדדי העסקה ויש חשש שיטה את העסקה לטובתו</w:t>
      </w:r>
      <w:r w:rsidR="005F3645">
        <w:rPr>
          <w:rFonts w:ascii="David" w:eastAsia="Times New Roman" w:hAnsi="David" w:cs="David" w:hint="cs"/>
          <w:color w:val="222222"/>
          <w:rtl/>
        </w:rPr>
        <w:t xml:space="preserve"> (ס׳ 320(א)(2)(ב)).</w:t>
      </w:r>
    </w:p>
    <w:p w:rsidR="001E418F" w:rsidRDefault="001E418F" w:rsidP="001E418F">
      <w:pPr>
        <w:spacing w:line="360" w:lineRule="auto"/>
        <w:jc w:val="both"/>
        <w:rPr>
          <w:rFonts w:ascii="David" w:eastAsia="Times New Roman" w:hAnsi="David" w:cs="David"/>
          <w:color w:val="222222"/>
          <w:rtl/>
        </w:rPr>
      </w:pPr>
    </w:p>
    <w:p w:rsidR="000E166C" w:rsidRDefault="000E166C" w:rsidP="000E166C">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מקרה נוסף </w:t>
      </w:r>
      <w:r w:rsidR="00DA7CC2">
        <w:rPr>
          <w:rFonts w:ascii="David" w:eastAsia="Times New Roman" w:hAnsi="David" w:cs="David" w:hint="cs"/>
          <w:color w:val="222222"/>
          <w:rtl/>
        </w:rPr>
        <w:t xml:space="preserve">בו אין צורך באישור של האספה הכללית בחברה הקולטת </w:t>
      </w:r>
      <w:r>
        <w:rPr>
          <w:rFonts w:ascii="David" w:eastAsia="Times New Roman" w:hAnsi="David" w:cs="David" w:hint="cs"/>
          <w:color w:val="222222"/>
          <w:rtl/>
        </w:rPr>
        <w:t>הוא כאשר יש לנו חברת אם וחברת בת ואנחנו רוצים שחברת הבת תתמזג לתוך חברת האם:</w:t>
      </w:r>
    </w:p>
    <w:p w:rsidR="000E166C" w:rsidRPr="000E166C" w:rsidRDefault="000E166C" w:rsidP="000E166C">
      <w:pPr>
        <w:spacing w:before="72" w:line="360" w:lineRule="auto"/>
        <w:ind w:right="1134"/>
        <w:jc w:val="both"/>
        <w:rPr>
          <w:rFonts w:ascii="Times New Roman" w:eastAsia="Times New Roman" w:hAnsi="Times New Roman" w:cs="Times New Roman"/>
          <w:color w:val="000000"/>
          <w:sz w:val="18"/>
          <w:szCs w:val="18"/>
        </w:rPr>
      </w:pPr>
      <w:r w:rsidRPr="000E166C">
        <w:rPr>
          <w:rFonts w:ascii="FrankRuehl" w:eastAsia="Times New Roman" w:hAnsi="FrankRuehl" w:cs="FrankRuehl"/>
          <w:color w:val="000000"/>
          <w:rtl/>
        </w:rPr>
        <w:t>(1)   בחברת יעד הנמצאת בשליטתה ובבעלותה המלאה של החברה הקולטת;</w:t>
      </w:r>
    </w:p>
    <w:p w:rsidR="000E166C" w:rsidRDefault="000E166C" w:rsidP="000E166C">
      <w:pPr>
        <w:spacing w:line="360" w:lineRule="auto"/>
        <w:jc w:val="both"/>
        <w:rPr>
          <w:rFonts w:ascii="Times New Roman" w:eastAsia="Times New Roman" w:hAnsi="Times New Roman" w:cs="Times New Roman"/>
          <w:rtl/>
        </w:rPr>
      </w:pPr>
    </w:p>
    <w:p w:rsidR="001E418F" w:rsidRPr="00835AC5" w:rsidRDefault="001E418F" w:rsidP="000E166C">
      <w:pPr>
        <w:spacing w:line="360" w:lineRule="auto"/>
        <w:jc w:val="both"/>
        <w:rPr>
          <w:rFonts w:ascii="David" w:eastAsia="Times New Roman" w:hAnsi="David" w:cs="David"/>
          <w:color w:val="222222"/>
          <w:u w:val="single"/>
          <w:rtl/>
        </w:rPr>
      </w:pPr>
      <w:r w:rsidRPr="00835AC5">
        <w:rPr>
          <w:rFonts w:ascii="David" w:eastAsia="Times New Roman" w:hAnsi="David" w:cs="David" w:hint="cs"/>
          <w:color w:val="222222"/>
          <w:u w:val="single"/>
          <w:rtl/>
        </w:rPr>
        <w:t>מיזוג משולש</w:t>
      </w:r>
    </w:p>
    <w:p w:rsidR="001E418F" w:rsidRDefault="001E418F" w:rsidP="000E166C">
      <w:pPr>
        <w:spacing w:line="360" w:lineRule="auto"/>
        <w:jc w:val="both"/>
        <w:rPr>
          <w:rFonts w:ascii="David" w:eastAsia="Times New Roman" w:hAnsi="David" w:cs="David"/>
          <w:color w:val="222222"/>
          <w:rtl/>
        </w:rPr>
      </w:pPr>
      <w:r w:rsidRPr="001E418F">
        <w:rPr>
          <w:rFonts w:ascii="David" w:eastAsia="Times New Roman" w:hAnsi="David" w:cs="David" w:hint="cs"/>
          <w:color w:val="222222"/>
          <w:rtl/>
        </w:rPr>
        <w:t>נועד לעקוף את חלק מדרישות האישור שיש במיזוגים ע״י הקמת חברת בת ייעודית לצורך המיזוג.</w:t>
      </w:r>
      <w:r>
        <w:rPr>
          <w:rFonts w:ascii="David" w:eastAsia="Times New Roman" w:hAnsi="David" w:cs="David" w:hint="cs"/>
          <w:color w:val="222222"/>
          <w:rtl/>
        </w:rPr>
        <w:t xml:space="preserve"> החברה הקולטת יוצרת חברת בת לצורך המיזוג שאליה תעבור חברת היעד. אנחנו מרוויחים מכך מבחינת אישורים מאחר והאסיפה הרלוונטית היא לא אסיפת בעלי המניות בחברה הקולטת אלא בחברת הבת- בעלי המניות הישירים שלה, החברה הקולטת המקורית. </w:t>
      </w:r>
      <w:r w:rsidR="006E6685">
        <w:rPr>
          <w:rFonts w:ascii="David" w:eastAsia="Times New Roman" w:hAnsi="David" w:cs="David" w:hint="cs"/>
          <w:color w:val="222222"/>
          <w:rtl/>
        </w:rPr>
        <w:t xml:space="preserve">אם החברה הקולטת היא בעל המניות יש צורך באישור של הדירקטוריון של החברה הקולטת. המיזוג מוסיף על פני הצעת רכש מלאה או מיוחדת </w:t>
      </w:r>
      <w:r w:rsidR="00DA7CC2">
        <w:rPr>
          <w:rFonts w:ascii="David" w:eastAsia="Times New Roman" w:hAnsi="David" w:cs="David" w:hint="cs"/>
          <w:color w:val="222222"/>
          <w:rtl/>
        </w:rPr>
        <w:t>את העבודה</w:t>
      </w:r>
      <w:r w:rsidR="006E6685">
        <w:rPr>
          <w:rFonts w:ascii="David" w:eastAsia="Times New Roman" w:hAnsi="David" w:cs="David" w:hint="cs"/>
          <w:color w:val="222222"/>
          <w:rtl/>
        </w:rPr>
        <w:t xml:space="preserve"> שאפשר לעקוף את האסיפה הכללית של החברה הקולטת. אם הדירקטוריון של החברה הקולטת מאשר את המיזוג</w:t>
      </w:r>
      <w:r w:rsidR="00DA7CC2">
        <w:rPr>
          <w:rFonts w:ascii="David" w:eastAsia="Times New Roman" w:hAnsi="David" w:cs="David" w:hint="cs"/>
          <w:color w:val="222222"/>
          <w:rtl/>
        </w:rPr>
        <w:t>,</w:t>
      </w:r>
      <w:r w:rsidR="006E6685">
        <w:rPr>
          <w:rFonts w:ascii="David" w:eastAsia="Times New Roman" w:hAnsi="David" w:cs="David" w:hint="cs"/>
          <w:color w:val="222222"/>
          <w:rtl/>
        </w:rPr>
        <w:t xml:space="preserve"> </w:t>
      </w:r>
      <w:r w:rsidR="006E6685" w:rsidRPr="00DA7CC2">
        <w:rPr>
          <w:rFonts w:ascii="David" w:eastAsia="Times New Roman" w:hAnsi="David" w:cs="David" w:hint="cs"/>
          <w:color w:val="FF0000"/>
          <w:rtl/>
        </w:rPr>
        <w:t>המיזוג המשולש מאפשר לעקוף את האישור של האסיפה הכללית של החברה הקולטת.</w:t>
      </w:r>
    </w:p>
    <w:p w:rsidR="00835AC5" w:rsidRDefault="00835AC5" w:rsidP="000E166C">
      <w:pPr>
        <w:spacing w:line="360" w:lineRule="auto"/>
        <w:jc w:val="both"/>
        <w:rPr>
          <w:rFonts w:ascii="David" w:eastAsia="Times New Roman" w:hAnsi="David" w:cs="David"/>
          <w:color w:val="222222"/>
          <w:rtl/>
        </w:rPr>
      </w:pPr>
    </w:p>
    <w:p w:rsidR="00835AC5" w:rsidRPr="004E2FD2" w:rsidRDefault="0022373F" w:rsidP="000E166C">
      <w:pPr>
        <w:spacing w:line="360" w:lineRule="auto"/>
        <w:jc w:val="both"/>
        <w:rPr>
          <w:rFonts w:ascii="David" w:eastAsia="Times New Roman" w:hAnsi="David" w:cs="David"/>
          <w:color w:val="222222"/>
          <w:u w:val="single"/>
          <w:rtl/>
        </w:rPr>
      </w:pPr>
      <w:r w:rsidRPr="004E2FD2">
        <w:rPr>
          <w:rFonts w:ascii="David" w:eastAsia="Times New Roman" w:hAnsi="David" w:cs="David" w:hint="cs"/>
          <w:color w:val="222222"/>
          <w:u w:val="single"/>
          <w:rtl/>
        </w:rPr>
        <w:t>מיזוג משולש הופכי</w:t>
      </w:r>
    </w:p>
    <w:p w:rsidR="0022373F" w:rsidRDefault="0022373F" w:rsidP="000E166C">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מי שמקים את חברת הבת היא החברה הקולטת שמקימה את חברת הבת בשביל שתיקלט בתוך חברת היעד. בעצם מרוויחים מכך מנגנון אישורים פשוט יותר כי </w:t>
      </w:r>
      <w:r w:rsidRPr="004E2FD2">
        <w:rPr>
          <w:rFonts w:ascii="David" w:eastAsia="Times New Roman" w:hAnsi="David" w:cs="David" w:hint="cs"/>
          <w:b/>
          <w:bCs/>
          <w:color w:val="222222"/>
          <w:rtl/>
        </w:rPr>
        <w:t>אין צורך באישור של האסיפה הכללית של חברת היעד</w:t>
      </w:r>
      <w:r w:rsidR="004E2FD2">
        <w:rPr>
          <w:rFonts w:ascii="David" w:eastAsia="Times New Roman" w:hAnsi="David" w:cs="David" w:hint="cs"/>
          <w:color w:val="222222"/>
          <w:rtl/>
        </w:rPr>
        <w:t xml:space="preserve"> (הפוך ממיזוג משולש)</w:t>
      </w:r>
      <w:r>
        <w:rPr>
          <w:rFonts w:ascii="David" w:eastAsia="Times New Roman" w:hAnsi="David" w:cs="David" w:hint="cs"/>
          <w:color w:val="222222"/>
          <w:rtl/>
        </w:rPr>
        <w:t xml:space="preserve">. </w:t>
      </w:r>
    </w:p>
    <w:p w:rsidR="00DA7CC2" w:rsidRDefault="00433F5E" w:rsidP="00433F5E">
      <w:pPr>
        <w:spacing w:line="360" w:lineRule="auto"/>
        <w:jc w:val="center"/>
        <w:rPr>
          <w:rFonts w:ascii="David" w:eastAsia="Times New Roman" w:hAnsi="David" w:cs="David"/>
          <w:color w:val="222222"/>
          <w:rtl/>
        </w:rPr>
      </w:pPr>
      <w:r>
        <w:rPr>
          <w:rFonts w:ascii="David" w:eastAsia="Times New Roman" w:hAnsi="David" w:cs="David"/>
          <w:noProof/>
          <w:color w:val="222222"/>
          <w:rtl/>
          <w:lang w:val="he-IL"/>
        </w:rPr>
        <w:drawing>
          <wp:inline distT="0" distB="0" distL="0" distR="0" wp14:anchorId="4372E69E" wp14:editId="2A061264">
            <wp:extent cx="3070142" cy="2315183"/>
            <wp:effectExtent l="0" t="0" r="3810" b="0"/>
            <wp:docPr id="12" name="תמונה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צילום מסך 2020-05-24 ב-16.36.28.png"/>
                    <pic:cNvPicPr/>
                  </pic:nvPicPr>
                  <pic:blipFill>
                    <a:blip r:embed="rId22">
                      <a:extLst>
                        <a:ext uri="{28A0092B-C50C-407E-A947-70E740481C1C}">
                          <a14:useLocalDpi xmlns:a14="http://schemas.microsoft.com/office/drawing/2010/main" val="0"/>
                        </a:ext>
                      </a:extLst>
                    </a:blip>
                    <a:stretch>
                      <a:fillRect/>
                    </a:stretch>
                  </pic:blipFill>
                  <pic:spPr>
                    <a:xfrm>
                      <a:off x="0" y="0"/>
                      <a:ext cx="3096265" cy="2334882"/>
                    </a:xfrm>
                    <a:prstGeom prst="rect">
                      <a:avLst/>
                    </a:prstGeom>
                  </pic:spPr>
                </pic:pic>
              </a:graphicData>
            </a:graphic>
          </wp:inline>
        </w:drawing>
      </w:r>
    </w:p>
    <w:p w:rsidR="00DA7CC2" w:rsidRDefault="00DA7CC2" w:rsidP="006A442E">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ישנו הבדל מבחינת הנכסים בין שני המיזוגים- האם החברה הקולטת קיבלה נכסים או מסרה נכסים. אם לשתי החברות יש </w:t>
      </w:r>
      <w:r w:rsidR="000148EC">
        <w:rPr>
          <w:rFonts w:ascii="David" w:eastAsia="Times New Roman" w:hAnsi="David" w:cs="David" w:hint="cs"/>
          <w:color w:val="222222"/>
          <w:rtl/>
        </w:rPr>
        <w:t>מיזוג</w:t>
      </w:r>
      <w:r>
        <w:rPr>
          <w:rFonts w:ascii="David" w:eastAsia="Times New Roman" w:hAnsi="David" w:cs="David" w:hint="cs"/>
          <w:color w:val="222222"/>
          <w:rtl/>
        </w:rPr>
        <w:t xml:space="preserve"> משולש אין צורך באישור של אף אחת מהאספות. </w:t>
      </w:r>
    </w:p>
    <w:p w:rsidR="000841C5" w:rsidRPr="00086C3D" w:rsidRDefault="000841C5" w:rsidP="000841C5">
      <w:pPr>
        <w:pStyle w:val="a8"/>
        <w:spacing w:line="360" w:lineRule="auto"/>
        <w:ind w:left="0"/>
        <w:jc w:val="center"/>
        <w:rPr>
          <w:rFonts w:ascii="David" w:hAnsi="David" w:cs="David"/>
          <w:b/>
          <w:bCs/>
          <w:rtl/>
        </w:rPr>
      </w:pPr>
      <w:r w:rsidRPr="00903A9B">
        <w:rPr>
          <w:rFonts w:ascii="David" w:hAnsi="David" w:cs="David" w:hint="cs"/>
          <w:b/>
          <w:bCs/>
          <w:rtl/>
        </w:rPr>
        <w:lastRenderedPageBreak/>
        <w:t xml:space="preserve">שיעור </w:t>
      </w:r>
      <w:r>
        <w:rPr>
          <w:rFonts w:ascii="David" w:hAnsi="David" w:cs="David" w:hint="cs"/>
          <w:b/>
          <w:bCs/>
          <w:rtl/>
        </w:rPr>
        <w:t>23</w:t>
      </w:r>
      <w:r w:rsidRPr="00903A9B">
        <w:rPr>
          <w:rFonts w:ascii="David" w:hAnsi="David" w:cs="David" w:hint="cs"/>
          <w:b/>
          <w:bCs/>
          <w:rtl/>
        </w:rPr>
        <w:t xml:space="preserve">- </w:t>
      </w:r>
      <w:r>
        <w:rPr>
          <w:rFonts w:ascii="David" w:hAnsi="David" w:cs="David" w:hint="cs"/>
          <w:b/>
          <w:bCs/>
          <w:rtl/>
        </w:rPr>
        <w:t>31</w:t>
      </w:r>
      <w:r w:rsidRPr="00903A9B">
        <w:rPr>
          <w:rFonts w:ascii="David" w:hAnsi="David" w:cs="David" w:hint="cs"/>
          <w:b/>
          <w:bCs/>
          <w:rtl/>
        </w:rPr>
        <w:t>.</w:t>
      </w:r>
      <w:r>
        <w:rPr>
          <w:rFonts w:ascii="David" w:hAnsi="David" w:cs="David" w:hint="cs"/>
          <w:b/>
          <w:bCs/>
          <w:rtl/>
        </w:rPr>
        <w:t>05</w:t>
      </w:r>
      <w:r w:rsidRPr="00903A9B">
        <w:rPr>
          <w:rFonts w:ascii="David" w:hAnsi="David" w:cs="David" w:hint="cs"/>
          <w:b/>
          <w:bCs/>
          <w:rtl/>
        </w:rPr>
        <w:t>.</w:t>
      </w:r>
      <w:r>
        <w:rPr>
          <w:rFonts w:ascii="David" w:hAnsi="David" w:cs="David" w:hint="cs"/>
          <w:b/>
          <w:bCs/>
          <w:rtl/>
        </w:rPr>
        <w:t>20</w:t>
      </w:r>
    </w:p>
    <w:p w:rsidR="004E2FD2" w:rsidRPr="001E418F" w:rsidRDefault="004E2FD2" w:rsidP="004E2FD2">
      <w:pPr>
        <w:spacing w:line="360" w:lineRule="auto"/>
        <w:jc w:val="center"/>
        <w:rPr>
          <w:rFonts w:ascii="David" w:eastAsia="Times New Roman" w:hAnsi="David" w:cs="David"/>
          <w:color w:val="222222"/>
          <w:rtl/>
        </w:rPr>
      </w:pPr>
    </w:p>
    <w:p w:rsidR="00644395" w:rsidRPr="009226B5" w:rsidRDefault="009226B5" w:rsidP="009226B5">
      <w:pPr>
        <w:spacing w:line="360" w:lineRule="auto"/>
        <w:jc w:val="both"/>
        <w:rPr>
          <w:rFonts w:ascii="David" w:eastAsia="Times New Roman" w:hAnsi="David" w:cs="David"/>
          <w:b/>
          <w:bCs/>
          <w:color w:val="222222"/>
          <w:rtl/>
        </w:rPr>
      </w:pPr>
      <w:r w:rsidRPr="009226B5">
        <w:rPr>
          <w:rFonts w:ascii="David" w:eastAsia="Times New Roman" w:hAnsi="David" w:cs="David"/>
          <w:b/>
          <w:bCs/>
          <w:color w:val="222222"/>
          <w:rtl/>
        </w:rPr>
        <w:t xml:space="preserve">ה.פ. (ת"א) 786/07 שני נ' </w:t>
      </w:r>
      <w:proofErr w:type="spellStart"/>
      <w:r w:rsidRPr="009226B5">
        <w:rPr>
          <w:rFonts w:ascii="David" w:eastAsia="Times New Roman" w:hAnsi="David" w:cs="David"/>
          <w:b/>
          <w:bCs/>
          <w:color w:val="222222"/>
          <w:rtl/>
        </w:rPr>
        <w:t>מלם</w:t>
      </w:r>
      <w:proofErr w:type="spellEnd"/>
      <w:r w:rsidRPr="009226B5">
        <w:rPr>
          <w:rFonts w:ascii="David" w:eastAsia="Times New Roman" w:hAnsi="David" w:cs="David"/>
          <w:b/>
          <w:bCs/>
          <w:color w:val="222222"/>
          <w:rtl/>
        </w:rPr>
        <w:t xml:space="preserve"> מערכות בע"מ</w:t>
      </w:r>
    </w:p>
    <w:p w:rsidR="00DA3693" w:rsidRDefault="009767D2" w:rsidP="00090A93">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השאלה המרכזית של הפס״ד היא </w:t>
      </w:r>
      <w:r w:rsidRPr="00F307CA">
        <w:rPr>
          <w:rFonts w:ascii="David" w:eastAsia="Times New Roman" w:hAnsi="David" w:cs="David"/>
          <w:b/>
          <w:bCs/>
          <w:color w:val="222222"/>
          <w:rtl/>
        </w:rPr>
        <w:t>האם חוק החברות מאפשר לבצע מיזוג משולש הפכי</w:t>
      </w:r>
      <w:r>
        <w:rPr>
          <w:rFonts w:ascii="David" w:eastAsia="Times New Roman" w:hAnsi="David" w:cs="David" w:hint="cs"/>
          <w:color w:val="222222"/>
          <w:rtl/>
        </w:rPr>
        <w:t>- לכאורה החוק כלל לא מתייחס לסוגי המיזוגים</w:t>
      </w:r>
      <w:r w:rsidR="009163B3">
        <w:rPr>
          <w:rFonts w:ascii="David" w:eastAsia="Times New Roman" w:hAnsi="David" w:cs="David" w:hint="cs"/>
          <w:color w:val="222222"/>
          <w:rtl/>
        </w:rPr>
        <w:t xml:space="preserve"> (לא מאפשר ולא אוסר סוג מסוים של מיזוג)</w:t>
      </w:r>
      <w:r>
        <w:rPr>
          <w:rFonts w:ascii="David" w:eastAsia="Times New Roman" w:hAnsi="David" w:cs="David" w:hint="cs"/>
          <w:color w:val="222222"/>
          <w:rtl/>
        </w:rPr>
        <w:t>- הוא לא אוסר את האפשרות ליצור חברת בת לצורך מיזוג. בארה״ב החוק הצריך שהתמורה תהיה ע״י מתן מניות של החברה הרוכשת מה שלא קורה במיזוג משולש (עד ששינו את החקיקה).</w:t>
      </w:r>
      <w:r w:rsidR="009163B3">
        <w:rPr>
          <w:rFonts w:ascii="David" w:eastAsia="Times New Roman" w:hAnsi="David" w:cs="David" w:hint="cs"/>
          <w:color w:val="222222"/>
          <w:rtl/>
        </w:rPr>
        <w:t xml:space="preserve">במיזוג משולש המניות שעוברות ידיים הן </w:t>
      </w:r>
      <w:r w:rsidR="00B142B2">
        <w:rPr>
          <w:rFonts w:ascii="David" w:eastAsia="Times New Roman" w:hAnsi="David" w:cs="David" w:hint="cs"/>
          <w:color w:val="222222"/>
          <w:rtl/>
        </w:rPr>
        <w:t xml:space="preserve">המניות </w:t>
      </w:r>
      <w:r w:rsidR="009A0610">
        <w:rPr>
          <w:rFonts w:ascii="David" w:eastAsia="Times New Roman" w:hAnsi="David" w:cs="David" w:hint="cs"/>
          <w:color w:val="222222"/>
          <w:rtl/>
        </w:rPr>
        <w:t xml:space="preserve">של החברה שנרכשה להבדיל ממיזוג רגיל. </w:t>
      </w:r>
      <w:r w:rsidR="002C5584">
        <w:rPr>
          <w:rFonts w:ascii="David" w:eastAsia="Times New Roman" w:hAnsi="David" w:cs="David" w:hint="cs"/>
          <w:color w:val="222222"/>
          <w:rtl/>
        </w:rPr>
        <w:t xml:space="preserve">השופטת אגמון גונן השתמשה במלומדים רבים על מנת להראות שגם הספרות לא מונעת שימוש במיזוג מהסוג הזה. </w:t>
      </w:r>
      <w:r w:rsidR="00A854E3">
        <w:rPr>
          <w:rFonts w:ascii="David" w:eastAsia="Times New Roman" w:hAnsi="David" w:cs="David" w:hint="cs"/>
          <w:color w:val="222222"/>
          <w:rtl/>
        </w:rPr>
        <w:t>במיזוג מהסוג הזה מתאפשר גם לחבר</w:t>
      </w:r>
      <w:r w:rsidR="00F307CA">
        <w:rPr>
          <w:rFonts w:ascii="David" w:eastAsia="Times New Roman" w:hAnsi="David" w:cs="David" w:hint="cs"/>
          <w:color w:val="222222"/>
          <w:rtl/>
        </w:rPr>
        <w:t>ה</w:t>
      </w:r>
      <w:r w:rsidR="00A854E3">
        <w:rPr>
          <w:rFonts w:ascii="David" w:eastAsia="Times New Roman" w:hAnsi="David" w:cs="David" w:hint="cs"/>
          <w:color w:val="222222"/>
          <w:rtl/>
        </w:rPr>
        <w:t xml:space="preserve"> </w:t>
      </w:r>
      <w:r w:rsidR="00F307CA">
        <w:rPr>
          <w:rFonts w:ascii="David" w:eastAsia="Times New Roman" w:hAnsi="David" w:cs="David" w:hint="cs"/>
          <w:color w:val="222222"/>
          <w:rtl/>
        </w:rPr>
        <w:t>הנרכשת</w:t>
      </w:r>
      <w:r w:rsidR="00A854E3">
        <w:rPr>
          <w:rFonts w:ascii="David" w:eastAsia="Times New Roman" w:hAnsi="David" w:cs="David" w:hint="cs"/>
          <w:color w:val="222222"/>
          <w:rtl/>
        </w:rPr>
        <w:t xml:space="preserve"> לשמור על האישיות המשפטית הנפרדת שלה</w:t>
      </w:r>
      <w:r w:rsidR="00F307CA">
        <w:rPr>
          <w:rFonts w:ascii="David" w:eastAsia="Times New Roman" w:hAnsi="David" w:cs="David" w:hint="cs"/>
          <w:color w:val="222222"/>
          <w:rtl/>
        </w:rPr>
        <w:t>.</w:t>
      </w:r>
    </w:p>
    <w:p w:rsidR="007F5E0F" w:rsidRDefault="007F5E0F" w:rsidP="00090A93">
      <w:pPr>
        <w:spacing w:line="360" w:lineRule="auto"/>
        <w:jc w:val="both"/>
        <w:rPr>
          <w:rFonts w:ascii="David" w:eastAsia="Times New Roman" w:hAnsi="David" w:cs="David"/>
          <w:color w:val="222222"/>
          <w:rtl/>
        </w:rPr>
      </w:pPr>
    </w:p>
    <w:p w:rsidR="009226B5" w:rsidRDefault="00DA3693" w:rsidP="00090A93">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השאלה השנייה הייתה </w:t>
      </w:r>
      <w:r w:rsidRPr="00F307CA">
        <w:rPr>
          <w:rFonts w:ascii="David" w:eastAsia="Times New Roman" w:hAnsi="David" w:cs="David" w:hint="cs"/>
          <w:b/>
          <w:bCs/>
          <w:color w:val="222222"/>
          <w:rtl/>
        </w:rPr>
        <w:t>האם מיזוג והצעת רכש הם הסדרים חלופיים או מצטברים</w:t>
      </w:r>
      <w:r>
        <w:rPr>
          <w:rFonts w:ascii="David" w:eastAsia="Times New Roman" w:hAnsi="David" w:cs="David" w:hint="cs"/>
          <w:color w:val="222222"/>
          <w:rtl/>
        </w:rPr>
        <w:t xml:space="preserve">- </w:t>
      </w:r>
      <w:r w:rsidR="007F5E0F">
        <w:rPr>
          <w:rFonts w:ascii="David" w:eastAsia="Times New Roman" w:hAnsi="David" w:cs="David" w:hint="cs"/>
          <w:color w:val="222222"/>
          <w:rtl/>
        </w:rPr>
        <w:t>האם בנוסף למיזוג יש צורך באישור משולש</w:t>
      </w:r>
      <w:r w:rsidR="00F307CA">
        <w:rPr>
          <w:rFonts w:ascii="David" w:eastAsia="Times New Roman" w:hAnsi="David" w:cs="David" w:hint="cs"/>
          <w:color w:val="222222"/>
          <w:rtl/>
        </w:rPr>
        <w:t>.</w:t>
      </w:r>
      <w:r w:rsidR="007F5E0F">
        <w:rPr>
          <w:rFonts w:ascii="David" w:eastAsia="Times New Roman" w:hAnsi="David" w:cs="David" w:hint="cs"/>
          <w:color w:val="222222"/>
          <w:rtl/>
        </w:rPr>
        <w:t xml:space="preserve"> מאחר וחברת תים תהפוך לשליטה של מעל ל-90% מהחברה. </w:t>
      </w:r>
      <w:proofErr w:type="spellStart"/>
      <w:r w:rsidR="003219EB">
        <w:rPr>
          <w:rFonts w:ascii="David" w:eastAsia="Times New Roman" w:hAnsi="David" w:cs="David" w:hint="cs"/>
          <w:color w:val="222222"/>
          <w:rtl/>
        </w:rPr>
        <w:t>תים</w:t>
      </w:r>
      <w:proofErr w:type="spellEnd"/>
      <w:r w:rsidR="003219EB">
        <w:rPr>
          <w:rFonts w:ascii="David" w:eastAsia="Times New Roman" w:hAnsi="David" w:cs="David" w:hint="cs"/>
          <w:color w:val="222222"/>
          <w:rtl/>
        </w:rPr>
        <w:t xml:space="preserve"> מקימים את </w:t>
      </w:r>
      <w:proofErr w:type="spellStart"/>
      <w:r w:rsidR="003219EB">
        <w:rPr>
          <w:rFonts w:ascii="David" w:eastAsia="Times New Roman" w:hAnsi="David" w:cs="David" w:hint="cs"/>
          <w:color w:val="222222"/>
          <w:rtl/>
        </w:rPr>
        <w:t>תים</w:t>
      </w:r>
      <w:proofErr w:type="spellEnd"/>
      <w:r w:rsidR="003219EB">
        <w:rPr>
          <w:rFonts w:ascii="David" w:eastAsia="Times New Roman" w:hAnsi="David" w:cs="David" w:hint="cs"/>
          <w:color w:val="222222"/>
          <w:rtl/>
        </w:rPr>
        <w:t xml:space="preserve"> </w:t>
      </w:r>
      <w:proofErr w:type="spellStart"/>
      <w:r w:rsidR="003219EB">
        <w:rPr>
          <w:rFonts w:ascii="David" w:eastAsia="Times New Roman" w:hAnsi="David" w:cs="David" w:hint="cs"/>
          <w:color w:val="222222"/>
          <w:rtl/>
        </w:rPr>
        <w:t>יעודית</w:t>
      </w:r>
      <w:proofErr w:type="spellEnd"/>
      <w:r w:rsidR="003219EB">
        <w:rPr>
          <w:rFonts w:ascii="David" w:eastAsia="Times New Roman" w:hAnsi="David" w:cs="David" w:hint="cs"/>
          <w:color w:val="222222"/>
          <w:rtl/>
        </w:rPr>
        <w:t xml:space="preserve"> שמועברת </w:t>
      </w:r>
      <w:proofErr w:type="spellStart"/>
      <w:r w:rsidR="003219EB">
        <w:rPr>
          <w:rFonts w:ascii="David" w:eastAsia="Times New Roman" w:hAnsi="David" w:cs="David" w:hint="cs"/>
          <w:color w:val="222222"/>
          <w:rtl/>
        </w:rPr>
        <w:t>למלם</w:t>
      </w:r>
      <w:proofErr w:type="spellEnd"/>
      <w:r w:rsidR="003219EB">
        <w:rPr>
          <w:rFonts w:ascii="David" w:eastAsia="Times New Roman" w:hAnsi="David" w:cs="David" w:hint="cs"/>
          <w:color w:val="222222"/>
          <w:rtl/>
        </w:rPr>
        <w:t xml:space="preserve"> ובעלי המניות של </w:t>
      </w:r>
      <w:proofErr w:type="spellStart"/>
      <w:r w:rsidR="003219EB">
        <w:rPr>
          <w:rFonts w:ascii="David" w:eastAsia="Times New Roman" w:hAnsi="David" w:cs="David" w:hint="cs"/>
          <w:color w:val="222222"/>
          <w:rtl/>
        </w:rPr>
        <w:t>תים</w:t>
      </w:r>
      <w:proofErr w:type="spellEnd"/>
      <w:r w:rsidR="003219EB">
        <w:rPr>
          <w:rFonts w:ascii="David" w:eastAsia="Times New Roman" w:hAnsi="David" w:cs="David" w:hint="cs"/>
          <w:color w:val="222222"/>
          <w:rtl/>
        </w:rPr>
        <w:t xml:space="preserve"> מחזיקים </w:t>
      </w:r>
      <w:r w:rsidR="00F307CA">
        <w:rPr>
          <w:rFonts w:ascii="David" w:eastAsia="Times New Roman" w:hAnsi="David" w:cs="David" w:hint="cs"/>
          <w:color w:val="222222"/>
          <w:rtl/>
        </w:rPr>
        <w:t xml:space="preserve">כעת </w:t>
      </w:r>
      <w:proofErr w:type="spellStart"/>
      <w:r w:rsidR="003219EB">
        <w:rPr>
          <w:rFonts w:ascii="David" w:eastAsia="Times New Roman" w:hAnsi="David" w:cs="David" w:hint="cs"/>
          <w:color w:val="222222"/>
          <w:rtl/>
        </w:rPr>
        <w:t>במלם</w:t>
      </w:r>
      <w:proofErr w:type="spellEnd"/>
      <w:r w:rsidR="003219EB">
        <w:rPr>
          <w:rFonts w:ascii="David" w:eastAsia="Times New Roman" w:hAnsi="David" w:cs="David" w:hint="cs"/>
          <w:color w:val="222222"/>
          <w:rtl/>
        </w:rPr>
        <w:t xml:space="preserve">. הטענה של בעל המיעוט </w:t>
      </w:r>
      <w:proofErr w:type="spellStart"/>
      <w:r w:rsidR="003219EB">
        <w:rPr>
          <w:rFonts w:ascii="David" w:eastAsia="Times New Roman" w:hAnsi="David" w:cs="David" w:hint="cs"/>
          <w:color w:val="222222"/>
          <w:rtl/>
        </w:rPr>
        <w:t>במלם</w:t>
      </w:r>
      <w:proofErr w:type="spellEnd"/>
      <w:r w:rsidR="003219EB">
        <w:rPr>
          <w:rFonts w:ascii="David" w:eastAsia="Times New Roman" w:hAnsi="David" w:cs="David" w:hint="cs"/>
          <w:color w:val="222222"/>
          <w:rtl/>
        </w:rPr>
        <w:t xml:space="preserve"> היא שתים החזיקה בעבר פחות מ-90% וכעת מחזיק</w:t>
      </w:r>
      <w:r w:rsidR="00F307CA">
        <w:rPr>
          <w:rFonts w:ascii="David" w:eastAsia="Times New Roman" w:hAnsi="David" w:cs="David" w:hint="cs"/>
          <w:color w:val="222222"/>
          <w:rtl/>
        </w:rPr>
        <w:t>ה</w:t>
      </w:r>
      <w:r w:rsidR="003219EB">
        <w:rPr>
          <w:rFonts w:ascii="David" w:eastAsia="Times New Roman" w:hAnsi="David" w:cs="David" w:hint="cs"/>
          <w:color w:val="222222"/>
          <w:rtl/>
        </w:rPr>
        <w:t xml:space="preserve"> </w:t>
      </w:r>
      <w:r w:rsidR="00F307CA">
        <w:rPr>
          <w:rFonts w:ascii="David" w:eastAsia="Times New Roman" w:hAnsi="David" w:cs="David" w:hint="cs"/>
          <w:color w:val="222222"/>
          <w:rtl/>
        </w:rPr>
        <w:t>ב</w:t>
      </w:r>
      <w:r w:rsidR="003219EB">
        <w:rPr>
          <w:rFonts w:ascii="David" w:eastAsia="Times New Roman" w:hAnsi="David" w:cs="David" w:hint="cs"/>
          <w:color w:val="222222"/>
          <w:rtl/>
        </w:rPr>
        <w:t>יותר</w:t>
      </w:r>
      <w:r w:rsidR="00F307CA">
        <w:rPr>
          <w:rFonts w:ascii="David" w:eastAsia="Times New Roman" w:hAnsi="David" w:cs="David" w:hint="cs"/>
          <w:color w:val="222222"/>
          <w:rtl/>
        </w:rPr>
        <w:t xml:space="preserve"> לכן </w:t>
      </w:r>
      <w:r w:rsidR="003219EB">
        <w:rPr>
          <w:rFonts w:ascii="David" w:eastAsia="Times New Roman" w:hAnsi="David" w:cs="David" w:hint="cs"/>
          <w:color w:val="222222"/>
          <w:rtl/>
        </w:rPr>
        <w:t>עליה לעבור הליך של הצעת רכש מלאה.</w:t>
      </w:r>
    </w:p>
    <w:p w:rsidR="00F307CA" w:rsidRDefault="00F307CA" w:rsidP="00090A93">
      <w:pPr>
        <w:spacing w:line="360" w:lineRule="auto"/>
        <w:jc w:val="both"/>
        <w:rPr>
          <w:rFonts w:ascii="David" w:eastAsia="Times New Roman" w:hAnsi="David" w:cs="David"/>
          <w:color w:val="222222"/>
          <w:rtl/>
        </w:rPr>
      </w:pPr>
      <w:r>
        <w:rPr>
          <w:rFonts w:ascii="David" w:eastAsia="Times New Roman" w:hAnsi="David" w:cs="David"/>
          <w:noProof/>
          <w:color w:val="222222"/>
          <w:rtl/>
          <w:lang w:val="he-IL"/>
        </w:rPr>
        <w:drawing>
          <wp:inline distT="0" distB="0" distL="0" distR="0">
            <wp:extent cx="5270500" cy="3950970"/>
            <wp:effectExtent l="0" t="0" r="0" b="0"/>
            <wp:docPr id="11" name="תמונה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צילום מסך 2020-05-31 ב-14.18.10.png"/>
                    <pic:cNvPicPr/>
                  </pic:nvPicPr>
                  <pic:blipFill>
                    <a:blip r:embed="rId23">
                      <a:extLst>
                        <a:ext uri="{28A0092B-C50C-407E-A947-70E740481C1C}">
                          <a14:useLocalDpi xmlns:a14="http://schemas.microsoft.com/office/drawing/2010/main" val="0"/>
                        </a:ext>
                      </a:extLst>
                    </a:blip>
                    <a:stretch>
                      <a:fillRect/>
                    </a:stretch>
                  </pic:blipFill>
                  <pic:spPr>
                    <a:xfrm>
                      <a:off x="0" y="0"/>
                      <a:ext cx="5270500" cy="3950970"/>
                    </a:xfrm>
                    <a:prstGeom prst="rect">
                      <a:avLst/>
                    </a:prstGeom>
                  </pic:spPr>
                </pic:pic>
              </a:graphicData>
            </a:graphic>
          </wp:inline>
        </w:drawing>
      </w:r>
    </w:p>
    <w:p w:rsidR="003219EB" w:rsidRDefault="003219EB" w:rsidP="00090A93">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במקרה דנן שני היה מרוויח </w:t>
      </w:r>
      <w:r w:rsidR="00F307CA">
        <w:rPr>
          <w:rFonts w:ascii="David" w:eastAsia="Times New Roman" w:hAnsi="David" w:cs="David" w:hint="cs"/>
          <w:color w:val="222222"/>
          <w:rtl/>
        </w:rPr>
        <w:t>מהעובדה</w:t>
      </w:r>
      <w:r w:rsidR="00ED71DB">
        <w:rPr>
          <w:rFonts w:ascii="David" w:eastAsia="Times New Roman" w:hAnsi="David" w:cs="David" w:hint="cs"/>
          <w:color w:val="222222"/>
          <w:rtl/>
        </w:rPr>
        <w:t xml:space="preserve"> </w:t>
      </w:r>
      <w:r w:rsidR="00F307CA">
        <w:rPr>
          <w:rFonts w:ascii="David" w:eastAsia="Times New Roman" w:hAnsi="David" w:cs="David" w:hint="cs"/>
          <w:color w:val="222222"/>
          <w:rtl/>
        </w:rPr>
        <w:t>ש</w:t>
      </w:r>
      <w:r w:rsidR="00ED71DB">
        <w:rPr>
          <w:rFonts w:ascii="David" w:eastAsia="Times New Roman" w:hAnsi="David" w:cs="David" w:hint="cs"/>
          <w:color w:val="222222"/>
          <w:rtl/>
        </w:rPr>
        <w:t>בעל העניין לא יכול להצביע</w:t>
      </w:r>
      <w:r w:rsidR="00F307CA">
        <w:rPr>
          <w:rFonts w:ascii="David" w:eastAsia="Times New Roman" w:hAnsi="David" w:cs="David" w:hint="cs"/>
          <w:color w:val="222222"/>
          <w:rtl/>
        </w:rPr>
        <w:t xml:space="preserve">. </w:t>
      </w:r>
      <w:r w:rsidR="00ED71DB">
        <w:rPr>
          <w:rFonts w:ascii="David" w:eastAsia="Times New Roman" w:hAnsi="David" w:cs="David" w:hint="cs"/>
          <w:color w:val="222222"/>
          <w:rtl/>
        </w:rPr>
        <w:t xml:space="preserve">במקרה שלנו, </w:t>
      </w:r>
      <w:r w:rsidR="006F63A7">
        <w:rPr>
          <w:rFonts w:ascii="David" w:eastAsia="Times New Roman" w:hAnsi="David" w:cs="David" w:hint="cs"/>
          <w:color w:val="222222"/>
          <w:rtl/>
        </w:rPr>
        <w:t>בהצבעה</w:t>
      </w:r>
      <w:r w:rsidR="00ED71DB">
        <w:rPr>
          <w:rFonts w:ascii="David" w:eastAsia="Times New Roman" w:hAnsi="David" w:cs="David" w:hint="cs"/>
          <w:color w:val="222222"/>
          <w:rtl/>
        </w:rPr>
        <w:t xml:space="preserve"> ללא בעלי העניין הצביעו בעד רק 84% מקרב בעלי המניות- מתחת ל-95% </w:t>
      </w:r>
      <w:r w:rsidR="006F63A7">
        <w:rPr>
          <w:rFonts w:ascii="David" w:eastAsia="Times New Roman" w:hAnsi="David" w:cs="David" w:hint="cs"/>
          <w:color w:val="222222"/>
          <w:rtl/>
        </w:rPr>
        <w:t>אחוזים</w:t>
      </w:r>
      <w:r w:rsidR="00ED71DB">
        <w:rPr>
          <w:rFonts w:ascii="David" w:eastAsia="Times New Roman" w:hAnsi="David" w:cs="David" w:hint="cs"/>
          <w:color w:val="222222"/>
          <w:rtl/>
        </w:rPr>
        <w:t xml:space="preserve">. אם הייתה הצעת רכש מלאה העסקה לא הייתה עוברת. לכן היה לו חשוב כל כך לטעון להצעת רכש מלאה- בתנאים </w:t>
      </w:r>
      <w:r w:rsidR="00F307CA">
        <w:rPr>
          <w:rFonts w:ascii="David" w:eastAsia="Times New Roman" w:hAnsi="David" w:cs="David" w:hint="cs"/>
          <w:color w:val="222222"/>
          <w:rtl/>
        </w:rPr>
        <w:t>הללו</w:t>
      </w:r>
      <w:r w:rsidR="00ED71DB">
        <w:rPr>
          <w:rFonts w:ascii="David" w:eastAsia="Times New Roman" w:hAnsi="David" w:cs="David" w:hint="cs"/>
          <w:color w:val="222222"/>
          <w:rtl/>
        </w:rPr>
        <w:t xml:space="preserve"> המיזוג לא היה מתבצע. </w:t>
      </w:r>
    </w:p>
    <w:p w:rsidR="00391811" w:rsidRDefault="00391811" w:rsidP="00090A93">
      <w:pPr>
        <w:spacing w:line="360" w:lineRule="auto"/>
        <w:jc w:val="both"/>
        <w:rPr>
          <w:rFonts w:ascii="David" w:eastAsia="Times New Roman" w:hAnsi="David" w:cs="David"/>
          <w:color w:val="222222"/>
          <w:rtl/>
        </w:rPr>
      </w:pPr>
    </w:p>
    <w:p w:rsidR="00391811" w:rsidRDefault="00391811" w:rsidP="00090A93">
      <w:pPr>
        <w:spacing w:line="360" w:lineRule="auto"/>
        <w:jc w:val="both"/>
        <w:rPr>
          <w:rFonts w:ascii="David" w:eastAsia="Times New Roman" w:hAnsi="David" w:cs="David"/>
          <w:color w:val="222222"/>
          <w:rtl/>
        </w:rPr>
      </w:pPr>
      <w:r>
        <w:rPr>
          <w:rFonts w:ascii="David" w:eastAsia="Times New Roman" w:hAnsi="David" w:cs="David" w:hint="cs"/>
          <w:color w:val="222222"/>
          <w:rtl/>
        </w:rPr>
        <w:lastRenderedPageBreak/>
        <w:t xml:space="preserve">הרציונל לאפשר לעקוף את הדרישה לרוב של 95% או לאפשר את העסקה אם יש 5% מתנגדים הוא שכך אפשר לעקוף את האישור המיוחד של האסיפה הכללית. מתאפשר לנו רוב רגיל </w:t>
      </w:r>
      <w:r w:rsidR="00874DA8">
        <w:rPr>
          <w:rFonts w:ascii="David" w:eastAsia="Times New Roman" w:hAnsi="David" w:cs="David" w:hint="cs"/>
          <w:color w:val="222222"/>
          <w:rtl/>
        </w:rPr>
        <w:t>בשביל להתגבר על</w:t>
      </w:r>
      <w:r>
        <w:rPr>
          <w:rFonts w:ascii="David" w:eastAsia="Times New Roman" w:hAnsi="David" w:cs="David" w:hint="cs"/>
          <w:color w:val="222222"/>
          <w:rtl/>
        </w:rPr>
        <w:t xml:space="preserve"> בעיית הסחטן. </w:t>
      </w:r>
      <w:r w:rsidR="00165F6D">
        <w:rPr>
          <w:rFonts w:ascii="David" w:eastAsia="Times New Roman" w:hAnsi="David" w:cs="David" w:hint="cs"/>
          <w:color w:val="222222"/>
          <w:rtl/>
        </w:rPr>
        <w:t xml:space="preserve">הפס״ד מהווה יישום של הרציונלים שדיברנו עליהם בשיעור שעבר. </w:t>
      </w:r>
    </w:p>
    <w:p w:rsidR="00AF62FB" w:rsidRDefault="00AF62FB" w:rsidP="00090A93">
      <w:pPr>
        <w:spacing w:line="360" w:lineRule="auto"/>
        <w:jc w:val="both"/>
        <w:rPr>
          <w:rFonts w:ascii="David" w:eastAsia="Times New Roman" w:hAnsi="David" w:cs="David"/>
          <w:color w:val="222222"/>
          <w:rtl/>
        </w:rPr>
      </w:pPr>
    </w:p>
    <w:p w:rsidR="00AF62FB" w:rsidRPr="00AF62FB" w:rsidRDefault="00AF62FB" w:rsidP="00090A93">
      <w:pPr>
        <w:spacing w:line="360" w:lineRule="auto"/>
        <w:jc w:val="both"/>
        <w:rPr>
          <w:rFonts w:ascii="David" w:eastAsia="Times New Roman" w:hAnsi="David" w:cs="David"/>
          <w:color w:val="222222"/>
          <w:u w:val="single"/>
          <w:rtl/>
        </w:rPr>
      </w:pPr>
      <w:r w:rsidRPr="00AF62FB">
        <w:rPr>
          <w:rFonts w:ascii="David" w:eastAsia="Times New Roman" w:hAnsi="David" w:cs="David" w:hint="cs"/>
          <w:color w:val="222222"/>
          <w:u w:val="single"/>
          <w:rtl/>
        </w:rPr>
        <w:t>כללי חלוקה</w:t>
      </w:r>
    </w:p>
    <w:p w:rsidR="00AF62FB" w:rsidRDefault="00AF62FB" w:rsidP="00090A93">
      <w:pPr>
        <w:spacing w:line="360" w:lineRule="auto"/>
        <w:jc w:val="both"/>
        <w:rPr>
          <w:rFonts w:ascii="David" w:eastAsia="Times New Roman" w:hAnsi="David" w:cs="David"/>
          <w:color w:val="222222"/>
          <w:rtl/>
        </w:rPr>
      </w:pPr>
      <w:r>
        <w:rPr>
          <w:rFonts w:ascii="David" w:eastAsia="Times New Roman" w:hAnsi="David" w:cs="David" w:hint="cs"/>
          <w:color w:val="222222"/>
          <w:rtl/>
        </w:rPr>
        <w:t>יש 2 צורות בהן חברה יכולה לחלק את רווחיה:</w:t>
      </w:r>
    </w:p>
    <w:p w:rsidR="00AF62FB" w:rsidRDefault="00AF62FB" w:rsidP="00AF62FB">
      <w:pPr>
        <w:pStyle w:val="a8"/>
        <w:numPr>
          <w:ilvl w:val="0"/>
          <w:numId w:val="46"/>
        </w:numPr>
        <w:spacing w:line="360" w:lineRule="auto"/>
        <w:jc w:val="both"/>
        <w:rPr>
          <w:rFonts w:ascii="David" w:eastAsia="Times New Roman" w:hAnsi="David" w:cs="David"/>
          <w:color w:val="222222"/>
        </w:rPr>
      </w:pPr>
      <w:r w:rsidRPr="00F307CA">
        <w:rPr>
          <w:rFonts w:ascii="David" w:eastAsia="Times New Roman" w:hAnsi="David" w:cs="David" w:hint="cs"/>
          <w:b/>
          <w:bCs/>
          <w:color w:val="222222"/>
          <w:rtl/>
        </w:rPr>
        <w:t>חלוקת דיבידנד</w:t>
      </w:r>
      <w:r>
        <w:rPr>
          <w:rFonts w:ascii="David" w:eastAsia="Times New Roman" w:hAnsi="David" w:cs="David" w:hint="cs"/>
          <w:color w:val="222222"/>
          <w:rtl/>
        </w:rPr>
        <w:t>.</w:t>
      </w:r>
    </w:p>
    <w:p w:rsidR="00AF62FB" w:rsidRDefault="00AF62FB" w:rsidP="00AF62FB">
      <w:pPr>
        <w:pStyle w:val="a8"/>
        <w:numPr>
          <w:ilvl w:val="0"/>
          <w:numId w:val="46"/>
        </w:numPr>
        <w:spacing w:line="360" w:lineRule="auto"/>
        <w:jc w:val="both"/>
        <w:rPr>
          <w:rFonts w:ascii="David" w:eastAsia="Times New Roman" w:hAnsi="David" w:cs="David"/>
          <w:color w:val="222222"/>
        </w:rPr>
      </w:pPr>
      <w:r w:rsidRPr="00F307CA">
        <w:rPr>
          <w:rFonts w:ascii="David" w:eastAsia="Times New Roman" w:hAnsi="David" w:cs="David" w:hint="cs"/>
          <w:b/>
          <w:bCs/>
          <w:color w:val="222222"/>
          <w:rtl/>
        </w:rPr>
        <w:t>רכישה עצמית של מניות</w:t>
      </w:r>
      <w:r>
        <w:rPr>
          <w:rFonts w:ascii="David" w:eastAsia="Times New Roman" w:hAnsi="David" w:cs="David" w:hint="cs"/>
          <w:color w:val="222222"/>
          <w:rtl/>
        </w:rPr>
        <w:t xml:space="preserve">- החברה רוכשת את המניות של עצמה, </w:t>
      </w:r>
      <w:r w:rsidR="00F307CA">
        <w:rPr>
          <w:rFonts w:ascii="David" w:eastAsia="Times New Roman" w:hAnsi="David" w:cs="David" w:hint="cs"/>
          <w:color w:val="222222"/>
          <w:rtl/>
        </w:rPr>
        <w:t xml:space="preserve">זהו </w:t>
      </w:r>
      <w:r>
        <w:rPr>
          <w:rFonts w:ascii="David" w:eastAsia="Times New Roman" w:hAnsi="David" w:cs="David" w:hint="cs"/>
          <w:color w:val="222222"/>
          <w:rtl/>
        </w:rPr>
        <w:t xml:space="preserve">סיגנל חיובי של החברה, </w:t>
      </w:r>
      <w:r w:rsidR="00F307CA">
        <w:rPr>
          <w:rFonts w:ascii="David" w:eastAsia="Times New Roman" w:hAnsi="David" w:cs="David" w:hint="cs"/>
          <w:color w:val="222222"/>
          <w:rtl/>
        </w:rPr>
        <w:t>היא</w:t>
      </w:r>
      <w:r>
        <w:rPr>
          <w:rFonts w:ascii="David" w:eastAsia="Times New Roman" w:hAnsi="David" w:cs="David" w:hint="cs"/>
          <w:color w:val="222222"/>
          <w:rtl/>
        </w:rPr>
        <w:t xml:space="preserve"> לגדול ויש לה מזומן לכן היא מוכנה לקנות מב</w:t>
      </w:r>
      <w:r w:rsidR="00F307CA">
        <w:rPr>
          <w:rFonts w:ascii="David" w:eastAsia="Times New Roman" w:hAnsi="David" w:cs="David" w:hint="cs"/>
          <w:color w:val="222222"/>
          <w:rtl/>
        </w:rPr>
        <w:t>ע</w:t>
      </w:r>
      <w:r>
        <w:rPr>
          <w:rFonts w:ascii="David" w:eastAsia="Times New Roman" w:hAnsi="David" w:cs="David" w:hint="cs"/>
          <w:color w:val="222222"/>
          <w:rtl/>
        </w:rPr>
        <w:t xml:space="preserve">לי המניות מניות. מי שלא מוכר את מניותיו יחזיק בחלק משמעותי יותר של החברה. מי שמאמין בחברה יותר שווה לו להמשיך להחזיק במניות על פני מכירה של מניות בסכום הגבוה ממחיר השוק. </w:t>
      </w:r>
    </w:p>
    <w:p w:rsidR="00086162" w:rsidRDefault="00913561" w:rsidP="00F307CA">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מבחינת החברה עצמה, לה פחות משנה כיצד להוציא את הסכום אותו היא תכננה לחלק. </w:t>
      </w:r>
      <w:r w:rsidR="00086162">
        <w:rPr>
          <w:rFonts w:ascii="David" w:eastAsia="Times New Roman" w:hAnsi="David" w:cs="David" w:hint="cs"/>
          <w:color w:val="222222"/>
          <w:rtl/>
        </w:rPr>
        <w:t xml:space="preserve">בשתי הפעולות הללו, </w:t>
      </w:r>
      <w:r w:rsidR="00086162" w:rsidRPr="00F307CA">
        <w:rPr>
          <w:rFonts w:ascii="David" w:eastAsia="Times New Roman" w:hAnsi="David" w:cs="David" w:hint="cs"/>
          <w:b/>
          <w:bCs/>
          <w:color w:val="222222"/>
          <w:rtl/>
        </w:rPr>
        <w:t xml:space="preserve">הדירקטוריון לא יכול להחליט מתי </w:t>
      </w:r>
      <w:r w:rsidR="00F307CA" w:rsidRPr="00F307CA">
        <w:rPr>
          <w:rFonts w:ascii="David" w:eastAsia="Times New Roman" w:hAnsi="David" w:cs="David" w:hint="cs"/>
          <w:b/>
          <w:bCs/>
          <w:color w:val="222222"/>
          <w:rtl/>
        </w:rPr>
        <w:t>לעשות אותן לבדו</w:t>
      </w:r>
      <w:r w:rsidR="00086162">
        <w:rPr>
          <w:rFonts w:ascii="David" w:eastAsia="Times New Roman" w:hAnsi="David" w:cs="David" w:hint="cs"/>
          <w:color w:val="222222"/>
          <w:rtl/>
        </w:rPr>
        <w:t>. מי שמחליט על החלוקה הוא הדירקטוריון (לא המנכ״ל או בעלי המניות)</w:t>
      </w:r>
      <w:r w:rsidR="00F307CA">
        <w:rPr>
          <w:rFonts w:ascii="David" w:eastAsia="Times New Roman" w:hAnsi="David" w:cs="David" w:hint="cs"/>
          <w:color w:val="222222"/>
          <w:rtl/>
        </w:rPr>
        <w:t xml:space="preserve"> אך</w:t>
      </w:r>
      <w:r w:rsidR="00086162">
        <w:rPr>
          <w:rFonts w:ascii="David" w:eastAsia="Times New Roman" w:hAnsi="David" w:cs="David" w:hint="cs"/>
          <w:color w:val="222222"/>
          <w:rtl/>
        </w:rPr>
        <w:t xml:space="preserve"> ישנם כללים של חוק החברות כאשר רק עמידה </w:t>
      </w:r>
      <w:r w:rsidR="00F307CA">
        <w:rPr>
          <w:rFonts w:ascii="David" w:eastAsia="Times New Roman" w:hAnsi="David" w:cs="David" w:hint="cs"/>
          <w:color w:val="222222"/>
          <w:rtl/>
        </w:rPr>
        <w:t>בהם</w:t>
      </w:r>
      <w:r w:rsidR="00086162">
        <w:rPr>
          <w:rFonts w:ascii="David" w:eastAsia="Times New Roman" w:hAnsi="David" w:cs="David" w:hint="cs"/>
          <w:color w:val="222222"/>
          <w:rtl/>
        </w:rPr>
        <w:t xml:space="preserve"> מאפשרת חלוקה.</w:t>
      </w:r>
    </w:p>
    <w:p w:rsidR="00086162" w:rsidRDefault="00086162" w:rsidP="003922EC">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החוק מנסה </w:t>
      </w:r>
      <w:r w:rsidR="00AB3F9A">
        <w:rPr>
          <w:rFonts w:ascii="David" w:eastAsia="Times New Roman" w:hAnsi="David" w:cs="David" w:hint="cs"/>
          <w:color w:val="222222"/>
          <w:rtl/>
        </w:rPr>
        <w:t>להגן על הנושים,</w:t>
      </w:r>
      <w:r w:rsidR="00F307CA">
        <w:rPr>
          <w:rFonts w:ascii="David" w:eastAsia="Times New Roman" w:hAnsi="David" w:cs="David" w:hint="cs"/>
          <w:color w:val="222222"/>
          <w:rtl/>
        </w:rPr>
        <w:t xml:space="preserve"> להתגבר על </w:t>
      </w:r>
      <w:r w:rsidR="00AB3F9A" w:rsidRPr="00F307CA">
        <w:rPr>
          <w:rFonts w:ascii="David" w:eastAsia="Times New Roman" w:hAnsi="David" w:cs="David" w:hint="cs"/>
          <w:b/>
          <w:bCs/>
          <w:color w:val="222222"/>
          <w:rtl/>
        </w:rPr>
        <w:t>בעיית הנציג של בעלי המניות אל מול הנושים</w:t>
      </w:r>
      <w:r w:rsidR="00AB3F9A">
        <w:rPr>
          <w:rFonts w:ascii="David" w:eastAsia="Times New Roman" w:hAnsi="David" w:cs="David" w:hint="cs"/>
          <w:color w:val="222222"/>
          <w:rtl/>
        </w:rPr>
        <w:t xml:space="preserve">. מי שנפגע מחלוקה </w:t>
      </w:r>
      <w:r w:rsidR="00F307CA">
        <w:rPr>
          <w:rFonts w:ascii="David" w:eastAsia="Times New Roman" w:hAnsi="David" w:cs="David" w:hint="cs"/>
          <w:color w:val="222222"/>
          <w:rtl/>
        </w:rPr>
        <w:t>בעייתית</w:t>
      </w:r>
      <w:r w:rsidR="00AB3F9A">
        <w:rPr>
          <w:rFonts w:ascii="David" w:eastAsia="Times New Roman" w:hAnsi="David" w:cs="David" w:hint="cs"/>
          <w:color w:val="222222"/>
          <w:rtl/>
        </w:rPr>
        <w:t xml:space="preserve"> הוא הנושה</w:t>
      </w:r>
      <w:r w:rsidR="00B87F66">
        <w:rPr>
          <w:rFonts w:ascii="David" w:eastAsia="Times New Roman" w:hAnsi="David" w:cs="David" w:hint="cs"/>
          <w:color w:val="222222"/>
          <w:rtl/>
        </w:rPr>
        <w:t>- ההון שיש לחברה הוא כרית הביטחון של</w:t>
      </w:r>
      <w:r w:rsidR="00F307CA">
        <w:rPr>
          <w:rFonts w:ascii="David" w:eastAsia="Times New Roman" w:hAnsi="David" w:cs="David" w:hint="cs"/>
          <w:color w:val="222222"/>
          <w:rtl/>
        </w:rPr>
        <w:t>ו</w:t>
      </w:r>
      <w:r w:rsidR="00B87F66">
        <w:rPr>
          <w:rFonts w:ascii="David" w:eastAsia="Times New Roman" w:hAnsi="David" w:cs="David" w:hint="cs"/>
          <w:color w:val="222222"/>
          <w:rtl/>
        </w:rPr>
        <w:t xml:space="preserve">. ככל שלחברה יש כמות הון קטנה יותר הסיכון של הנושה לא לקבל את כספו גדל. </w:t>
      </w:r>
      <w:r w:rsidR="000C77D1">
        <w:rPr>
          <w:rFonts w:ascii="David" w:eastAsia="Times New Roman" w:hAnsi="David" w:cs="David" w:hint="cs"/>
          <w:color w:val="222222"/>
          <w:rtl/>
        </w:rPr>
        <w:t xml:space="preserve">כדי להתגבר על בעיית הנציג הזו </w:t>
      </w:r>
      <w:r w:rsidR="00F307CA">
        <w:rPr>
          <w:rFonts w:ascii="David" w:eastAsia="Times New Roman" w:hAnsi="David" w:cs="David" w:hint="cs"/>
          <w:color w:val="222222"/>
          <w:rtl/>
        </w:rPr>
        <w:t>ה</w:t>
      </w:r>
      <w:r w:rsidR="000C77D1">
        <w:rPr>
          <w:rFonts w:ascii="David" w:eastAsia="Times New Roman" w:hAnsi="David" w:cs="David" w:hint="cs"/>
          <w:color w:val="222222"/>
          <w:rtl/>
        </w:rPr>
        <w:t>חוק קובע כללים על מנת לחלק דיבידנ</w:t>
      </w:r>
      <w:r w:rsidR="000C77D1">
        <w:rPr>
          <w:rFonts w:ascii="David" w:eastAsia="Times New Roman" w:hAnsi="David" w:cs="David" w:hint="eastAsia"/>
          <w:color w:val="222222"/>
          <w:rtl/>
        </w:rPr>
        <w:t>ד</w:t>
      </w:r>
      <w:r w:rsidR="000C77D1">
        <w:rPr>
          <w:rFonts w:ascii="David" w:eastAsia="Times New Roman" w:hAnsi="David" w:cs="David" w:hint="cs"/>
          <w:color w:val="222222"/>
          <w:rtl/>
        </w:rPr>
        <w:t>.</w:t>
      </w:r>
    </w:p>
    <w:p w:rsidR="00666DCE" w:rsidRDefault="00666DCE" w:rsidP="003922EC">
      <w:pPr>
        <w:spacing w:line="360" w:lineRule="auto"/>
        <w:jc w:val="both"/>
        <w:rPr>
          <w:rFonts w:ascii="David" w:eastAsia="Times New Roman" w:hAnsi="David" w:cs="David"/>
          <w:color w:val="222222"/>
          <w:rtl/>
        </w:rPr>
      </w:pPr>
    </w:p>
    <w:p w:rsidR="00AC2E45" w:rsidRDefault="00666DCE" w:rsidP="00F307CA">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באופן עקרוני ניתן </w:t>
      </w:r>
      <w:r w:rsidR="00C956D1">
        <w:rPr>
          <w:rFonts w:ascii="David" w:eastAsia="Times New Roman" w:hAnsi="David" w:cs="David" w:hint="cs"/>
          <w:color w:val="222222"/>
          <w:rtl/>
        </w:rPr>
        <w:t>להתנות</w:t>
      </w:r>
      <w:r>
        <w:rPr>
          <w:rFonts w:ascii="David" w:eastAsia="Times New Roman" w:hAnsi="David" w:cs="David" w:hint="cs"/>
          <w:color w:val="222222"/>
          <w:rtl/>
        </w:rPr>
        <w:t xml:space="preserve"> על מי שמחליט לחלק את הדיבידנד, חלק מסמכויות שהחוק נותן לאורגנים מסוימים הוא לדירקטור שיכול להאציל את הסמכות לאסיפה או למנכ״ל.</w:t>
      </w:r>
      <w:r w:rsidR="00172FF0">
        <w:rPr>
          <w:rFonts w:ascii="David" w:eastAsia="Times New Roman" w:hAnsi="David" w:cs="David" w:hint="cs"/>
          <w:color w:val="222222"/>
          <w:rtl/>
        </w:rPr>
        <w:t xml:space="preserve"> מה שחשוב הוא </w:t>
      </w:r>
      <w:r w:rsidR="00172FF0" w:rsidRPr="00F307CA">
        <w:rPr>
          <w:rFonts w:ascii="David" w:eastAsia="Times New Roman" w:hAnsi="David" w:cs="David" w:hint="cs"/>
          <w:b/>
          <w:bCs/>
          <w:color w:val="222222"/>
          <w:rtl/>
        </w:rPr>
        <w:t>שהדירקטוריון לא יכול להיפטר מחובתו לבחון ולאשר שהחלוקה עומדת בתנאי החלוקה המותרת</w:t>
      </w:r>
      <w:r w:rsidR="00172FF0">
        <w:rPr>
          <w:rFonts w:ascii="David" w:eastAsia="Times New Roman" w:hAnsi="David" w:cs="David" w:hint="cs"/>
          <w:color w:val="222222"/>
          <w:rtl/>
        </w:rPr>
        <w:t xml:space="preserve">. </w:t>
      </w:r>
      <w:r w:rsidR="0079138A">
        <w:rPr>
          <w:rFonts w:ascii="David" w:eastAsia="Times New Roman" w:hAnsi="David" w:cs="David" w:hint="cs"/>
          <w:color w:val="222222"/>
          <w:rtl/>
        </w:rPr>
        <w:t>הוא יכול להעביר אליו את האישור בפועל אבל עליו עדיין ישנה האחריות לבחון את תנאי החלוקה.</w:t>
      </w:r>
    </w:p>
    <w:p w:rsidR="00AC2E45" w:rsidRDefault="00AC2E45" w:rsidP="003922EC">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הדבר חשוב במסגרת חובת הזהירות של הדירקטוריון, ניתן להתנות על חובת זהירות למעט חובות חלוקה- </w:t>
      </w:r>
      <w:r w:rsidRPr="00F307CA">
        <w:rPr>
          <w:rFonts w:ascii="David" w:eastAsia="Times New Roman" w:hAnsi="David" w:cs="David" w:hint="cs"/>
          <w:b/>
          <w:bCs/>
          <w:color w:val="222222"/>
          <w:rtl/>
        </w:rPr>
        <w:t>לא ניתן להתנות שלא תהיה חובת זהירות לדירקטוריון על החלטה על אחריות חלוקה</w:t>
      </w:r>
      <w:r>
        <w:rPr>
          <w:rFonts w:ascii="David" w:eastAsia="Times New Roman" w:hAnsi="David" w:cs="David" w:hint="cs"/>
          <w:color w:val="222222"/>
          <w:rtl/>
        </w:rPr>
        <w:t xml:space="preserve">. הדבר נובע </w:t>
      </w:r>
      <w:r w:rsidR="007B250A">
        <w:rPr>
          <w:rFonts w:ascii="David" w:eastAsia="Times New Roman" w:hAnsi="David" w:cs="David" w:hint="cs"/>
          <w:color w:val="222222"/>
          <w:rtl/>
        </w:rPr>
        <w:t xml:space="preserve">מהעבודה שיש לנו שוב בעיית נציג- בעלי המניות הם אלו שצריכים לתת את הפטור </w:t>
      </w:r>
      <w:r w:rsidR="00FC4DA9">
        <w:rPr>
          <w:rFonts w:ascii="David" w:eastAsia="Times New Roman" w:hAnsi="David" w:cs="David" w:hint="cs"/>
          <w:color w:val="222222"/>
          <w:rtl/>
        </w:rPr>
        <w:t>לדירקטוריון בעוד מי שמפסיד מהפיקוח על החלוקה הם הנושים. אין בעיה שהם יפטרו ביחס לדברים שהם בעצמם מפסידים מהם (לתבוע בעתיד על הפרת חובת זהירות)</w:t>
      </w:r>
      <w:r w:rsidR="00F307CA">
        <w:rPr>
          <w:rFonts w:ascii="David" w:eastAsia="Times New Roman" w:hAnsi="David" w:cs="David" w:hint="cs"/>
          <w:color w:val="222222"/>
          <w:rtl/>
        </w:rPr>
        <w:t xml:space="preserve"> אך</w:t>
      </w:r>
      <w:r w:rsidR="00FC4DA9">
        <w:rPr>
          <w:rFonts w:ascii="David" w:eastAsia="Times New Roman" w:hAnsi="David" w:cs="David" w:hint="cs"/>
          <w:color w:val="222222"/>
          <w:rtl/>
        </w:rPr>
        <w:t xml:space="preserve"> במקרה הזה צדדים שלישיים</w:t>
      </w:r>
      <w:r w:rsidR="00F307CA">
        <w:rPr>
          <w:rFonts w:ascii="David" w:eastAsia="Times New Roman" w:hAnsi="David" w:cs="David" w:hint="cs"/>
          <w:color w:val="222222"/>
          <w:rtl/>
        </w:rPr>
        <w:t xml:space="preserve"> הם</w:t>
      </w:r>
      <w:r w:rsidR="00FC4DA9">
        <w:rPr>
          <w:rFonts w:ascii="David" w:eastAsia="Times New Roman" w:hAnsi="David" w:cs="David" w:hint="cs"/>
          <w:color w:val="222222"/>
          <w:rtl/>
        </w:rPr>
        <w:t xml:space="preserve"> מפסידים מההחלטה. זאת דוגמה נוספת לבעיית הנציג בין בעלי המניות לבין הנושים. </w:t>
      </w:r>
    </w:p>
    <w:p w:rsidR="000C77D1" w:rsidRDefault="000C77D1" w:rsidP="003922EC">
      <w:pPr>
        <w:spacing w:line="360" w:lineRule="auto"/>
        <w:jc w:val="both"/>
        <w:rPr>
          <w:rFonts w:ascii="David" w:eastAsia="Times New Roman" w:hAnsi="David" w:cs="David"/>
          <w:color w:val="222222"/>
          <w:rtl/>
        </w:rPr>
      </w:pPr>
    </w:p>
    <w:p w:rsidR="000C77D1" w:rsidRPr="000C77D1" w:rsidRDefault="000C77D1" w:rsidP="003922EC">
      <w:pPr>
        <w:spacing w:line="360" w:lineRule="auto"/>
        <w:jc w:val="both"/>
        <w:rPr>
          <w:rFonts w:ascii="David" w:eastAsia="Times New Roman" w:hAnsi="David" w:cs="David"/>
          <w:color w:val="222222"/>
          <w:u w:val="single"/>
          <w:rtl/>
        </w:rPr>
      </w:pPr>
      <w:r w:rsidRPr="000C77D1">
        <w:rPr>
          <w:rFonts w:ascii="David" w:eastAsia="Times New Roman" w:hAnsi="David" w:cs="David" w:hint="cs"/>
          <w:color w:val="222222"/>
          <w:u w:val="single"/>
          <w:rtl/>
        </w:rPr>
        <w:t>תנאי הסף לחלוקה</w:t>
      </w:r>
    </w:p>
    <w:p w:rsidR="00A93770" w:rsidRDefault="000C77D1" w:rsidP="00D50705">
      <w:pPr>
        <w:spacing w:line="360" w:lineRule="auto"/>
        <w:jc w:val="both"/>
        <w:rPr>
          <w:rFonts w:ascii="David" w:eastAsia="Times New Roman" w:hAnsi="David" w:cs="David"/>
          <w:color w:val="222222"/>
          <w:rtl/>
        </w:rPr>
      </w:pPr>
      <w:r>
        <w:rPr>
          <w:rFonts w:ascii="David" w:eastAsia="Times New Roman" w:hAnsi="David" w:cs="David" w:hint="cs"/>
          <w:color w:val="222222"/>
          <w:rtl/>
        </w:rPr>
        <w:t>בסעיף 302 מופיע</w:t>
      </w:r>
      <w:r w:rsidR="00F307CA">
        <w:rPr>
          <w:rFonts w:ascii="David" w:eastAsia="Times New Roman" w:hAnsi="David" w:cs="David" w:hint="cs"/>
          <w:color w:val="222222"/>
          <w:rtl/>
        </w:rPr>
        <w:t xml:space="preserve"> המבחן הראשון-</w:t>
      </w:r>
      <w:r>
        <w:rPr>
          <w:rFonts w:ascii="David" w:eastAsia="Times New Roman" w:hAnsi="David" w:cs="David" w:hint="cs"/>
          <w:color w:val="222222"/>
          <w:rtl/>
        </w:rPr>
        <w:t xml:space="preserve"> </w:t>
      </w:r>
      <w:r w:rsidRPr="00F307CA">
        <w:rPr>
          <w:rFonts w:ascii="David" w:eastAsia="Times New Roman" w:hAnsi="David" w:cs="David" w:hint="cs"/>
          <w:b/>
          <w:bCs/>
          <w:color w:val="222222"/>
          <w:rtl/>
        </w:rPr>
        <w:t>מבחן הרווח</w:t>
      </w:r>
      <w:r>
        <w:rPr>
          <w:rFonts w:ascii="David" w:eastAsia="Times New Roman" w:hAnsi="David" w:cs="David" w:hint="cs"/>
          <w:color w:val="222222"/>
          <w:rtl/>
        </w:rPr>
        <w:t xml:space="preserve">- הוא קובע 2 חלופות- או שלחברה יש יתרת עודפים (=לחברה יש רווחים מאז שהיא </w:t>
      </w:r>
      <w:r w:rsidR="00F307CA">
        <w:rPr>
          <w:rFonts w:ascii="David" w:eastAsia="Times New Roman" w:hAnsi="David" w:cs="David" w:hint="cs"/>
          <w:color w:val="222222"/>
          <w:rtl/>
        </w:rPr>
        <w:t>הנפיקה מניות</w:t>
      </w:r>
      <w:r>
        <w:rPr>
          <w:rFonts w:ascii="David" w:eastAsia="Times New Roman" w:hAnsi="David" w:cs="David" w:hint="cs"/>
          <w:color w:val="222222"/>
          <w:rtl/>
        </w:rPr>
        <w:t xml:space="preserve">) או לחלופין, אם לחברה אין ייתרת עודפים </w:t>
      </w:r>
      <w:r w:rsidR="00FA611F">
        <w:rPr>
          <w:rFonts w:ascii="David" w:eastAsia="Times New Roman" w:hAnsi="David" w:cs="David" w:hint="cs"/>
          <w:color w:val="222222"/>
          <w:rtl/>
        </w:rPr>
        <w:t xml:space="preserve">(היא הפסידה באופן כללי) </w:t>
      </w:r>
      <w:r>
        <w:rPr>
          <w:rFonts w:ascii="David" w:eastAsia="Times New Roman" w:hAnsi="David" w:cs="David" w:hint="cs"/>
          <w:color w:val="222222"/>
          <w:rtl/>
        </w:rPr>
        <w:t xml:space="preserve">אבל </w:t>
      </w:r>
      <w:r w:rsidR="00FA611F">
        <w:rPr>
          <w:rFonts w:ascii="David" w:eastAsia="Times New Roman" w:hAnsi="David" w:cs="David" w:hint="cs"/>
          <w:color w:val="222222"/>
          <w:rtl/>
        </w:rPr>
        <w:t xml:space="preserve">בשנתיים האחרונות כן היו רווחים אפילו אם הסכומים לא מתקזזים. </w:t>
      </w:r>
      <w:r w:rsidR="00D50705">
        <w:rPr>
          <w:rFonts w:ascii="David" w:eastAsia="Times New Roman" w:hAnsi="David" w:cs="David" w:hint="cs"/>
          <w:color w:val="222222"/>
          <w:rtl/>
        </w:rPr>
        <w:t xml:space="preserve">הרציונל הוא ששנתיים יכולות להראות מגמה ולאפשר </w:t>
      </w:r>
      <w:r w:rsidR="00F307CA">
        <w:rPr>
          <w:rFonts w:ascii="David" w:eastAsia="Times New Roman" w:hAnsi="David" w:cs="David" w:hint="cs"/>
          <w:color w:val="222222"/>
          <w:rtl/>
        </w:rPr>
        <w:t>לחברה</w:t>
      </w:r>
      <w:r w:rsidR="00D50705">
        <w:rPr>
          <w:rFonts w:ascii="David" w:eastAsia="Times New Roman" w:hAnsi="David" w:cs="David" w:hint="cs"/>
          <w:color w:val="222222"/>
          <w:rtl/>
        </w:rPr>
        <w:t xml:space="preserve"> למשוך משקיעים תוך כדי איתות שהחברה במצב טוב (</w:t>
      </w:r>
      <w:r w:rsidR="00F307CA">
        <w:rPr>
          <w:rFonts w:ascii="David" w:eastAsia="Times New Roman" w:hAnsi="David" w:cs="David" w:hint="cs"/>
          <w:color w:val="222222"/>
          <w:rtl/>
        </w:rPr>
        <w:t>לכן מתאפשר לה</w:t>
      </w:r>
      <w:r w:rsidR="00D50705">
        <w:rPr>
          <w:rFonts w:ascii="David" w:eastAsia="Times New Roman" w:hAnsi="David" w:cs="David" w:hint="cs"/>
          <w:color w:val="222222"/>
          <w:rtl/>
        </w:rPr>
        <w:t xml:space="preserve"> לשחרר כסף).</w:t>
      </w:r>
    </w:p>
    <w:p w:rsidR="00D50705" w:rsidRDefault="00A93770" w:rsidP="00D50705">
      <w:pPr>
        <w:spacing w:line="360" w:lineRule="auto"/>
        <w:jc w:val="both"/>
        <w:rPr>
          <w:rFonts w:ascii="David" w:eastAsia="Times New Roman" w:hAnsi="David" w:cs="David"/>
          <w:color w:val="222222"/>
          <w:rtl/>
        </w:rPr>
      </w:pPr>
      <w:r>
        <w:rPr>
          <w:rFonts w:ascii="David" w:eastAsia="Times New Roman" w:hAnsi="David" w:cs="David" w:hint="cs"/>
          <w:color w:val="222222"/>
          <w:rtl/>
        </w:rPr>
        <w:lastRenderedPageBreak/>
        <w:t xml:space="preserve">המבחן השני שצריך לעמוד בו הוא מבחן מצטבר- </w:t>
      </w:r>
      <w:r w:rsidRPr="00F307CA">
        <w:rPr>
          <w:rFonts w:ascii="David" w:eastAsia="Times New Roman" w:hAnsi="David" w:cs="David" w:hint="cs"/>
          <w:b/>
          <w:bCs/>
          <w:color w:val="222222"/>
          <w:rtl/>
        </w:rPr>
        <w:t>מבחן יכולת הפירעון</w:t>
      </w:r>
      <w:r>
        <w:rPr>
          <w:rFonts w:ascii="David" w:eastAsia="Times New Roman" w:hAnsi="David" w:cs="David" w:hint="cs"/>
          <w:color w:val="222222"/>
          <w:rtl/>
        </w:rPr>
        <w:t>- אין חשש סביר שהחברה לא תוכל לפרוע את החובות שלה בשל החלוקה. אם כך, לא מספיק המבחן הפיננסי, ישנם מצבים שנוצר רווח בגלל צפי כלשהו בעקבות פרויקט מסוים</w:t>
      </w:r>
      <w:r w:rsidR="00F307CA">
        <w:rPr>
          <w:rFonts w:ascii="David" w:eastAsia="Times New Roman" w:hAnsi="David" w:cs="David" w:hint="cs"/>
          <w:color w:val="222222"/>
          <w:rtl/>
        </w:rPr>
        <w:t xml:space="preserve"> אך</w:t>
      </w:r>
      <w:r>
        <w:rPr>
          <w:rFonts w:ascii="David" w:eastAsia="Times New Roman" w:hAnsi="David" w:cs="David" w:hint="cs"/>
          <w:color w:val="222222"/>
          <w:rtl/>
        </w:rPr>
        <w:t xml:space="preserve"> עדיין יתכן שחברות יהיו לפני חדלות פירעון בעתיד.</w:t>
      </w:r>
      <w:r w:rsidR="008E6353">
        <w:rPr>
          <w:rFonts w:ascii="David" w:eastAsia="Times New Roman" w:hAnsi="David" w:cs="David" w:hint="cs"/>
          <w:color w:val="222222"/>
          <w:rtl/>
        </w:rPr>
        <w:t xml:space="preserve"> ישנו חשש שבעלי המניות יחשבו רק על עצמם ולא על הנושים (בחדלות פירעון אין </w:t>
      </w:r>
      <w:r w:rsidR="00F307CA">
        <w:rPr>
          <w:rFonts w:ascii="David" w:eastAsia="Times New Roman" w:hAnsi="David" w:cs="David" w:hint="cs"/>
          <w:color w:val="222222"/>
          <w:rtl/>
        </w:rPr>
        <w:t>לבעלי המניות</w:t>
      </w:r>
      <w:r w:rsidR="008E6353">
        <w:rPr>
          <w:rFonts w:ascii="David" w:eastAsia="Times New Roman" w:hAnsi="David" w:cs="David" w:hint="cs"/>
          <w:color w:val="222222"/>
          <w:rtl/>
        </w:rPr>
        <w:t xml:space="preserve"> סיכוי</w:t>
      </w:r>
      <w:r w:rsidR="00F307CA">
        <w:rPr>
          <w:rFonts w:ascii="David" w:eastAsia="Times New Roman" w:hAnsi="David" w:cs="David" w:hint="cs"/>
          <w:color w:val="222222"/>
          <w:rtl/>
        </w:rPr>
        <w:t xml:space="preserve"> ממשי</w:t>
      </w:r>
      <w:r w:rsidR="008E6353">
        <w:rPr>
          <w:rFonts w:ascii="David" w:eastAsia="Times New Roman" w:hAnsi="David" w:cs="David" w:hint="cs"/>
          <w:color w:val="222222"/>
          <w:rtl/>
        </w:rPr>
        <w:t xml:space="preserve"> לקבל חזרה את ההשקעה שלהם). </w:t>
      </w:r>
    </w:p>
    <w:p w:rsidR="008E6353" w:rsidRDefault="008E6353" w:rsidP="00D50705">
      <w:pPr>
        <w:spacing w:line="360" w:lineRule="auto"/>
        <w:jc w:val="both"/>
        <w:rPr>
          <w:rFonts w:ascii="David" w:eastAsia="Times New Roman" w:hAnsi="David" w:cs="David"/>
          <w:color w:val="222222"/>
          <w:rtl/>
        </w:rPr>
      </w:pPr>
    </w:p>
    <w:p w:rsidR="008E6353" w:rsidRDefault="00F307CA" w:rsidP="00D50705">
      <w:pPr>
        <w:spacing w:line="360" w:lineRule="auto"/>
        <w:jc w:val="both"/>
        <w:rPr>
          <w:rFonts w:ascii="David" w:eastAsia="Times New Roman" w:hAnsi="David" w:cs="David"/>
          <w:color w:val="222222"/>
          <w:rtl/>
        </w:rPr>
      </w:pPr>
      <w:r>
        <w:rPr>
          <w:rFonts w:ascii="David" w:eastAsia="Times New Roman" w:hAnsi="David" w:cs="David" w:hint="cs"/>
          <w:color w:val="222222"/>
          <w:rtl/>
        </w:rPr>
        <w:t>יחד עם זאת</w:t>
      </w:r>
      <w:r w:rsidR="008E6353">
        <w:rPr>
          <w:rFonts w:ascii="David" w:eastAsia="Times New Roman" w:hAnsi="David" w:cs="David" w:hint="cs"/>
          <w:color w:val="222222"/>
          <w:rtl/>
        </w:rPr>
        <w:t xml:space="preserve">, </w:t>
      </w:r>
      <w:r w:rsidR="008E6353" w:rsidRPr="00F307CA">
        <w:rPr>
          <w:rFonts w:ascii="David" w:eastAsia="Times New Roman" w:hAnsi="David" w:cs="David" w:hint="cs"/>
          <w:b/>
          <w:bCs/>
          <w:color w:val="222222"/>
          <w:rtl/>
        </w:rPr>
        <w:t xml:space="preserve">אם לא עומדים </w:t>
      </w:r>
      <w:r w:rsidRPr="00F307CA">
        <w:rPr>
          <w:rFonts w:ascii="David" w:eastAsia="Times New Roman" w:hAnsi="David" w:cs="David" w:hint="cs"/>
          <w:b/>
          <w:bCs/>
          <w:color w:val="222222"/>
          <w:rtl/>
        </w:rPr>
        <w:t>במבחן</w:t>
      </w:r>
      <w:r w:rsidR="008E6353" w:rsidRPr="00F307CA">
        <w:rPr>
          <w:rFonts w:ascii="David" w:eastAsia="Times New Roman" w:hAnsi="David" w:cs="David" w:hint="cs"/>
          <w:b/>
          <w:bCs/>
          <w:color w:val="222222"/>
          <w:rtl/>
        </w:rPr>
        <w:t xml:space="preserve"> הרווח ניתן לפנות לביהמ״ש ולקבל אישור לחלוקה</w:t>
      </w:r>
      <w:r w:rsidR="008E6353">
        <w:rPr>
          <w:rFonts w:ascii="David" w:eastAsia="Times New Roman" w:hAnsi="David" w:cs="David" w:hint="cs"/>
          <w:color w:val="222222"/>
          <w:rtl/>
        </w:rPr>
        <w:t xml:space="preserve"> (ס׳ 303). </w:t>
      </w:r>
      <w:r w:rsidR="0007056D">
        <w:rPr>
          <w:rFonts w:ascii="David" w:eastAsia="Times New Roman" w:hAnsi="David" w:cs="David" w:hint="cs"/>
          <w:color w:val="222222"/>
          <w:rtl/>
        </w:rPr>
        <w:t xml:space="preserve">המשמעות היא שהכסף שהחברה מחלקת הוא לא </w:t>
      </w:r>
      <w:r w:rsidR="008561A2">
        <w:rPr>
          <w:rFonts w:ascii="David" w:eastAsia="Times New Roman" w:hAnsi="David" w:cs="David" w:hint="cs"/>
          <w:color w:val="222222"/>
          <w:rtl/>
        </w:rPr>
        <w:t>מהרווחים</w:t>
      </w:r>
      <w:r w:rsidR="0007056D">
        <w:rPr>
          <w:rFonts w:ascii="David" w:eastAsia="Times New Roman" w:hAnsi="David" w:cs="David" w:hint="cs"/>
          <w:color w:val="222222"/>
          <w:rtl/>
        </w:rPr>
        <w:t xml:space="preserve"> שלה</w:t>
      </w:r>
      <w:r>
        <w:rPr>
          <w:rFonts w:ascii="David" w:eastAsia="Times New Roman" w:hAnsi="David" w:cs="David" w:hint="cs"/>
          <w:color w:val="222222"/>
          <w:rtl/>
        </w:rPr>
        <w:t>-</w:t>
      </w:r>
      <w:r w:rsidR="0007056D">
        <w:rPr>
          <w:rFonts w:ascii="David" w:eastAsia="Times New Roman" w:hAnsi="David" w:cs="David" w:hint="cs"/>
          <w:color w:val="222222"/>
          <w:rtl/>
        </w:rPr>
        <w:t xml:space="preserve"> היא מורידה מההון הראשוני שהיא התחילה איתו- </w:t>
      </w:r>
      <w:r w:rsidR="0007056D" w:rsidRPr="00F307CA">
        <w:rPr>
          <w:rFonts w:ascii="David" w:eastAsia="Times New Roman" w:hAnsi="David" w:cs="David" w:hint="cs"/>
          <w:b/>
          <w:bCs/>
          <w:color w:val="222222"/>
          <w:rtl/>
        </w:rPr>
        <w:t>חלוקת הון</w:t>
      </w:r>
      <w:r w:rsidR="0007056D">
        <w:rPr>
          <w:rFonts w:ascii="David" w:eastAsia="Times New Roman" w:hAnsi="David" w:cs="David" w:hint="cs"/>
          <w:color w:val="222222"/>
          <w:rtl/>
        </w:rPr>
        <w:t xml:space="preserve">. </w:t>
      </w:r>
      <w:r w:rsidR="008561A2">
        <w:rPr>
          <w:rFonts w:ascii="David" w:eastAsia="Times New Roman" w:hAnsi="David" w:cs="David" w:hint="cs"/>
          <w:color w:val="222222"/>
          <w:rtl/>
        </w:rPr>
        <w:t>חשוב לזכור שביהמ״ש יכול לאשר חלוקה גם אם התנאי הראשון</w:t>
      </w:r>
      <w:r>
        <w:rPr>
          <w:rFonts w:ascii="David" w:eastAsia="Times New Roman" w:hAnsi="David" w:cs="David" w:hint="cs"/>
          <w:color w:val="222222"/>
          <w:rtl/>
        </w:rPr>
        <w:t xml:space="preserve"> לא מתקיים</w:t>
      </w:r>
      <w:r w:rsidR="008561A2">
        <w:rPr>
          <w:rFonts w:ascii="David" w:eastAsia="Times New Roman" w:hAnsi="David" w:cs="David" w:hint="cs"/>
          <w:color w:val="222222"/>
          <w:rtl/>
        </w:rPr>
        <w:t xml:space="preserve"> אבל </w:t>
      </w:r>
      <w:r w:rsidR="008561A2" w:rsidRPr="00F307CA">
        <w:rPr>
          <w:rFonts w:ascii="David" w:eastAsia="Times New Roman" w:hAnsi="David" w:cs="David" w:hint="cs"/>
          <w:color w:val="FF0000"/>
          <w:rtl/>
        </w:rPr>
        <w:t xml:space="preserve">הוא עדיין כפוף למבחן יכולת </w:t>
      </w:r>
      <w:r w:rsidR="00B4503E" w:rsidRPr="00F307CA">
        <w:rPr>
          <w:rFonts w:ascii="David" w:eastAsia="Times New Roman" w:hAnsi="David" w:cs="David" w:hint="cs"/>
          <w:color w:val="FF0000"/>
          <w:rtl/>
        </w:rPr>
        <w:t>הפירעו</w:t>
      </w:r>
      <w:r w:rsidR="00B4503E" w:rsidRPr="00F307CA">
        <w:rPr>
          <w:rFonts w:ascii="David" w:eastAsia="Times New Roman" w:hAnsi="David" w:cs="David" w:hint="eastAsia"/>
          <w:color w:val="FF0000"/>
          <w:rtl/>
        </w:rPr>
        <w:t>ן</w:t>
      </w:r>
      <w:r w:rsidR="008561A2" w:rsidRPr="00F307CA">
        <w:rPr>
          <w:rFonts w:ascii="David" w:eastAsia="Times New Roman" w:hAnsi="David" w:cs="David" w:hint="cs"/>
          <w:color w:val="FF0000"/>
          <w:rtl/>
        </w:rPr>
        <w:t xml:space="preserve"> ולא יכול לאפשר </w:t>
      </w:r>
      <w:r w:rsidRPr="00F307CA">
        <w:rPr>
          <w:rFonts w:ascii="David" w:eastAsia="Times New Roman" w:hAnsi="David" w:cs="David" w:hint="cs"/>
          <w:color w:val="FF0000"/>
          <w:rtl/>
        </w:rPr>
        <w:t>חלוקה</w:t>
      </w:r>
      <w:r w:rsidR="008561A2" w:rsidRPr="00F307CA">
        <w:rPr>
          <w:rFonts w:ascii="David" w:eastAsia="Times New Roman" w:hAnsi="David" w:cs="David" w:hint="cs"/>
          <w:color w:val="FF0000"/>
          <w:rtl/>
        </w:rPr>
        <w:t xml:space="preserve"> אם יש חשש לפירעון החובות של הנושים</w:t>
      </w:r>
      <w:r w:rsidR="008561A2">
        <w:rPr>
          <w:rFonts w:ascii="David" w:eastAsia="Times New Roman" w:hAnsi="David" w:cs="David" w:hint="cs"/>
          <w:color w:val="222222"/>
          <w:rtl/>
        </w:rPr>
        <w:t xml:space="preserve">. </w:t>
      </w:r>
      <w:r w:rsidR="00A4675E">
        <w:rPr>
          <w:rFonts w:ascii="David" w:eastAsia="Times New Roman" w:hAnsi="David" w:cs="David" w:hint="cs"/>
          <w:color w:val="222222"/>
          <w:rtl/>
        </w:rPr>
        <w:t xml:space="preserve">ביהמ״ש מבקש לשמוע גם את הצד של הנושים בהליך. </w:t>
      </w:r>
    </w:p>
    <w:p w:rsidR="00F307CA" w:rsidRDefault="00F307CA" w:rsidP="00D50705">
      <w:pPr>
        <w:spacing w:line="360" w:lineRule="auto"/>
        <w:jc w:val="both"/>
        <w:rPr>
          <w:rFonts w:ascii="David" w:eastAsia="Times New Roman" w:hAnsi="David" w:cs="David"/>
          <w:color w:val="222222"/>
          <w:rtl/>
        </w:rPr>
      </w:pPr>
    </w:p>
    <w:p w:rsidR="00666DCE" w:rsidRPr="00ED783F" w:rsidRDefault="00ED783F" w:rsidP="00D50705">
      <w:pPr>
        <w:spacing w:line="360" w:lineRule="auto"/>
        <w:jc w:val="both"/>
        <w:rPr>
          <w:rFonts w:ascii="David" w:eastAsia="Times New Roman" w:hAnsi="David" w:cs="David"/>
          <w:color w:val="222222"/>
          <w:u w:val="single"/>
          <w:rtl/>
        </w:rPr>
      </w:pPr>
      <w:r w:rsidRPr="00ED783F">
        <w:rPr>
          <w:rFonts w:ascii="David" w:eastAsia="Times New Roman" w:hAnsi="David" w:cs="David" w:hint="cs"/>
          <w:color w:val="222222"/>
          <w:u w:val="single"/>
          <w:rtl/>
        </w:rPr>
        <w:t>האם תיתכן חלוקה לא רצויה מבחינת בעלי המניות?</w:t>
      </w:r>
    </w:p>
    <w:p w:rsidR="00ED783F" w:rsidRPr="00ED783F" w:rsidRDefault="00ED783F" w:rsidP="00D50705">
      <w:pPr>
        <w:spacing w:line="360" w:lineRule="auto"/>
        <w:jc w:val="both"/>
        <w:rPr>
          <w:rFonts w:ascii="David" w:eastAsia="Times New Roman" w:hAnsi="David" w:cs="David"/>
          <w:b/>
          <w:bCs/>
          <w:color w:val="222222"/>
          <w:rtl/>
        </w:rPr>
      </w:pPr>
      <w:r w:rsidRPr="00ED783F">
        <w:rPr>
          <w:rFonts w:ascii="David" w:eastAsia="Times New Roman" w:hAnsi="David" w:cs="David"/>
          <w:b/>
          <w:bCs/>
          <w:color w:val="222222"/>
          <w:rtl/>
        </w:rPr>
        <w:t xml:space="preserve">תנ"ג (ת"א) 48081-11-11 רוזנפלד נ' בן דב </w:t>
      </w:r>
    </w:p>
    <w:p w:rsidR="001D4946" w:rsidRDefault="008E7D36" w:rsidP="00F307CA">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בן דב הינו בעל שליטה בחברת פרטנר. חברת פרטנר מעוניינת לחלק דיבידנד אך לא עומדת במבחן הרווח- היא פונה לביהמ״ש שמאפשר את החלוקה. הטענה המרכזית של רוזנפלד היא </w:t>
      </w:r>
      <w:r w:rsidR="00F307CA">
        <w:rPr>
          <w:rFonts w:ascii="David" w:eastAsia="Times New Roman" w:hAnsi="David" w:cs="David" w:hint="cs"/>
          <w:color w:val="222222"/>
          <w:rtl/>
        </w:rPr>
        <w:t xml:space="preserve">ביחס לשאלה </w:t>
      </w:r>
      <w:r>
        <w:rPr>
          <w:rFonts w:ascii="David" w:eastAsia="Times New Roman" w:hAnsi="David" w:cs="David" w:hint="cs"/>
          <w:color w:val="222222"/>
          <w:rtl/>
        </w:rPr>
        <w:t xml:space="preserve">האם חלוקת הדיבידנד היא עסקה חריגה </w:t>
      </w:r>
      <w:r w:rsidR="00F307CA">
        <w:rPr>
          <w:rFonts w:ascii="David" w:eastAsia="Times New Roman" w:hAnsi="David" w:cs="David" w:hint="cs"/>
          <w:color w:val="222222"/>
          <w:rtl/>
        </w:rPr>
        <w:t>עם</w:t>
      </w:r>
      <w:r>
        <w:rPr>
          <w:rFonts w:ascii="David" w:eastAsia="Times New Roman" w:hAnsi="David" w:cs="David" w:hint="cs"/>
          <w:color w:val="222222"/>
          <w:rtl/>
        </w:rPr>
        <w:t xml:space="preserve"> בעל שליטה המצריכה את אישור משולש</w:t>
      </w:r>
      <w:r w:rsidR="00D37ABD">
        <w:rPr>
          <w:rFonts w:ascii="David" w:eastAsia="Times New Roman" w:hAnsi="David" w:cs="David" w:hint="cs"/>
          <w:color w:val="222222"/>
          <w:rtl/>
        </w:rPr>
        <w:t>- אישור דירקטוריון, אסיפה כללית וועדת ביקורת</w:t>
      </w:r>
      <w:r>
        <w:rPr>
          <w:rFonts w:ascii="David" w:eastAsia="Times New Roman" w:hAnsi="David" w:cs="David" w:hint="cs"/>
          <w:color w:val="222222"/>
          <w:rtl/>
        </w:rPr>
        <w:t>.</w:t>
      </w:r>
      <w:r w:rsidR="00D37ABD">
        <w:rPr>
          <w:rFonts w:ascii="David" w:eastAsia="Times New Roman" w:hAnsi="David" w:cs="David" w:hint="cs"/>
          <w:color w:val="222222"/>
          <w:rtl/>
        </w:rPr>
        <w:t xml:space="preserve"> </w:t>
      </w:r>
      <w:r w:rsidR="00826D38">
        <w:rPr>
          <w:rFonts w:ascii="David" w:eastAsia="Times New Roman" w:hAnsi="David" w:cs="David" w:hint="cs"/>
          <w:color w:val="222222"/>
          <w:rtl/>
        </w:rPr>
        <w:t xml:space="preserve">רוזנפלד טוען שזאת עסקה עם בעל שליטה </w:t>
      </w:r>
      <w:r w:rsidR="00F307CA">
        <w:rPr>
          <w:rFonts w:ascii="David" w:eastAsia="Times New Roman" w:hAnsi="David" w:cs="David" w:hint="cs"/>
          <w:color w:val="222222"/>
          <w:rtl/>
        </w:rPr>
        <w:t xml:space="preserve">שהינו </w:t>
      </w:r>
      <w:r w:rsidR="00826D38">
        <w:rPr>
          <w:rFonts w:ascii="David" w:eastAsia="Times New Roman" w:hAnsi="David" w:cs="David" w:hint="cs"/>
          <w:color w:val="222222"/>
          <w:rtl/>
        </w:rPr>
        <w:t xml:space="preserve">בעל עניין אישי </w:t>
      </w:r>
      <w:r w:rsidR="000374D3">
        <w:rPr>
          <w:rFonts w:ascii="David" w:eastAsia="Times New Roman" w:hAnsi="David" w:cs="David" w:hint="cs"/>
          <w:color w:val="222222"/>
          <w:rtl/>
        </w:rPr>
        <w:t>מאחר ובן דב זקוק לדיבידנד על מנת להחזיר את החובות האישיים שלו</w:t>
      </w:r>
      <w:r w:rsidR="004729CA">
        <w:rPr>
          <w:rFonts w:ascii="David" w:eastAsia="Times New Roman" w:hAnsi="David" w:cs="David" w:hint="cs"/>
          <w:color w:val="222222"/>
          <w:rtl/>
        </w:rPr>
        <w:t xml:space="preserve"> לצורך קניית גרעין השליטה</w:t>
      </w:r>
      <w:r w:rsidR="000374D3">
        <w:rPr>
          <w:rFonts w:ascii="David" w:eastAsia="Times New Roman" w:hAnsi="David" w:cs="David" w:hint="cs"/>
          <w:color w:val="222222"/>
          <w:rtl/>
        </w:rPr>
        <w:t>.</w:t>
      </w:r>
      <w:r w:rsidR="00583378">
        <w:rPr>
          <w:rFonts w:ascii="David" w:eastAsia="Times New Roman" w:hAnsi="David" w:cs="David" w:hint="cs"/>
          <w:color w:val="222222"/>
          <w:rtl/>
        </w:rPr>
        <w:t xml:space="preserve"> לכן היה לו אינטרס אישי </w:t>
      </w:r>
      <w:r w:rsidR="0055676C">
        <w:rPr>
          <w:rFonts w:ascii="David" w:eastAsia="Times New Roman" w:hAnsi="David" w:cs="David" w:hint="cs"/>
          <w:color w:val="222222"/>
          <w:rtl/>
        </w:rPr>
        <w:t xml:space="preserve">מיוחד </w:t>
      </w:r>
      <w:r w:rsidR="00583378">
        <w:rPr>
          <w:rFonts w:ascii="David" w:eastAsia="Times New Roman" w:hAnsi="David" w:cs="David" w:hint="cs"/>
          <w:color w:val="222222"/>
          <w:rtl/>
        </w:rPr>
        <w:t xml:space="preserve">בחלוקה הזו. </w:t>
      </w:r>
      <w:r w:rsidR="00DD395C">
        <w:rPr>
          <w:rFonts w:ascii="David" w:eastAsia="Times New Roman" w:hAnsi="David" w:cs="David" w:hint="cs"/>
          <w:color w:val="222222"/>
          <w:rtl/>
        </w:rPr>
        <w:t xml:space="preserve">שאלה זו עלתה גם </w:t>
      </w:r>
      <w:r w:rsidR="00DD395C" w:rsidRPr="00DC219B">
        <w:rPr>
          <w:rFonts w:ascii="David" w:eastAsia="Times New Roman" w:hAnsi="David" w:cs="David" w:hint="cs"/>
          <w:b/>
          <w:bCs/>
          <w:color w:val="222222"/>
          <w:rtl/>
        </w:rPr>
        <w:t xml:space="preserve">בפס״ד </w:t>
      </w:r>
      <w:proofErr w:type="spellStart"/>
      <w:r w:rsidR="00DD395C" w:rsidRPr="00DC219B">
        <w:rPr>
          <w:rFonts w:ascii="David" w:eastAsia="Times New Roman" w:hAnsi="David" w:cs="David" w:hint="cs"/>
          <w:b/>
          <w:bCs/>
          <w:color w:val="222222"/>
          <w:rtl/>
        </w:rPr>
        <w:t>ורדניקוב</w:t>
      </w:r>
      <w:proofErr w:type="spellEnd"/>
      <w:r w:rsidR="00DD395C">
        <w:rPr>
          <w:rFonts w:ascii="David" w:eastAsia="Times New Roman" w:hAnsi="David" w:cs="David" w:hint="cs"/>
          <w:color w:val="222222"/>
          <w:rtl/>
        </w:rPr>
        <w:t xml:space="preserve">. </w:t>
      </w:r>
      <w:r w:rsidR="00DD395C" w:rsidRPr="00F307CA">
        <w:rPr>
          <w:rFonts w:ascii="David" w:eastAsia="Times New Roman" w:hAnsi="David" w:cs="David" w:hint="cs"/>
          <w:b/>
          <w:bCs/>
          <w:color w:val="222222"/>
          <w:rtl/>
        </w:rPr>
        <w:t xml:space="preserve">ביהמ״ש קבע שחלוקה לא נחשבת עסקה </w:t>
      </w:r>
      <w:r w:rsidR="00F307CA" w:rsidRPr="00F307CA">
        <w:rPr>
          <w:rFonts w:ascii="David" w:eastAsia="Times New Roman" w:hAnsi="David" w:cs="David" w:hint="cs"/>
          <w:b/>
          <w:bCs/>
          <w:color w:val="222222"/>
          <w:rtl/>
        </w:rPr>
        <w:t>(</w:t>
      </w:r>
      <w:r w:rsidR="00DD395C" w:rsidRPr="00F307CA">
        <w:rPr>
          <w:rFonts w:ascii="David" w:eastAsia="Times New Roman" w:hAnsi="David" w:cs="David" w:hint="cs"/>
          <w:b/>
          <w:bCs/>
          <w:color w:val="222222"/>
          <w:rtl/>
        </w:rPr>
        <w:t>גם לא חריגה</w:t>
      </w:r>
      <w:r w:rsidR="00F307CA" w:rsidRPr="00F307CA">
        <w:rPr>
          <w:rFonts w:ascii="David" w:eastAsia="Times New Roman" w:hAnsi="David" w:cs="David" w:hint="cs"/>
          <w:b/>
          <w:bCs/>
          <w:color w:val="222222"/>
          <w:rtl/>
        </w:rPr>
        <w:t>)</w:t>
      </w:r>
      <w:r w:rsidR="00DD395C" w:rsidRPr="00F307CA">
        <w:rPr>
          <w:rFonts w:ascii="David" w:eastAsia="Times New Roman" w:hAnsi="David" w:cs="David" w:hint="cs"/>
          <w:b/>
          <w:bCs/>
          <w:color w:val="222222"/>
          <w:rtl/>
        </w:rPr>
        <w:t xml:space="preserve"> מה שלא מצריך אישורים בעסקאות בעלי עניין</w:t>
      </w:r>
      <w:r w:rsidR="00DD395C">
        <w:rPr>
          <w:rFonts w:ascii="David" w:eastAsia="Times New Roman" w:hAnsi="David" w:cs="David" w:hint="cs"/>
          <w:color w:val="222222"/>
          <w:rtl/>
        </w:rPr>
        <w:t xml:space="preserve">. הטענה של התובע אם כך היא העניין האישי- מדובר בהחלטה </w:t>
      </w:r>
      <w:r w:rsidR="001B1AC5">
        <w:rPr>
          <w:rFonts w:ascii="David" w:eastAsia="Times New Roman" w:hAnsi="David" w:cs="David" w:hint="cs"/>
          <w:color w:val="222222"/>
          <w:rtl/>
        </w:rPr>
        <w:t>ש</w:t>
      </w:r>
      <w:r w:rsidR="00DD395C">
        <w:rPr>
          <w:rFonts w:ascii="David" w:eastAsia="Times New Roman" w:hAnsi="David" w:cs="David" w:hint="cs"/>
          <w:color w:val="222222"/>
          <w:rtl/>
        </w:rPr>
        <w:t>לא מיטיבה עם החברה אלא רק עם בעל השליטה</w:t>
      </w:r>
      <w:r w:rsidR="001B1AC5">
        <w:rPr>
          <w:rFonts w:ascii="David" w:eastAsia="Times New Roman" w:hAnsi="David" w:cs="David" w:hint="cs"/>
          <w:color w:val="222222"/>
          <w:rtl/>
        </w:rPr>
        <w:t xml:space="preserve">, </w:t>
      </w:r>
      <w:r w:rsidR="00955363">
        <w:rPr>
          <w:rFonts w:ascii="David" w:eastAsia="Times New Roman" w:hAnsi="David" w:cs="David" w:hint="cs"/>
          <w:color w:val="222222"/>
          <w:rtl/>
        </w:rPr>
        <w:t>מכך נובעת הפרה של חובת זהירות וחובת אמונים</w:t>
      </w:r>
      <w:r w:rsidR="00DD395C">
        <w:rPr>
          <w:rFonts w:ascii="David" w:eastAsia="Times New Roman" w:hAnsi="David" w:cs="David" w:hint="cs"/>
          <w:color w:val="222222"/>
          <w:rtl/>
        </w:rPr>
        <w:t>.</w:t>
      </w:r>
      <w:r w:rsidR="00955363">
        <w:rPr>
          <w:rFonts w:ascii="David" w:eastAsia="Times New Roman" w:hAnsi="David" w:cs="David" w:hint="cs"/>
          <w:color w:val="222222"/>
          <w:rtl/>
        </w:rPr>
        <w:t xml:space="preserve"> בכך הכריע ביהמ״ש כי </w:t>
      </w:r>
      <w:r w:rsidR="0024570F">
        <w:rPr>
          <w:rFonts w:ascii="David" w:eastAsia="Times New Roman" w:hAnsi="David" w:cs="David" w:hint="cs"/>
          <w:color w:val="222222"/>
          <w:rtl/>
        </w:rPr>
        <w:t xml:space="preserve">לא הופרה חובת זהירות או חובת אמונים במקרה זה בזכות כלל השק״ד העסקי. למרות זאת, כאן עולה השאלה האם ניתן לתבוע את הדירקטורים </w:t>
      </w:r>
      <w:r w:rsidR="001B1AC5">
        <w:rPr>
          <w:rFonts w:ascii="David" w:eastAsia="Times New Roman" w:hAnsi="David" w:cs="David" w:hint="cs"/>
          <w:color w:val="222222"/>
          <w:rtl/>
        </w:rPr>
        <w:t>אם</w:t>
      </w:r>
      <w:r w:rsidR="0024570F">
        <w:rPr>
          <w:rFonts w:ascii="David" w:eastAsia="Times New Roman" w:hAnsi="David" w:cs="David" w:hint="cs"/>
          <w:color w:val="222222"/>
          <w:rtl/>
        </w:rPr>
        <w:t xml:space="preserve"> מתרחש ניגוד עניינים- דירקטורים המעוניינים לרצות את בעל השליטה. ניגוד עניינים של ממש מהווה הפרה של חובת אמונים. ישנם מצבי ביניים בהם אין ניגוד עניינים מלא (ההחלטה הייתה להיטיב עם כלל בעלי המניות ולא עם גורם ספציפי) אבל מצד שני היה אינטרס קצת יותר חזק לבעל השליטה לקבל את הכסף הנובע מהדוחק של המימון. </w:t>
      </w:r>
      <w:r w:rsidR="004E3F2D">
        <w:rPr>
          <w:rFonts w:ascii="David" w:eastAsia="Times New Roman" w:hAnsi="David" w:cs="David" w:hint="cs"/>
          <w:color w:val="222222"/>
          <w:rtl/>
        </w:rPr>
        <w:t>הטענה של בעלי המניות הייתה להפרת חובת זהירות בגלל ניגוד העניינים החלקי שלא מאפשר את כלל השק״ד העסקי הרגיל אלא את כלל שק״ד עסקי מוגבר המעביר את נטל הראייה</w:t>
      </w:r>
      <w:r w:rsidR="005851A9">
        <w:rPr>
          <w:rFonts w:ascii="David" w:eastAsia="Times New Roman" w:hAnsi="David" w:cs="David" w:hint="cs"/>
          <w:color w:val="222222"/>
          <w:rtl/>
        </w:rPr>
        <w:t xml:space="preserve"> לנתבע</w:t>
      </w:r>
      <w:r w:rsidR="004E3F2D">
        <w:rPr>
          <w:rFonts w:ascii="David" w:eastAsia="Times New Roman" w:hAnsi="David" w:cs="David" w:hint="cs"/>
          <w:color w:val="222222"/>
          <w:rtl/>
        </w:rPr>
        <w:t>.</w:t>
      </w:r>
      <w:r w:rsidR="005851A9">
        <w:rPr>
          <w:rFonts w:ascii="David" w:eastAsia="Times New Roman" w:hAnsi="David" w:cs="David" w:hint="cs"/>
          <w:color w:val="222222"/>
          <w:rtl/>
        </w:rPr>
        <w:t xml:space="preserve"> </w:t>
      </w:r>
    </w:p>
    <w:p w:rsidR="001D4946" w:rsidRDefault="001D4946" w:rsidP="00D50705">
      <w:pPr>
        <w:spacing w:line="360" w:lineRule="auto"/>
        <w:jc w:val="both"/>
        <w:rPr>
          <w:rFonts w:ascii="David" w:eastAsia="Times New Roman" w:hAnsi="David" w:cs="David"/>
          <w:color w:val="222222"/>
          <w:rtl/>
        </w:rPr>
      </w:pPr>
    </w:p>
    <w:p w:rsidR="001D4946" w:rsidRPr="001D4946" w:rsidRDefault="001D4946" w:rsidP="00D50705">
      <w:pPr>
        <w:spacing w:line="360" w:lineRule="auto"/>
        <w:jc w:val="both"/>
        <w:rPr>
          <w:rFonts w:ascii="David" w:eastAsia="Times New Roman" w:hAnsi="David" w:cs="David"/>
          <w:color w:val="222222"/>
          <w:u w:val="single"/>
          <w:rtl/>
        </w:rPr>
      </w:pPr>
      <w:r w:rsidRPr="001D4946">
        <w:rPr>
          <w:rFonts w:ascii="David" w:eastAsia="Times New Roman" w:hAnsi="David" w:cs="David" w:hint="cs"/>
          <w:color w:val="222222"/>
          <w:u w:val="single"/>
          <w:rtl/>
        </w:rPr>
        <w:t>החלת כלל שק״ד העסקי המוגבר בהקשר של חלוקה</w:t>
      </w:r>
    </w:p>
    <w:p w:rsidR="00371327" w:rsidRDefault="004E3F2D" w:rsidP="00D50705">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 </w:t>
      </w:r>
      <w:r w:rsidR="001D4946">
        <w:rPr>
          <w:rFonts w:ascii="David" w:eastAsia="Times New Roman" w:hAnsi="David" w:cs="David" w:hint="cs"/>
          <w:color w:val="222222"/>
          <w:rtl/>
        </w:rPr>
        <w:t xml:space="preserve">מהם התנאים להחלת כלל השק״ד העסקי מוגבר בהקשר של חלוקה (מימון רכישה ממונפת)- </w:t>
      </w:r>
      <w:r w:rsidR="0082537B" w:rsidRPr="0082537B">
        <w:rPr>
          <w:rFonts w:ascii="David" w:eastAsia="Times New Roman" w:hAnsi="David" w:cs="David" w:hint="cs"/>
          <w:b/>
          <w:bCs/>
          <w:color w:val="222222"/>
          <w:rtl/>
        </w:rPr>
        <w:t xml:space="preserve">בפס״ד </w:t>
      </w:r>
      <w:proofErr w:type="spellStart"/>
      <w:r w:rsidR="0082537B" w:rsidRPr="0082537B">
        <w:rPr>
          <w:rFonts w:ascii="David" w:eastAsia="Times New Roman" w:hAnsi="David" w:cs="David" w:hint="cs"/>
          <w:b/>
          <w:bCs/>
          <w:color w:val="222222"/>
          <w:rtl/>
        </w:rPr>
        <w:t>ורדניקוב</w:t>
      </w:r>
      <w:proofErr w:type="spellEnd"/>
      <w:r w:rsidR="0082537B">
        <w:rPr>
          <w:rFonts w:ascii="David" w:eastAsia="Times New Roman" w:hAnsi="David" w:cs="David" w:hint="cs"/>
          <w:color w:val="222222"/>
          <w:rtl/>
        </w:rPr>
        <w:t xml:space="preserve"> ציינו 2 תנאים שבגינם יחילו את הכלל המוגבר בנושא של חלוקה:</w:t>
      </w:r>
    </w:p>
    <w:p w:rsidR="0082537B" w:rsidRDefault="00F5136C" w:rsidP="0082537B">
      <w:pPr>
        <w:pStyle w:val="a8"/>
        <w:numPr>
          <w:ilvl w:val="0"/>
          <w:numId w:val="47"/>
        </w:numPr>
        <w:spacing w:line="360" w:lineRule="auto"/>
        <w:jc w:val="both"/>
        <w:rPr>
          <w:rFonts w:ascii="David" w:eastAsia="Times New Roman" w:hAnsi="David" w:cs="David"/>
          <w:color w:val="222222"/>
        </w:rPr>
      </w:pPr>
      <w:r w:rsidRPr="001B1AC5">
        <w:rPr>
          <w:rFonts w:ascii="David" w:eastAsia="Times New Roman" w:hAnsi="David" w:cs="David" w:hint="cs"/>
          <w:b/>
          <w:bCs/>
          <w:color w:val="222222"/>
          <w:rtl/>
        </w:rPr>
        <w:t>בעל השליטה השפיע על קבלת ההחלטה</w:t>
      </w:r>
      <w:r w:rsidR="00783DE7">
        <w:rPr>
          <w:rFonts w:ascii="David" w:eastAsia="Times New Roman" w:hAnsi="David" w:cs="David" w:hint="cs"/>
          <w:color w:val="222222"/>
          <w:rtl/>
        </w:rPr>
        <w:t>.</w:t>
      </w:r>
    </w:p>
    <w:p w:rsidR="00F5136C" w:rsidRDefault="00F5136C" w:rsidP="0082537B">
      <w:pPr>
        <w:pStyle w:val="a8"/>
        <w:numPr>
          <w:ilvl w:val="0"/>
          <w:numId w:val="47"/>
        </w:numPr>
        <w:spacing w:line="360" w:lineRule="auto"/>
        <w:jc w:val="both"/>
        <w:rPr>
          <w:rFonts w:ascii="David" w:eastAsia="Times New Roman" w:hAnsi="David" w:cs="David"/>
          <w:color w:val="222222"/>
        </w:rPr>
      </w:pPr>
      <w:r w:rsidRPr="001B1AC5">
        <w:rPr>
          <w:rFonts w:ascii="David" w:eastAsia="Times New Roman" w:hAnsi="David" w:cs="David" w:hint="cs"/>
          <w:b/>
          <w:bCs/>
          <w:color w:val="222222"/>
          <w:rtl/>
        </w:rPr>
        <w:t>שינוי משמעותי במבנה ההון של החברה</w:t>
      </w:r>
      <w:r>
        <w:rPr>
          <w:rFonts w:ascii="David" w:eastAsia="Times New Roman" w:hAnsi="David" w:cs="David" w:hint="cs"/>
          <w:color w:val="222222"/>
          <w:rtl/>
        </w:rPr>
        <w:t>- שינוי שהתבצע בפועל</w:t>
      </w:r>
      <w:r w:rsidR="00783DE7">
        <w:rPr>
          <w:rFonts w:ascii="David" w:eastAsia="Times New Roman" w:hAnsi="David" w:cs="David" w:hint="cs"/>
          <w:color w:val="222222"/>
          <w:rtl/>
        </w:rPr>
        <w:t xml:space="preserve"> ולא חלוקה של אחוזים בודדים</w:t>
      </w:r>
      <w:r>
        <w:rPr>
          <w:rFonts w:ascii="David" w:eastAsia="Times New Roman" w:hAnsi="David" w:cs="David" w:hint="cs"/>
          <w:color w:val="222222"/>
          <w:rtl/>
        </w:rPr>
        <w:t xml:space="preserve">. </w:t>
      </w:r>
    </w:p>
    <w:p w:rsidR="00783DE7" w:rsidRPr="00783DE7" w:rsidRDefault="00783DE7" w:rsidP="00783DE7">
      <w:pPr>
        <w:spacing w:line="360" w:lineRule="auto"/>
        <w:jc w:val="both"/>
        <w:rPr>
          <w:rFonts w:ascii="David" w:eastAsia="Times New Roman" w:hAnsi="David" w:cs="David"/>
          <w:color w:val="222222"/>
          <w:rtl/>
        </w:rPr>
      </w:pPr>
    </w:p>
    <w:p w:rsidR="00ED783F" w:rsidRDefault="00783DE7" w:rsidP="00D50705">
      <w:pPr>
        <w:spacing w:line="360" w:lineRule="auto"/>
        <w:jc w:val="both"/>
        <w:rPr>
          <w:rFonts w:ascii="David" w:eastAsia="Times New Roman" w:hAnsi="David" w:cs="David"/>
          <w:color w:val="222222"/>
          <w:rtl/>
        </w:rPr>
      </w:pPr>
      <w:r>
        <w:rPr>
          <w:rFonts w:ascii="David" w:eastAsia="Times New Roman" w:hAnsi="David" w:cs="David" w:hint="cs"/>
          <w:color w:val="222222"/>
          <w:rtl/>
        </w:rPr>
        <w:lastRenderedPageBreak/>
        <w:t xml:space="preserve">לאחר קיום המבחנים </w:t>
      </w:r>
      <w:r w:rsidR="001B1AC5">
        <w:rPr>
          <w:rFonts w:ascii="David" w:eastAsia="Times New Roman" w:hAnsi="David" w:cs="David" w:hint="cs"/>
          <w:color w:val="222222"/>
          <w:rtl/>
        </w:rPr>
        <w:t>הללו</w:t>
      </w:r>
      <w:r>
        <w:rPr>
          <w:rFonts w:ascii="David" w:eastAsia="Times New Roman" w:hAnsi="David" w:cs="David" w:hint="cs"/>
          <w:color w:val="222222"/>
          <w:rtl/>
        </w:rPr>
        <w:t xml:space="preserve"> עולה השאלה כיצד מחילים את הכלל על החלטת חלוקה מסוימת בה כלל השק״ד העסקי אמור לחול:</w:t>
      </w:r>
    </w:p>
    <w:p w:rsidR="00783DE7" w:rsidRDefault="001B1AC5" w:rsidP="00783DE7">
      <w:pPr>
        <w:pStyle w:val="a8"/>
        <w:numPr>
          <w:ilvl w:val="0"/>
          <w:numId w:val="48"/>
        </w:numPr>
        <w:spacing w:line="360" w:lineRule="auto"/>
        <w:jc w:val="both"/>
        <w:rPr>
          <w:rFonts w:ascii="David" w:eastAsia="Times New Roman" w:hAnsi="David" w:cs="David"/>
          <w:color w:val="222222"/>
        </w:rPr>
      </w:pPr>
      <w:r>
        <w:rPr>
          <w:rFonts w:ascii="David" w:eastAsia="Times New Roman" w:hAnsi="David" w:cs="David" w:hint="cs"/>
          <w:b/>
          <w:bCs/>
          <w:color w:val="222222"/>
          <w:rtl/>
        </w:rPr>
        <w:t xml:space="preserve">יש </w:t>
      </w:r>
      <w:r w:rsidR="00783DE7" w:rsidRPr="001B1AC5">
        <w:rPr>
          <w:rFonts w:ascii="David" w:eastAsia="Times New Roman" w:hAnsi="David" w:cs="David" w:hint="cs"/>
          <w:b/>
          <w:bCs/>
          <w:color w:val="222222"/>
          <w:rtl/>
        </w:rPr>
        <w:t>לבחון את מבחן הסבירות</w:t>
      </w:r>
      <w:r w:rsidR="00783DE7">
        <w:rPr>
          <w:rFonts w:ascii="David" w:eastAsia="Times New Roman" w:hAnsi="David" w:cs="David" w:hint="cs"/>
          <w:color w:val="222222"/>
          <w:rtl/>
        </w:rPr>
        <w:t>- מאחר ומדובר במושג שסתום בורדניקוב נתנו מבחנים לבחינת סבירות החלטת החלוקה</w:t>
      </w:r>
      <w:r w:rsidR="00AC4B37">
        <w:rPr>
          <w:rFonts w:ascii="David" w:eastAsia="Times New Roman" w:hAnsi="David" w:cs="David" w:hint="cs"/>
          <w:color w:val="222222"/>
          <w:rtl/>
        </w:rPr>
        <w:t>- על הנתבע להוכיח שני אלמנטים ״במקבילית הכוחות״</w:t>
      </w:r>
      <w:r w:rsidR="00783DE7">
        <w:rPr>
          <w:rFonts w:ascii="David" w:eastAsia="Times New Roman" w:hAnsi="David" w:cs="David" w:hint="cs"/>
          <w:color w:val="222222"/>
          <w:rtl/>
        </w:rPr>
        <w:t>:</w:t>
      </w:r>
    </w:p>
    <w:p w:rsidR="00783DE7" w:rsidRDefault="00AC4B37" w:rsidP="00783DE7">
      <w:pPr>
        <w:pStyle w:val="a8"/>
        <w:numPr>
          <w:ilvl w:val="0"/>
          <w:numId w:val="49"/>
        </w:numPr>
        <w:spacing w:line="360" w:lineRule="auto"/>
        <w:jc w:val="both"/>
        <w:rPr>
          <w:rFonts w:ascii="David" w:eastAsia="Times New Roman" w:hAnsi="David" w:cs="David"/>
          <w:color w:val="222222"/>
        </w:rPr>
      </w:pPr>
      <w:r w:rsidRPr="001B1AC5">
        <w:rPr>
          <w:rFonts w:ascii="David" w:eastAsia="Times New Roman" w:hAnsi="David" w:cs="David" w:hint="cs"/>
          <w:color w:val="222222"/>
          <w:u w:val="single"/>
          <w:rtl/>
        </w:rPr>
        <w:t>ככל שבעל השליטה נתון בקשיי נזילות חריגים יותר כך מתחם הסבירות יצטמצם ולהפך</w:t>
      </w:r>
      <w:r>
        <w:rPr>
          <w:rFonts w:ascii="David" w:eastAsia="Times New Roman" w:hAnsi="David" w:cs="David" w:hint="cs"/>
          <w:color w:val="222222"/>
          <w:rtl/>
        </w:rPr>
        <w:t>.</w:t>
      </w:r>
    </w:p>
    <w:p w:rsidR="00AC4B37" w:rsidRDefault="00AC4B37" w:rsidP="00783DE7">
      <w:pPr>
        <w:pStyle w:val="a8"/>
        <w:numPr>
          <w:ilvl w:val="0"/>
          <w:numId w:val="49"/>
        </w:numPr>
        <w:spacing w:line="360" w:lineRule="auto"/>
        <w:jc w:val="both"/>
        <w:rPr>
          <w:rFonts w:ascii="David" w:eastAsia="Times New Roman" w:hAnsi="David" w:cs="David"/>
          <w:color w:val="222222"/>
        </w:rPr>
      </w:pPr>
      <w:r w:rsidRPr="001B1AC5">
        <w:rPr>
          <w:rFonts w:ascii="David" w:eastAsia="Times New Roman" w:hAnsi="David" w:cs="David" w:hint="cs"/>
          <w:color w:val="222222"/>
          <w:u w:val="single"/>
          <w:rtl/>
        </w:rPr>
        <w:t>סבירות ההחלטה</w:t>
      </w:r>
      <w:r>
        <w:rPr>
          <w:rFonts w:ascii="David" w:eastAsia="Times New Roman" w:hAnsi="David" w:cs="David" w:hint="cs"/>
          <w:color w:val="222222"/>
          <w:rtl/>
        </w:rPr>
        <w:t>.</w:t>
      </w:r>
    </w:p>
    <w:p w:rsidR="00783DE7" w:rsidRDefault="00783DE7" w:rsidP="00783DE7">
      <w:pPr>
        <w:pStyle w:val="a8"/>
        <w:numPr>
          <w:ilvl w:val="0"/>
          <w:numId w:val="48"/>
        </w:numPr>
        <w:spacing w:line="360" w:lineRule="auto"/>
        <w:jc w:val="both"/>
        <w:rPr>
          <w:rFonts w:ascii="David" w:eastAsia="Times New Roman" w:hAnsi="David" w:cs="David"/>
          <w:color w:val="222222"/>
        </w:rPr>
      </w:pPr>
      <w:r w:rsidRPr="001B1AC5">
        <w:rPr>
          <w:rFonts w:ascii="David" w:eastAsia="Times New Roman" w:hAnsi="David" w:cs="David" w:hint="cs"/>
          <w:b/>
          <w:bCs/>
          <w:color w:val="222222"/>
          <w:rtl/>
        </w:rPr>
        <w:t>לבחון גילוי מלא</w:t>
      </w:r>
      <w:r>
        <w:rPr>
          <w:rFonts w:ascii="David" w:eastAsia="Times New Roman" w:hAnsi="David" w:cs="David" w:hint="cs"/>
          <w:color w:val="222222"/>
          <w:rtl/>
        </w:rPr>
        <w:t>.</w:t>
      </w:r>
    </w:p>
    <w:p w:rsidR="004F68F0" w:rsidRDefault="004F68F0" w:rsidP="004F68F0">
      <w:pPr>
        <w:spacing w:line="360" w:lineRule="auto"/>
        <w:jc w:val="both"/>
        <w:rPr>
          <w:rFonts w:ascii="David" w:eastAsia="Times New Roman" w:hAnsi="David" w:cs="David"/>
          <w:color w:val="222222"/>
          <w:rtl/>
        </w:rPr>
      </w:pPr>
    </w:p>
    <w:p w:rsidR="004F68F0" w:rsidRPr="003F6D1A" w:rsidRDefault="003F6D1A" w:rsidP="004F68F0">
      <w:pPr>
        <w:spacing w:line="360" w:lineRule="auto"/>
        <w:jc w:val="both"/>
        <w:rPr>
          <w:rFonts w:ascii="David" w:eastAsia="Times New Roman" w:hAnsi="David" w:cs="David"/>
          <w:color w:val="222222"/>
          <w:u w:val="single"/>
          <w:rtl/>
        </w:rPr>
      </w:pPr>
      <w:r w:rsidRPr="003F6D1A">
        <w:rPr>
          <w:rFonts w:ascii="David" w:eastAsia="Times New Roman" w:hAnsi="David" w:cs="David" w:hint="cs"/>
          <w:color w:val="222222"/>
          <w:u w:val="single"/>
          <w:rtl/>
        </w:rPr>
        <w:t>אכיפה</w:t>
      </w:r>
    </w:p>
    <w:p w:rsidR="003F6D1A" w:rsidRDefault="003F6D1A" w:rsidP="004F68F0">
      <w:pPr>
        <w:spacing w:line="360" w:lineRule="auto"/>
        <w:jc w:val="both"/>
        <w:rPr>
          <w:rFonts w:ascii="David" w:eastAsia="Times New Roman" w:hAnsi="David" w:cs="David"/>
          <w:color w:val="222222"/>
          <w:rtl/>
        </w:rPr>
      </w:pPr>
      <w:r>
        <w:rPr>
          <w:rFonts w:ascii="David" w:eastAsia="Times New Roman" w:hAnsi="David" w:cs="David" w:hint="cs"/>
          <w:color w:val="222222"/>
          <w:rtl/>
        </w:rPr>
        <w:t>עד עתה דיברנו על הפרות של חובות שונים וכעת נדון בענייני האכיפה. כאן ישנם כמה מנגנוני אכיפה:</w:t>
      </w:r>
    </w:p>
    <w:p w:rsidR="003F6D1A" w:rsidRDefault="003F6D1A" w:rsidP="003F6D1A">
      <w:pPr>
        <w:pStyle w:val="a8"/>
        <w:numPr>
          <w:ilvl w:val="0"/>
          <w:numId w:val="50"/>
        </w:numPr>
        <w:spacing w:line="360" w:lineRule="auto"/>
        <w:jc w:val="both"/>
        <w:rPr>
          <w:rFonts w:ascii="David" w:eastAsia="Times New Roman" w:hAnsi="David" w:cs="David"/>
          <w:color w:val="222222"/>
        </w:rPr>
      </w:pPr>
      <w:r w:rsidRPr="008E7E96">
        <w:rPr>
          <w:rFonts w:ascii="David" w:eastAsia="Times New Roman" w:hAnsi="David" w:cs="David" w:hint="cs"/>
          <w:b/>
          <w:bCs/>
          <w:color w:val="222222"/>
          <w:rtl/>
        </w:rPr>
        <w:t>אכיפה פלילית</w:t>
      </w:r>
      <w:r>
        <w:rPr>
          <w:rFonts w:ascii="David" w:eastAsia="Times New Roman" w:hAnsi="David" w:cs="David" w:hint="cs"/>
          <w:color w:val="222222"/>
          <w:rtl/>
        </w:rPr>
        <w:t xml:space="preserve">- מקרה קיצון שחל בעיקר על עניינים של תרמית בניירות ערך או מעילות ושליחת יד בכספי החברה. בדרך כלל לא </w:t>
      </w:r>
      <w:r w:rsidR="008E7E96">
        <w:rPr>
          <w:rFonts w:ascii="David" w:eastAsia="Times New Roman" w:hAnsi="David" w:cs="David" w:hint="cs"/>
          <w:color w:val="222222"/>
          <w:rtl/>
        </w:rPr>
        <w:t>יחול על</w:t>
      </w:r>
      <w:r>
        <w:rPr>
          <w:rFonts w:ascii="David" w:eastAsia="Times New Roman" w:hAnsi="David" w:cs="David" w:hint="cs"/>
          <w:color w:val="222222"/>
          <w:rtl/>
        </w:rPr>
        <w:t xml:space="preserve"> הפרת חובת אמונים או זהירות. </w:t>
      </w:r>
    </w:p>
    <w:p w:rsidR="008E7E96" w:rsidRDefault="008E7E96" w:rsidP="003F6D1A">
      <w:pPr>
        <w:pStyle w:val="a8"/>
        <w:numPr>
          <w:ilvl w:val="0"/>
          <w:numId w:val="50"/>
        </w:numPr>
        <w:spacing w:line="360" w:lineRule="auto"/>
        <w:jc w:val="both"/>
        <w:rPr>
          <w:rFonts w:ascii="David" w:eastAsia="Times New Roman" w:hAnsi="David" w:cs="David"/>
          <w:color w:val="222222"/>
        </w:rPr>
      </w:pPr>
      <w:r w:rsidRPr="00CA50FD">
        <w:rPr>
          <w:rFonts w:ascii="David" w:eastAsia="Times New Roman" w:hAnsi="David" w:cs="David" w:hint="cs"/>
          <w:b/>
          <w:bCs/>
          <w:color w:val="222222"/>
          <w:rtl/>
        </w:rPr>
        <w:t>אכיפה מנהלית</w:t>
      </w:r>
      <w:r>
        <w:rPr>
          <w:rFonts w:ascii="David" w:eastAsia="Times New Roman" w:hAnsi="David" w:cs="David" w:hint="cs"/>
          <w:color w:val="222222"/>
          <w:rtl/>
        </w:rPr>
        <w:t>- לדוגמה, קנסות. אחד הכלים היותר חזקים של הרשות לניירות ערך (ס׳ 52). חוסך לרשות את ההתדיינות בביהמ״ש.</w:t>
      </w:r>
    </w:p>
    <w:p w:rsidR="00CA50FD" w:rsidRDefault="00CA50FD" w:rsidP="003F6D1A">
      <w:pPr>
        <w:pStyle w:val="a8"/>
        <w:numPr>
          <w:ilvl w:val="0"/>
          <w:numId w:val="50"/>
        </w:numPr>
        <w:spacing w:line="360" w:lineRule="auto"/>
        <w:jc w:val="both"/>
        <w:rPr>
          <w:rFonts w:ascii="David" w:eastAsia="Times New Roman" w:hAnsi="David" w:cs="David"/>
          <w:color w:val="222222"/>
        </w:rPr>
      </w:pPr>
      <w:r>
        <w:rPr>
          <w:rFonts w:ascii="David" w:eastAsia="Times New Roman" w:hAnsi="David" w:cs="David" w:hint="cs"/>
          <w:b/>
          <w:bCs/>
          <w:color w:val="222222"/>
          <w:rtl/>
        </w:rPr>
        <w:t>אכיפה של החברה עצמה</w:t>
      </w:r>
      <w:r w:rsidRPr="00CA50FD">
        <w:rPr>
          <w:rFonts w:ascii="David" w:eastAsia="Times New Roman" w:hAnsi="David" w:cs="David" w:hint="cs"/>
          <w:color w:val="222222"/>
          <w:rtl/>
        </w:rPr>
        <w:t>-</w:t>
      </w:r>
      <w:r>
        <w:rPr>
          <w:rFonts w:ascii="David" w:eastAsia="Times New Roman" w:hAnsi="David" w:cs="David" w:hint="cs"/>
          <w:color w:val="222222"/>
          <w:rtl/>
        </w:rPr>
        <w:t xml:space="preserve"> החברה בעצמה דואגת באמצעות ביקורות ופונקציות נוספות לאתר ולאכוף פגיעות </w:t>
      </w:r>
      <w:r w:rsidR="001B1AC5">
        <w:rPr>
          <w:rFonts w:ascii="David" w:eastAsia="Times New Roman" w:hAnsi="David" w:cs="David" w:hint="cs"/>
          <w:color w:val="222222"/>
          <w:rtl/>
        </w:rPr>
        <w:t>מתוך עצמה</w:t>
      </w:r>
      <w:r>
        <w:rPr>
          <w:rFonts w:ascii="David" w:eastAsia="Times New Roman" w:hAnsi="David" w:cs="David" w:hint="cs"/>
          <w:color w:val="222222"/>
          <w:rtl/>
        </w:rPr>
        <w:t xml:space="preserve">. </w:t>
      </w:r>
    </w:p>
    <w:p w:rsidR="00946657" w:rsidRDefault="004531B6" w:rsidP="003F6D1A">
      <w:pPr>
        <w:pStyle w:val="a8"/>
        <w:numPr>
          <w:ilvl w:val="0"/>
          <w:numId w:val="50"/>
        </w:numPr>
        <w:spacing w:line="360" w:lineRule="auto"/>
        <w:jc w:val="both"/>
        <w:rPr>
          <w:rFonts w:ascii="David" w:eastAsia="Times New Roman" w:hAnsi="David" w:cs="David"/>
          <w:color w:val="222222"/>
        </w:rPr>
      </w:pPr>
      <w:r>
        <w:rPr>
          <w:rFonts w:ascii="David" w:eastAsia="Times New Roman" w:hAnsi="David" w:cs="David" w:hint="cs"/>
          <w:b/>
          <w:bCs/>
          <w:color w:val="222222"/>
          <w:rtl/>
        </w:rPr>
        <w:t>אכיפה פרטית</w:t>
      </w:r>
      <w:r w:rsidRPr="004531B6">
        <w:rPr>
          <w:rFonts w:ascii="David" w:eastAsia="Times New Roman" w:hAnsi="David" w:cs="David" w:hint="cs"/>
          <w:color w:val="222222"/>
          <w:rtl/>
        </w:rPr>
        <w:t>-</w:t>
      </w:r>
      <w:r>
        <w:rPr>
          <w:rFonts w:ascii="David" w:eastAsia="Times New Roman" w:hAnsi="David" w:cs="David" w:hint="cs"/>
          <w:color w:val="222222"/>
          <w:rtl/>
        </w:rPr>
        <w:t xml:space="preserve"> </w:t>
      </w:r>
      <w:r w:rsidR="003E18D1">
        <w:rPr>
          <w:rFonts w:ascii="David" w:eastAsia="Times New Roman" w:hAnsi="David" w:cs="David" w:hint="cs"/>
          <w:color w:val="222222"/>
          <w:rtl/>
        </w:rPr>
        <w:t xml:space="preserve">תביעה מכוח זכות בחוק- מתאים רק למי שמחזיק בכמות גדולה של מניות, כך שיהיה שווה לו לשאת בעלויות התביעה. לכן, מתאפשרים הליכים קיבוציים- כדי לאכוף את החובות בצורה אפקטיבית יש צורך בכמה בעלי מניות- גם אם תהיה לו עילת תביעה כמו קיפוח לא תמיד ישתלם לו לתבוע. </w:t>
      </w:r>
    </w:p>
    <w:p w:rsidR="00946657" w:rsidRDefault="00946657" w:rsidP="00946657">
      <w:pPr>
        <w:spacing w:line="360" w:lineRule="auto"/>
        <w:jc w:val="both"/>
        <w:rPr>
          <w:rFonts w:ascii="David" w:eastAsia="Times New Roman" w:hAnsi="David" w:cs="David"/>
          <w:color w:val="222222"/>
          <w:rtl/>
        </w:rPr>
      </w:pPr>
    </w:p>
    <w:p w:rsidR="00946657" w:rsidRPr="00946657" w:rsidRDefault="00946657" w:rsidP="00946657">
      <w:pPr>
        <w:spacing w:line="360" w:lineRule="auto"/>
        <w:jc w:val="both"/>
        <w:rPr>
          <w:rFonts w:ascii="David" w:eastAsia="Times New Roman" w:hAnsi="David" w:cs="David"/>
          <w:color w:val="222222"/>
          <w:u w:val="single"/>
          <w:rtl/>
        </w:rPr>
      </w:pPr>
      <w:r w:rsidRPr="00946657">
        <w:rPr>
          <w:rFonts w:ascii="David" w:eastAsia="Times New Roman" w:hAnsi="David" w:cs="David" w:hint="cs"/>
          <w:color w:val="222222"/>
          <w:u w:val="single"/>
          <w:rtl/>
        </w:rPr>
        <w:t>הליכים קיבוציים</w:t>
      </w:r>
    </w:p>
    <w:p w:rsidR="004531B6" w:rsidRDefault="004531B6" w:rsidP="00946657">
      <w:pPr>
        <w:pStyle w:val="a8"/>
        <w:numPr>
          <w:ilvl w:val="0"/>
          <w:numId w:val="51"/>
        </w:numPr>
        <w:spacing w:line="360" w:lineRule="auto"/>
        <w:jc w:val="both"/>
        <w:rPr>
          <w:rFonts w:ascii="David" w:eastAsia="Times New Roman" w:hAnsi="David" w:cs="David"/>
          <w:color w:val="222222"/>
        </w:rPr>
      </w:pPr>
      <w:r w:rsidRPr="00946657">
        <w:rPr>
          <w:rFonts w:ascii="David" w:eastAsia="Times New Roman" w:hAnsi="David" w:cs="David" w:hint="cs"/>
          <w:color w:val="222222"/>
          <w:rtl/>
        </w:rPr>
        <w:t xml:space="preserve"> </w:t>
      </w:r>
      <w:r w:rsidR="00946657" w:rsidRPr="00946657">
        <w:rPr>
          <w:rFonts w:ascii="David" w:eastAsia="Times New Roman" w:hAnsi="David" w:cs="David" w:hint="cs"/>
          <w:b/>
          <w:bCs/>
          <w:color w:val="222222"/>
          <w:rtl/>
        </w:rPr>
        <w:t>תביעה נגזרת</w:t>
      </w:r>
      <w:r w:rsidR="00946657">
        <w:rPr>
          <w:rFonts w:ascii="David" w:eastAsia="Times New Roman" w:hAnsi="David" w:cs="David" w:hint="cs"/>
          <w:color w:val="222222"/>
          <w:rtl/>
        </w:rPr>
        <w:t xml:space="preserve">- כשהחברה לא עומדת על זכותה לתבוע את נושא המשרה, יכול בעל המניות להיכנס לנעליה ולתבוע בשמה על הפרת החובה כלפיה. </w:t>
      </w:r>
    </w:p>
    <w:p w:rsidR="00946657" w:rsidRDefault="00946657" w:rsidP="00946657">
      <w:pPr>
        <w:pStyle w:val="a8"/>
        <w:numPr>
          <w:ilvl w:val="0"/>
          <w:numId w:val="51"/>
        </w:numPr>
        <w:spacing w:line="360" w:lineRule="auto"/>
        <w:jc w:val="both"/>
        <w:rPr>
          <w:rFonts w:ascii="David" w:eastAsia="Times New Roman" w:hAnsi="David" w:cs="David"/>
          <w:color w:val="222222"/>
        </w:rPr>
      </w:pPr>
      <w:r w:rsidRPr="00946657">
        <w:rPr>
          <w:rFonts w:ascii="David" w:eastAsia="Times New Roman" w:hAnsi="David" w:cs="David" w:hint="cs"/>
          <w:b/>
          <w:bCs/>
          <w:color w:val="222222"/>
          <w:rtl/>
        </w:rPr>
        <w:t>תביעה ייצוגית</w:t>
      </w:r>
      <w:r>
        <w:rPr>
          <w:rFonts w:ascii="David" w:eastAsia="Times New Roman" w:hAnsi="David" w:cs="David" w:hint="cs"/>
          <w:color w:val="222222"/>
          <w:rtl/>
        </w:rPr>
        <w:t>.</w:t>
      </w:r>
    </w:p>
    <w:p w:rsidR="00946657" w:rsidRDefault="00946657" w:rsidP="00946657">
      <w:pPr>
        <w:spacing w:line="360" w:lineRule="auto"/>
        <w:jc w:val="both"/>
        <w:rPr>
          <w:rFonts w:ascii="David" w:eastAsia="Times New Roman" w:hAnsi="David" w:cs="David"/>
          <w:color w:val="222222"/>
          <w:rtl/>
        </w:rPr>
      </w:pPr>
    </w:p>
    <w:p w:rsidR="00891348" w:rsidRPr="00086C3D" w:rsidRDefault="00891348" w:rsidP="00891348">
      <w:pPr>
        <w:pStyle w:val="a8"/>
        <w:spacing w:line="360" w:lineRule="auto"/>
        <w:ind w:left="0"/>
        <w:jc w:val="center"/>
        <w:rPr>
          <w:rFonts w:ascii="David" w:hAnsi="David" w:cs="David"/>
          <w:b/>
          <w:bCs/>
          <w:rtl/>
        </w:rPr>
      </w:pPr>
      <w:r w:rsidRPr="00903A9B">
        <w:rPr>
          <w:rFonts w:ascii="David" w:hAnsi="David" w:cs="David" w:hint="cs"/>
          <w:b/>
          <w:bCs/>
          <w:rtl/>
        </w:rPr>
        <w:t xml:space="preserve">שיעור </w:t>
      </w:r>
      <w:r>
        <w:rPr>
          <w:rFonts w:ascii="David" w:hAnsi="David" w:cs="David"/>
          <w:b/>
          <w:bCs/>
        </w:rPr>
        <w:t>24</w:t>
      </w:r>
      <w:r w:rsidRPr="00903A9B">
        <w:rPr>
          <w:rFonts w:ascii="David" w:hAnsi="David" w:cs="David" w:hint="cs"/>
          <w:b/>
          <w:bCs/>
          <w:rtl/>
        </w:rPr>
        <w:t xml:space="preserve">- </w:t>
      </w:r>
      <w:r>
        <w:rPr>
          <w:rFonts w:ascii="David" w:hAnsi="David" w:cs="David" w:hint="cs"/>
          <w:b/>
          <w:bCs/>
          <w:rtl/>
        </w:rPr>
        <w:t>07</w:t>
      </w:r>
      <w:r w:rsidRPr="00903A9B">
        <w:rPr>
          <w:rFonts w:ascii="David" w:hAnsi="David" w:cs="David" w:hint="cs"/>
          <w:b/>
          <w:bCs/>
          <w:rtl/>
        </w:rPr>
        <w:t>.</w:t>
      </w:r>
      <w:r>
        <w:rPr>
          <w:rFonts w:ascii="David" w:hAnsi="David" w:cs="David" w:hint="cs"/>
          <w:b/>
          <w:bCs/>
          <w:rtl/>
        </w:rPr>
        <w:t>06</w:t>
      </w:r>
      <w:r w:rsidRPr="00903A9B">
        <w:rPr>
          <w:rFonts w:ascii="David" w:hAnsi="David" w:cs="David" w:hint="cs"/>
          <w:b/>
          <w:bCs/>
          <w:rtl/>
        </w:rPr>
        <w:t>.</w:t>
      </w:r>
      <w:r>
        <w:rPr>
          <w:rFonts w:ascii="David" w:hAnsi="David" w:cs="David" w:hint="cs"/>
          <w:b/>
          <w:bCs/>
          <w:rtl/>
        </w:rPr>
        <w:t>20</w:t>
      </w:r>
    </w:p>
    <w:p w:rsidR="00666DCE" w:rsidRDefault="00666DCE" w:rsidP="00D50705">
      <w:pPr>
        <w:spacing w:line="360" w:lineRule="auto"/>
        <w:jc w:val="both"/>
        <w:rPr>
          <w:rFonts w:ascii="David" w:eastAsia="Times New Roman" w:hAnsi="David" w:cs="David"/>
          <w:color w:val="222222"/>
        </w:rPr>
      </w:pPr>
    </w:p>
    <w:p w:rsidR="00891348" w:rsidRDefault="00614305" w:rsidP="00D50705">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דוגמה לאכיפה פרטית- אי מסירת מידע שהחברה חייבת למסור (ס׳ 184-1879). האדישות הרציונלית גורמת לכך שבחלק גדול מן המקרים אכיפה פרטית אינה משתלמת למשקיע הקטן ולכן לא מתממשת. </w:t>
      </w:r>
      <w:r w:rsidR="00D5724C">
        <w:rPr>
          <w:rFonts w:ascii="David" w:eastAsia="Times New Roman" w:hAnsi="David" w:cs="David" w:hint="cs"/>
          <w:color w:val="222222"/>
          <w:rtl/>
        </w:rPr>
        <w:t>בגלל הסיבה הזו</w:t>
      </w:r>
      <w:r>
        <w:rPr>
          <w:rFonts w:ascii="David" w:eastAsia="Times New Roman" w:hAnsi="David" w:cs="David" w:hint="cs"/>
          <w:color w:val="222222"/>
          <w:rtl/>
        </w:rPr>
        <w:t xml:space="preserve"> </w:t>
      </w:r>
      <w:r w:rsidR="00D5724C">
        <w:rPr>
          <w:rFonts w:ascii="David" w:eastAsia="Times New Roman" w:hAnsi="David" w:cs="David" w:hint="cs"/>
          <w:color w:val="222222"/>
          <w:rtl/>
        </w:rPr>
        <w:t>ישנה רלוונטיות</w:t>
      </w:r>
      <w:r>
        <w:rPr>
          <w:rFonts w:ascii="David" w:eastAsia="Times New Roman" w:hAnsi="David" w:cs="David" w:hint="cs"/>
          <w:color w:val="222222"/>
          <w:rtl/>
        </w:rPr>
        <w:t xml:space="preserve"> </w:t>
      </w:r>
      <w:r w:rsidR="00D5724C">
        <w:rPr>
          <w:rFonts w:ascii="David" w:eastAsia="Times New Roman" w:hAnsi="David" w:cs="David" w:hint="cs"/>
          <w:color w:val="222222"/>
          <w:rtl/>
        </w:rPr>
        <w:t>ל</w:t>
      </w:r>
      <w:r>
        <w:rPr>
          <w:rFonts w:ascii="David" w:eastAsia="Times New Roman" w:hAnsi="David" w:cs="David" w:hint="cs"/>
          <w:color w:val="222222"/>
          <w:rtl/>
        </w:rPr>
        <w:t xml:space="preserve">הליך הקיבוצי </w:t>
      </w:r>
      <w:r w:rsidR="00D5724C">
        <w:rPr>
          <w:rFonts w:ascii="David" w:eastAsia="Times New Roman" w:hAnsi="David" w:cs="David" w:hint="cs"/>
          <w:color w:val="222222"/>
          <w:rtl/>
        </w:rPr>
        <w:t>שפורט</w:t>
      </w:r>
      <w:r>
        <w:rPr>
          <w:rFonts w:ascii="David" w:eastAsia="Times New Roman" w:hAnsi="David" w:cs="David" w:hint="cs"/>
          <w:color w:val="222222"/>
          <w:rtl/>
        </w:rPr>
        <w:t xml:space="preserve"> קודם לכן. </w:t>
      </w:r>
    </w:p>
    <w:p w:rsidR="00614305" w:rsidRDefault="00614305" w:rsidP="00D50705">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צריך להבין מהם המאפיינים של כל אחד מההליכים. תביעה נגזרת </w:t>
      </w:r>
      <w:r w:rsidR="00D5724C">
        <w:rPr>
          <w:rFonts w:ascii="David" w:eastAsia="Times New Roman" w:hAnsi="David" w:cs="David" w:hint="cs"/>
          <w:color w:val="222222"/>
          <w:rtl/>
        </w:rPr>
        <w:t>תתרחש</w:t>
      </w:r>
      <w:r>
        <w:rPr>
          <w:rFonts w:ascii="David" w:eastAsia="Times New Roman" w:hAnsi="David" w:cs="David" w:hint="cs"/>
          <w:color w:val="222222"/>
          <w:rtl/>
        </w:rPr>
        <w:t xml:space="preserve"> כאשר </w:t>
      </w:r>
      <w:r w:rsidRPr="00614305">
        <w:rPr>
          <w:rFonts w:ascii="David" w:eastAsia="Times New Roman" w:hAnsi="David" w:cs="David" w:hint="cs"/>
          <w:b/>
          <w:bCs/>
          <w:color w:val="222222"/>
          <w:rtl/>
        </w:rPr>
        <w:t>הנזק הישיר נעשה לחברה</w:t>
      </w:r>
      <w:r>
        <w:rPr>
          <w:rFonts w:ascii="David" w:eastAsia="Times New Roman" w:hAnsi="David" w:cs="David" w:hint="cs"/>
          <w:color w:val="222222"/>
          <w:rtl/>
        </w:rPr>
        <w:t xml:space="preserve">. לרוב בהפרות של חובת התנהגות או גניבה הנפגע הוא החברה עצמה (עכשיו היא שווה פחות). בעקיפין גם בעל המניות נפגע, כעת המנייה שלו שווה פחות אך </w:t>
      </w:r>
      <w:r w:rsidR="00D5724C">
        <w:rPr>
          <w:rFonts w:ascii="David" w:eastAsia="Times New Roman" w:hAnsi="David" w:cs="David" w:hint="cs"/>
          <w:color w:val="222222"/>
          <w:rtl/>
        </w:rPr>
        <w:t>מדבור</w:t>
      </w:r>
      <w:r>
        <w:rPr>
          <w:rFonts w:ascii="David" w:eastAsia="Times New Roman" w:hAnsi="David" w:cs="David" w:hint="cs"/>
          <w:color w:val="222222"/>
          <w:rtl/>
        </w:rPr>
        <w:t xml:space="preserve"> </w:t>
      </w:r>
      <w:r w:rsidR="00D5724C">
        <w:rPr>
          <w:rFonts w:ascii="David" w:eastAsia="Times New Roman" w:hAnsi="David" w:cs="David" w:hint="cs"/>
          <w:color w:val="222222"/>
          <w:rtl/>
        </w:rPr>
        <w:t>ב</w:t>
      </w:r>
      <w:r>
        <w:rPr>
          <w:rFonts w:ascii="David" w:eastAsia="Times New Roman" w:hAnsi="David" w:cs="David" w:hint="cs"/>
          <w:color w:val="222222"/>
          <w:rtl/>
        </w:rPr>
        <w:t xml:space="preserve">פגיעה משנית. </w:t>
      </w:r>
    </w:p>
    <w:p w:rsidR="00614305" w:rsidRDefault="00614305" w:rsidP="00D50705">
      <w:pPr>
        <w:spacing w:line="360" w:lineRule="auto"/>
        <w:jc w:val="both"/>
        <w:rPr>
          <w:rFonts w:ascii="David" w:eastAsia="Times New Roman" w:hAnsi="David" w:cs="David"/>
          <w:color w:val="222222"/>
          <w:rtl/>
        </w:rPr>
      </w:pPr>
    </w:p>
    <w:p w:rsidR="0033603D" w:rsidRDefault="00614305" w:rsidP="00614305">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אחד המקרים הקלאסיים בהם בעלי המניות נפגעים במישרין הוא </w:t>
      </w:r>
      <w:r w:rsidRPr="00D5724C">
        <w:rPr>
          <w:rFonts w:ascii="David" w:eastAsia="Times New Roman" w:hAnsi="David" w:cs="David" w:hint="cs"/>
          <w:b/>
          <w:bCs/>
          <w:color w:val="222222"/>
          <w:rtl/>
        </w:rPr>
        <w:t>קיפוח</w:t>
      </w:r>
      <w:r>
        <w:rPr>
          <w:rFonts w:ascii="David" w:eastAsia="Times New Roman" w:hAnsi="David" w:cs="David" w:hint="cs"/>
          <w:color w:val="222222"/>
          <w:rtl/>
        </w:rPr>
        <w:t xml:space="preserve">. אם רק בעל מניות מסוים לא קיבל דיבידנד החברה עצמה לא נפגעה. מקרה נוסף, חוץ מקיפוח, שבו כל בעלי המניות תובעים הוא מצב </w:t>
      </w:r>
      <w:r w:rsidR="00D83C6B">
        <w:rPr>
          <w:rFonts w:ascii="David" w:eastAsia="Times New Roman" w:hAnsi="David" w:cs="David" w:hint="cs"/>
          <w:color w:val="222222"/>
          <w:rtl/>
        </w:rPr>
        <w:t>ש</w:t>
      </w:r>
      <w:r w:rsidR="0033603D">
        <w:rPr>
          <w:rFonts w:ascii="David" w:eastAsia="Times New Roman" w:hAnsi="David" w:cs="David" w:hint="cs"/>
          <w:color w:val="222222"/>
          <w:rtl/>
        </w:rPr>
        <w:t>שי</w:t>
      </w:r>
      <w:r w:rsidR="00D83C6B">
        <w:rPr>
          <w:rFonts w:ascii="David" w:eastAsia="Times New Roman" w:hAnsi="David" w:cs="David" w:hint="cs"/>
          <w:color w:val="222222"/>
          <w:rtl/>
        </w:rPr>
        <w:t xml:space="preserve">יך יותר לחוק ני״ע- </w:t>
      </w:r>
      <w:r w:rsidR="00D83C6B" w:rsidRPr="00D5724C">
        <w:rPr>
          <w:rFonts w:ascii="David" w:eastAsia="Times New Roman" w:hAnsi="David" w:cs="David" w:hint="cs"/>
          <w:b/>
          <w:bCs/>
          <w:color w:val="222222"/>
          <w:rtl/>
        </w:rPr>
        <w:t>אם מנהלים הטעו בדיווח שלהם</w:t>
      </w:r>
      <w:r w:rsidR="00D83C6B">
        <w:rPr>
          <w:rFonts w:ascii="David" w:eastAsia="Times New Roman" w:hAnsi="David" w:cs="David" w:hint="cs"/>
          <w:color w:val="222222"/>
          <w:rtl/>
        </w:rPr>
        <w:t xml:space="preserve">, מי שנפגע הוא </w:t>
      </w:r>
      <w:r w:rsidR="001A196E">
        <w:rPr>
          <w:rFonts w:ascii="David" w:eastAsia="Times New Roman" w:hAnsi="David" w:cs="David" w:hint="cs"/>
          <w:color w:val="222222"/>
          <w:rtl/>
        </w:rPr>
        <w:t xml:space="preserve">בעלי המניות. </w:t>
      </w:r>
      <w:r w:rsidR="001A196E">
        <w:rPr>
          <w:rFonts w:ascii="David" w:eastAsia="Times New Roman" w:hAnsi="David" w:cs="David" w:hint="cs"/>
          <w:color w:val="222222"/>
          <w:rtl/>
        </w:rPr>
        <w:lastRenderedPageBreak/>
        <w:t xml:space="preserve">לדוגמה, </w:t>
      </w:r>
      <w:r w:rsidR="00D5724C">
        <w:rPr>
          <w:rFonts w:ascii="David" w:eastAsia="Times New Roman" w:hAnsi="David" w:cs="David" w:hint="cs"/>
          <w:color w:val="222222"/>
          <w:rtl/>
        </w:rPr>
        <w:t>לחברה יש</w:t>
      </w:r>
      <w:r w:rsidR="001A196E">
        <w:rPr>
          <w:rFonts w:ascii="David" w:eastAsia="Times New Roman" w:hAnsi="David" w:cs="David" w:hint="cs"/>
          <w:color w:val="222222"/>
          <w:rtl/>
        </w:rPr>
        <w:t xml:space="preserve"> נכס ששווה 1000</w:t>
      </w:r>
      <w:r w:rsidR="00D5724C">
        <w:rPr>
          <w:rFonts w:ascii="David" w:eastAsia="Times New Roman" w:hAnsi="David" w:cs="David" w:hint="cs"/>
          <w:color w:val="222222"/>
          <w:rtl/>
        </w:rPr>
        <w:t xml:space="preserve"> ש״ח</w:t>
      </w:r>
      <w:r w:rsidR="001A196E">
        <w:rPr>
          <w:rFonts w:ascii="David" w:eastAsia="Times New Roman" w:hAnsi="David" w:cs="David" w:hint="cs"/>
          <w:color w:val="222222"/>
          <w:rtl/>
        </w:rPr>
        <w:t xml:space="preserve"> </w:t>
      </w:r>
      <w:r w:rsidR="00D5724C">
        <w:rPr>
          <w:rFonts w:ascii="David" w:eastAsia="Times New Roman" w:hAnsi="David" w:cs="David" w:hint="cs"/>
          <w:color w:val="222222"/>
          <w:rtl/>
        </w:rPr>
        <w:t>אך היא</w:t>
      </w:r>
      <w:r w:rsidR="001A196E">
        <w:rPr>
          <w:rFonts w:ascii="David" w:eastAsia="Times New Roman" w:hAnsi="David" w:cs="David" w:hint="cs"/>
          <w:color w:val="222222"/>
          <w:rtl/>
        </w:rPr>
        <w:t xml:space="preserve"> מפרסמת ש</w:t>
      </w:r>
      <w:r w:rsidR="00D5724C">
        <w:rPr>
          <w:rFonts w:ascii="David" w:eastAsia="Times New Roman" w:hAnsi="David" w:cs="David" w:hint="cs"/>
          <w:color w:val="222222"/>
          <w:rtl/>
        </w:rPr>
        <w:t>ה</w:t>
      </w:r>
      <w:r w:rsidR="001A196E">
        <w:rPr>
          <w:rFonts w:ascii="David" w:eastAsia="Times New Roman" w:hAnsi="David" w:cs="David" w:hint="cs"/>
          <w:color w:val="222222"/>
          <w:rtl/>
        </w:rPr>
        <w:t xml:space="preserve">ערך </w:t>
      </w:r>
      <w:r w:rsidR="00D5724C">
        <w:rPr>
          <w:rFonts w:ascii="David" w:eastAsia="Times New Roman" w:hAnsi="David" w:cs="David" w:hint="cs"/>
          <w:color w:val="222222"/>
          <w:rtl/>
        </w:rPr>
        <w:t xml:space="preserve">של </w:t>
      </w:r>
      <w:r w:rsidR="001A196E">
        <w:rPr>
          <w:rFonts w:ascii="David" w:eastAsia="Times New Roman" w:hAnsi="David" w:cs="David" w:hint="cs"/>
          <w:color w:val="222222"/>
          <w:rtl/>
        </w:rPr>
        <w:t xml:space="preserve">הנכס הוא 1500 </w:t>
      </w:r>
      <w:r w:rsidR="00D5724C">
        <w:rPr>
          <w:rFonts w:ascii="David" w:eastAsia="Times New Roman" w:hAnsi="David" w:cs="David" w:hint="cs"/>
          <w:color w:val="222222"/>
          <w:rtl/>
        </w:rPr>
        <w:t xml:space="preserve">ש״ח </w:t>
      </w:r>
      <w:r w:rsidR="001A196E">
        <w:rPr>
          <w:rFonts w:ascii="David" w:eastAsia="Times New Roman" w:hAnsi="David" w:cs="David" w:hint="cs"/>
          <w:color w:val="222222"/>
          <w:rtl/>
        </w:rPr>
        <w:t>מה שגורם לערך המנייה לעלות. לבסוף מתגלה שזו טעות וערך הנכס הוא 1000</w:t>
      </w:r>
      <w:r w:rsidR="00D5724C">
        <w:rPr>
          <w:rFonts w:ascii="David" w:eastAsia="Times New Roman" w:hAnsi="David" w:cs="David" w:hint="cs"/>
          <w:color w:val="222222"/>
          <w:rtl/>
        </w:rPr>
        <w:t xml:space="preserve"> ש״ח. </w:t>
      </w:r>
      <w:r w:rsidR="001A196E">
        <w:rPr>
          <w:rFonts w:ascii="David" w:eastAsia="Times New Roman" w:hAnsi="David" w:cs="David" w:hint="cs"/>
          <w:color w:val="222222"/>
          <w:rtl/>
        </w:rPr>
        <w:t>באופן עקרוני טעויות דיווח וגילוי של חברה לא פוגעות בה (היה לה נכס ששווה 1000 לפני ואחרי)</w:t>
      </w:r>
      <w:r w:rsidR="00D5724C">
        <w:rPr>
          <w:rFonts w:ascii="David" w:eastAsia="Times New Roman" w:hAnsi="David" w:cs="David" w:hint="cs"/>
          <w:color w:val="222222"/>
          <w:rtl/>
        </w:rPr>
        <w:t xml:space="preserve"> אלא </w:t>
      </w:r>
      <w:r w:rsidR="001A196E">
        <w:rPr>
          <w:rFonts w:ascii="David" w:eastAsia="Times New Roman" w:hAnsi="David" w:cs="David" w:hint="cs"/>
          <w:color w:val="222222"/>
          <w:rtl/>
        </w:rPr>
        <w:t xml:space="preserve">רק בצורה עקיפה. מי שנפגע </w:t>
      </w:r>
      <w:r w:rsidR="00D5724C">
        <w:rPr>
          <w:rFonts w:ascii="David" w:eastAsia="Times New Roman" w:hAnsi="David" w:cs="David" w:hint="cs"/>
          <w:color w:val="222222"/>
          <w:rtl/>
        </w:rPr>
        <w:t xml:space="preserve">במישרין </w:t>
      </w:r>
      <w:r w:rsidR="001A196E">
        <w:rPr>
          <w:rFonts w:ascii="David" w:eastAsia="Times New Roman" w:hAnsi="David" w:cs="David" w:hint="cs"/>
          <w:color w:val="222222"/>
          <w:rtl/>
        </w:rPr>
        <w:t xml:space="preserve">הוא בעל המניות שיתכן וקנה מניה במחיר מופרז. לכן </w:t>
      </w:r>
      <w:r w:rsidR="00D5724C">
        <w:rPr>
          <w:rFonts w:ascii="David" w:eastAsia="Times New Roman" w:hAnsi="David" w:cs="David" w:hint="cs"/>
          <w:color w:val="222222"/>
          <w:rtl/>
        </w:rPr>
        <w:t>ה</w:t>
      </w:r>
      <w:r w:rsidR="001A196E">
        <w:rPr>
          <w:rFonts w:ascii="David" w:eastAsia="Times New Roman" w:hAnsi="David" w:cs="David" w:hint="cs"/>
          <w:color w:val="222222"/>
          <w:rtl/>
        </w:rPr>
        <w:t xml:space="preserve">מקרים האלו מתאימים </w:t>
      </w:r>
      <w:r w:rsidR="00D5724C">
        <w:rPr>
          <w:rFonts w:ascii="David" w:eastAsia="Times New Roman" w:hAnsi="David" w:cs="David" w:hint="cs"/>
          <w:color w:val="222222"/>
          <w:rtl/>
        </w:rPr>
        <w:t xml:space="preserve">יותר </w:t>
      </w:r>
      <w:r w:rsidR="001A196E">
        <w:rPr>
          <w:rFonts w:ascii="David" w:eastAsia="Times New Roman" w:hAnsi="David" w:cs="David" w:hint="cs"/>
          <w:color w:val="222222"/>
          <w:rtl/>
        </w:rPr>
        <w:t xml:space="preserve">לתביעה ייצוגית- כאשר הפגיעה הישירה היא בבעלי המניות. </w:t>
      </w:r>
    </w:p>
    <w:p w:rsidR="0033603D" w:rsidRDefault="0033603D" w:rsidP="00614305">
      <w:pPr>
        <w:spacing w:line="360" w:lineRule="auto"/>
        <w:jc w:val="both"/>
        <w:rPr>
          <w:rFonts w:ascii="David" w:eastAsia="Times New Roman" w:hAnsi="David" w:cs="David"/>
          <w:color w:val="222222"/>
          <w:rtl/>
        </w:rPr>
      </w:pPr>
    </w:p>
    <w:p w:rsidR="00614305" w:rsidRPr="004C7381" w:rsidRDefault="004C7381" w:rsidP="00614305">
      <w:pPr>
        <w:spacing w:line="360" w:lineRule="auto"/>
        <w:jc w:val="both"/>
        <w:rPr>
          <w:rFonts w:ascii="David" w:eastAsia="Times New Roman" w:hAnsi="David" w:cs="David"/>
          <w:color w:val="222222"/>
          <w:u w:val="single"/>
          <w:rtl/>
        </w:rPr>
      </w:pPr>
      <w:r w:rsidRPr="004C7381">
        <w:rPr>
          <w:rFonts w:ascii="David" w:eastAsia="Times New Roman" w:hAnsi="David" w:cs="David" w:hint="cs"/>
          <w:color w:val="222222"/>
          <w:u w:val="single"/>
          <w:rtl/>
        </w:rPr>
        <w:t>הליך תביעה נגזרת</w:t>
      </w:r>
    </w:p>
    <w:p w:rsidR="00C821CB" w:rsidRDefault="004C7381" w:rsidP="00D5724C">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בהליך זה, כשיש נזק לחברה, עילת התביעה צומחת לחברה עצמה. </w:t>
      </w:r>
      <w:r w:rsidR="00654668">
        <w:rPr>
          <w:rFonts w:ascii="David" w:eastAsia="Times New Roman" w:hAnsi="David" w:cs="David" w:hint="cs"/>
          <w:color w:val="222222"/>
          <w:rtl/>
        </w:rPr>
        <w:t xml:space="preserve">כך לדוגמה, </w:t>
      </w:r>
      <w:r w:rsidR="00D5724C">
        <w:rPr>
          <w:rFonts w:ascii="David" w:eastAsia="Times New Roman" w:hAnsi="David" w:cs="David" w:hint="cs"/>
          <w:color w:val="222222"/>
          <w:rtl/>
        </w:rPr>
        <w:t xml:space="preserve">נושאי המשרה חבים </w:t>
      </w:r>
      <w:r w:rsidR="00654668">
        <w:rPr>
          <w:rFonts w:ascii="David" w:eastAsia="Times New Roman" w:hAnsi="David" w:cs="David" w:hint="cs"/>
          <w:color w:val="222222"/>
          <w:rtl/>
        </w:rPr>
        <w:t xml:space="preserve">חובות התנהגות כלפי החברה ולא כלפי בעלי המניות (לפחות מבחינת לשון החוק). מבחינה משפטית בעלי מניות לא יכולים לתבוע על הפרות אמון באופן ישיר אלא רק דרך קיפוח. אז למה בעצם מאפשרים לבעלי המניות לתבוע? יש כאן מעין </w:t>
      </w:r>
      <w:r w:rsidR="00654668" w:rsidRPr="00D5724C">
        <w:rPr>
          <w:rFonts w:ascii="David" w:eastAsia="Times New Roman" w:hAnsi="David" w:cs="David" w:hint="cs"/>
          <w:b/>
          <w:bCs/>
          <w:color w:val="222222"/>
          <w:rtl/>
        </w:rPr>
        <w:t>ניגוד עניינים מבני</w:t>
      </w:r>
      <w:r w:rsidR="00654668">
        <w:rPr>
          <w:rFonts w:ascii="David" w:eastAsia="Times New Roman" w:hAnsi="David" w:cs="David" w:hint="cs"/>
          <w:color w:val="222222"/>
          <w:rtl/>
        </w:rPr>
        <w:t xml:space="preserve">, הדירקטורים שצריכים להחליט על הגשת התביעה כנגד נושא המשרה בדרך כלל נמצאים </w:t>
      </w:r>
      <w:r w:rsidR="00D5724C">
        <w:rPr>
          <w:rFonts w:ascii="David" w:eastAsia="Times New Roman" w:hAnsi="David" w:cs="David" w:hint="cs"/>
          <w:color w:val="222222"/>
          <w:rtl/>
        </w:rPr>
        <w:t>איתם</w:t>
      </w:r>
      <w:r w:rsidR="00654668">
        <w:rPr>
          <w:rFonts w:ascii="David" w:eastAsia="Times New Roman" w:hAnsi="David" w:cs="David" w:hint="cs"/>
          <w:color w:val="222222"/>
          <w:rtl/>
        </w:rPr>
        <w:t xml:space="preserve"> ביחסים חבריים- הם לא אוהבים לתבוע את הקולגות שלהם, גם אם העילה מאוד חזקה. </w:t>
      </w:r>
      <w:r w:rsidR="002079D3">
        <w:rPr>
          <w:rFonts w:ascii="David" w:eastAsia="Times New Roman" w:hAnsi="David" w:cs="David" w:hint="cs"/>
          <w:color w:val="222222"/>
          <w:rtl/>
        </w:rPr>
        <w:t xml:space="preserve">לכן, </w:t>
      </w:r>
      <w:r w:rsidR="00D5724C">
        <w:rPr>
          <w:rFonts w:ascii="David" w:eastAsia="Times New Roman" w:hAnsi="David" w:cs="David" w:hint="cs"/>
          <w:color w:val="222222"/>
          <w:rtl/>
        </w:rPr>
        <w:t>ב</w:t>
      </w:r>
      <w:r w:rsidR="002079D3">
        <w:rPr>
          <w:rFonts w:ascii="David" w:eastAsia="Times New Roman" w:hAnsi="David" w:cs="David" w:hint="cs"/>
          <w:color w:val="222222"/>
          <w:rtl/>
        </w:rPr>
        <w:t>תביעה הנגזרת בעלי המניות נכנסים לנעלי החברה ותובעים בשמה.</w:t>
      </w:r>
    </w:p>
    <w:p w:rsidR="00D5724C" w:rsidRDefault="00C821CB" w:rsidP="00584E11">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בפס״ד </w:t>
      </w:r>
      <w:r w:rsidRPr="00D5724C">
        <w:rPr>
          <w:rFonts w:ascii="David" w:eastAsia="Times New Roman" w:hAnsi="David" w:cs="David" w:hint="cs"/>
          <w:b/>
          <w:bCs/>
          <w:color w:val="222222"/>
          <w:rtl/>
        </w:rPr>
        <w:t>בן עמי נ׳ מנורה</w:t>
      </w:r>
      <w:r>
        <w:rPr>
          <w:rFonts w:ascii="David" w:eastAsia="Times New Roman" w:hAnsi="David" w:cs="David" w:hint="cs"/>
          <w:color w:val="222222"/>
          <w:rtl/>
        </w:rPr>
        <w:t xml:space="preserve"> מדובר על כך שברגע שיש החלטה עסקית מנומקת של נושאי המשרה גם אם בעל המניות חושב שהיא החלטה עסקית לא נבונה יהיה לו הרבה יותר קשה לתבוע.</w:t>
      </w:r>
    </w:p>
    <w:p w:rsidR="00D5724C" w:rsidRDefault="00D5724C" w:rsidP="00584E11">
      <w:pPr>
        <w:spacing w:line="360" w:lineRule="auto"/>
        <w:jc w:val="both"/>
        <w:rPr>
          <w:rFonts w:ascii="David" w:eastAsia="Times New Roman" w:hAnsi="David" w:cs="David"/>
          <w:color w:val="222222"/>
          <w:rtl/>
        </w:rPr>
      </w:pPr>
    </w:p>
    <w:p w:rsidR="00584E11" w:rsidRDefault="00D5724C" w:rsidP="00584E11">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בנוסף, </w:t>
      </w:r>
      <w:r w:rsidR="00115805">
        <w:rPr>
          <w:rFonts w:ascii="David" w:eastAsia="Times New Roman" w:hAnsi="David" w:cs="David" w:hint="cs"/>
          <w:color w:val="222222"/>
          <w:rtl/>
        </w:rPr>
        <w:t xml:space="preserve">בארץ, לעומת מדינות אחרות </w:t>
      </w:r>
      <w:r w:rsidR="00115805" w:rsidRPr="00D5724C">
        <w:rPr>
          <w:rFonts w:ascii="David" w:eastAsia="Times New Roman" w:hAnsi="David" w:cs="David" w:hint="cs"/>
          <w:b/>
          <w:bCs/>
          <w:color w:val="222222"/>
          <w:rtl/>
        </w:rPr>
        <w:t>אין רף מינימלי כדי להגיש תביעה נגזרת</w:t>
      </w:r>
      <w:r w:rsidR="00115805">
        <w:rPr>
          <w:rFonts w:ascii="David" w:eastAsia="Times New Roman" w:hAnsi="David" w:cs="David" w:hint="cs"/>
          <w:color w:val="222222"/>
          <w:rtl/>
        </w:rPr>
        <w:t xml:space="preserve">, גם אדם עם מניה בודדת בחברת ענק יכול להתחיל הליך של תביעה נגזרת. במדינות אחרות יש רף אחוזי לצורך </w:t>
      </w:r>
      <w:r w:rsidR="00584E11">
        <w:rPr>
          <w:rFonts w:ascii="David" w:eastAsia="Times New Roman" w:hAnsi="David" w:cs="David" w:hint="cs"/>
          <w:color w:val="222222"/>
          <w:rtl/>
        </w:rPr>
        <w:t xml:space="preserve">פתיחת ההליך. כמו כן תביעה נגזרת </w:t>
      </w:r>
      <w:r w:rsidR="00584E11" w:rsidRPr="00D5724C">
        <w:rPr>
          <w:rFonts w:ascii="David" w:eastAsia="Times New Roman" w:hAnsi="David" w:cs="David" w:hint="cs"/>
          <w:b/>
          <w:bCs/>
          <w:color w:val="222222"/>
          <w:rtl/>
        </w:rPr>
        <w:t>יכולה להיות מוגשת גם ע״י דירקטורים</w:t>
      </w:r>
      <w:r w:rsidR="00584E11">
        <w:rPr>
          <w:rFonts w:ascii="David" w:eastAsia="Times New Roman" w:hAnsi="David" w:cs="David" w:hint="cs"/>
          <w:color w:val="222222"/>
          <w:rtl/>
        </w:rPr>
        <w:t xml:space="preserve"> שחושבים שהמנכ״ל לא תפקד כראוי אבל יודע שזה לא יעבור בדירקטוריון. בנוסף, </w:t>
      </w:r>
      <w:r w:rsidR="00584E11" w:rsidRPr="00D5724C">
        <w:rPr>
          <w:rFonts w:ascii="David" w:eastAsia="Times New Roman" w:hAnsi="David" w:cs="David" w:hint="cs"/>
          <w:b/>
          <w:bCs/>
          <w:color w:val="222222"/>
          <w:rtl/>
        </w:rPr>
        <w:t>גם</w:t>
      </w:r>
      <w:r w:rsidR="00584E11">
        <w:rPr>
          <w:rFonts w:ascii="David" w:eastAsia="Times New Roman" w:hAnsi="David" w:cs="David" w:hint="cs"/>
          <w:color w:val="222222"/>
          <w:rtl/>
        </w:rPr>
        <w:t xml:space="preserve"> </w:t>
      </w:r>
      <w:r w:rsidR="00584E11" w:rsidRPr="00D5724C">
        <w:rPr>
          <w:rFonts w:ascii="David" w:eastAsia="Times New Roman" w:hAnsi="David" w:cs="David" w:hint="cs"/>
          <w:b/>
          <w:bCs/>
          <w:color w:val="222222"/>
          <w:rtl/>
        </w:rPr>
        <w:t>הנושים יכולים להגיש תביעה</w:t>
      </w:r>
      <w:r w:rsidR="00584E11">
        <w:rPr>
          <w:rFonts w:ascii="David" w:eastAsia="Times New Roman" w:hAnsi="David" w:cs="David" w:hint="cs"/>
          <w:color w:val="222222"/>
          <w:rtl/>
        </w:rPr>
        <w:t xml:space="preserve"> נגזרת לדוגמה לאחר חלוקת דיבידנדים שערורייתיות. </w:t>
      </w:r>
      <w:r w:rsidR="00504AB9">
        <w:rPr>
          <w:rFonts w:ascii="David" w:eastAsia="Times New Roman" w:hAnsi="David" w:cs="David" w:hint="cs"/>
          <w:color w:val="222222"/>
          <w:rtl/>
        </w:rPr>
        <w:t xml:space="preserve">כאמור זהו גם המקרה היחיד בו לא ניתן לפטור נושא משרה מחובת הזהירות שלו. </w:t>
      </w:r>
    </w:p>
    <w:p w:rsidR="00A83849" w:rsidRDefault="00A83849" w:rsidP="00584E11">
      <w:pPr>
        <w:spacing w:line="360" w:lineRule="auto"/>
        <w:jc w:val="both"/>
        <w:rPr>
          <w:rFonts w:ascii="David" w:eastAsia="Times New Roman" w:hAnsi="David" w:cs="David"/>
          <w:color w:val="222222"/>
          <w:rtl/>
        </w:rPr>
      </w:pPr>
    </w:p>
    <w:p w:rsidR="00A83849" w:rsidRDefault="008C4B4E" w:rsidP="00584E11">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תביעה נגזרת מצריכה </w:t>
      </w:r>
      <w:r w:rsidRPr="00D5724C">
        <w:rPr>
          <w:rFonts w:ascii="David" w:eastAsia="Times New Roman" w:hAnsi="David" w:cs="David" w:hint="cs"/>
          <w:b/>
          <w:bCs/>
          <w:color w:val="222222"/>
          <w:rtl/>
        </w:rPr>
        <w:t>מכתב דרישה</w:t>
      </w:r>
      <w:r>
        <w:rPr>
          <w:rFonts w:ascii="David" w:eastAsia="Times New Roman" w:hAnsi="David" w:cs="David" w:hint="cs"/>
          <w:color w:val="222222"/>
          <w:rtl/>
        </w:rPr>
        <w:t xml:space="preserve">. לא ניתן לגשת לביהמ״ש ולהגיש את התביעה אלא יש לגשת לחברה ולהגיש לה מכתב דרישה שמפרט את נסיבות העניין ובקשה מהחברה לתבוע את נושאי המשרה. זאת למעט חריגים מסוימים </w:t>
      </w:r>
      <w:proofErr w:type="spellStart"/>
      <w:r w:rsidR="00D5724C">
        <w:rPr>
          <w:rFonts w:ascii="David" w:eastAsia="Times New Roman" w:hAnsi="David" w:cs="David" w:hint="cs"/>
          <w:color w:val="222222"/>
          <w:rtl/>
        </w:rPr>
        <w:t>המנוים</w:t>
      </w:r>
      <w:proofErr w:type="spellEnd"/>
      <w:r>
        <w:rPr>
          <w:rFonts w:ascii="David" w:eastAsia="Times New Roman" w:hAnsi="David" w:cs="David" w:hint="cs"/>
          <w:color w:val="222222"/>
          <w:rtl/>
        </w:rPr>
        <w:t xml:space="preserve"> בס׳ 194</w:t>
      </w:r>
      <w:r w:rsidR="00294B4A">
        <w:rPr>
          <w:rFonts w:ascii="David" w:eastAsia="Times New Roman" w:hAnsi="David" w:cs="David" w:hint="cs"/>
          <w:color w:val="222222"/>
          <w:rtl/>
        </w:rPr>
        <w:t>(</w:t>
      </w:r>
      <w:r>
        <w:rPr>
          <w:rFonts w:ascii="David" w:eastAsia="Times New Roman" w:hAnsi="David" w:cs="David" w:hint="cs"/>
          <w:color w:val="222222"/>
          <w:rtl/>
        </w:rPr>
        <w:t>ד</w:t>
      </w:r>
      <w:r w:rsidR="00294B4A">
        <w:rPr>
          <w:rFonts w:ascii="David" w:eastAsia="Times New Roman" w:hAnsi="David" w:cs="David" w:hint="cs"/>
          <w:color w:val="222222"/>
          <w:rtl/>
        </w:rPr>
        <w:t>)</w:t>
      </w:r>
      <w:r>
        <w:rPr>
          <w:rFonts w:ascii="David" w:eastAsia="Times New Roman" w:hAnsi="David" w:cs="David" w:hint="cs"/>
          <w:color w:val="222222"/>
          <w:rtl/>
        </w:rPr>
        <w:t>:</w:t>
      </w:r>
    </w:p>
    <w:p w:rsidR="008C4B4E" w:rsidRDefault="008C4B4E" w:rsidP="008C4B4E">
      <w:pPr>
        <w:pStyle w:val="a8"/>
        <w:numPr>
          <w:ilvl w:val="0"/>
          <w:numId w:val="52"/>
        </w:numPr>
        <w:spacing w:line="360" w:lineRule="auto"/>
        <w:jc w:val="both"/>
        <w:rPr>
          <w:rFonts w:ascii="David" w:eastAsia="Times New Roman" w:hAnsi="David" w:cs="David"/>
          <w:color w:val="222222"/>
        </w:rPr>
      </w:pPr>
      <w:r w:rsidRPr="00D5724C">
        <w:rPr>
          <w:rFonts w:ascii="David" w:eastAsia="Times New Roman" w:hAnsi="David" w:cs="David" w:hint="cs"/>
          <w:b/>
          <w:bCs/>
          <w:color w:val="222222"/>
          <w:rtl/>
        </w:rPr>
        <w:t>לאורגן המחליט על התביעה יש עניין אישי</w:t>
      </w:r>
      <w:r>
        <w:rPr>
          <w:rFonts w:ascii="David" w:eastAsia="Times New Roman" w:hAnsi="David" w:cs="David" w:hint="cs"/>
          <w:color w:val="222222"/>
          <w:rtl/>
        </w:rPr>
        <w:t>- לדוגמה, לדירקטור מקורב לנושא המשרה.</w:t>
      </w:r>
    </w:p>
    <w:p w:rsidR="008C4B4E" w:rsidRDefault="008C4B4E" w:rsidP="008C4B4E">
      <w:pPr>
        <w:pStyle w:val="a8"/>
        <w:numPr>
          <w:ilvl w:val="0"/>
          <w:numId w:val="52"/>
        </w:numPr>
        <w:spacing w:line="360" w:lineRule="auto"/>
        <w:jc w:val="both"/>
        <w:rPr>
          <w:rFonts w:ascii="David" w:eastAsia="Times New Roman" w:hAnsi="David" w:cs="David"/>
          <w:color w:val="222222"/>
        </w:rPr>
      </w:pPr>
      <w:r w:rsidRPr="00D5724C">
        <w:rPr>
          <w:rFonts w:ascii="David" w:eastAsia="Times New Roman" w:hAnsi="David" w:cs="David" w:hint="cs"/>
          <w:b/>
          <w:bCs/>
          <w:color w:val="222222"/>
          <w:rtl/>
        </w:rPr>
        <w:t>הפנייה לחברה תפגע באפשרות לקבלת הסעד</w:t>
      </w:r>
      <w:r>
        <w:rPr>
          <w:rFonts w:ascii="David" w:eastAsia="Times New Roman" w:hAnsi="David" w:cs="David" w:hint="cs"/>
          <w:color w:val="222222"/>
          <w:rtl/>
        </w:rPr>
        <w:t xml:space="preserve">- </w:t>
      </w:r>
      <w:r w:rsidR="00FD445E">
        <w:rPr>
          <w:rFonts w:ascii="David" w:eastAsia="Times New Roman" w:hAnsi="David" w:cs="David" w:hint="cs"/>
          <w:color w:val="222222"/>
          <w:rtl/>
        </w:rPr>
        <w:t>רלוונטי למקרים בהם</w:t>
      </w:r>
      <w:r>
        <w:rPr>
          <w:rFonts w:ascii="David" w:eastAsia="Times New Roman" w:hAnsi="David" w:cs="David" w:hint="cs"/>
          <w:color w:val="222222"/>
          <w:rtl/>
        </w:rPr>
        <w:t xml:space="preserve"> ישנן ראיות רגישות שיתכן וברגע שתופנה הדרישה האינפורמצי</w:t>
      </w:r>
      <w:r>
        <w:rPr>
          <w:rFonts w:ascii="David" w:eastAsia="Times New Roman" w:hAnsi="David" w:cs="David" w:hint="eastAsia"/>
          <w:color w:val="222222"/>
          <w:rtl/>
        </w:rPr>
        <w:t>ה</w:t>
      </w:r>
      <w:r>
        <w:rPr>
          <w:rFonts w:ascii="David" w:eastAsia="Times New Roman" w:hAnsi="David" w:cs="David" w:hint="cs"/>
          <w:color w:val="222222"/>
          <w:rtl/>
        </w:rPr>
        <w:t xml:space="preserve"> תגיע לדירקטור הוא יעלים </w:t>
      </w:r>
      <w:r w:rsidR="00FD445E">
        <w:rPr>
          <w:rFonts w:ascii="David" w:eastAsia="Times New Roman" w:hAnsi="David" w:cs="David" w:hint="cs"/>
          <w:color w:val="222222"/>
          <w:rtl/>
        </w:rPr>
        <w:t>אותן</w:t>
      </w:r>
      <w:r>
        <w:rPr>
          <w:rFonts w:ascii="David" w:eastAsia="Times New Roman" w:hAnsi="David" w:cs="David" w:hint="cs"/>
          <w:color w:val="222222"/>
          <w:rtl/>
        </w:rPr>
        <w:t>.</w:t>
      </w:r>
    </w:p>
    <w:p w:rsidR="008C4B4E" w:rsidRDefault="008C4B4E" w:rsidP="008C4B4E">
      <w:pPr>
        <w:spacing w:line="360" w:lineRule="auto"/>
        <w:jc w:val="both"/>
        <w:rPr>
          <w:rFonts w:ascii="David" w:eastAsia="Times New Roman" w:hAnsi="David" w:cs="David"/>
          <w:color w:val="222222"/>
          <w:rtl/>
        </w:rPr>
      </w:pPr>
      <w:r>
        <w:rPr>
          <w:rFonts w:ascii="David" w:eastAsia="Times New Roman" w:hAnsi="David" w:cs="David" w:hint="cs"/>
          <w:color w:val="222222"/>
          <w:rtl/>
        </w:rPr>
        <w:t>החברה צריכה להגיב לדרישה ולנמק מדוע היא מסרבת לתבוע את נושא המשרה</w:t>
      </w:r>
      <w:r w:rsidR="00FD445E">
        <w:rPr>
          <w:rFonts w:ascii="David" w:eastAsia="Times New Roman" w:hAnsi="David" w:cs="David" w:hint="cs"/>
          <w:color w:val="222222"/>
          <w:rtl/>
        </w:rPr>
        <w:t xml:space="preserve"> בעצמה</w:t>
      </w:r>
      <w:r>
        <w:rPr>
          <w:rFonts w:ascii="David" w:eastAsia="Times New Roman" w:hAnsi="David" w:cs="David" w:hint="cs"/>
          <w:color w:val="222222"/>
          <w:rtl/>
        </w:rPr>
        <w:t>. אם התשובה לא מקובלת עליו</w:t>
      </w:r>
      <w:r w:rsidR="00FD445E">
        <w:rPr>
          <w:rFonts w:ascii="David" w:eastAsia="Times New Roman" w:hAnsi="David" w:cs="David" w:hint="cs"/>
          <w:color w:val="222222"/>
          <w:rtl/>
        </w:rPr>
        <w:t xml:space="preserve">, בעל המניות </w:t>
      </w:r>
      <w:r>
        <w:rPr>
          <w:rFonts w:ascii="David" w:eastAsia="Times New Roman" w:hAnsi="David" w:cs="David" w:hint="cs"/>
          <w:color w:val="222222"/>
          <w:rtl/>
        </w:rPr>
        <w:t xml:space="preserve">יכול להגיש </w:t>
      </w:r>
      <w:r w:rsidRPr="008C4B4E">
        <w:rPr>
          <w:rFonts w:ascii="David" w:eastAsia="Times New Roman" w:hAnsi="David" w:cs="David" w:hint="cs"/>
          <w:b/>
          <w:bCs/>
          <w:color w:val="222222"/>
          <w:rtl/>
        </w:rPr>
        <w:t>בקשה</w:t>
      </w:r>
      <w:r>
        <w:rPr>
          <w:rFonts w:ascii="David" w:eastAsia="Times New Roman" w:hAnsi="David" w:cs="David" w:hint="cs"/>
          <w:color w:val="222222"/>
          <w:rtl/>
        </w:rPr>
        <w:t xml:space="preserve"> לתביעה נגזרת לביהמ״ש.</w:t>
      </w:r>
    </w:p>
    <w:p w:rsidR="008C4B4E" w:rsidRDefault="008C4B4E" w:rsidP="008C4B4E">
      <w:pPr>
        <w:spacing w:line="360" w:lineRule="auto"/>
        <w:jc w:val="both"/>
        <w:rPr>
          <w:rFonts w:ascii="David" w:eastAsia="Times New Roman" w:hAnsi="David" w:cs="David"/>
          <w:color w:val="222222"/>
          <w:rtl/>
        </w:rPr>
      </w:pPr>
    </w:p>
    <w:p w:rsidR="008C4B4E" w:rsidRDefault="008C4B4E" w:rsidP="008C4B4E">
      <w:pPr>
        <w:spacing w:line="360" w:lineRule="auto"/>
        <w:jc w:val="both"/>
        <w:rPr>
          <w:rFonts w:ascii="David" w:eastAsia="Times New Roman" w:hAnsi="David" w:cs="David"/>
          <w:color w:val="222222"/>
          <w:rtl/>
        </w:rPr>
      </w:pPr>
      <w:r w:rsidRPr="00FD445E">
        <w:rPr>
          <w:rFonts w:ascii="David" w:eastAsia="Times New Roman" w:hAnsi="David" w:cs="David" w:hint="cs"/>
          <w:b/>
          <w:bCs/>
          <w:color w:val="222222"/>
          <w:rtl/>
        </w:rPr>
        <w:t>החריגים הללו חשובים מאוד בפרקטיקה</w:t>
      </w:r>
      <w:r>
        <w:rPr>
          <w:rFonts w:ascii="David" w:eastAsia="Times New Roman" w:hAnsi="David" w:cs="David" w:hint="cs"/>
          <w:color w:val="222222"/>
          <w:rtl/>
        </w:rPr>
        <w:t xml:space="preserve">. </w:t>
      </w:r>
      <w:r w:rsidR="00DB0B7F">
        <w:rPr>
          <w:rFonts w:ascii="David" w:eastAsia="Times New Roman" w:hAnsi="David" w:cs="David" w:hint="cs"/>
          <w:color w:val="222222"/>
          <w:rtl/>
        </w:rPr>
        <w:t>לתובע כדאי לעקוף את הדרישה למכתב דרישה</w:t>
      </w:r>
      <w:r w:rsidR="000346D4">
        <w:rPr>
          <w:rFonts w:ascii="David" w:eastAsia="Times New Roman" w:hAnsi="David" w:cs="David" w:hint="cs"/>
          <w:color w:val="222222"/>
          <w:rtl/>
        </w:rPr>
        <w:t xml:space="preserve"> כי </w:t>
      </w:r>
      <w:r w:rsidR="00FD445E">
        <w:rPr>
          <w:rFonts w:ascii="David" w:eastAsia="Times New Roman" w:hAnsi="David" w:cs="David" w:hint="cs"/>
          <w:color w:val="222222"/>
          <w:rtl/>
        </w:rPr>
        <w:t xml:space="preserve">החברה כנראה תטען </w:t>
      </w:r>
      <w:r w:rsidR="00FD445E" w:rsidRPr="00FD445E">
        <w:rPr>
          <w:rFonts w:ascii="David" w:eastAsia="Times New Roman" w:hAnsi="David" w:cs="David" w:hint="cs"/>
          <w:b/>
          <w:bCs/>
          <w:color w:val="222222"/>
          <w:rtl/>
        </w:rPr>
        <w:t>ש</w:t>
      </w:r>
      <w:r w:rsidR="008566EA" w:rsidRPr="00FD445E">
        <w:rPr>
          <w:rFonts w:ascii="David" w:eastAsia="Times New Roman" w:hAnsi="David" w:cs="David" w:hint="cs"/>
          <w:b/>
          <w:bCs/>
          <w:color w:val="222222"/>
          <w:rtl/>
        </w:rPr>
        <w:t>התביעה אינה לטובת החברה</w:t>
      </w:r>
      <w:r w:rsidR="00FD445E">
        <w:rPr>
          <w:rFonts w:ascii="David" w:eastAsia="Times New Roman" w:hAnsi="David" w:cs="David" w:hint="cs"/>
          <w:color w:val="222222"/>
          <w:rtl/>
        </w:rPr>
        <w:t>, זאת בניגוד לסעיף</w:t>
      </w:r>
      <w:r w:rsidR="008566EA">
        <w:rPr>
          <w:rFonts w:ascii="David" w:eastAsia="Times New Roman" w:hAnsi="David" w:cs="David" w:hint="cs"/>
          <w:color w:val="222222"/>
          <w:rtl/>
        </w:rPr>
        <w:t xml:space="preserve"> </w:t>
      </w:r>
      <w:r w:rsidR="00FD445E">
        <w:rPr>
          <w:rFonts w:ascii="David" w:eastAsia="Times New Roman" w:hAnsi="David" w:cs="David" w:hint="cs"/>
          <w:color w:val="222222"/>
          <w:rtl/>
        </w:rPr>
        <w:t>ה</w:t>
      </w:r>
      <w:r w:rsidR="008566EA">
        <w:rPr>
          <w:rFonts w:ascii="David" w:eastAsia="Times New Roman" w:hAnsi="David" w:cs="David" w:hint="cs"/>
          <w:color w:val="222222"/>
          <w:rtl/>
        </w:rPr>
        <w:t xml:space="preserve">דורש מהתביעה להיות לטובת החברה. אם התביעה תהיה ארוכה ומורכב בעוד הפיצוי לא יהיה שווה את הפגיעה במוניטין של החברה לא יהיה </w:t>
      </w:r>
      <w:proofErr w:type="spellStart"/>
      <w:r w:rsidR="008566EA">
        <w:rPr>
          <w:rFonts w:ascii="David" w:eastAsia="Times New Roman" w:hAnsi="David" w:cs="David" w:hint="cs"/>
          <w:color w:val="222222"/>
          <w:rtl/>
        </w:rPr>
        <w:t>כדאיי</w:t>
      </w:r>
      <w:proofErr w:type="spellEnd"/>
      <w:r w:rsidR="008566EA">
        <w:rPr>
          <w:rFonts w:ascii="David" w:eastAsia="Times New Roman" w:hAnsi="David" w:cs="David" w:hint="cs"/>
          <w:color w:val="222222"/>
          <w:rtl/>
        </w:rPr>
        <w:t xml:space="preserve"> </w:t>
      </w:r>
      <w:r w:rsidR="00FD445E">
        <w:rPr>
          <w:rFonts w:ascii="David" w:eastAsia="Times New Roman" w:hAnsi="David" w:cs="David" w:hint="cs"/>
          <w:color w:val="222222"/>
          <w:rtl/>
        </w:rPr>
        <w:t>לחברה</w:t>
      </w:r>
      <w:r w:rsidR="008566EA">
        <w:rPr>
          <w:rFonts w:ascii="David" w:eastAsia="Times New Roman" w:hAnsi="David" w:cs="David" w:hint="cs"/>
          <w:color w:val="222222"/>
          <w:rtl/>
        </w:rPr>
        <w:t xml:space="preserve"> לתבוע. </w:t>
      </w:r>
      <w:r w:rsidR="00622084">
        <w:rPr>
          <w:rFonts w:ascii="David" w:eastAsia="Times New Roman" w:hAnsi="David" w:cs="David" w:hint="cs"/>
          <w:color w:val="222222"/>
          <w:rtl/>
        </w:rPr>
        <w:t xml:space="preserve">עמדה כזו של החברה מעמידה את התובע בעמדה חלשה כי </w:t>
      </w:r>
      <w:r w:rsidR="00622084" w:rsidRPr="00FD445E">
        <w:rPr>
          <w:rFonts w:ascii="David" w:eastAsia="Times New Roman" w:hAnsi="David" w:cs="David" w:hint="cs"/>
          <w:b/>
          <w:bCs/>
          <w:color w:val="222222"/>
          <w:rtl/>
        </w:rPr>
        <w:t>על ההחלטה שלא לתבוע יכול לחול כלל שק״ד עסקי</w:t>
      </w:r>
      <w:r w:rsidR="00622084">
        <w:rPr>
          <w:rFonts w:ascii="David" w:eastAsia="Times New Roman" w:hAnsi="David" w:cs="David" w:hint="cs"/>
          <w:color w:val="222222"/>
          <w:rtl/>
        </w:rPr>
        <w:t xml:space="preserve">. לכן, עו״ד ינסו לעשות הכל כדי </w:t>
      </w:r>
      <w:r w:rsidR="00FD445E">
        <w:rPr>
          <w:rFonts w:ascii="David" w:eastAsia="Times New Roman" w:hAnsi="David" w:cs="David" w:hint="cs"/>
          <w:color w:val="222222"/>
          <w:rtl/>
        </w:rPr>
        <w:t>לעקוף</w:t>
      </w:r>
      <w:r w:rsidR="00622084">
        <w:rPr>
          <w:rFonts w:ascii="David" w:eastAsia="Times New Roman" w:hAnsi="David" w:cs="David" w:hint="cs"/>
          <w:color w:val="222222"/>
          <w:rtl/>
        </w:rPr>
        <w:t xml:space="preserve"> את הדרישה הפרוצדוראלית </w:t>
      </w:r>
      <w:r w:rsidR="00FD445E">
        <w:rPr>
          <w:rFonts w:ascii="David" w:eastAsia="Times New Roman" w:hAnsi="David" w:cs="David" w:hint="cs"/>
          <w:color w:val="222222"/>
          <w:rtl/>
        </w:rPr>
        <w:t>מהחשש</w:t>
      </w:r>
      <w:r w:rsidR="00622084">
        <w:rPr>
          <w:rFonts w:ascii="David" w:eastAsia="Times New Roman" w:hAnsi="David" w:cs="David" w:hint="cs"/>
          <w:color w:val="222222"/>
          <w:rtl/>
        </w:rPr>
        <w:t xml:space="preserve"> </w:t>
      </w:r>
      <w:r w:rsidR="00FD445E">
        <w:rPr>
          <w:rFonts w:ascii="David" w:eastAsia="Times New Roman" w:hAnsi="David" w:cs="David" w:hint="cs"/>
          <w:color w:val="222222"/>
          <w:rtl/>
        </w:rPr>
        <w:t>ש</w:t>
      </w:r>
      <w:r w:rsidR="00622084">
        <w:rPr>
          <w:rFonts w:ascii="David" w:eastAsia="Times New Roman" w:hAnsi="David" w:cs="David" w:hint="cs"/>
          <w:color w:val="222222"/>
          <w:rtl/>
        </w:rPr>
        <w:t xml:space="preserve">השופטת בביהמ״ש לא תאשר את הבקשה לתביעה נגזרת. עמדה </w:t>
      </w:r>
      <w:r w:rsidR="00622084">
        <w:rPr>
          <w:rFonts w:ascii="David" w:eastAsia="Times New Roman" w:hAnsi="David" w:cs="David" w:hint="cs"/>
          <w:color w:val="222222"/>
          <w:rtl/>
        </w:rPr>
        <w:lastRenderedPageBreak/>
        <w:t xml:space="preserve">כזו של החברה עלולה לבטל את התביעה על הסף. גם אם לא ניתן לעקוף זאת ובכל זאת נשלח מכתב דרישה </w:t>
      </w:r>
      <w:r w:rsidR="00FD445E">
        <w:rPr>
          <w:rFonts w:ascii="David" w:eastAsia="Times New Roman" w:hAnsi="David" w:cs="David" w:hint="cs"/>
          <w:color w:val="222222"/>
          <w:rtl/>
        </w:rPr>
        <w:t>עורכי הדין</w:t>
      </w:r>
      <w:r w:rsidR="00622084">
        <w:rPr>
          <w:rFonts w:ascii="David" w:eastAsia="Times New Roman" w:hAnsi="David" w:cs="David" w:hint="cs"/>
          <w:color w:val="222222"/>
          <w:rtl/>
        </w:rPr>
        <w:t xml:space="preserve"> ינסו לנתב את התביעה לכדי </w:t>
      </w:r>
      <w:r w:rsidR="00622084" w:rsidRPr="00FD445E">
        <w:rPr>
          <w:rFonts w:ascii="David" w:eastAsia="Times New Roman" w:hAnsi="David" w:cs="David" w:hint="cs"/>
          <w:b/>
          <w:bCs/>
          <w:color w:val="222222"/>
          <w:rtl/>
        </w:rPr>
        <w:t>קבלת תשובה לא מנומקת, דבר המעיד על כך שההחלטה לא להגיש את התביעה הייתה לא מיודעת</w:t>
      </w:r>
      <w:r w:rsidR="00C16AB6">
        <w:rPr>
          <w:rFonts w:ascii="David" w:eastAsia="Times New Roman" w:hAnsi="David" w:cs="David" w:hint="cs"/>
          <w:color w:val="222222"/>
          <w:rtl/>
        </w:rPr>
        <w:t xml:space="preserve"> ולכן כלל שק״ד העסקי לא צריך לחול על החלטה הזו</w:t>
      </w:r>
      <w:r w:rsidR="00622084">
        <w:rPr>
          <w:rFonts w:ascii="David" w:eastAsia="Times New Roman" w:hAnsi="David" w:cs="David" w:hint="cs"/>
          <w:color w:val="222222"/>
          <w:rtl/>
        </w:rPr>
        <w:t>.</w:t>
      </w:r>
    </w:p>
    <w:p w:rsidR="001B4E4D" w:rsidRDefault="00FD445E" w:rsidP="008C4B4E">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כמו כן </w:t>
      </w:r>
      <w:r w:rsidR="001B4E4D">
        <w:rPr>
          <w:rFonts w:ascii="David" w:eastAsia="Times New Roman" w:hAnsi="David" w:cs="David" w:hint="cs"/>
          <w:color w:val="222222"/>
          <w:rtl/>
        </w:rPr>
        <w:t xml:space="preserve">יכול להיות מצב בו יהיה קשה מדוע לטעון לניגוד עניינים </w:t>
      </w:r>
      <w:r w:rsidR="001B51D2">
        <w:rPr>
          <w:rFonts w:ascii="David" w:eastAsia="Times New Roman" w:hAnsi="David" w:cs="David" w:hint="cs"/>
          <w:color w:val="222222"/>
          <w:rtl/>
        </w:rPr>
        <w:t>מבני</w:t>
      </w:r>
      <w:r>
        <w:rPr>
          <w:rFonts w:ascii="David" w:eastAsia="Times New Roman" w:hAnsi="David" w:cs="David" w:hint="cs"/>
          <w:color w:val="222222"/>
          <w:rtl/>
        </w:rPr>
        <w:t>, לדוגמה במצב בו</w:t>
      </w:r>
      <w:r w:rsidR="001B51D2">
        <w:rPr>
          <w:rFonts w:ascii="David" w:eastAsia="Times New Roman" w:hAnsi="David" w:cs="David" w:hint="cs"/>
          <w:color w:val="222222"/>
          <w:rtl/>
        </w:rPr>
        <w:t xml:space="preserve"> </w:t>
      </w:r>
      <w:r w:rsidR="001B4E4D">
        <w:rPr>
          <w:rFonts w:ascii="David" w:eastAsia="Times New Roman" w:hAnsi="David" w:cs="David" w:hint="cs"/>
          <w:color w:val="222222"/>
          <w:rtl/>
        </w:rPr>
        <w:t>הדירקטוריון התחלף, לדוגמה כתוצאה מרכישה של החברה.</w:t>
      </w:r>
    </w:p>
    <w:p w:rsidR="00294B4A" w:rsidRDefault="00294B4A" w:rsidP="008C4B4E">
      <w:pPr>
        <w:spacing w:line="360" w:lineRule="auto"/>
        <w:jc w:val="both"/>
        <w:rPr>
          <w:rFonts w:ascii="David" w:eastAsia="Times New Roman" w:hAnsi="David" w:cs="David"/>
          <w:color w:val="222222"/>
          <w:rtl/>
        </w:rPr>
      </w:pPr>
    </w:p>
    <w:p w:rsidR="00294B4A" w:rsidRPr="00294B4A" w:rsidRDefault="00294B4A" w:rsidP="008C4B4E">
      <w:pPr>
        <w:spacing w:line="360" w:lineRule="auto"/>
        <w:jc w:val="both"/>
        <w:rPr>
          <w:rFonts w:ascii="David" w:eastAsia="Times New Roman" w:hAnsi="David" w:cs="David"/>
          <w:color w:val="222222"/>
          <w:u w:val="single"/>
          <w:rtl/>
        </w:rPr>
      </w:pPr>
      <w:r w:rsidRPr="00294B4A">
        <w:rPr>
          <w:rFonts w:ascii="David" w:eastAsia="Times New Roman" w:hAnsi="David" w:cs="David" w:hint="cs"/>
          <w:color w:val="222222"/>
          <w:u w:val="single"/>
          <w:rtl/>
        </w:rPr>
        <w:t>אישור תביעה נגזרת ע״י ביהמ״ש לפי ס׳ 197</w:t>
      </w:r>
    </w:p>
    <w:p w:rsidR="003C365C" w:rsidRDefault="00FF0940" w:rsidP="006B7028">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יש לעבור הליך מקדמי לפני תביעה נגזרת או תובענה ייצוגית- </w:t>
      </w:r>
      <w:r w:rsidRPr="00FD445E">
        <w:rPr>
          <w:rFonts w:ascii="David" w:eastAsia="Times New Roman" w:hAnsi="David" w:cs="David" w:hint="cs"/>
          <w:b/>
          <w:bCs/>
          <w:color w:val="222222"/>
          <w:rtl/>
        </w:rPr>
        <w:t>ביהמ״ש צריך לאשר לתבוע תביעה נגזרת</w:t>
      </w:r>
      <w:r>
        <w:rPr>
          <w:rFonts w:ascii="David" w:eastAsia="Times New Roman" w:hAnsi="David" w:cs="David" w:hint="cs"/>
          <w:color w:val="222222"/>
          <w:rtl/>
        </w:rPr>
        <w:t xml:space="preserve">. </w:t>
      </w:r>
      <w:r w:rsidR="0025187E">
        <w:rPr>
          <w:rFonts w:ascii="David" w:eastAsia="Times New Roman" w:hAnsi="David" w:cs="David" w:hint="cs"/>
          <w:color w:val="222222"/>
          <w:rtl/>
        </w:rPr>
        <w:t xml:space="preserve">כמות התביעות שמגיעות לבסוף להליך תבעיה נגזרת (לאחר אישור ביהמ״ש) הוא קטן מאוד. </w:t>
      </w:r>
      <w:r w:rsidR="00416898">
        <w:rPr>
          <w:rFonts w:ascii="David" w:eastAsia="Times New Roman" w:hAnsi="David" w:cs="David" w:hint="cs"/>
          <w:color w:val="222222"/>
          <w:rtl/>
        </w:rPr>
        <w:t xml:space="preserve">ישנה התפצלות- רוב המקרים נפסלים ע״י ביהמ״ש. </w:t>
      </w:r>
      <w:r w:rsidR="00FD445E">
        <w:rPr>
          <w:rFonts w:ascii="David" w:eastAsia="Times New Roman" w:hAnsi="David" w:cs="David" w:hint="cs"/>
          <w:color w:val="222222"/>
          <w:rtl/>
        </w:rPr>
        <w:t>בהנחה והאישור הושג</w:t>
      </w:r>
      <w:r w:rsidR="003C365C">
        <w:rPr>
          <w:rFonts w:ascii="David" w:eastAsia="Times New Roman" w:hAnsi="David" w:cs="David" w:hint="cs"/>
          <w:color w:val="222222"/>
          <w:rtl/>
        </w:rPr>
        <w:t xml:space="preserve"> </w:t>
      </w:r>
      <w:r w:rsidR="00FD445E">
        <w:rPr>
          <w:rFonts w:ascii="David" w:eastAsia="Times New Roman" w:hAnsi="David" w:cs="David" w:hint="cs"/>
          <w:color w:val="222222"/>
          <w:rtl/>
        </w:rPr>
        <w:t>מ</w:t>
      </w:r>
      <w:r w:rsidR="003C365C">
        <w:rPr>
          <w:rFonts w:ascii="David" w:eastAsia="Times New Roman" w:hAnsi="David" w:cs="David" w:hint="cs"/>
          <w:color w:val="222222"/>
          <w:rtl/>
        </w:rPr>
        <w:t xml:space="preserve">ביהמ״ש, </w:t>
      </w:r>
      <w:r w:rsidR="00FD445E">
        <w:rPr>
          <w:rFonts w:ascii="David" w:eastAsia="Times New Roman" w:hAnsi="David" w:cs="David" w:hint="cs"/>
          <w:color w:val="222222"/>
          <w:rtl/>
        </w:rPr>
        <w:t>רוב הסיכויים שהתביעה תגיע</w:t>
      </w:r>
      <w:r w:rsidR="00416898">
        <w:rPr>
          <w:rFonts w:ascii="David" w:eastAsia="Times New Roman" w:hAnsi="David" w:cs="David" w:hint="cs"/>
          <w:color w:val="222222"/>
          <w:rtl/>
        </w:rPr>
        <w:t xml:space="preserve"> להסכם מול החברה עצמה. ביהמ״ש מאשר רק אם הוא חושב שיש דברים בגו, הדבר מגדיל את הלחץ על החברה להתפשר. </w:t>
      </w:r>
      <w:r w:rsidR="003C365C">
        <w:rPr>
          <w:rFonts w:ascii="David" w:eastAsia="Times New Roman" w:hAnsi="David" w:cs="David" w:hint="cs"/>
          <w:color w:val="222222"/>
          <w:rtl/>
        </w:rPr>
        <w:t>ביהמ״ש בוחן:</w:t>
      </w:r>
    </w:p>
    <w:p w:rsidR="003C365C" w:rsidRDefault="003C365C" w:rsidP="003C365C">
      <w:pPr>
        <w:pStyle w:val="a8"/>
        <w:numPr>
          <w:ilvl w:val="0"/>
          <w:numId w:val="53"/>
        </w:numPr>
        <w:spacing w:line="360" w:lineRule="auto"/>
        <w:jc w:val="both"/>
        <w:rPr>
          <w:rFonts w:ascii="David" w:eastAsia="Times New Roman" w:hAnsi="David" w:cs="David"/>
          <w:color w:val="222222"/>
        </w:rPr>
      </w:pPr>
      <w:r w:rsidRPr="00FD445E">
        <w:rPr>
          <w:rFonts w:ascii="David" w:eastAsia="Times New Roman" w:hAnsi="David" w:cs="David" w:hint="cs"/>
          <w:b/>
          <w:bCs/>
          <w:color w:val="222222"/>
          <w:rtl/>
        </w:rPr>
        <w:t>התביעה לטובת החברה</w:t>
      </w:r>
      <w:r>
        <w:rPr>
          <w:rFonts w:ascii="David" w:eastAsia="Times New Roman" w:hAnsi="David" w:cs="David" w:hint="cs"/>
          <w:color w:val="222222"/>
          <w:rtl/>
        </w:rPr>
        <w:t>.</w:t>
      </w:r>
    </w:p>
    <w:p w:rsidR="003C365C" w:rsidRDefault="003C365C" w:rsidP="003C365C">
      <w:pPr>
        <w:pStyle w:val="a8"/>
        <w:numPr>
          <w:ilvl w:val="0"/>
          <w:numId w:val="53"/>
        </w:numPr>
        <w:spacing w:line="360" w:lineRule="auto"/>
        <w:jc w:val="both"/>
        <w:rPr>
          <w:rFonts w:ascii="David" w:eastAsia="Times New Roman" w:hAnsi="David" w:cs="David"/>
          <w:color w:val="222222"/>
        </w:rPr>
      </w:pPr>
      <w:r w:rsidRPr="00FD445E">
        <w:rPr>
          <w:rFonts w:ascii="David" w:eastAsia="Times New Roman" w:hAnsi="David" w:cs="David" w:hint="cs"/>
          <w:b/>
          <w:bCs/>
          <w:color w:val="222222"/>
          <w:rtl/>
        </w:rPr>
        <w:t>ראיה לכאורה לעילת התביעה</w:t>
      </w:r>
      <w:r>
        <w:rPr>
          <w:rFonts w:ascii="David" w:eastAsia="Times New Roman" w:hAnsi="David" w:cs="David" w:hint="cs"/>
          <w:color w:val="222222"/>
          <w:rtl/>
        </w:rPr>
        <w:t>- יש להראות שהעילה עוברת רף מינימלי.</w:t>
      </w:r>
    </w:p>
    <w:p w:rsidR="00AF7076" w:rsidRDefault="00AF7076" w:rsidP="003C365C">
      <w:pPr>
        <w:pStyle w:val="a8"/>
        <w:numPr>
          <w:ilvl w:val="0"/>
          <w:numId w:val="53"/>
        </w:numPr>
        <w:spacing w:line="360" w:lineRule="auto"/>
        <w:jc w:val="both"/>
        <w:rPr>
          <w:rFonts w:ascii="David" w:eastAsia="Times New Roman" w:hAnsi="David" w:cs="David"/>
          <w:color w:val="222222"/>
        </w:rPr>
      </w:pPr>
      <w:r w:rsidRPr="00FD445E">
        <w:rPr>
          <w:rFonts w:ascii="David" w:eastAsia="Times New Roman" w:hAnsi="David" w:cs="David" w:hint="cs"/>
          <w:b/>
          <w:bCs/>
          <w:color w:val="222222"/>
          <w:rtl/>
        </w:rPr>
        <w:t>התובע איננו פועל בחוסר תו״ל</w:t>
      </w:r>
      <w:r>
        <w:rPr>
          <w:rFonts w:ascii="David" w:eastAsia="Times New Roman" w:hAnsi="David" w:cs="David" w:hint="cs"/>
          <w:color w:val="222222"/>
          <w:rtl/>
        </w:rPr>
        <w:t xml:space="preserve"> (חובת ההוכחה על הנתבע).</w:t>
      </w:r>
    </w:p>
    <w:p w:rsidR="003C365C" w:rsidRDefault="003C365C" w:rsidP="003C365C">
      <w:pPr>
        <w:spacing w:line="360" w:lineRule="auto"/>
        <w:jc w:val="both"/>
        <w:rPr>
          <w:rFonts w:ascii="David" w:eastAsia="Times New Roman" w:hAnsi="David" w:cs="David"/>
          <w:color w:val="222222"/>
          <w:rtl/>
        </w:rPr>
      </w:pPr>
      <w:r w:rsidRPr="003C365C">
        <w:rPr>
          <w:rFonts w:ascii="David" w:eastAsia="Times New Roman" w:hAnsi="David" w:cs="David" w:hint="cs"/>
          <w:color w:val="222222"/>
          <w:rtl/>
        </w:rPr>
        <w:t xml:space="preserve">בגלל שכבר באישור התביעה הנגזרת יש להראות </w:t>
      </w:r>
      <w:r>
        <w:rPr>
          <w:rFonts w:ascii="David" w:eastAsia="Times New Roman" w:hAnsi="David" w:cs="David" w:hint="cs"/>
          <w:color w:val="222222"/>
          <w:rtl/>
        </w:rPr>
        <w:t>שהתביעה</w:t>
      </w:r>
      <w:r w:rsidRPr="003C365C">
        <w:rPr>
          <w:rFonts w:ascii="David" w:eastAsia="Times New Roman" w:hAnsi="David" w:cs="David" w:hint="cs"/>
          <w:color w:val="222222"/>
          <w:rtl/>
        </w:rPr>
        <w:t xml:space="preserve"> לטובת החברה, </w:t>
      </w:r>
      <w:r>
        <w:rPr>
          <w:rFonts w:ascii="David" w:eastAsia="Times New Roman" w:hAnsi="David" w:cs="David" w:hint="cs"/>
          <w:color w:val="222222"/>
          <w:rtl/>
        </w:rPr>
        <w:t xml:space="preserve">בשביל להראות שאכן הייתה הפרה יש צורך בראיות- גילוי מסמכים. </w:t>
      </w:r>
      <w:r w:rsidR="001C42EA">
        <w:rPr>
          <w:rFonts w:ascii="David" w:eastAsia="Times New Roman" w:hAnsi="David" w:cs="David" w:hint="cs"/>
          <w:color w:val="222222"/>
          <w:rtl/>
        </w:rPr>
        <w:t xml:space="preserve">תיקון 16 ייסד את ס׳ 198א׳ המאפשר גילוי מסמכים </w:t>
      </w:r>
      <w:r w:rsidR="001C42EA" w:rsidRPr="00FD445E">
        <w:rPr>
          <w:rFonts w:ascii="David" w:eastAsia="Times New Roman" w:hAnsi="David" w:cs="David" w:hint="cs"/>
          <w:b/>
          <w:bCs/>
          <w:color w:val="222222"/>
          <w:rtl/>
        </w:rPr>
        <w:t xml:space="preserve">אפילו </w:t>
      </w:r>
      <w:r w:rsidR="00BA404C" w:rsidRPr="00FD445E">
        <w:rPr>
          <w:rFonts w:ascii="David" w:eastAsia="Times New Roman" w:hAnsi="David" w:cs="David" w:hint="cs"/>
          <w:b/>
          <w:bCs/>
          <w:color w:val="222222"/>
          <w:rtl/>
        </w:rPr>
        <w:t>לפני הגשת התביעה הנגזרת</w:t>
      </w:r>
      <w:r w:rsidR="001C42EA">
        <w:rPr>
          <w:rFonts w:ascii="David" w:eastAsia="Times New Roman" w:hAnsi="David" w:cs="David" w:hint="cs"/>
          <w:color w:val="222222"/>
          <w:rtl/>
        </w:rPr>
        <w:t>.</w:t>
      </w:r>
      <w:r w:rsidR="00BA404C">
        <w:rPr>
          <w:rFonts w:ascii="David" w:eastAsia="Times New Roman" w:hAnsi="David" w:cs="David" w:hint="cs"/>
          <w:color w:val="222222"/>
          <w:rtl/>
        </w:rPr>
        <w:t xml:space="preserve"> הבקשה חשובה משני טעמים</w:t>
      </w:r>
      <w:r w:rsidR="00FD445E">
        <w:rPr>
          <w:rFonts w:ascii="David" w:eastAsia="Times New Roman" w:hAnsi="David" w:cs="David" w:hint="cs"/>
          <w:color w:val="222222"/>
          <w:rtl/>
        </w:rPr>
        <w:t>-</w:t>
      </w:r>
      <w:r w:rsidR="00BA404C">
        <w:rPr>
          <w:rFonts w:ascii="David" w:eastAsia="Times New Roman" w:hAnsi="David" w:cs="David" w:hint="cs"/>
          <w:color w:val="222222"/>
          <w:rtl/>
        </w:rPr>
        <w:t xml:space="preserve"> מעבר לסיבה הפרקטית</w:t>
      </w:r>
      <w:r w:rsidR="003157A1">
        <w:rPr>
          <w:rFonts w:ascii="David" w:eastAsia="Times New Roman" w:hAnsi="David" w:cs="David" w:hint="cs"/>
          <w:color w:val="222222"/>
          <w:rtl/>
        </w:rPr>
        <w:t xml:space="preserve">, </w:t>
      </w:r>
      <w:r w:rsidR="001C42EA">
        <w:rPr>
          <w:rFonts w:ascii="David" w:eastAsia="Times New Roman" w:hAnsi="David" w:cs="David" w:hint="cs"/>
          <w:color w:val="222222"/>
          <w:rtl/>
        </w:rPr>
        <w:t xml:space="preserve"> </w:t>
      </w:r>
      <w:r w:rsidR="006B7028">
        <w:rPr>
          <w:rFonts w:ascii="David" w:eastAsia="Times New Roman" w:hAnsi="David" w:cs="David" w:hint="cs"/>
          <w:color w:val="222222"/>
          <w:rtl/>
        </w:rPr>
        <w:t xml:space="preserve">הבקשה מהווה הפעלת כוח על החברה. העברת המסמכים ע״י החברה מלחיצה אותה מאוד ותעודד אותה להתפשר. </w:t>
      </w:r>
    </w:p>
    <w:p w:rsidR="00E0644F" w:rsidRDefault="00E0644F" w:rsidP="003C365C">
      <w:pPr>
        <w:spacing w:line="360" w:lineRule="auto"/>
        <w:jc w:val="both"/>
        <w:rPr>
          <w:rFonts w:ascii="David" w:eastAsia="Times New Roman" w:hAnsi="David" w:cs="David"/>
          <w:color w:val="222222"/>
          <w:rtl/>
        </w:rPr>
      </w:pPr>
    </w:p>
    <w:p w:rsidR="00E0644F" w:rsidRDefault="002A25C0" w:rsidP="003C365C">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על </w:t>
      </w:r>
      <w:r w:rsidR="00FB7823">
        <w:rPr>
          <w:rFonts w:ascii="David" w:eastAsia="Times New Roman" w:hAnsi="David" w:cs="David" w:hint="cs"/>
          <w:color w:val="222222"/>
          <w:rtl/>
        </w:rPr>
        <w:t xml:space="preserve">תביעות נגזרות אין הרבה אינפורמציה אבל יש מאמר של </w:t>
      </w:r>
      <w:r w:rsidR="00FB7823" w:rsidRPr="00FB7823">
        <w:rPr>
          <w:rFonts w:ascii="David" w:eastAsia="Times New Roman" w:hAnsi="David" w:cs="David" w:hint="cs"/>
          <w:b/>
          <w:bCs/>
          <w:color w:val="222222"/>
          <w:rtl/>
        </w:rPr>
        <w:t xml:space="preserve">אלון </w:t>
      </w:r>
      <w:proofErr w:type="spellStart"/>
      <w:r w:rsidR="00FB7823" w:rsidRPr="00FB7823">
        <w:rPr>
          <w:rFonts w:ascii="David" w:eastAsia="Times New Roman" w:hAnsi="David" w:cs="David" w:hint="cs"/>
          <w:b/>
          <w:bCs/>
          <w:color w:val="222222"/>
          <w:rtl/>
        </w:rPr>
        <w:t>קלמנט</w:t>
      </w:r>
      <w:proofErr w:type="spellEnd"/>
      <w:r w:rsidR="00FB7823">
        <w:rPr>
          <w:rFonts w:ascii="David" w:eastAsia="Times New Roman" w:hAnsi="David" w:cs="David" w:hint="cs"/>
          <w:color w:val="222222"/>
          <w:rtl/>
        </w:rPr>
        <w:t xml:space="preserve"> משנת 2016 בו נבדק מבחינה סטטיסטית מה קורה בדרך כלל בתביעות ייצוגיות. מעל ל-50%  מהמקרים מסולקים עוד לפני אישור התביעה כייצוגית </w:t>
      </w:r>
      <w:r w:rsidR="00FD445E">
        <w:rPr>
          <w:rFonts w:ascii="David" w:eastAsia="Times New Roman" w:hAnsi="David" w:cs="David" w:hint="cs"/>
          <w:color w:val="222222"/>
          <w:rtl/>
        </w:rPr>
        <w:t>ו</w:t>
      </w:r>
      <w:r w:rsidR="00A07583">
        <w:rPr>
          <w:rFonts w:ascii="David" w:eastAsia="Times New Roman" w:hAnsi="David" w:cs="David" w:hint="cs"/>
          <w:color w:val="222222"/>
          <w:rtl/>
        </w:rPr>
        <w:t xml:space="preserve">ב-14% </w:t>
      </w:r>
      <w:r w:rsidR="004C70CE">
        <w:rPr>
          <w:rFonts w:ascii="David" w:eastAsia="Times New Roman" w:hAnsi="David" w:cs="David" w:hint="cs"/>
          <w:color w:val="222222"/>
          <w:rtl/>
        </w:rPr>
        <w:t xml:space="preserve">מהמקרים </w:t>
      </w:r>
      <w:r w:rsidR="00A07583">
        <w:rPr>
          <w:rFonts w:ascii="David" w:eastAsia="Times New Roman" w:hAnsi="David" w:cs="David" w:hint="cs"/>
          <w:color w:val="222222"/>
          <w:rtl/>
        </w:rPr>
        <w:t xml:space="preserve">ישנו הסכם פשרה עוד לפני אישור התביעה הייצוגית. </w:t>
      </w:r>
      <w:r w:rsidR="00ED668D">
        <w:rPr>
          <w:rFonts w:ascii="David" w:eastAsia="Times New Roman" w:hAnsi="David" w:cs="David" w:hint="cs"/>
          <w:color w:val="222222"/>
          <w:rtl/>
        </w:rPr>
        <w:t>מתוך סך התביעות הייצוגיו</w:t>
      </w:r>
      <w:r w:rsidR="00ED668D">
        <w:rPr>
          <w:rFonts w:ascii="David" w:eastAsia="Times New Roman" w:hAnsi="David" w:cs="David" w:hint="eastAsia"/>
          <w:color w:val="222222"/>
          <w:rtl/>
        </w:rPr>
        <w:t>ת</w:t>
      </w:r>
      <w:r w:rsidR="00ED668D">
        <w:rPr>
          <w:rFonts w:ascii="David" w:eastAsia="Times New Roman" w:hAnsi="David" w:cs="David" w:hint="cs"/>
          <w:color w:val="222222"/>
          <w:rtl/>
        </w:rPr>
        <w:t xml:space="preserve"> מגיעים 0.8% מהתיקים לפסק דין לאחר הליך מלא. </w:t>
      </w:r>
    </w:p>
    <w:p w:rsidR="00960DB0" w:rsidRDefault="00960DB0" w:rsidP="003C365C">
      <w:pPr>
        <w:spacing w:line="360" w:lineRule="auto"/>
        <w:jc w:val="both"/>
        <w:rPr>
          <w:rFonts w:ascii="David" w:eastAsia="Times New Roman" w:hAnsi="David" w:cs="David"/>
          <w:color w:val="222222"/>
          <w:rtl/>
        </w:rPr>
      </w:pPr>
    </w:p>
    <w:p w:rsidR="00A845B2" w:rsidRDefault="00A845B2" w:rsidP="00A845B2">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כל התביעות הקיבוציות באות להתמודד עם </w:t>
      </w:r>
      <w:r w:rsidRPr="001352C8">
        <w:rPr>
          <w:rFonts w:ascii="David" w:eastAsia="Times New Roman" w:hAnsi="David" w:cs="David" w:hint="cs"/>
          <w:b/>
          <w:bCs/>
          <w:color w:val="222222"/>
          <w:rtl/>
        </w:rPr>
        <w:t>בעיית התמריץ</w:t>
      </w:r>
      <w:r>
        <w:rPr>
          <w:rFonts w:ascii="David" w:eastAsia="Times New Roman" w:hAnsi="David" w:cs="David" w:hint="cs"/>
          <w:color w:val="222222"/>
          <w:rtl/>
        </w:rPr>
        <w:t xml:space="preserve">, המוביל של התביעה חושש לצאת פראייר מאחר ובסופו של דבר יקבל את אותו פיצוי כמו כולם. יש אפשרות לממן את הייצוג המשפטי מכספי החברה וגם יש קרן ברשות לניירות ערך לנושא. האכיפה של המוסדות מתבססת על תביעות של אנשים וגופים פרטיים, זה חוסך להם חלק מהעבודה. </w:t>
      </w:r>
      <w:r w:rsidR="001352C8">
        <w:rPr>
          <w:rFonts w:ascii="David" w:eastAsia="Times New Roman" w:hAnsi="David" w:cs="David" w:hint="cs"/>
          <w:color w:val="222222"/>
          <w:rtl/>
        </w:rPr>
        <w:t>לכן, אחד הצעדים הראשונים שכדאי לעשות היא לפנות לרשות ולהראות מדוע התביעה חשובה כדי לקבל מימון (אם התקבל מימון כנראה מדובר באיתות רצינות גדול).</w:t>
      </w:r>
    </w:p>
    <w:p w:rsidR="00FD445E" w:rsidRDefault="00D54BB6" w:rsidP="00A845B2">
      <w:pPr>
        <w:spacing w:line="360" w:lineRule="auto"/>
        <w:jc w:val="both"/>
        <w:rPr>
          <w:rFonts w:ascii="David" w:eastAsia="Times New Roman" w:hAnsi="David" w:cs="David"/>
          <w:color w:val="222222"/>
          <w:rtl/>
        </w:rPr>
      </w:pPr>
      <w:r>
        <w:rPr>
          <w:rFonts w:ascii="David" w:eastAsia="Times New Roman" w:hAnsi="David" w:cs="David" w:hint="cs"/>
          <w:color w:val="222222"/>
          <w:rtl/>
        </w:rPr>
        <w:t>יש לשים לב שלעיתים התובע הייצוגי מקבל פיצוי מיוחד (רק בהנחה והוא מנצח).</w:t>
      </w:r>
    </w:p>
    <w:p w:rsidR="00FD445E" w:rsidRDefault="00FD445E" w:rsidP="00A845B2">
      <w:pPr>
        <w:spacing w:line="360" w:lineRule="auto"/>
        <w:jc w:val="both"/>
        <w:rPr>
          <w:rFonts w:ascii="David" w:eastAsia="Times New Roman" w:hAnsi="David" w:cs="David"/>
          <w:color w:val="222222"/>
          <w:rtl/>
        </w:rPr>
      </w:pPr>
    </w:p>
    <w:p w:rsidR="001352C8" w:rsidRDefault="00D54BB6" w:rsidP="00A845B2">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סעיף 203 מעניק </w:t>
      </w:r>
      <w:r w:rsidRPr="00FD445E">
        <w:rPr>
          <w:rFonts w:ascii="David" w:eastAsia="Times New Roman" w:hAnsi="David" w:cs="David" w:hint="cs"/>
          <w:b/>
          <w:bCs/>
          <w:color w:val="222222"/>
          <w:rtl/>
        </w:rPr>
        <w:t>הגנה נגזרת</w:t>
      </w:r>
      <w:r>
        <w:rPr>
          <w:rFonts w:ascii="David" w:eastAsia="Times New Roman" w:hAnsi="David" w:cs="David" w:hint="cs"/>
          <w:color w:val="222222"/>
          <w:rtl/>
        </w:rPr>
        <w:t xml:space="preserve">- לדירקטור או בעל מניה יש אפשרות </w:t>
      </w:r>
      <w:r w:rsidRPr="009B1B66">
        <w:rPr>
          <w:rFonts w:ascii="David" w:eastAsia="Times New Roman" w:hAnsi="David" w:cs="David" w:hint="cs"/>
          <w:b/>
          <w:bCs/>
          <w:color w:val="222222"/>
          <w:rtl/>
        </w:rPr>
        <w:t>להתגונן בשם החברה</w:t>
      </w:r>
      <w:r>
        <w:rPr>
          <w:rFonts w:ascii="David" w:eastAsia="Times New Roman" w:hAnsi="David" w:cs="David" w:hint="cs"/>
          <w:color w:val="222222"/>
          <w:rtl/>
        </w:rPr>
        <w:t xml:space="preserve"> אם הוא חושב שהחברה </w:t>
      </w:r>
      <w:r w:rsidR="00FD445E">
        <w:rPr>
          <w:rFonts w:ascii="David" w:eastAsia="Times New Roman" w:hAnsi="David" w:cs="David" w:hint="cs"/>
          <w:color w:val="222222"/>
          <w:rtl/>
        </w:rPr>
        <w:t>הולכת</w:t>
      </w:r>
      <w:r>
        <w:rPr>
          <w:rFonts w:ascii="David" w:eastAsia="Times New Roman" w:hAnsi="David" w:cs="David" w:hint="cs"/>
          <w:color w:val="222222"/>
          <w:rtl/>
        </w:rPr>
        <w:t xml:space="preserve"> להתפשר</w:t>
      </w:r>
      <w:r w:rsidR="008D29E9">
        <w:rPr>
          <w:rFonts w:ascii="David" w:eastAsia="Times New Roman" w:hAnsi="David" w:cs="David" w:hint="cs"/>
          <w:color w:val="222222"/>
          <w:rtl/>
        </w:rPr>
        <w:t xml:space="preserve"> או לא תתגונן בצורה אפקטיבית</w:t>
      </w:r>
      <w:r>
        <w:rPr>
          <w:rFonts w:ascii="David" w:eastAsia="Times New Roman" w:hAnsi="David" w:cs="David" w:hint="cs"/>
          <w:color w:val="222222"/>
          <w:rtl/>
        </w:rPr>
        <w:t xml:space="preserve">. </w:t>
      </w:r>
    </w:p>
    <w:p w:rsidR="00356359" w:rsidRDefault="00356359" w:rsidP="00A845B2">
      <w:pPr>
        <w:spacing w:line="360" w:lineRule="auto"/>
        <w:jc w:val="both"/>
        <w:rPr>
          <w:rFonts w:ascii="David" w:eastAsia="Times New Roman" w:hAnsi="David" w:cs="David"/>
          <w:color w:val="222222"/>
          <w:rtl/>
        </w:rPr>
      </w:pPr>
    </w:p>
    <w:p w:rsidR="006A442E" w:rsidRDefault="006A442E" w:rsidP="00A845B2">
      <w:pPr>
        <w:spacing w:line="360" w:lineRule="auto"/>
        <w:jc w:val="both"/>
        <w:rPr>
          <w:rFonts w:ascii="David" w:eastAsia="Times New Roman" w:hAnsi="David" w:cs="David"/>
          <w:color w:val="222222"/>
          <w:rtl/>
        </w:rPr>
      </w:pPr>
    </w:p>
    <w:p w:rsidR="00356359" w:rsidRPr="00356359" w:rsidRDefault="00356359" w:rsidP="00A845B2">
      <w:pPr>
        <w:spacing w:line="360" w:lineRule="auto"/>
        <w:jc w:val="both"/>
        <w:rPr>
          <w:rFonts w:ascii="David" w:eastAsia="Times New Roman" w:hAnsi="David" w:cs="David"/>
          <w:color w:val="222222"/>
          <w:u w:val="single"/>
          <w:rtl/>
        </w:rPr>
      </w:pPr>
      <w:r w:rsidRPr="00356359">
        <w:rPr>
          <w:rFonts w:ascii="David" w:eastAsia="Times New Roman" w:hAnsi="David" w:cs="David" w:hint="cs"/>
          <w:color w:val="222222"/>
          <w:u w:val="single"/>
          <w:rtl/>
        </w:rPr>
        <w:lastRenderedPageBreak/>
        <w:t>אישור פשרה בתביעה נגזרת</w:t>
      </w:r>
    </w:p>
    <w:p w:rsidR="00771EEF" w:rsidRDefault="00356359" w:rsidP="00003E91">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החוק קובע שגם בשביל פשרה </w:t>
      </w:r>
      <w:r w:rsidRPr="00A04401">
        <w:rPr>
          <w:rFonts w:ascii="David" w:eastAsia="Times New Roman" w:hAnsi="David" w:cs="David" w:hint="cs"/>
          <w:b/>
          <w:bCs/>
          <w:color w:val="222222"/>
          <w:rtl/>
        </w:rPr>
        <w:t>יש צורך באישור של ביהמ״ש</w:t>
      </w:r>
      <w:r>
        <w:rPr>
          <w:rFonts w:ascii="David" w:eastAsia="Times New Roman" w:hAnsi="David" w:cs="David" w:hint="cs"/>
          <w:color w:val="222222"/>
          <w:rtl/>
        </w:rPr>
        <w:t>. הסיבה לכך</w:t>
      </w:r>
      <w:r w:rsidR="00090FB4">
        <w:rPr>
          <w:rFonts w:ascii="David" w:eastAsia="Times New Roman" w:hAnsi="David" w:cs="David" w:hint="cs"/>
          <w:color w:val="222222"/>
          <w:rtl/>
        </w:rPr>
        <w:t xml:space="preserve"> היא </w:t>
      </w:r>
      <w:r w:rsidR="00090FB4" w:rsidRPr="00090FB4">
        <w:rPr>
          <w:rFonts w:ascii="David" w:eastAsia="Times New Roman" w:hAnsi="David" w:cs="David" w:hint="cs"/>
          <w:b/>
          <w:bCs/>
          <w:color w:val="222222"/>
          <w:rtl/>
        </w:rPr>
        <w:t>בעיית הנציג</w:t>
      </w:r>
      <w:r w:rsidR="00090FB4">
        <w:rPr>
          <w:rFonts w:ascii="David" w:eastAsia="Times New Roman" w:hAnsi="David" w:cs="David" w:hint="cs"/>
          <w:color w:val="222222"/>
          <w:rtl/>
        </w:rPr>
        <w:t xml:space="preserve">- התובע מייצג את שאר בעלי המניות ומקבל תגמול מיוחד (כמו גם </w:t>
      </w:r>
      <w:r w:rsidR="00FD445E">
        <w:rPr>
          <w:rFonts w:ascii="David" w:eastAsia="Times New Roman" w:hAnsi="David" w:cs="David" w:hint="cs"/>
          <w:color w:val="222222"/>
          <w:rtl/>
        </w:rPr>
        <w:t>עורך הדין</w:t>
      </w:r>
      <w:r w:rsidR="00090FB4">
        <w:rPr>
          <w:rFonts w:ascii="David" w:eastAsia="Times New Roman" w:hAnsi="David" w:cs="David" w:hint="cs"/>
          <w:color w:val="222222"/>
          <w:rtl/>
        </w:rPr>
        <w:t xml:space="preserve">). אנחנו חוששים שהתובע הנגזר יהיה מוכן לקבל הרבה פחות מהסכום שהחברה תקבל כל עוד דאגו לכיסוי הוצאותיו. זהו הפחד שלנו בפשרה, האינטרסים של התובע לא תמיד עולים בקנה אחד עם האינטרסים של החברה. </w:t>
      </w:r>
      <w:r w:rsidR="00B41EB0">
        <w:rPr>
          <w:rFonts w:ascii="David" w:eastAsia="Times New Roman" w:hAnsi="David" w:cs="David" w:hint="cs"/>
          <w:color w:val="222222"/>
          <w:rtl/>
        </w:rPr>
        <w:t xml:space="preserve">ביהמ״ש הרבה פעמים לא מתערב בפשרה </w:t>
      </w:r>
      <w:r w:rsidR="00771EEF">
        <w:rPr>
          <w:rFonts w:ascii="David" w:eastAsia="Times New Roman" w:hAnsi="David" w:cs="David" w:hint="cs"/>
          <w:color w:val="222222"/>
          <w:rtl/>
        </w:rPr>
        <w:t>אלא רק אומר שהתובע הנגזר לא יקבל יותר מ-10% כך בצורה עקיפה הוא מונע פשרות מהירות על חשבון שאר בעלי המניות.</w:t>
      </w:r>
    </w:p>
    <w:p w:rsidR="00771EEF" w:rsidRDefault="00771EEF" w:rsidP="00A845B2">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תנאי נוסף הנדרש בפשרה הוא </w:t>
      </w:r>
      <w:r w:rsidRPr="00A04401">
        <w:rPr>
          <w:rFonts w:ascii="David" w:eastAsia="Times New Roman" w:hAnsi="David" w:cs="David" w:hint="cs"/>
          <w:b/>
          <w:bCs/>
          <w:color w:val="222222"/>
          <w:rtl/>
        </w:rPr>
        <w:t>פרסום הפשרה</w:t>
      </w:r>
      <w:r>
        <w:rPr>
          <w:rFonts w:ascii="David" w:eastAsia="Times New Roman" w:hAnsi="David" w:cs="David" w:hint="cs"/>
          <w:color w:val="222222"/>
          <w:rtl/>
        </w:rPr>
        <w:t xml:space="preserve"> בשביל שבעלי מניות אחרים יוכלו להביע את התנגדותם. </w:t>
      </w:r>
    </w:p>
    <w:p w:rsidR="00003E91" w:rsidRDefault="00003E91" w:rsidP="00A845B2">
      <w:pPr>
        <w:spacing w:line="360" w:lineRule="auto"/>
        <w:jc w:val="both"/>
        <w:rPr>
          <w:rFonts w:ascii="David" w:eastAsia="Times New Roman" w:hAnsi="David" w:cs="David"/>
          <w:color w:val="222222"/>
          <w:rtl/>
        </w:rPr>
      </w:pPr>
    </w:p>
    <w:p w:rsidR="00003E91" w:rsidRPr="00003E91" w:rsidRDefault="00003E91" w:rsidP="00A845B2">
      <w:pPr>
        <w:spacing w:line="360" w:lineRule="auto"/>
        <w:jc w:val="both"/>
        <w:rPr>
          <w:rFonts w:ascii="David" w:eastAsia="Times New Roman" w:hAnsi="David" w:cs="David"/>
          <w:color w:val="222222"/>
          <w:u w:val="single"/>
          <w:rtl/>
        </w:rPr>
      </w:pPr>
      <w:r w:rsidRPr="00003E91">
        <w:rPr>
          <w:rFonts w:ascii="David" w:eastAsia="Times New Roman" w:hAnsi="David" w:cs="David" w:hint="cs"/>
          <w:color w:val="222222"/>
          <w:u w:val="single"/>
          <w:rtl/>
        </w:rPr>
        <w:t>תביעה נגזרת כפולה</w:t>
      </w:r>
    </w:p>
    <w:p w:rsidR="00003E91" w:rsidRDefault="00003E91" w:rsidP="005C631C">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ההגדרה מופיעה </w:t>
      </w:r>
      <w:r w:rsidRPr="00003E91">
        <w:rPr>
          <w:rFonts w:ascii="David" w:eastAsia="Times New Roman" w:hAnsi="David" w:cs="David" w:hint="cs"/>
          <w:b/>
          <w:bCs/>
          <w:color w:val="222222"/>
          <w:rtl/>
        </w:rPr>
        <w:t>בפס״ד בן עמי נ׳ מנורה</w:t>
      </w:r>
      <w:r>
        <w:rPr>
          <w:rFonts w:ascii="David" w:eastAsia="Times New Roman" w:hAnsi="David" w:cs="David" w:hint="cs"/>
          <w:color w:val="222222"/>
          <w:rtl/>
        </w:rPr>
        <w:t xml:space="preserve">- </w:t>
      </w:r>
      <w:r w:rsidR="005C631C">
        <w:rPr>
          <w:rFonts w:ascii="David" w:eastAsia="Times New Roman" w:hAnsi="David" w:cs="David" w:hint="cs"/>
          <w:color w:val="222222"/>
          <w:rtl/>
        </w:rPr>
        <w:t xml:space="preserve">מצב בו חברה א׳ היא חברת אם של חברה ב׳. בחברת הבת ישנו נושא משרה שהפר חובה מסוימת. </w:t>
      </w:r>
      <w:r w:rsidR="00FD445E">
        <w:rPr>
          <w:rFonts w:ascii="David" w:eastAsia="Times New Roman" w:hAnsi="David" w:cs="David" w:hint="cs"/>
          <w:color w:val="222222"/>
          <w:rtl/>
        </w:rPr>
        <w:t xml:space="preserve">עקרונית </w:t>
      </w:r>
      <w:r w:rsidR="005C631C">
        <w:rPr>
          <w:rFonts w:ascii="David" w:eastAsia="Times New Roman" w:hAnsi="David" w:cs="David" w:hint="cs"/>
          <w:color w:val="222222"/>
          <w:rtl/>
        </w:rPr>
        <w:t>עילת התביעה על ההפרה היא של חברה ב׳- חברת הבת. אם הדירקטוריון של חברה ב׳ מחליט לא לתבוע וכך גם לא חברה א׳ שהיא בעלת המניות של חברה ב׳- החוק מאפשר לבעל המניות בחברת האם להיכנס בנעליי חברת האם ולתבוע תביעה נגזרת כנגד נושא משרה בקבוצת הבת.</w:t>
      </w:r>
    </w:p>
    <w:p w:rsidR="005C631C" w:rsidRDefault="005C631C" w:rsidP="005C631C">
      <w:pPr>
        <w:spacing w:line="360" w:lineRule="auto"/>
        <w:jc w:val="both"/>
        <w:rPr>
          <w:rFonts w:ascii="David" w:eastAsia="Times New Roman" w:hAnsi="David" w:cs="David"/>
          <w:color w:val="222222"/>
          <w:rtl/>
        </w:rPr>
      </w:pPr>
      <w:r>
        <w:rPr>
          <w:rFonts w:ascii="David" w:eastAsia="Times New Roman" w:hAnsi="David" w:cs="David" w:hint="cs"/>
          <w:color w:val="222222"/>
          <w:rtl/>
        </w:rPr>
        <w:t>בפס״ד זה חברת הבת נתנה הלוואות בתנאים שערורייתיים וגרמה להפסדים אך החברה ובעלי המניות שלה לא תובעים. בן עמי</w:t>
      </w:r>
      <w:r w:rsidR="00FD445E">
        <w:rPr>
          <w:rFonts w:ascii="David" w:eastAsia="Times New Roman" w:hAnsi="David" w:cs="David" w:hint="cs"/>
          <w:color w:val="222222"/>
          <w:rtl/>
        </w:rPr>
        <w:t>,</w:t>
      </w:r>
      <w:r>
        <w:rPr>
          <w:rFonts w:ascii="David" w:eastAsia="Times New Roman" w:hAnsi="David" w:cs="David" w:hint="cs"/>
          <w:color w:val="222222"/>
          <w:rtl/>
        </w:rPr>
        <w:t xml:space="preserve"> בעל המניות בחברת האם </w:t>
      </w:r>
      <w:r w:rsidR="00FD445E">
        <w:rPr>
          <w:rFonts w:ascii="David" w:eastAsia="Times New Roman" w:hAnsi="David" w:cs="David" w:hint="cs"/>
          <w:color w:val="222222"/>
          <w:rtl/>
        </w:rPr>
        <w:t>ביקש שיאשרו</w:t>
      </w:r>
      <w:r>
        <w:rPr>
          <w:rFonts w:ascii="David" w:eastAsia="Times New Roman" w:hAnsi="David" w:cs="David" w:hint="cs"/>
          <w:color w:val="222222"/>
          <w:rtl/>
        </w:rPr>
        <w:t xml:space="preserve"> לו לתבוע כתביעה נגזרת כפולה- </w:t>
      </w:r>
      <w:r w:rsidRPr="00FD445E">
        <w:rPr>
          <w:rFonts w:ascii="David" w:eastAsia="Times New Roman" w:hAnsi="David" w:cs="David" w:hint="cs"/>
          <w:b/>
          <w:bCs/>
          <w:color w:val="222222"/>
          <w:rtl/>
        </w:rPr>
        <w:t>זהו יציר פסיקה</w:t>
      </w:r>
      <w:r>
        <w:rPr>
          <w:rFonts w:ascii="David" w:eastAsia="Times New Roman" w:hAnsi="David" w:cs="David" w:hint="cs"/>
          <w:color w:val="222222"/>
          <w:rtl/>
        </w:rPr>
        <w:t xml:space="preserve">. ההצדקה לכך היא </w:t>
      </w:r>
      <w:r w:rsidR="005C11FF">
        <w:rPr>
          <w:rFonts w:ascii="David" w:eastAsia="Times New Roman" w:hAnsi="David" w:cs="David" w:hint="cs"/>
          <w:color w:val="222222"/>
          <w:rtl/>
        </w:rPr>
        <w:t xml:space="preserve">שאם הדבר לא היה מתאפשר הייתה הגנה מלאה לנושאי משרה להתגונן מפני תביעות- היו מקימים חברות בת כמעין מגן בפני </w:t>
      </w:r>
      <w:r w:rsidR="00FF1774">
        <w:rPr>
          <w:rFonts w:ascii="David" w:eastAsia="Times New Roman" w:hAnsi="David" w:cs="David" w:hint="cs"/>
          <w:color w:val="222222"/>
          <w:rtl/>
        </w:rPr>
        <w:t xml:space="preserve">תביעות. </w:t>
      </w:r>
      <w:r w:rsidR="00456F99">
        <w:rPr>
          <w:rFonts w:ascii="David" w:eastAsia="Times New Roman" w:hAnsi="David" w:cs="David" w:hint="cs"/>
          <w:color w:val="222222"/>
          <w:rtl/>
        </w:rPr>
        <w:t xml:space="preserve">אמרנו זאת גם בהקשר של הגנה מפני </w:t>
      </w:r>
      <w:r w:rsidR="00FD445E">
        <w:rPr>
          <w:rFonts w:ascii="David" w:eastAsia="Times New Roman" w:hAnsi="David" w:cs="David" w:hint="cs"/>
          <w:color w:val="222222"/>
          <w:rtl/>
        </w:rPr>
        <w:t xml:space="preserve">הליך </w:t>
      </w:r>
      <w:r w:rsidR="00456F99">
        <w:rPr>
          <w:rFonts w:ascii="David" w:eastAsia="Times New Roman" w:hAnsi="David" w:cs="David" w:hint="cs"/>
          <w:color w:val="222222"/>
          <w:rtl/>
        </w:rPr>
        <w:t xml:space="preserve">אישור עסקאות עם בעלי עניין בחברה פרטית- ההליך הנדרש (האישור המשולש) חל רק על חברות ציבוריות. כך חברה ציבורית יכולה להקים חברה פרטית שלא יחולו עליה הדרישות אך הרשות לניירות ערך דורשת שאם חברת הבת בשליטה מלאה של חברת האם לעניין אישור עסקאות </w:t>
      </w:r>
      <w:r w:rsidR="00456F99" w:rsidRPr="0057515C">
        <w:rPr>
          <w:rFonts w:ascii="David" w:eastAsia="Times New Roman" w:hAnsi="David" w:cs="David" w:hint="cs"/>
          <w:b/>
          <w:bCs/>
          <w:color w:val="222222"/>
          <w:rtl/>
        </w:rPr>
        <w:t>מטשטשים את ההבחנה כדי לא לאפשר מניפולציה</w:t>
      </w:r>
      <w:r w:rsidR="00456F99">
        <w:rPr>
          <w:rFonts w:ascii="David" w:eastAsia="Times New Roman" w:hAnsi="David" w:cs="David" w:hint="cs"/>
          <w:color w:val="222222"/>
          <w:rtl/>
        </w:rPr>
        <w:t>, כך גם ביחס לנושא שלנו.</w:t>
      </w:r>
    </w:p>
    <w:p w:rsidR="00367ECB" w:rsidRDefault="00367ECB" w:rsidP="005C631C">
      <w:pPr>
        <w:spacing w:line="360" w:lineRule="auto"/>
        <w:jc w:val="both"/>
        <w:rPr>
          <w:rFonts w:ascii="David" w:eastAsia="Times New Roman" w:hAnsi="David" w:cs="David"/>
          <w:color w:val="222222"/>
          <w:rtl/>
        </w:rPr>
      </w:pPr>
    </w:p>
    <w:p w:rsidR="00367ECB" w:rsidRPr="00367ECB" w:rsidRDefault="00367ECB" w:rsidP="005C631C">
      <w:pPr>
        <w:spacing w:line="360" w:lineRule="auto"/>
        <w:jc w:val="both"/>
        <w:rPr>
          <w:rFonts w:ascii="David" w:eastAsia="Times New Roman" w:hAnsi="David" w:cs="David"/>
          <w:color w:val="222222"/>
          <w:u w:val="single"/>
          <w:rtl/>
        </w:rPr>
      </w:pPr>
      <w:r w:rsidRPr="00367ECB">
        <w:rPr>
          <w:rFonts w:ascii="David" w:eastAsia="Times New Roman" w:hAnsi="David" w:cs="David" w:hint="cs"/>
          <w:color w:val="222222"/>
          <w:u w:val="single"/>
          <w:rtl/>
        </w:rPr>
        <w:t>מהי האלטרנטיבה האפשרית לתביעה נגזרת כפולה?</w:t>
      </w:r>
    </w:p>
    <w:p w:rsidR="00367ECB" w:rsidRDefault="00367ECB" w:rsidP="005C631C">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למה גם אם לא היינו מאפשרים תביעה נגזרת כפולה עדיין בעל מניות יכול לתבוע בצורה עקיפה את נושאי המשרה בחברה ב׳? אפשר להאשים את הדירקטוריון של חברת האם </w:t>
      </w:r>
      <w:r w:rsidRPr="00FD445E">
        <w:rPr>
          <w:rFonts w:ascii="David" w:eastAsia="Times New Roman" w:hAnsi="David" w:cs="David" w:hint="cs"/>
          <w:b/>
          <w:bCs/>
          <w:color w:val="222222"/>
          <w:rtl/>
        </w:rPr>
        <w:t>במחדל בפיקוח</w:t>
      </w:r>
      <w:r>
        <w:rPr>
          <w:rFonts w:ascii="David" w:eastAsia="Times New Roman" w:hAnsi="David" w:cs="David" w:hint="cs"/>
          <w:color w:val="222222"/>
          <w:rtl/>
        </w:rPr>
        <w:t xml:space="preserve">- בתור הדירקטורים של חברת האם </w:t>
      </w:r>
      <w:r w:rsidR="00FD445E">
        <w:rPr>
          <w:rFonts w:ascii="David" w:eastAsia="Times New Roman" w:hAnsi="David" w:cs="David" w:hint="cs"/>
          <w:color w:val="222222"/>
          <w:rtl/>
        </w:rPr>
        <w:t>היה עליהם</w:t>
      </w:r>
      <w:r>
        <w:rPr>
          <w:rFonts w:ascii="David" w:eastAsia="Times New Roman" w:hAnsi="David" w:cs="David" w:hint="cs"/>
          <w:color w:val="222222"/>
          <w:rtl/>
        </w:rPr>
        <w:t xml:space="preserve"> לפקח על הנעשה בחברת הבת, בעצם אי הפיקוח </w:t>
      </w:r>
      <w:r w:rsidR="00FD445E">
        <w:rPr>
          <w:rFonts w:ascii="David" w:eastAsia="Times New Roman" w:hAnsi="David" w:cs="David" w:hint="cs"/>
          <w:color w:val="222222"/>
          <w:rtl/>
        </w:rPr>
        <w:t>הם</w:t>
      </w:r>
      <w:r>
        <w:rPr>
          <w:rFonts w:ascii="David" w:eastAsia="Times New Roman" w:hAnsi="David" w:cs="David" w:hint="cs"/>
          <w:color w:val="222222"/>
          <w:rtl/>
        </w:rPr>
        <w:t xml:space="preserve"> מפרים את חובת הזהירות שלהם.</w:t>
      </w:r>
      <w:r w:rsidR="00D76B03">
        <w:rPr>
          <w:rFonts w:ascii="David" w:eastAsia="Times New Roman" w:hAnsi="David" w:cs="David" w:hint="cs"/>
          <w:color w:val="222222"/>
          <w:rtl/>
        </w:rPr>
        <w:t xml:space="preserve"> עם זאת</w:t>
      </w:r>
      <w:r w:rsidR="00FD445E">
        <w:rPr>
          <w:rFonts w:ascii="David" w:eastAsia="Times New Roman" w:hAnsi="David" w:cs="David" w:hint="cs"/>
          <w:color w:val="222222"/>
          <w:rtl/>
        </w:rPr>
        <w:t>,</w:t>
      </w:r>
      <w:r w:rsidR="00D76B03">
        <w:rPr>
          <w:rFonts w:ascii="David" w:eastAsia="Times New Roman" w:hAnsi="David" w:cs="David" w:hint="cs"/>
          <w:color w:val="222222"/>
          <w:rtl/>
        </w:rPr>
        <w:t xml:space="preserve"> כאן הפסיקה מאוד נדירה וגם כשהיא קיימת היא מפנה לפסיקה אמריקאית מעטה.</w:t>
      </w:r>
      <w:r w:rsidR="009A50CC">
        <w:rPr>
          <w:rFonts w:ascii="David" w:eastAsia="Times New Roman" w:hAnsi="David" w:cs="David" w:hint="cs"/>
          <w:color w:val="222222"/>
          <w:rtl/>
        </w:rPr>
        <w:t xml:space="preserve"> כמעט ולא מתקיימים מקרים בהם תביעה שכזו מצליחה</w:t>
      </w:r>
      <w:r w:rsidR="0021250B">
        <w:rPr>
          <w:rFonts w:ascii="David" w:eastAsia="Times New Roman" w:hAnsi="David" w:cs="David" w:hint="cs"/>
          <w:color w:val="222222"/>
          <w:rtl/>
        </w:rPr>
        <w:t xml:space="preserve"> לכן דרך המלך היא ביצוע התביעה הנגזרת הכפולה. </w:t>
      </w:r>
    </w:p>
    <w:p w:rsidR="00CE1B8C" w:rsidRDefault="00CE1B8C" w:rsidP="00A845B2">
      <w:pPr>
        <w:spacing w:line="360" w:lineRule="auto"/>
        <w:jc w:val="both"/>
        <w:rPr>
          <w:rFonts w:ascii="David" w:eastAsia="Times New Roman" w:hAnsi="David" w:cs="David"/>
          <w:color w:val="222222"/>
          <w:rtl/>
        </w:rPr>
      </w:pPr>
    </w:p>
    <w:p w:rsidR="00CE1B8C" w:rsidRPr="00086C3D" w:rsidRDefault="00CE1B8C" w:rsidP="00CE1B8C">
      <w:pPr>
        <w:pStyle w:val="a8"/>
        <w:spacing w:line="360" w:lineRule="auto"/>
        <w:ind w:left="0"/>
        <w:jc w:val="center"/>
        <w:rPr>
          <w:rFonts w:ascii="David" w:hAnsi="David" w:cs="David"/>
          <w:b/>
          <w:bCs/>
          <w:rtl/>
        </w:rPr>
      </w:pPr>
      <w:r w:rsidRPr="00903A9B">
        <w:rPr>
          <w:rFonts w:ascii="David" w:hAnsi="David" w:cs="David" w:hint="cs"/>
          <w:b/>
          <w:bCs/>
          <w:rtl/>
        </w:rPr>
        <w:t xml:space="preserve">שיעור </w:t>
      </w:r>
      <w:r>
        <w:rPr>
          <w:rFonts w:ascii="David" w:hAnsi="David" w:cs="David" w:hint="cs"/>
          <w:b/>
          <w:bCs/>
          <w:rtl/>
        </w:rPr>
        <w:t>25</w:t>
      </w:r>
      <w:r w:rsidRPr="00903A9B">
        <w:rPr>
          <w:rFonts w:ascii="David" w:hAnsi="David" w:cs="David" w:hint="cs"/>
          <w:b/>
          <w:bCs/>
          <w:rtl/>
        </w:rPr>
        <w:t xml:space="preserve">- </w:t>
      </w:r>
      <w:r>
        <w:rPr>
          <w:rFonts w:ascii="David" w:hAnsi="David" w:cs="David" w:hint="cs"/>
          <w:b/>
          <w:bCs/>
          <w:rtl/>
        </w:rPr>
        <w:t>14</w:t>
      </w:r>
      <w:r w:rsidRPr="00903A9B">
        <w:rPr>
          <w:rFonts w:ascii="David" w:hAnsi="David" w:cs="David" w:hint="cs"/>
          <w:b/>
          <w:bCs/>
          <w:rtl/>
        </w:rPr>
        <w:t>.</w:t>
      </w:r>
      <w:r>
        <w:rPr>
          <w:rFonts w:ascii="David" w:hAnsi="David" w:cs="David" w:hint="cs"/>
          <w:b/>
          <w:bCs/>
          <w:rtl/>
        </w:rPr>
        <w:t>06</w:t>
      </w:r>
      <w:r w:rsidRPr="00903A9B">
        <w:rPr>
          <w:rFonts w:ascii="David" w:hAnsi="David" w:cs="David" w:hint="cs"/>
          <w:b/>
          <w:bCs/>
          <w:rtl/>
        </w:rPr>
        <w:t>.</w:t>
      </w:r>
      <w:r>
        <w:rPr>
          <w:rFonts w:ascii="David" w:hAnsi="David" w:cs="David" w:hint="cs"/>
          <w:b/>
          <w:bCs/>
          <w:rtl/>
        </w:rPr>
        <w:t>20- שני רייך</w:t>
      </w:r>
    </w:p>
    <w:p w:rsidR="001175BE" w:rsidRDefault="001175BE" w:rsidP="001175BE">
      <w:pPr>
        <w:spacing w:line="360" w:lineRule="auto"/>
        <w:jc w:val="both"/>
        <w:rPr>
          <w:rFonts w:ascii="David" w:eastAsia="Times New Roman" w:hAnsi="David" w:cs="David"/>
          <w:color w:val="222222"/>
          <w:rtl/>
        </w:rPr>
      </w:pPr>
    </w:p>
    <w:p w:rsidR="001175BE" w:rsidRPr="001175BE" w:rsidRDefault="001175BE" w:rsidP="001175BE">
      <w:pPr>
        <w:spacing w:line="360" w:lineRule="auto"/>
        <w:jc w:val="both"/>
        <w:rPr>
          <w:rFonts w:ascii="David" w:eastAsia="Times New Roman" w:hAnsi="David" w:cs="David"/>
          <w:color w:val="222222"/>
          <w:u w:val="single"/>
          <w:rtl/>
        </w:rPr>
      </w:pPr>
      <w:r w:rsidRPr="001175BE">
        <w:rPr>
          <w:rFonts w:ascii="David" w:eastAsia="Times New Roman" w:hAnsi="David" w:cs="David" w:hint="cs"/>
          <w:color w:val="222222"/>
          <w:u w:val="single"/>
          <w:rtl/>
        </w:rPr>
        <w:t>תביעה ייצוגית</w:t>
      </w:r>
    </w:p>
    <w:p w:rsidR="001175BE" w:rsidRPr="001175BE" w:rsidRDefault="001175BE" w:rsidP="001175BE">
      <w:pPr>
        <w:spacing w:line="360" w:lineRule="auto"/>
        <w:jc w:val="both"/>
        <w:rPr>
          <w:rFonts w:ascii="David" w:eastAsia="Times New Roman" w:hAnsi="David" w:cs="David"/>
          <w:color w:val="222222"/>
          <w:rtl/>
        </w:rPr>
      </w:pPr>
      <w:r w:rsidRPr="001175BE">
        <w:rPr>
          <w:rFonts w:ascii="David" w:eastAsia="Times New Roman" w:hAnsi="David" w:cs="David" w:hint="cs"/>
          <w:color w:val="222222"/>
          <w:rtl/>
        </w:rPr>
        <w:t xml:space="preserve">תביעה ייצוגית, בניגוד לנגזרת, מתבססת על חוק עצמאי (ולא על חוק החברות) כאשר יש לו השלכה גם על הנושא של חברות. מדובר </w:t>
      </w:r>
      <w:r w:rsidRPr="001175BE">
        <w:rPr>
          <w:rFonts w:ascii="David" w:eastAsia="Times New Roman" w:hAnsi="David" w:cs="David" w:hint="cs"/>
          <w:b/>
          <w:bCs/>
          <w:color w:val="222222"/>
          <w:rtl/>
        </w:rPr>
        <w:t xml:space="preserve">בחוק </w:t>
      </w:r>
      <w:r>
        <w:rPr>
          <w:rFonts w:ascii="David" w:eastAsia="Times New Roman" w:hAnsi="David" w:cs="David" w:hint="cs"/>
          <w:b/>
          <w:bCs/>
          <w:color w:val="222222"/>
          <w:rtl/>
        </w:rPr>
        <w:t xml:space="preserve">תביעות </w:t>
      </w:r>
      <w:proofErr w:type="spellStart"/>
      <w:r>
        <w:rPr>
          <w:rFonts w:ascii="David" w:eastAsia="Times New Roman" w:hAnsi="David" w:cs="David" w:hint="cs"/>
          <w:b/>
          <w:bCs/>
          <w:color w:val="222222"/>
          <w:rtl/>
        </w:rPr>
        <w:t>יצוגיות</w:t>
      </w:r>
      <w:proofErr w:type="spellEnd"/>
      <w:r w:rsidRPr="001175BE">
        <w:rPr>
          <w:rFonts w:ascii="David" w:eastAsia="Times New Roman" w:hAnsi="David" w:cs="David" w:hint="cs"/>
          <w:color w:val="222222"/>
          <w:rtl/>
        </w:rPr>
        <w:t xml:space="preserve">, שגם הוא יהיה רלוונטי למבחן. </w:t>
      </w:r>
    </w:p>
    <w:p w:rsidR="001175BE" w:rsidRPr="001175BE" w:rsidRDefault="001175BE" w:rsidP="001175BE">
      <w:pPr>
        <w:spacing w:line="360" w:lineRule="auto"/>
        <w:jc w:val="both"/>
        <w:rPr>
          <w:rFonts w:ascii="David" w:eastAsia="Times New Roman" w:hAnsi="David" w:cs="David"/>
          <w:color w:val="222222"/>
          <w:rtl/>
        </w:rPr>
      </w:pPr>
      <w:r w:rsidRPr="001175BE">
        <w:rPr>
          <w:rFonts w:ascii="David" w:eastAsia="Times New Roman" w:hAnsi="David" w:cs="David" w:hint="cs"/>
          <w:color w:val="222222"/>
          <w:rtl/>
        </w:rPr>
        <w:lastRenderedPageBreak/>
        <w:t xml:space="preserve">תביעה ייצוגית מתאימה למקרים בהם </w:t>
      </w:r>
      <w:r w:rsidRPr="001175BE">
        <w:rPr>
          <w:rFonts w:ascii="David" w:eastAsia="Times New Roman" w:hAnsi="David" w:cs="David" w:hint="cs"/>
          <w:b/>
          <w:bCs/>
          <w:color w:val="222222"/>
          <w:rtl/>
        </w:rPr>
        <w:t xml:space="preserve">הנזק </w:t>
      </w:r>
      <w:proofErr w:type="spellStart"/>
      <w:r w:rsidRPr="001175BE">
        <w:rPr>
          <w:rFonts w:ascii="David" w:eastAsia="Times New Roman" w:hAnsi="David" w:cs="David" w:hint="cs"/>
          <w:b/>
          <w:bCs/>
          <w:color w:val="222222"/>
          <w:rtl/>
        </w:rPr>
        <w:t>לב"מ</w:t>
      </w:r>
      <w:proofErr w:type="spellEnd"/>
      <w:r w:rsidRPr="001175BE">
        <w:rPr>
          <w:rFonts w:ascii="David" w:eastAsia="Times New Roman" w:hAnsi="David" w:cs="David" w:hint="cs"/>
          <w:b/>
          <w:bCs/>
          <w:color w:val="222222"/>
          <w:rtl/>
        </w:rPr>
        <w:t xml:space="preserve"> הוא נזק ישיר ולא כתוצאה משינוי בשווי נכסי החברה</w:t>
      </w:r>
      <w:r w:rsidRPr="001175BE">
        <w:rPr>
          <w:rFonts w:ascii="David" w:eastAsia="Times New Roman" w:hAnsi="David" w:cs="David" w:hint="cs"/>
          <w:color w:val="222222"/>
          <w:rtl/>
        </w:rPr>
        <w:t xml:space="preserve">. כלומר כשהנזק איננו נזק משני שנגרם </w:t>
      </w:r>
      <w:proofErr w:type="spellStart"/>
      <w:r w:rsidRPr="001175BE">
        <w:rPr>
          <w:rFonts w:ascii="David" w:eastAsia="Times New Roman" w:hAnsi="David" w:cs="David" w:hint="cs"/>
          <w:color w:val="222222"/>
          <w:rtl/>
        </w:rPr>
        <w:t>לב"מ</w:t>
      </w:r>
      <w:proofErr w:type="spellEnd"/>
      <w:r w:rsidRPr="001175BE">
        <w:rPr>
          <w:rFonts w:ascii="David" w:eastAsia="Times New Roman" w:hAnsi="David" w:cs="David" w:hint="cs"/>
          <w:color w:val="222222"/>
          <w:rtl/>
        </w:rPr>
        <w:t xml:space="preserve"> בגלל נזק שנגרם לחברה. זה המקרה הקלאסי.</w:t>
      </w:r>
    </w:p>
    <w:p w:rsidR="001175BE" w:rsidRDefault="001175BE" w:rsidP="001175BE">
      <w:pPr>
        <w:spacing w:line="360" w:lineRule="auto"/>
        <w:jc w:val="both"/>
        <w:rPr>
          <w:rFonts w:ascii="David" w:eastAsia="Times New Roman" w:hAnsi="David" w:cs="David"/>
          <w:color w:val="222222"/>
          <w:rtl/>
        </w:rPr>
      </w:pPr>
      <w:r w:rsidRPr="001175BE">
        <w:rPr>
          <w:rFonts w:ascii="David" w:eastAsia="Times New Roman" w:hAnsi="David" w:cs="David" w:hint="cs"/>
          <w:color w:val="222222"/>
          <w:u w:val="single"/>
          <w:rtl/>
        </w:rPr>
        <w:t>המקרים הנוספים שרלוונטיים לתביעות ייצוגיות</w:t>
      </w:r>
      <w:r w:rsidRPr="001175BE">
        <w:rPr>
          <w:rFonts w:ascii="David" w:eastAsia="Times New Roman" w:hAnsi="David" w:cs="David" w:hint="cs"/>
          <w:color w:val="222222"/>
          <w:rtl/>
        </w:rPr>
        <w:t xml:space="preserve"> הם </w:t>
      </w:r>
      <w:r w:rsidRPr="001175BE">
        <w:rPr>
          <w:rFonts w:ascii="David" w:eastAsia="Times New Roman" w:hAnsi="David" w:cs="David"/>
          <w:b/>
          <w:bCs/>
          <w:color w:val="222222"/>
          <w:rtl/>
        </w:rPr>
        <w:t>קיפוח המיעוט, דיווח שגוי</w:t>
      </w:r>
      <w:r w:rsidRPr="001175BE">
        <w:rPr>
          <w:rFonts w:ascii="David" w:eastAsia="Times New Roman" w:hAnsi="David" w:cs="David" w:hint="cs"/>
          <w:b/>
          <w:bCs/>
          <w:color w:val="222222"/>
          <w:rtl/>
        </w:rPr>
        <w:t xml:space="preserve"> </w:t>
      </w:r>
      <w:r w:rsidRPr="001175BE">
        <w:rPr>
          <w:rFonts w:ascii="David" w:eastAsia="Times New Roman" w:hAnsi="David" w:cs="David"/>
          <w:b/>
          <w:bCs/>
          <w:color w:val="222222"/>
          <w:rtl/>
        </w:rPr>
        <w:t>ואולי הצעות רכש</w:t>
      </w:r>
      <w:r w:rsidRPr="001175BE">
        <w:rPr>
          <w:rFonts w:ascii="David" w:eastAsia="Times New Roman" w:hAnsi="David" w:cs="David" w:hint="cs"/>
          <w:color w:val="222222"/>
          <w:rtl/>
        </w:rPr>
        <w:t xml:space="preserve">. העניין הוא שכדי להגיש </w:t>
      </w:r>
      <w:r w:rsidRPr="001175BE">
        <w:rPr>
          <w:rFonts w:ascii="David" w:eastAsia="Times New Roman" w:hAnsi="David" w:cs="David" w:hint="cs"/>
          <w:b/>
          <w:bCs/>
          <w:color w:val="222222"/>
          <w:rtl/>
        </w:rPr>
        <w:t>תביעה ייצוגית</w:t>
      </w:r>
      <w:r w:rsidRPr="001175BE">
        <w:rPr>
          <w:rFonts w:ascii="David" w:eastAsia="Times New Roman" w:hAnsi="David" w:cs="David" w:hint="cs"/>
          <w:color w:val="222222"/>
          <w:rtl/>
        </w:rPr>
        <w:t xml:space="preserve"> הוא שצריך למצוא איזושהי </w:t>
      </w:r>
      <w:r w:rsidRPr="001175BE">
        <w:rPr>
          <w:rFonts w:ascii="David" w:eastAsia="Times New Roman" w:hAnsi="David" w:cs="David" w:hint="cs"/>
          <w:b/>
          <w:bCs/>
          <w:color w:val="222222"/>
          <w:rtl/>
        </w:rPr>
        <w:t>עילה אישית</w:t>
      </w:r>
      <w:r w:rsidRPr="001175BE">
        <w:rPr>
          <w:rFonts w:ascii="David" w:eastAsia="Times New Roman" w:hAnsi="David" w:cs="David" w:hint="cs"/>
          <w:color w:val="222222"/>
          <w:rtl/>
        </w:rPr>
        <w:t xml:space="preserve">, תובענה פרטית של בה"מ </w:t>
      </w:r>
      <w:proofErr w:type="spellStart"/>
      <w:r w:rsidRPr="001175BE">
        <w:rPr>
          <w:rFonts w:ascii="David" w:eastAsia="Times New Roman" w:hAnsi="David" w:cs="David" w:hint="cs"/>
          <w:color w:val="222222"/>
          <w:rtl/>
        </w:rPr>
        <w:t>כב"מ</w:t>
      </w:r>
      <w:proofErr w:type="spellEnd"/>
      <w:r w:rsidRPr="001175BE">
        <w:rPr>
          <w:rFonts w:ascii="David" w:eastAsia="Times New Roman" w:hAnsi="David" w:cs="David" w:hint="cs"/>
          <w:color w:val="222222"/>
          <w:rtl/>
        </w:rPr>
        <w:t xml:space="preserve"> שמכוחה הוא יכול להגיש תביעה. ובמקום להגיש תביעה לבד, אותו </w:t>
      </w:r>
      <w:proofErr w:type="spellStart"/>
      <w:r w:rsidRPr="001175BE">
        <w:rPr>
          <w:rFonts w:ascii="David" w:eastAsia="Times New Roman" w:hAnsi="David" w:cs="David" w:hint="cs"/>
          <w:color w:val="222222"/>
          <w:rtl/>
        </w:rPr>
        <w:t>ב"מ</w:t>
      </w:r>
      <w:proofErr w:type="spellEnd"/>
      <w:r w:rsidRPr="001175BE">
        <w:rPr>
          <w:rFonts w:ascii="David" w:eastAsia="Times New Roman" w:hAnsi="David" w:cs="David" w:hint="cs"/>
          <w:color w:val="222222"/>
          <w:rtl/>
        </w:rPr>
        <w:t xml:space="preserve"> מקבץ כמה </w:t>
      </w:r>
      <w:proofErr w:type="spellStart"/>
      <w:r w:rsidRPr="001175BE">
        <w:rPr>
          <w:rFonts w:ascii="David" w:eastAsia="Times New Roman" w:hAnsi="David" w:cs="David" w:hint="cs"/>
          <w:color w:val="222222"/>
          <w:rtl/>
        </w:rPr>
        <w:t>ב"מ</w:t>
      </w:r>
      <w:proofErr w:type="spellEnd"/>
      <w:r w:rsidRPr="001175BE">
        <w:rPr>
          <w:rFonts w:ascii="David" w:eastAsia="Times New Roman" w:hAnsi="David" w:cs="David" w:hint="cs"/>
          <w:color w:val="222222"/>
          <w:rtl/>
        </w:rPr>
        <w:t xml:space="preserve"> שיגישו איתו תביעה ייצוגית. מנגד, </w:t>
      </w:r>
      <w:r w:rsidRPr="001175BE">
        <w:rPr>
          <w:rFonts w:ascii="David" w:eastAsia="Times New Roman" w:hAnsi="David" w:cs="David" w:hint="cs"/>
          <w:b/>
          <w:bCs/>
          <w:color w:val="222222"/>
          <w:rtl/>
        </w:rPr>
        <w:t>תביעה נגזרת</w:t>
      </w:r>
      <w:r w:rsidRPr="001175BE">
        <w:rPr>
          <w:rFonts w:ascii="David" w:eastAsia="Times New Roman" w:hAnsi="David" w:cs="David" w:hint="cs"/>
          <w:color w:val="222222"/>
          <w:rtl/>
        </w:rPr>
        <w:t xml:space="preserve"> היא לא תביעה אישית, אלא תביעה כלפי אחד מבעלי המשרות בחברה שפוגע בשווי החברה, על כך שהוא פגע בחובותיו כלפי החברה. ומכוח זה </w:t>
      </w:r>
      <w:proofErr w:type="spellStart"/>
      <w:r w:rsidRPr="001175BE">
        <w:rPr>
          <w:rFonts w:ascii="David" w:eastAsia="Times New Roman" w:hAnsi="David" w:cs="David" w:hint="cs"/>
          <w:color w:val="222222"/>
          <w:rtl/>
        </w:rPr>
        <w:t>ב"מ</w:t>
      </w:r>
      <w:proofErr w:type="spellEnd"/>
      <w:r w:rsidRPr="001175BE">
        <w:rPr>
          <w:rFonts w:ascii="David" w:eastAsia="Times New Roman" w:hAnsi="David" w:cs="David" w:hint="cs"/>
          <w:color w:val="222222"/>
          <w:rtl/>
        </w:rPr>
        <w:t xml:space="preserve"> יתבעו אותו בשם החברה ומכוח זה שהם נכנסו לנעליה. </w:t>
      </w:r>
    </w:p>
    <w:p w:rsidR="001175BE" w:rsidRPr="001175BE" w:rsidRDefault="001175BE" w:rsidP="001175BE">
      <w:pPr>
        <w:spacing w:line="360" w:lineRule="auto"/>
        <w:jc w:val="both"/>
        <w:rPr>
          <w:rFonts w:ascii="David" w:eastAsia="Times New Roman" w:hAnsi="David" w:cs="David"/>
          <w:color w:val="222222"/>
          <w:rtl/>
        </w:rPr>
      </w:pPr>
    </w:p>
    <w:p w:rsidR="001175BE" w:rsidRPr="001175BE" w:rsidRDefault="001175BE" w:rsidP="001175BE">
      <w:pPr>
        <w:spacing w:line="360" w:lineRule="auto"/>
        <w:jc w:val="both"/>
        <w:rPr>
          <w:rFonts w:ascii="David" w:eastAsia="Times New Roman" w:hAnsi="David" w:cs="David"/>
          <w:color w:val="222222"/>
          <w:rtl/>
        </w:rPr>
      </w:pPr>
      <w:r w:rsidRPr="001175BE">
        <w:rPr>
          <w:rFonts w:ascii="David" w:eastAsia="Times New Roman" w:hAnsi="David" w:cs="David" w:hint="cs"/>
          <w:color w:val="222222"/>
          <w:u w:val="single"/>
          <w:rtl/>
        </w:rPr>
        <w:t>רציונלים לתובענה ייצוגית</w:t>
      </w:r>
    </w:p>
    <w:p w:rsidR="001175BE" w:rsidRPr="001175BE" w:rsidRDefault="001175BE" w:rsidP="001175BE">
      <w:pPr>
        <w:numPr>
          <w:ilvl w:val="0"/>
          <w:numId w:val="54"/>
        </w:numPr>
        <w:spacing w:line="360" w:lineRule="auto"/>
        <w:jc w:val="both"/>
        <w:rPr>
          <w:rFonts w:ascii="David" w:eastAsia="Times New Roman" w:hAnsi="David" w:cs="David"/>
          <w:color w:val="222222"/>
        </w:rPr>
      </w:pPr>
      <w:r w:rsidRPr="001175BE">
        <w:rPr>
          <w:rFonts w:ascii="David" w:eastAsia="Times New Roman" w:hAnsi="David" w:cs="David" w:hint="cs"/>
          <w:b/>
          <w:bCs/>
          <w:color w:val="222222"/>
          <w:rtl/>
        </w:rPr>
        <w:t>יעילות וחיסכון זמן שיפוטי</w:t>
      </w:r>
      <w:r w:rsidRPr="001175BE">
        <w:rPr>
          <w:rFonts w:ascii="David" w:eastAsia="Times New Roman" w:hAnsi="David" w:cs="David" w:hint="cs"/>
          <w:color w:val="222222"/>
          <w:rtl/>
        </w:rPr>
        <w:t xml:space="preserve"> </w:t>
      </w:r>
      <w:r w:rsidRPr="001175BE">
        <w:rPr>
          <w:rFonts w:ascii="David" w:eastAsia="Times New Roman" w:hAnsi="David" w:cs="David"/>
          <w:color w:val="222222"/>
          <w:rtl/>
        </w:rPr>
        <w:t>–</w:t>
      </w:r>
      <w:r w:rsidRPr="001175BE">
        <w:rPr>
          <w:rFonts w:ascii="David" w:eastAsia="Times New Roman" w:hAnsi="David" w:cs="David" w:hint="cs"/>
          <w:color w:val="222222"/>
          <w:rtl/>
        </w:rPr>
        <w:t xml:space="preserve"> ניתן היה לתבוע באופן אישי, אך זה פחות אפקטיבי, כי גם מבחינה מערכתית- תביעה משותפת תייעל את ההליך השיפוטי ותחסוך זמן שיפוטי על כל אחת מתביעה אישית לבדה. </w:t>
      </w:r>
    </w:p>
    <w:p w:rsidR="001175BE" w:rsidRPr="001175BE" w:rsidRDefault="001175BE" w:rsidP="001175BE">
      <w:pPr>
        <w:numPr>
          <w:ilvl w:val="0"/>
          <w:numId w:val="54"/>
        </w:numPr>
        <w:spacing w:line="360" w:lineRule="auto"/>
        <w:jc w:val="both"/>
        <w:rPr>
          <w:rFonts w:ascii="David" w:eastAsia="Times New Roman" w:hAnsi="David" w:cs="David"/>
          <w:color w:val="222222"/>
        </w:rPr>
      </w:pPr>
      <w:r w:rsidRPr="001175BE">
        <w:rPr>
          <w:rFonts w:ascii="David" w:eastAsia="Times New Roman" w:hAnsi="David" w:cs="David" w:hint="cs"/>
          <w:b/>
          <w:bCs/>
          <w:color w:val="222222"/>
          <w:rtl/>
        </w:rPr>
        <w:t xml:space="preserve">אחידות בפסיקה ביחס למקרים שווים </w:t>
      </w:r>
      <w:r w:rsidRPr="001175BE">
        <w:rPr>
          <w:rFonts w:ascii="David" w:eastAsia="Times New Roman" w:hAnsi="David" w:cs="David"/>
          <w:color w:val="222222"/>
          <w:rtl/>
        </w:rPr>
        <w:t>–</w:t>
      </w:r>
      <w:r w:rsidRPr="001175BE">
        <w:rPr>
          <w:rFonts w:ascii="David" w:eastAsia="Times New Roman" w:hAnsi="David" w:cs="David" w:hint="cs"/>
          <w:color w:val="222222"/>
          <w:rtl/>
        </w:rPr>
        <w:t xml:space="preserve"> מבחינת צדק והגינות, במקום שיהיו פסיקות שונות שניתנו ע"י שופטים שונים, אם מוגשת תביעה אחת משותפת ע"י כל בה"מ שנפגעו מנזק מסוים שנגרם להם- הפסיקה תיצור דין שווה לכל מי שנפגע באותה צורה.</w:t>
      </w:r>
    </w:p>
    <w:p w:rsidR="001175BE" w:rsidRDefault="001175BE" w:rsidP="001175BE">
      <w:pPr>
        <w:numPr>
          <w:ilvl w:val="0"/>
          <w:numId w:val="54"/>
        </w:numPr>
        <w:spacing w:line="360" w:lineRule="auto"/>
        <w:jc w:val="both"/>
        <w:rPr>
          <w:rFonts w:ascii="David" w:eastAsia="Times New Roman" w:hAnsi="David" w:cs="David"/>
          <w:color w:val="222222"/>
        </w:rPr>
      </w:pPr>
      <w:r w:rsidRPr="001175BE">
        <w:rPr>
          <w:rFonts w:ascii="David" w:eastAsia="Times New Roman" w:hAnsi="David" w:cs="David" w:hint="cs"/>
          <w:b/>
          <w:bCs/>
          <w:color w:val="222222"/>
          <w:rtl/>
        </w:rPr>
        <w:t xml:space="preserve">עידוד פשרה (יוצר מעשה בי"ד וחוסך לחברות התדיינויות עתידיות) </w:t>
      </w:r>
      <w:r w:rsidRPr="001175BE">
        <w:rPr>
          <w:rFonts w:ascii="David" w:eastAsia="Times New Roman" w:hAnsi="David" w:cs="David"/>
          <w:color w:val="222222"/>
          <w:rtl/>
        </w:rPr>
        <w:t>–</w:t>
      </w:r>
      <w:r w:rsidRPr="001175BE">
        <w:rPr>
          <w:rFonts w:ascii="David" w:eastAsia="Times New Roman" w:hAnsi="David" w:cs="David" w:hint="cs"/>
          <w:color w:val="222222"/>
          <w:rtl/>
        </w:rPr>
        <w:t xml:space="preserve"> זה יוצר כוח רב יותר כלפי המעוול וגם יוצר מעשה בי"ד- בתביעה ייצוגית אם ניתנה פסיקה וגורם מסוים שלא הביע על התנגדות או על רצון מסוים לצאת מהתביעה, גם הוא עומד מנגד </w:t>
      </w:r>
      <w:proofErr w:type="spellStart"/>
      <w:r w:rsidRPr="001175BE">
        <w:rPr>
          <w:rFonts w:ascii="David" w:eastAsia="Times New Roman" w:hAnsi="David" w:cs="David" w:hint="cs"/>
          <w:color w:val="222222"/>
          <w:rtl/>
        </w:rPr>
        <w:t>למעוול</w:t>
      </w:r>
      <w:proofErr w:type="spellEnd"/>
      <w:r w:rsidRPr="001175BE">
        <w:rPr>
          <w:rFonts w:ascii="David" w:eastAsia="Times New Roman" w:hAnsi="David" w:cs="David" w:hint="cs"/>
          <w:color w:val="222222"/>
          <w:rtl/>
        </w:rPr>
        <w:t xml:space="preserve">. </w:t>
      </w:r>
    </w:p>
    <w:p w:rsidR="001175BE" w:rsidRPr="001175BE" w:rsidRDefault="001175BE" w:rsidP="001175BE">
      <w:pPr>
        <w:spacing w:line="360" w:lineRule="auto"/>
        <w:ind w:left="360"/>
        <w:jc w:val="both"/>
        <w:rPr>
          <w:rFonts w:ascii="David" w:eastAsia="Times New Roman" w:hAnsi="David" w:cs="David"/>
          <w:color w:val="222222"/>
        </w:rPr>
      </w:pPr>
    </w:p>
    <w:p w:rsidR="001175BE" w:rsidRDefault="001175BE" w:rsidP="001175BE">
      <w:pPr>
        <w:spacing w:line="360" w:lineRule="auto"/>
        <w:jc w:val="both"/>
        <w:rPr>
          <w:rFonts w:ascii="David" w:eastAsia="Times New Roman" w:hAnsi="David" w:cs="David"/>
          <w:color w:val="222222"/>
          <w:rtl/>
        </w:rPr>
      </w:pPr>
      <w:r w:rsidRPr="001175BE">
        <w:rPr>
          <w:rFonts w:ascii="David" w:eastAsia="Times New Roman" w:hAnsi="David" w:cs="David" w:hint="cs"/>
          <w:b/>
          <w:bCs/>
          <w:color w:val="222222"/>
          <w:rtl/>
        </w:rPr>
        <w:t>הבעיה שנוצרת כתוצאה מהרציונל האחרון</w:t>
      </w:r>
      <w:r w:rsidRPr="001175BE">
        <w:rPr>
          <w:rFonts w:ascii="David" w:eastAsia="Times New Roman" w:hAnsi="David" w:cs="David" w:hint="cs"/>
          <w:color w:val="222222"/>
          <w:rtl/>
        </w:rPr>
        <w:t xml:space="preserve"> היא </w:t>
      </w:r>
      <w:r w:rsidRPr="001175BE">
        <w:rPr>
          <w:rFonts w:ascii="David" w:eastAsia="Times New Roman" w:hAnsi="David" w:cs="David" w:hint="cs"/>
          <w:b/>
          <w:bCs/>
          <w:color w:val="222222"/>
          <w:rtl/>
        </w:rPr>
        <w:t>שהתמריץ להתפשר יוצר בעיית נציג</w:t>
      </w:r>
      <w:r w:rsidRPr="001175BE">
        <w:rPr>
          <w:rFonts w:ascii="David" w:eastAsia="Times New Roman" w:hAnsi="David" w:cs="David" w:hint="cs"/>
          <w:color w:val="222222"/>
          <w:rtl/>
        </w:rPr>
        <w:t xml:space="preserve"> </w:t>
      </w:r>
      <w:r w:rsidRPr="001175BE">
        <w:rPr>
          <w:rFonts w:ascii="David" w:eastAsia="Times New Roman" w:hAnsi="David" w:cs="David"/>
          <w:color w:val="222222"/>
          <w:rtl/>
        </w:rPr>
        <w:t>–</w:t>
      </w:r>
      <w:r w:rsidRPr="001175BE">
        <w:rPr>
          <w:rFonts w:ascii="David" w:eastAsia="Times New Roman" w:hAnsi="David" w:cs="David" w:hint="cs"/>
          <w:color w:val="222222"/>
          <w:rtl/>
        </w:rPr>
        <w:t xml:space="preserve"> בגלל שניתן לתת פיצוי לנציג שתובע, כל עוד ניתן לתת לו פיצוי שיספק אותו, יש לו תמריץ להתפשר עם הנתבע, לאו דווקא בצורה שתהיה אופטימלית גם ביחס ליתר התובעים. </w:t>
      </w:r>
      <w:r w:rsidRPr="001175BE">
        <w:rPr>
          <w:rFonts w:ascii="David" w:eastAsia="Times New Roman" w:hAnsi="David" w:cs="David" w:hint="cs"/>
          <w:b/>
          <w:bCs/>
          <w:color w:val="222222"/>
          <w:rtl/>
        </w:rPr>
        <w:t>לכן נדרש לפי ס' 18-19 להגיש תצהיר של עו"ד</w:t>
      </w:r>
      <w:r w:rsidRPr="001175BE">
        <w:rPr>
          <w:rFonts w:ascii="David" w:eastAsia="Times New Roman" w:hAnsi="David" w:cs="David" w:hint="cs"/>
          <w:color w:val="222222"/>
          <w:rtl/>
        </w:rPr>
        <w:t xml:space="preserve">, בו הוא מצהיר שאין קשר מיוחד בין </w:t>
      </w:r>
      <w:proofErr w:type="spellStart"/>
      <w:r w:rsidRPr="001175BE">
        <w:rPr>
          <w:rFonts w:ascii="David" w:eastAsia="Times New Roman" w:hAnsi="David" w:cs="David" w:hint="cs"/>
          <w:color w:val="222222"/>
          <w:rtl/>
        </w:rPr>
        <w:t>העו"ד</w:t>
      </w:r>
      <w:proofErr w:type="spellEnd"/>
      <w:r w:rsidRPr="001175BE">
        <w:rPr>
          <w:rFonts w:ascii="David" w:eastAsia="Times New Roman" w:hAnsi="David" w:cs="David" w:hint="cs"/>
          <w:color w:val="222222"/>
          <w:rtl/>
        </w:rPr>
        <w:t xml:space="preserve"> לבין הנתבע או שעוה"ד מקבל איזשהו תשלום מתחת לשולחן. משום שבמקרים כאלה אם הנתבע קיבל פיצוי מכוח זה שהוא סילק את התביעה נגד הנתבעים המזיקים והוא גם שילם לעוה"ד כך שהסיפור נסגר לכאורה באופן פשוט, לעוה"ד כבר לא בטוח שכדאי לייצג את יתר התובעים. מסיבה זו נדרש התצהיר כאמור.</w:t>
      </w:r>
    </w:p>
    <w:p w:rsidR="001175BE" w:rsidRPr="001175BE" w:rsidRDefault="001175BE" w:rsidP="001175BE">
      <w:pPr>
        <w:spacing w:line="360" w:lineRule="auto"/>
        <w:jc w:val="both"/>
        <w:rPr>
          <w:rFonts w:ascii="David" w:eastAsia="Times New Roman" w:hAnsi="David" w:cs="David"/>
          <w:color w:val="222222"/>
          <w:rtl/>
        </w:rPr>
      </w:pPr>
    </w:p>
    <w:p w:rsidR="001175BE" w:rsidRPr="001175BE" w:rsidRDefault="001175BE" w:rsidP="001175BE">
      <w:pPr>
        <w:spacing w:line="360" w:lineRule="auto"/>
        <w:jc w:val="both"/>
        <w:rPr>
          <w:rFonts w:ascii="David" w:eastAsia="Times New Roman" w:hAnsi="David" w:cs="David"/>
          <w:color w:val="222222"/>
          <w:rtl/>
        </w:rPr>
      </w:pPr>
      <w:r w:rsidRPr="001175BE">
        <w:rPr>
          <w:rFonts w:ascii="David" w:eastAsia="Times New Roman" w:hAnsi="David" w:cs="David" w:hint="cs"/>
          <w:color w:val="222222"/>
          <w:u w:val="single"/>
          <w:rtl/>
        </w:rPr>
        <w:t>ההליך של תובענה ייצוגית</w:t>
      </w:r>
    </w:p>
    <w:p w:rsidR="001175BE" w:rsidRPr="001175BE" w:rsidRDefault="001175BE" w:rsidP="001175BE">
      <w:pPr>
        <w:numPr>
          <w:ilvl w:val="0"/>
          <w:numId w:val="55"/>
        </w:numPr>
        <w:spacing w:line="360" w:lineRule="auto"/>
        <w:jc w:val="both"/>
        <w:rPr>
          <w:rFonts w:ascii="David" w:eastAsia="Times New Roman" w:hAnsi="David" w:cs="David"/>
          <w:color w:val="222222"/>
        </w:rPr>
      </w:pPr>
      <w:r w:rsidRPr="001175BE">
        <w:rPr>
          <w:rFonts w:ascii="David" w:eastAsia="Times New Roman" w:hAnsi="David" w:cs="David" w:hint="cs"/>
          <w:b/>
          <w:bCs/>
          <w:color w:val="222222"/>
          <w:rtl/>
        </w:rPr>
        <w:t>תביעה ייצוגית מוגשת בשם קבוצה מיוצגת</w:t>
      </w:r>
      <w:r w:rsidRPr="001175BE">
        <w:rPr>
          <w:rFonts w:ascii="David" w:eastAsia="Times New Roman" w:hAnsi="David" w:cs="David" w:hint="cs"/>
          <w:color w:val="222222"/>
          <w:rtl/>
        </w:rPr>
        <w:t xml:space="preserve"> </w:t>
      </w:r>
      <w:r w:rsidRPr="001175BE">
        <w:rPr>
          <w:rFonts w:ascii="David" w:eastAsia="Times New Roman" w:hAnsi="David" w:cs="David"/>
          <w:color w:val="222222"/>
          <w:rtl/>
        </w:rPr>
        <w:t>–</w:t>
      </w:r>
      <w:r w:rsidRPr="001175BE">
        <w:rPr>
          <w:rFonts w:ascii="David" w:eastAsia="Times New Roman" w:hAnsi="David" w:cs="David" w:hint="cs"/>
          <w:color w:val="222222"/>
          <w:rtl/>
        </w:rPr>
        <w:t xml:space="preserve"> נפגעים שתביעתם מעלה שאלה מהותית או עובדתית משותפת, לפי ס' 4(א) לחוק תובענות ייצוגיות. איך נקבעת התובענה הזו וקבוצת התובעים? נדרש שלגבי כל התובעים תתקיים מסכת עובדתית או מהותית אחידה שתעורר שאלה משמעותית, עילה משמעותית, כי אחרת לא ניתן לקבצם יחד כתובעים בתביעה ייצוגית.</w:t>
      </w:r>
    </w:p>
    <w:p w:rsidR="001175BE" w:rsidRPr="001175BE" w:rsidRDefault="001175BE" w:rsidP="001175BE">
      <w:pPr>
        <w:numPr>
          <w:ilvl w:val="0"/>
          <w:numId w:val="55"/>
        </w:numPr>
        <w:spacing w:line="360" w:lineRule="auto"/>
        <w:jc w:val="both"/>
        <w:rPr>
          <w:rFonts w:ascii="David" w:eastAsia="Times New Roman" w:hAnsi="David" w:cs="David"/>
          <w:color w:val="222222"/>
        </w:rPr>
      </w:pPr>
      <w:r w:rsidRPr="001175BE">
        <w:rPr>
          <w:rFonts w:ascii="David" w:eastAsia="Times New Roman" w:hAnsi="David" w:cs="David" w:hint="cs"/>
          <w:b/>
          <w:bCs/>
          <w:color w:val="222222"/>
          <w:rtl/>
        </w:rPr>
        <w:t>יש צורך באישור התובענה ע"י ביהמ"ש בגלל שההחלטה עשויה להיות מעשה בי"ד עובר לצדדים שלא נטלו חלק בהליך</w:t>
      </w:r>
      <w:r w:rsidRPr="001175BE">
        <w:rPr>
          <w:rFonts w:ascii="David" w:eastAsia="Times New Roman" w:hAnsi="David" w:cs="David" w:hint="cs"/>
          <w:color w:val="222222"/>
          <w:rtl/>
        </w:rPr>
        <w:t xml:space="preserve"> (ס' א(א) וס' 24 לחוק תובענות ייצוגיות) + </w:t>
      </w:r>
      <w:r w:rsidRPr="001175BE">
        <w:rPr>
          <w:rFonts w:ascii="David" w:eastAsia="Times New Roman" w:hAnsi="David" w:cs="David" w:hint="cs"/>
          <w:b/>
          <w:bCs/>
          <w:color w:val="222222"/>
          <w:rtl/>
        </w:rPr>
        <w:t>נדרש שגם אם יש פשרה- גם היא תאושר ע"י ביהמ"ש</w:t>
      </w:r>
      <w:r w:rsidRPr="001175BE">
        <w:rPr>
          <w:rFonts w:ascii="David" w:eastAsia="Times New Roman" w:hAnsi="David" w:cs="David" w:hint="cs"/>
          <w:color w:val="222222"/>
          <w:rtl/>
        </w:rPr>
        <w:t xml:space="preserve"> </w:t>
      </w:r>
      <w:r w:rsidRPr="001175BE">
        <w:rPr>
          <w:rFonts w:ascii="David" w:eastAsia="Times New Roman" w:hAnsi="David" w:cs="David"/>
          <w:color w:val="222222"/>
          <w:rtl/>
        </w:rPr>
        <w:t>–</w:t>
      </w:r>
      <w:r w:rsidRPr="001175BE">
        <w:rPr>
          <w:rFonts w:ascii="David" w:eastAsia="Times New Roman" w:hAnsi="David" w:cs="David" w:hint="cs"/>
          <w:color w:val="222222"/>
          <w:rtl/>
        </w:rPr>
        <w:t xml:space="preserve"> כלומר גם אם ההליך רלוונטי לתובעים נוספים שלא נכללים באופן עקרוני ע"י קבוצת התובעים הייצוגים במקרה הספציפי, כך שהם נחשפים לתביעה רק בשלב מאוחר יחסית- הדין לגביהם יהיה אותו הדין שכבר נקבע ע"י ביהמ"ש בתובענה שכבר הוצגה, לכן גם</w:t>
      </w:r>
      <w:r w:rsidRPr="001175BE">
        <w:rPr>
          <w:rFonts w:ascii="David" w:eastAsia="Times New Roman" w:hAnsi="David" w:cs="David"/>
          <w:color w:val="222222"/>
        </w:rPr>
        <w:t>;</w:t>
      </w:r>
    </w:p>
    <w:p w:rsidR="001175BE" w:rsidRPr="001175BE" w:rsidRDefault="001175BE" w:rsidP="001175BE">
      <w:pPr>
        <w:numPr>
          <w:ilvl w:val="0"/>
          <w:numId w:val="55"/>
        </w:numPr>
        <w:spacing w:line="360" w:lineRule="auto"/>
        <w:jc w:val="both"/>
        <w:rPr>
          <w:rFonts w:ascii="David" w:eastAsia="Times New Roman" w:hAnsi="David" w:cs="David"/>
          <w:color w:val="222222"/>
        </w:rPr>
      </w:pPr>
      <w:r w:rsidRPr="001175BE">
        <w:rPr>
          <w:rFonts w:ascii="David" w:eastAsia="Times New Roman" w:hAnsi="David" w:cs="David" w:hint="cs"/>
          <w:b/>
          <w:bCs/>
          <w:color w:val="222222"/>
          <w:rtl/>
        </w:rPr>
        <w:lastRenderedPageBreak/>
        <w:t>נדרש פרסום על הגשת התובענה ורישום בפנקס התובענות הייצוגיות</w:t>
      </w:r>
      <w:r w:rsidRPr="001175BE">
        <w:rPr>
          <w:rFonts w:ascii="David" w:eastAsia="Times New Roman" w:hAnsi="David" w:cs="David" w:hint="cs"/>
          <w:color w:val="222222"/>
          <w:rtl/>
        </w:rPr>
        <w:t xml:space="preserve">, לפי ס' 6-7, 10-11 לחוק תובענות ייצוגיות. כאמור כי יש לכך השפעה גם על תובעים פוטנציאלים נוספים שאולי לא לקחו חלק בתביעה הספציפית הזאת, אבל אותו הדין יחול עליהם מכוח מעשה בי"ד. </w:t>
      </w:r>
    </w:p>
    <w:p w:rsidR="001175BE" w:rsidRPr="001175BE" w:rsidRDefault="001175BE" w:rsidP="001175BE">
      <w:pPr>
        <w:numPr>
          <w:ilvl w:val="0"/>
          <w:numId w:val="55"/>
        </w:numPr>
        <w:spacing w:line="360" w:lineRule="auto"/>
        <w:jc w:val="both"/>
        <w:rPr>
          <w:rFonts w:ascii="David" w:eastAsia="Times New Roman" w:hAnsi="David" w:cs="David"/>
          <w:color w:val="222222"/>
          <w:rtl/>
        </w:rPr>
      </w:pPr>
      <w:r w:rsidRPr="001175BE">
        <w:rPr>
          <w:rFonts w:ascii="David" w:eastAsia="Times New Roman" w:hAnsi="David" w:cs="David" w:hint="cs"/>
          <w:b/>
          <w:bCs/>
          <w:color w:val="222222"/>
          <w:rtl/>
        </w:rPr>
        <w:t xml:space="preserve">קביעת גמול מיוחד לתובעים ולעו"ד </w:t>
      </w:r>
      <w:r w:rsidRPr="001175BE">
        <w:rPr>
          <w:rFonts w:ascii="David" w:eastAsia="Times New Roman" w:hAnsi="David" w:cs="David" w:hint="cs"/>
          <w:color w:val="222222"/>
          <w:rtl/>
        </w:rPr>
        <w:t xml:space="preserve">בכדי לתמרץ תובענות ייצוגיות למרות פיזור הנזק והאדישות הרציונאלית הנובעת (לא תמיד יהיה שווה </w:t>
      </w:r>
      <w:proofErr w:type="spellStart"/>
      <w:r w:rsidRPr="001175BE">
        <w:rPr>
          <w:rFonts w:ascii="David" w:eastAsia="Times New Roman" w:hAnsi="David" w:cs="David" w:hint="cs"/>
          <w:color w:val="222222"/>
          <w:rtl/>
        </w:rPr>
        <w:t>לב"מ</w:t>
      </w:r>
      <w:proofErr w:type="spellEnd"/>
      <w:r w:rsidRPr="001175BE">
        <w:rPr>
          <w:rFonts w:ascii="David" w:eastAsia="Times New Roman" w:hAnsi="David" w:cs="David" w:hint="cs"/>
          <w:color w:val="222222"/>
          <w:rtl/>
        </w:rPr>
        <w:t xml:space="preserve"> לפקח על ההליך ועל ניהולו, כי זה דורש מימון רציני והרבה כספים, הרבה משאבים שילכו על פיקוח ומשאבים, שלא תמיד יצדיקו את ההחזקה שלהם) ממנה, לפי ס' 22-23 לחוק תובענות ייצוגיות ולפי ס' 209 לחוק החברות.</w:t>
      </w:r>
    </w:p>
    <w:p w:rsidR="001175BE" w:rsidRDefault="001175BE" w:rsidP="001175BE">
      <w:pPr>
        <w:spacing w:line="360" w:lineRule="auto"/>
        <w:jc w:val="both"/>
        <w:rPr>
          <w:rFonts w:ascii="David" w:eastAsia="Times New Roman" w:hAnsi="David" w:cs="David"/>
          <w:color w:val="222222"/>
          <w:rtl/>
        </w:rPr>
      </w:pPr>
      <w:r w:rsidRPr="001175BE">
        <w:rPr>
          <w:rFonts w:ascii="David" w:eastAsia="Times New Roman" w:hAnsi="David" w:cs="David" w:hint="cs"/>
          <w:color w:val="222222"/>
          <w:rtl/>
        </w:rPr>
        <w:t xml:space="preserve">ניתן לראות שרוב התביעות מסתלקות בשלב יחסית מוקדם, ואלה שלא מסתלקות בשלב מוקדם </w:t>
      </w:r>
      <w:r w:rsidRPr="001175BE">
        <w:rPr>
          <w:rFonts w:ascii="David" w:eastAsia="Times New Roman" w:hAnsi="David" w:cs="David"/>
          <w:color w:val="222222"/>
          <w:rtl/>
        </w:rPr>
        <w:t>–</w:t>
      </w:r>
      <w:r w:rsidRPr="001175BE">
        <w:rPr>
          <w:rFonts w:ascii="David" w:eastAsia="Times New Roman" w:hAnsi="David" w:cs="David" w:hint="cs"/>
          <w:color w:val="222222"/>
          <w:rtl/>
        </w:rPr>
        <w:t xml:space="preserve"> מסתיימות בפשרה. ניתן לראות אם כן שהעלות של התביעות הללו גבוהה (בהתאמה לגישתה של ח"כ איילת שקד) ולעתים משתלם יותר לסיים אותה בסילוק + פיצוי בשלב מוקדם מאוד או בשלב מעט מאוחר יותר, אך כזה שעדיין נחשב מוקדם, בפשרה שתזכה את התובע בפיצוי. </w:t>
      </w:r>
    </w:p>
    <w:p w:rsidR="001175BE" w:rsidRPr="001175BE" w:rsidRDefault="001175BE" w:rsidP="001175BE">
      <w:pPr>
        <w:spacing w:line="360" w:lineRule="auto"/>
        <w:jc w:val="both"/>
        <w:rPr>
          <w:rFonts w:ascii="David" w:eastAsia="Times New Roman" w:hAnsi="David" w:cs="David"/>
          <w:color w:val="222222"/>
          <w:rtl/>
        </w:rPr>
      </w:pPr>
    </w:p>
    <w:p w:rsidR="001175BE" w:rsidRPr="001175BE" w:rsidRDefault="001175BE" w:rsidP="001175BE">
      <w:pPr>
        <w:spacing w:line="360" w:lineRule="auto"/>
        <w:jc w:val="both"/>
        <w:rPr>
          <w:rFonts w:ascii="David" w:eastAsia="Times New Roman" w:hAnsi="David" w:cs="David"/>
          <w:color w:val="222222"/>
          <w:u w:val="single"/>
          <w:rtl/>
        </w:rPr>
      </w:pPr>
      <w:r w:rsidRPr="001175BE">
        <w:rPr>
          <w:rFonts w:ascii="David" w:eastAsia="Times New Roman" w:hAnsi="David" w:cs="David"/>
          <w:color w:val="222222"/>
          <w:u w:val="single"/>
          <w:rtl/>
        </w:rPr>
        <w:t>טשטוש הגבולות בין תובענה ייצוגית לנגזרת:</w:t>
      </w:r>
    </w:p>
    <w:p w:rsidR="001175BE" w:rsidRDefault="001175BE" w:rsidP="001175BE">
      <w:pPr>
        <w:spacing w:line="360" w:lineRule="auto"/>
        <w:jc w:val="both"/>
        <w:rPr>
          <w:rFonts w:ascii="David" w:eastAsia="Times New Roman" w:hAnsi="David" w:cs="David"/>
          <w:color w:val="222222"/>
          <w:rtl/>
        </w:rPr>
      </w:pPr>
      <w:r w:rsidRPr="001175BE">
        <w:rPr>
          <w:rFonts w:ascii="David" w:eastAsia="Times New Roman" w:hAnsi="David" w:cs="David" w:hint="cs"/>
          <w:color w:val="222222"/>
          <w:rtl/>
        </w:rPr>
        <w:t>הפסיקה לאט לאט התחילה לטשטש את ההבחנה שנעשית בין תביעות ייצוגיות לנגזרות, וניתן לראות זאת בפס"ד</w:t>
      </w:r>
      <w:r>
        <w:rPr>
          <w:rFonts w:ascii="David" w:eastAsia="Times New Roman" w:hAnsi="David" w:cs="David" w:hint="cs"/>
          <w:color w:val="222222"/>
          <w:rtl/>
        </w:rPr>
        <w:t xml:space="preserve"> הבא:</w:t>
      </w:r>
    </w:p>
    <w:p w:rsidR="001175BE" w:rsidRPr="001175BE" w:rsidRDefault="001175BE" w:rsidP="001175BE">
      <w:pPr>
        <w:spacing w:line="360" w:lineRule="auto"/>
        <w:jc w:val="both"/>
        <w:rPr>
          <w:rFonts w:ascii="David" w:eastAsia="Times New Roman" w:hAnsi="David" w:cs="David"/>
          <w:b/>
          <w:bCs/>
          <w:color w:val="222222"/>
          <w:rtl/>
        </w:rPr>
      </w:pPr>
      <w:r w:rsidRPr="001175BE">
        <w:rPr>
          <w:rFonts w:ascii="David" w:eastAsia="Times New Roman" w:hAnsi="David" w:cs="David" w:hint="cs"/>
          <w:b/>
          <w:bCs/>
          <w:color w:val="222222"/>
          <w:rtl/>
        </w:rPr>
        <w:t>חסקי נ' מיכלסון</w:t>
      </w:r>
    </w:p>
    <w:p w:rsidR="001175BE" w:rsidRPr="001175BE" w:rsidRDefault="001175BE" w:rsidP="001175BE">
      <w:pPr>
        <w:spacing w:line="360" w:lineRule="auto"/>
        <w:jc w:val="both"/>
        <w:rPr>
          <w:rFonts w:ascii="David" w:eastAsia="Times New Roman" w:hAnsi="David" w:cs="David"/>
          <w:color w:val="222222"/>
          <w:rtl/>
        </w:rPr>
      </w:pPr>
      <w:r w:rsidRPr="001175BE">
        <w:rPr>
          <w:rFonts w:ascii="David" w:eastAsia="Times New Roman" w:hAnsi="David" w:cs="David" w:hint="cs"/>
          <w:color w:val="222222"/>
          <w:rtl/>
        </w:rPr>
        <w:t xml:space="preserve">עולה השאלה </w:t>
      </w:r>
      <w:r w:rsidRPr="001175BE">
        <w:rPr>
          <w:rFonts w:ascii="David" w:eastAsia="Times New Roman" w:hAnsi="David" w:cs="David" w:hint="cs"/>
          <w:color w:val="222222"/>
          <w:u w:val="single"/>
          <w:rtl/>
        </w:rPr>
        <w:t>האם ההפרדה בין שני סוגי התביעות אכן חדה וחלקה? הפסיקה טשטשה את הגבולות בין השניים, בשני שלבים עיקריים</w:t>
      </w:r>
      <w:r w:rsidRPr="001175BE">
        <w:rPr>
          <w:rFonts w:ascii="David" w:eastAsia="Times New Roman" w:hAnsi="David" w:cs="David"/>
          <w:color w:val="222222"/>
        </w:rPr>
        <w:t>;</w:t>
      </w:r>
    </w:p>
    <w:p w:rsidR="001175BE" w:rsidRPr="001175BE" w:rsidRDefault="001175BE" w:rsidP="001175BE">
      <w:pPr>
        <w:spacing w:line="360" w:lineRule="auto"/>
        <w:jc w:val="both"/>
        <w:rPr>
          <w:rFonts w:ascii="David" w:eastAsia="Times New Roman" w:hAnsi="David" w:cs="David"/>
          <w:color w:val="222222"/>
          <w:rtl/>
        </w:rPr>
      </w:pPr>
      <w:r w:rsidRPr="001175BE">
        <w:rPr>
          <w:rFonts w:ascii="David" w:eastAsia="Times New Roman" w:hAnsi="David" w:cs="David" w:hint="cs"/>
          <w:color w:val="222222"/>
          <w:rtl/>
        </w:rPr>
        <w:t>ח.מ גבהים היא חברת בנייה ש- 50%</w:t>
      </w:r>
      <w:r w:rsidRPr="001175BE">
        <w:rPr>
          <w:rFonts w:ascii="David" w:eastAsia="Times New Roman" w:hAnsi="David" w:cs="David" w:hint="cs"/>
          <w:color w:val="222222"/>
        </w:rPr>
        <w:t xml:space="preserve"> </w:t>
      </w:r>
      <w:r w:rsidRPr="001175BE">
        <w:rPr>
          <w:rFonts w:ascii="David" w:eastAsia="Times New Roman" w:hAnsi="David" w:cs="David" w:hint="cs"/>
          <w:color w:val="222222"/>
          <w:rtl/>
        </w:rPr>
        <w:t xml:space="preserve">ממנה מוחזקת ע"י חסקי וה-50% האחרים מוחזקים ע"י מיכלסון. מיכלסון טוען </w:t>
      </w:r>
      <w:proofErr w:type="spellStart"/>
      <w:r w:rsidRPr="001175BE">
        <w:rPr>
          <w:rFonts w:ascii="David" w:eastAsia="Times New Roman" w:hAnsi="David" w:cs="David" w:hint="cs"/>
          <w:color w:val="222222"/>
          <w:rtl/>
        </w:rPr>
        <w:t>שחסקי</w:t>
      </w:r>
      <w:proofErr w:type="spellEnd"/>
      <w:r w:rsidRPr="001175BE">
        <w:rPr>
          <w:rFonts w:ascii="David" w:eastAsia="Times New Roman" w:hAnsi="David" w:cs="David" w:hint="cs"/>
          <w:color w:val="222222"/>
          <w:rtl/>
        </w:rPr>
        <w:t xml:space="preserve"> ביצע בחברה מעשי מרמה שהרעו את מצב החברה ולכן הוא תובע אותו על פגיעה במצבו, כשותפו. חסקי מנגד טוען שהוא היחיד שהשקיע במימון החברה והוא היה דווקא זה ששיפר את מצבה ביחס למיכלסון ולכן אין ממש בטענותיו. מיכלסון היה איש שטח ופחות היה במשרד, ואילו חסקי ממש ניהל את החברה מבחינת הצד המשרדי, ולכן מיכלסון טוען שהכל עבר מתחת לאפו ללא הסכמתו. עם זאת, חסקי טען שהכל היה בהסכמה. </w:t>
      </w:r>
      <w:r w:rsidRPr="001175BE">
        <w:rPr>
          <w:rFonts w:ascii="David" w:eastAsia="Times New Roman" w:hAnsi="David" w:cs="David" w:hint="cs"/>
          <w:b/>
          <w:bCs/>
          <w:color w:val="222222"/>
          <w:rtl/>
        </w:rPr>
        <w:t>מיכלסון טוען לקיפוח לפי ס' 191, הוא טוען שהתביעה היא תביעה ייצוגית</w:t>
      </w:r>
      <w:r w:rsidRPr="001175BE">
        <w:rPr>
          <w:rFonts w:ascii="David" w:eastAsia="Times New Roman" w:hAnsi="David" w:cs="David" w:hint="cs"/>
          <w:color w:val="222222"/>
          <w:rtl/>
        </w:rPr>
        <w:t xml:space="preserve"> שהרעה את מצבו ופגעה בו. ואילו </w:t>
      </w:r>
      <w:r w:rsidRPr="001175BE">
        <w:rPr>
          <w:rFonts w:ascii="David" w:eastAsia="Times New Roman" w:hAnsi="David" w:cs="David" w:hint="cs"/>
          <w:b/>
          <w:bCs/>
          <w:color w:val="222222"/>
          <w:rtl/>
        </w:rPr>
        <w:t>חסקי טוען שאם פעולותיו הרעו את מצב החברה- התביעה צריכה להיות תביעה נגזרת</w:t>
      </w:r>
      <w:r w:rsidRPr="001175BE">
        <w:rPr>
          <w:rFonts w:ascii="David" w:eastAsia="Times New Roman" w:hAnsi="David" w:cs="David" w:hint="cs"/>
          <w:color w:val="222222"/>
          <w:rtl/>
        </w:rPr>
        <w:t xml:space="preserve">, על פעולות שנעשו לרעת החברה, ולא על פעולות שבוצעו באופן אישי נגד מיכלסון. לכן חסקי טוען שהתביעה הייתה צריכה להיות תביעה נגזרת ולא ייצוגית. בביהמ"ש העליון ההחלטה שהתקבלה הייתה שההצדקה המרכזית לכך שמדובר בקיפוח היא שהפעולות של חסקי אכן גרמו לבעיה בחברה, אבל הוא עשה מה שרצה ובגלל שמדובר בחברה שיש בה מעט גורמים- יש גם </w:t>
      </w:r>
      <w:r w:rsidRPr="001175BE">
        <w:rPr>
          <w:rFonts w:ascii="David" w:eastAsia="Times New Roman" w:hAnsi="David" w:cs="David" w:hint="cs"/>
          <w:b/>
          <w:bCs/>
          <w:color w:val="222222"/>
          <w:rtl/>
        </w:rPr>
        <w:t>פגיעה ישירה</w:t>
      </w:r>
      <w:r w:rsidRPr="001175BE">
        <w:rPr>
          <w:rFonts w:ascii="David" w:eastAsia="Times New Roman" w:hAnsi="David" w:cs="David" w:hint="cs"/>
          <w:color w:val="222222"/>
          <w:rtl/>
        </w:rPr>
        <w:t xml:space="preserve"> גם במיכלסון </w:t>
      </w:r>
      <w:r w:rsidRPr="001175BE">
        <w:rPr>
          <w:rFonts w:ascii="David" w:eastAsia="Times New Roman" w:hAnsi="David" w:cs="David"/>
          <w:color w:val="222222"/>
          <w:rtl/>
        </w:rPr>
        <w:t>–</w:t>
      </w:r>
      <w:r w:rsidRPr="001175BE">
        <w:rPr>
          <w:rFonts w:ascii="David" w:eastAsia="Times New Roman" w:hAnsi="David" w:cs="David" w:hint="cs"/>
          <w:color w:val="222222"/>
          <w:rtl/>
        </w:rPr>
        <w:t xml:space="preserve"> שורש הפגיעה פוגע במיכלסון מאוד, כי הוא מחזיק ב-50% מהחברה </w:t>
      </w:r>
      <w:r w:rsidRPr="001175BE">
        <w:rPr>
          <w:rFonts w:ascii="David" w:eastAsia="Times New Roman" w:hAnsi="David" w:cs="David"/>
          <w:color w:val="222222"/>
          <w:rtl/>
        </w:rPr>
        <w:t>–</w:t>
      </w:r>
      <w:r w:rsidRPr="001175BE">
        <w:rPr>
          <w:rFonts w:ascii="David" w:eastAsia="Times New Roman" w:hAnsi="David" w:cs="David" w:hint="cs"/>
          <w:color w:val="222222"/>
          <w:rtl/>
        </w:rPr>
        <w:t xml:space="preserve"> הוא טוען </w:t>
      </w:r>
      <w:r w:rsidRPr="001175BE">
        <w:rPr>
          <w:rFonts w:ascii="David" w:eastAsia="Times New Roman" w:hAnsi="David" w:cs="David" w:hint="cs"/>
          <w:b/>
          <w:bCs/>
          <w:color w:val="222222"/>
          <w:rtl/>
        </w:rPr>
        <w:t>לקיפוח כי נמנעה ממנו הזכות לקבל החלטות מהותיות לגבי התנהלות החברה</w:t>
      </w:r>
      <w:r w:rsidRPr="001175BE">
        <w:rPr>
          <w:rFonts w:ascii="David" w:eastAsia="Times New Roman" w:hAnsi="David" w:cs="David" w:hint="cs"/>
          <w:color w:val="222222"/>
          <w:rtl/>
        </w:rPr>
        <w:t xml:space="preserve">, למרות שזה חלק מהזכויות שלו. </w:t>
      </w:r>
      <w:r w:rsidRPr="001175BE">
        <w:rPr>
          <w:rFonts w:ascii="David" w:eastAsia="Times New Roman" w:hAnsi="David" w:cs="David" w:hint="cs"/>
          <w:b/>
          <w:bCs/>
          <w:color w:val="222222"/>
          <w:rtl/>
        </w:rPr>
        <w:t xml:space="preserve">הטענה הזו וההכרה בעילה אישית של קיפוח, למרות שהנזק נעשה ברמת החברה, </w:t>
      </w:r>
      <w:r w:rsidRPr="001175BE">
        <w:rPr>
          <w:rFonts w:ascii="David" w:eastAsia="Times New Roman" w:hAnsi="David" w:cs="David" w:hint="cs"/>
          <w:b/>
          <w:bCs/>
          <w:color w:val="222222"/>
          <w:u w:val="single"/>
          <w:rtl/>
        </w:rPr>
        <w:t>מיוחד לחברה פרטית</w:t>
      </w:r>
      <w:r w:rsidRPr="001175BE">
        <w:rPr>
          <w:rFonts w:ascii="David" w:eastAsia="Times New Roman" w:hAnsi="David" w:cs="David" w:hint="cs"/>
          <w:color w:val="222222"/>
          <w:rtl/>
        </w:rPr>
        <w:t xml:space="preserve">. </w:t>
      </w:r>
    </w:p>
    <w:p w:rsidR="001175BE" w:rsidRDefault="001175BE" w:rsidP="001175BE">
      <w:pPr>
        <w:spacing w:line="360" w:lineRule="auto"/>
        <w:jc w:val="both"/>
        <w:rPr>
          <w:rFonts w:ascii="David" w:eastAsia="Times New Roman" w:hAnsi="David" w:cs="David"/>
          <w:color w:val="222222"/>
          <w:rtl/>
        </w:rPr>
      </w:pPr>
    </w:p>
    <w:p w:rsidR="001175BE" w:rsidRPr="001175BE" w:rsidRDefault="001175BE" w:rsidP="001175BE">
      <w:pPr>
        <w:spacing w:line="360" w:lineRule="auto"/>
        <w:jc w:val="both"/>
        <w:rPr>
          <w:rFonts w:ascii="David" w:eastAsia="Times New Roman" w:hAnsi="David" w:cs="David"/>
          <w:color w:val="222222"/>
          <w:rtl/>
        </w:rPr>
      </w:pPr>
      <w:r w:rsidRPr="001175BE">
        <w:rPr>
          <w:rFonts w:ascii="David" w:eastAsia="Times New Roman" w:hAnsi="David" w:cs="David" w:hint="cs"/>
          <w:color w:val="222222"/>
          <w:rtl/>
        </w:rPr>
        <w:t xml:space="preserve">גם </w:t>
      </w:r>
      <w:r w:rsidRPr="001175BE">
        <w:rPr>
          <w:rFonts w:ascii="David" w:eastAsia="Times New Roman" w:hAnsi="David" w:cs="David" w:hint="cs"/>
          <w:b/>
          <w:bCs/>
          <w:color w:val="222222"/>
          <w:rtl/>
        </w:rPr>
        <w:t>בפס"ד</w:t>
      </w:r>
      <w:r w:rsidRPr="001175BE">
        <w:rPr>
          <w:rFonts w:ascii="David" w:eastAsia="Times New Roman" w:hAnsi="David" w:cs="David" w:hint="cs"/>
          <w:color w:val="222222"/>
          <w:rtl/>
        </w:rPr>
        <w:t xml:space="preserve"> </w:t>
      </w:r>
      <w:r w:rsidRPr="001175BE">
        <w:rPr>
          <w:rFonts w:ascii="David" w:eastAsia="Times New Roman" w:hAnsi="David" w:cs="David" w:hint="cs"/>
          <w:b/>
          <w:bCs/>
          <w:color w:val="222222"/>
          <w:rtl/>
        </w:rPr>
        <w:t>אדלר נ' לבנת</w:t>
      </w:r>
      <w:r w:rsidRPr="001175BE">
        <w:rPr>
          <w:rFonts w:ascii="David" w:eastAsia="Times New Roman" w:hAnsi="David" w:cs="David" w:hint="cs"/>
          <w:color w:val="222222"/>
          <w:rtl/>
        </w:rPr>
        <w:t xml:space="preserve"> </w:t>
      </w:r>
      <w:r w:rsidRPr="001175BE">
        <w:rPr>
          <w:rFonts w:ascii="David" w:eastAsia="Times New Roman" w:hAnsi="David" w:cs="David"/>
          <w:color w:val="222222"/>
          <w:rtl/>
        </w:rPr>
        <w:t>–</w:t>
      </w:r>
      <w:r w:rsidRPr="001175BE">
        <w:rPr>
          <w:rFonts w:ascii="David" w:eastAsia="Times New Roman" w:hAnsi="David" w:cs="David" w:hint="cs"/>
          <w:color w:val="222222"/>
          <w:rtl/>
        </w:rPr>
        <w:t xml:space="preserve"> ישנו עניין של קיפוח ונשאל האם מדובר </w:t>
      </w:r>
      <w:r w:rsidRPr="001175BE">
        <w:rPr>
          <w:rFonts w:ascii="David" w:eastAsia="Times New Roman" w:hAnsi="David" w:cs="David" w:hint="cs"/>
          <w:b/>
          <w:bCs/>
          <w:color w:val="222222"/>
          <w:rtl/>
        </w:rPr>
        <w:t>בקיפוח אובייקטיבי או סובייקטיבי</w:t>
      </w:r>
      <w:r w:rsidRPr="001175BE">
        <w:rPr>
          <w:rFonts w:ascii="David" w:eastAsia="Times New Roman" w:hAnsi="David" w:cs="David" w:hint="cs"/>
          <w:color w:val="222222"/>
          <w:rtl/>
        </w:rPr>
        <w:t>? האם קיפוח יכול להתקיים רק כשיש חלוקה לא הוגנת של רווחים או גם אם יש פגיעה בציפייה של הצדדים? הסיפור שם היה שאדלר שלט ב-70%</w:t>
      </w:r>
      <w:r w:rsidRPr="001175BE">
        <w:rPr>
          <w:rFonts w:ascii="David" w:eastAsia="Times New Roman" w:hAnsi="David" w:cs="David" w:hint="cs"/>
          <w:color w:val="222222"/>
        </w:rPr>
        <w:t xml:space="preserve"> </w:t>
      </w:r>
      <w:r w:rsidRPr="001175BE">
        <w:rPr>
          <w:rFonts w:ascii="David" w:eastAsia="Times New Roman" w:hAnsi="David" w:cs="David" w:hint="cs"/>
          <w:color w:val="222222"/>
          <w:rtl/>
        </w:rPr>
        <w:t xml:space="preserve">מהחברה, וללבנת ולגורמים נוספים היו 30% והם ניהלו את החברה, עד שאדלר החליט שהוא רוצה "להעיף" אותם מהחברה. לכן המיעוט </w:t>
      </w:r>
      <w:r w:rsidRPr="001175BE">
        <w:rPr>
          <w:rFonts w:ascii="David" w:eastAsia="Times New Roman" w:hAnsi="David" w:cs="David" w:hint="cs"/>
          <w:color w:val="222222"/>
          <w:rtl/>
        </w:rPr>
        <w:lastRenderedPageBreak/>
        <w:t xml:space="preserve">טוענים שהתקיימה פגיעה בציפיות הסבירות שלהם להמשך ניהול החברה, וזאת למרות שהייתה החזקה של אדלר ב-70% ממניות החברה. גם שם נקבע שמדובר בקיפוח, בהתנהלות לא ישרה, ושניתן לראות בחברה הזו </w:t>
      </w:r>
      <w:r w:rsidRPr="001175BE">
        <w:rPr>
          <w:rFonts w:ascii="David" w:eastAsia="Times New Roman" w:hAnsi="David" w:cs="David" w:hint="cs"/>
          <w:b/>
          <w:bCs/>
          <w:color w:val="222222"/>
          <w:rtl/>
        </w:rPr>
        <w:t>"חברה מעין שותפות"</w:t>
      </w:r>
      <w:r w:rsidRPr="001175BE">
        <w:rPr>
          <w:rFonts w:ascii="David" w:eastAsia="Times New Roman" w:hAnsi="David" w:cs="David" w:hint="cs"/>
          <w:color w:val="222222"/>
          <w:rtl/>
        </w:rPr>
        <w:t xml:space="preserve"> </w:t>
      </w:r>
      <w:r w:rsidRPr="001175BE">
        <w:rPr>
          <w:rFonts w:ascii="David" w:eastAsia="Times New Roman" w:hAnsi="David" w:cs="David"/>
          <w:color w:val="222222"/>
          <w:rtl/>
        </w:rPr>
        <w:t>–</w:t>
      </w:r>
      <w:r w:rsidRPr="001175BE">
        <w:rPr>
          <w:rFonts w:ascii="David" w:eastAsia="Times New Roman" w:hAnsi="David" w:cs="David" w:hint="cs"/>
          <w:color w:val="222222"/>
          <w:rtl/>
        </w:rPr>
        <w:t xml:space="preserve"> למרות שברמה הפורמלית היא חברה, מבחינת ההתנהלות ניתן לראות בה כמעין שותפות, שהמאפיין העיקרי שלה היא שהצדדים מעורבים בניהול, בניגוד למה שקורה בפועל בשני המקרים האלה. לכן קבלת ההחלטות היא חלק </w:t>
      </w:r>
      <w:r w:rsidRPr="001175BE">
        <w:rPr>
          <w:rFonts w:ascii="David" w:eastAsia="Times New Roman" w:hAnsi="David" w:cs="David" w:hint="cs"/>
          <w:b/>
          <w:bCs/>
          <w:color w:val="222222"/>
          <w:rtl/>
        </w:rPr>
        <w:t>מציפייה סבירה</w:t>
      </w:r>
      <w:r w:rsidRPr="001175BE">
        <w:rPr>
          <w:rFonts w:ascii="David" w:eastAsia="Times New Roman" w:hAnsi="David" w:cs="David" w:hint="cs"/>
          <w:color w:val="222222"/>
          <w:rtl/>
        </w:rPr>
        <w:t xml:space="preserve"> של הצדדים להמשך האפשרות לניהול החברה ואם היא נפגעת ולא מאפשרים לצד שהיה עד כה מעורב בניהול לעשות זאת יותר- ניתן לראות בכך קיפוח.</w:t>
      </w:r>
    </w:p>
    <w:p w:rsidR="001175BE" w:rsidRDefault="001175BE" w:rsidP="001175BE">
      <w:pPr>
        <w:spacing w:line="360" w:lineRule="auto"/>
        <w:jc w:val="both"/>
        <w:rPr>
          <w:rFonts w:ascii="David" w:eastAsia="Times New Roman" w:hAnsi="David" w:cs="David"/>
          <w:color w:val="222222"/>
          <w:rtl/>
        </w:rPr>
      </w:pPr>
      <w:r w:rsidRPr="001175BE">
        <w:rPr>
          <w:rFonts w:ascii="David" w:eastAsia="Times New Roman" w:hAnsi="David" w:cs="David" w:hint="cs"/>
          <w:color w:val="222222"/>
          <w:rtl/>
        </w:rPr>
        <w:t xml:space="preserve">מפסה"ד הזה אנו משליכים גם לפס"ד חזקי נ' מיכלסון, ומכירים בטענה של מיכלסון לכך </w:t>
      </w:r>
      <w:proofErr w:type="spellStart"/>
      <w:r w:rsidRPr="001175BE">
        <w:rPr>
          <w:rFonts w:ascii="David" w:eastAsia="Times New Roman" w:hAnsi="David" w:cs="David" w:hint="cs"/>
          <w:color w:val="222222"/>
          <w:rtl/>
        </w:rPr>
        <w:t>שחסקי</w:t>
      </w:r>
      <w:proofErr w:type="spellEnd"/>
      <w:r w:rsidRPr="001175BE">
        <w:rPr>
          <w:rFonts w:ascii="David" w:eastAsia="Times New Roman" w:hAnsi="David" w:cs="David" w:hint="cs"/>
          <w:color w:val="222222"/>
          <w:rtl/>
        </w:rPr>
        <w:t xml:space="preserve"> מידר אותו מאפשרות קבלת ההחלטות למרות שהייתה לו אפשרות להשפיע על הניהול באופן עקרוני לפי אחוזי ההחזקה שלו בחברה, ולכן </w:t>
      </w:r>
      <w:r w:rsidRPr="001175BE">
        <w:rPr>
          <w:rFonts w:ascii="David" w:eastAsia="Times New Roman" w:hAnsi="David" w:cs="David" w:hint="cs"/>
          <w:b/>
          <w:bCs/>
          <w:color w:val="222222"/>
          <w:rtl/>
        </w:rPr>
        <w:t>מכירים בתביעה הייצוגית שלו ובכך שלא יהיה מדובר רק בתביעה נגזרת. שהרי מיכלסון כן קופח כאן וכן התקיימה לגביו עילה באופן אישית ונגרם לו נזק ישיר</w:t>
      </w:r>
      <w:r w:rsidRPr="001175BE">
        <w:rPr>
          <w:rFonts w:ascii="David" w:eastAsia="Times New Roman" w:hAnsi="David" w:cs="David" w:hint="cs"/>
          <w:color w:val="222222"/>
          <w:rtl/>
        </w:rPr>
        <w:t xml:space="preserve"> (ולא עקיף כתוצאה מהפגיעה בחברה).</w:t>
      </w:r>
    </w:p>
    <w:p w:rsidR="001175BE" w:rsidRPr="001175BE" w:rsidRDefault="001175BE" w:rsidP="001175BE">
      <w:pPr>
        <w:spacing w:line="360" w:lineRule="auto"/>
        <w:jc w:val="both"/>
        <w:rPr>
          <w:rFonts w:ascii="David" w:eastAsia="Times New Roman" w:hAnsi="David" w:cs="David"/>
          <w:color w:val="222222"/>
          <w:rtl/>
        </w:rPr>
      </w:pPr>
    </w:p>
    <w:p w:rsidR="001175BE" w:rsidRPr="001175BE" w:rsidRDefault="001175BE" w:rsidP="001175BE">
      <w:pPr>
        <w:spacing w:line="360" w:lineRule="auto"/>
        <w:jc w:val="both"/>
        <w:rPr>
          <w:rFonts w:ascii="David" w:eastAsia="Times New Roman" w:hAnsi="David" w:cs="David"/>
          <w:color w:val="222222"/>
          <w:rtl/>
        </w:rPr>
      </w:pPr>
      <w:r w:rsidRPr="001175BE">
        <w:rPr>
          <w:rFonts w:ascii="David" w:eastAsia="Times New Roman" w:hAnsi="David" w:cs="David" w:hint="cs"/>
          <w:color w:val="222222"/>
          <w:u w:val="single"/>
          <w:rtl/>
        </w:rPr>
        <w:t>למה במקרה הזה ישנו סיכוי טוב שמיכלסון לא היה מגיש תביעה אישית</w:t>
      </w:r>
      <w:r w:rsidRPr="001175BE">
        <w:rPr>
          <w:rFonts w:ascii="David" w:eastAsia="Times New Roman" w:hAnsi="David" w:cs="David" w:hint="cs"/>
          <w:color w:val="222222"/>
          <w:rtl/>
        </w:rPr>
        <w:t>?</w:t>
      </w:r>
    </w:p>
    <w:p w:rsidR="001175BE" w:rsidRPr="001175BE" w:rsidRDefault="001175BE" w:rsidP="001175BE">
      <w:pPr>
        <w:spacing w:line="360" w:lineRule="auto"/>
        <w:jc w:val="both"/>
        <w:rPr>
          <w:rFonts w:ascii="David" w:eastAsia="Times New Roman" w:hAnsi="David" w:cs="David"/>
          <w:color w:val="222222"/>
          <w:rtl/>
        </w:rPr>
      </w:pPr>
      <w:r w:rsidRPr="001175BE">
        <w:rPr>
          <w:rFonts w:ascii="David" w:eastAsia="Times New Roman" w:hAnsi="David" w:cs="David" w:hint="cs"/>
          <w:color w:val="222222"/>
          <w:rtl/>
        </w:rPr>
        <w:t xml:space="preserve">למרות שעקרונית בתביעה נגזרת יש יותר פרוצדורה, יש בפסה"ד גם בעיית קונפליקט של אינטרסים בתוך החברה, אבל העניין העיקרי הוא </w:t>
      </w:r>
      <w:r w:rsidRPr="001175BE">
        <w:rPr>
          <w:rFonts w:ascii="David" w:eastAsia="Times New Roman" w:hAnsi="David" w:cs="David" w:hint="cs"/>
          <w:b/>
          <w:bCs/>
          <w:color w:val="222222"/>
          <w:rtl/>
        </w:rPr>
        <w:t>שבתביעה ייצוגית- הפיצוי ישולם ישירות לנפגעים</w:t>
      </w:r>
      <w:r w:rsidRPr="001175BE">
        <w:rPr>
          <w:rFonts w:ascii="David" w:eastAsia="Times New Roman" w:hAnsi="David" w:cs="David" w:hint="cs"/>
          <w:color w:val="222222"/>
          <w:rtl/>
        </w:rPr>
        <w:t xml:space="preserve">, במקרה הזה למיכלסון, ואילו כשמדובר </w:t>
      </w:r>
      <w:r w:rsidRPr="001175BE">
        <w:rPr>
          <w:rFonts w:ascii="David" w:eastAsia="Times New Roman" w:hAnsi="David" w:cs="David" w:hint="cs"/>
          <w:b/>
          <w:bCs/>
          <w:color w:val="222222"/>
          <w:rtl/>
        </w:rPr>
        <w:t xml:space="preserve">בתביעה נגזרת- הפיצוי ישולם לחברה עצמה, כי </w:t>
      </w:r>
      <w:proofErr w:type="spellStart"/>
      <w:r w:rsidRPr="001175BE">
        <w:rPr>
          <w:rFonts w:ascii="David" w:eastAsia="Times New Roman" w:hAnsi="David" w:cs="David" w:hint="cs"/>
          <w:b/>
          <w:bCs/>
          <w:color w:val="222222"/>
          <w:rtl/>
        </w:rPr>
        <w:t>ב"מ</w:t>
      </w:r>
      <w:proofErr w:type="spellEnd"/>
      <w:r w:rsidRPr="001175BE">
        <w:rPr>
          <w:rFonts w:ascii="David" w:eastAsia="Times New Roman" w:hAnsi="David" w:cs="David" w:hint="cs"/>
          <w:b/>
          <w:bCs/>
          <w:color w:val="222222"/>
          <w:rtl/>
        </w:rPr>
        <w:t xml:space="preserve"> תובע בשם החברה</w:t>
      </w:r>
      <w:r w:rsidRPr="001175BE">
        <w:rPr>
          <w:rFonts w:ascii="David" w:eastAsia="Times New Roman" w:hAnsi="David" w:cs="David" w:hint="cs"/>
          <w:color w:val="222222"/>
          <w:rtl/>
        </w:rPr>
        <w:t>. לכן מיכלסון מעדיף לתבוע בתביעה ייצוגית.</w:t>
      </w:r>
    </w:p>
    <w:p w:rsidR="001175BE" w:rsidRDefault="001175BE" w:rsidP="001175BE">
      <w:pPr>
        <w:spacing w:line="360" w:lineRule="auto"/>
        <w:jc w:val="both"/>
        <w:rPr>
          <w:rFonts w:ascii="David" w:eastAsia="Times New Roman" w:hAnsi="David" w:cs="David"/>
          <w:color w:val="222222"/>
          <w:rtl/>
        </w:rPr>
      </w:pPr>
    </w:p>
    <w:p w:rsidR="001175BE" w:rsidRPr="001175BE" w:rsidRDefault="001175BE" w:rsidP="001175BE">
      <w:pPr>
        <w:spacing w:line="360" w:lineRule="auto"/>
        <w:jc w:val="both"/>
        <w:rPr>
          <w:rFonts w:ascii="David" w:eastAsia="Times New Roman" w:hAnsi="David" w:cs="David"/>
          <w:color w:val="222222"/>
          <w:rtl/>
        </w:rPr>
      </w:pPr>
      <w:r w:rsidRPr="001175BE">
        <w:rPr>
          <w:rFonts w:ascii="David" w:eastAsia="Times New Roman" w:hAnsi="David" w:cs="David" w:hint="cs"/>
          <w:color w:val="222222"/>
          <w:rtl/>
        </w:rPr>
        <w:t xml:space="preserve">העניין הוא שגם אם הייתי מגישה תביעה נגזרת שהשווי שלה עולה על השווי ההתחלתי של תביעה ייצוגית, בגלל שחלק מהסכום שישולם כפיצוי בתביעה נגזרת נכנס לחברה ורק חלק מאותו הפיצוי יגיע אלי באופן אישי + כל עניין הפרוצדורה הרבה יותר שנדרשת בתביעה נגזרת </w:t>
      </w:r>
      <w:r w:rsidRPr="001175BE">
        <w:rPr>
          <w:rFonts w:ascii="David" w:eastAsia="Times New Roman" w:hAnsi="David" w:cs="David"/>
          <w:color w:val="222222"/>
          <w:rtl/>
        </w:rPr>
        <w:t>–</w:t>
      </w:r>
      <w:r w:rsidRPr="001175BE">
        <w:rPr>
          <w:rFonts w:ascii="David" w:eastAsia="Times New Roman" w:hAnsi="David" w:cs="David" w:hint="cs"/>
          <w:color w:val="222222"/>
          <w:rtl/>
        </w:rPr>
        <w:t xml:space="preserve"> מיכלסון העדיף לתבוע בתביעה ייצוגית ושכל הפיצוי ישולם לו באופן אישי. </w:t>
      </w:r>
    </w:p>
    <w:p w:rsidR="001175BE" w:rsidRDefault="001175BE" w:rsidP="001175BE">
      <w:pPr>
        <w:spacing w:line="360" w:lineRule="auto"/>
        <w:jc w:val="both"/>
        <w:rPr>
          <w:rFonts w:ascii="David" w:eastAsia="Times New Roman" w:hAnsi="David" w:cs="David"/>
          <w:color w:val="222222"/>
          <w:rtl/>
        </w:rPr>
      </w:pPr>
      <w:r w:rsidRPr="001175BE">
        <w:rPr>
          <w:rFonts w:ascii="David" w:eastAsia="Times New Roman" w:hAnsi="David" w:cs="David" w:hint="cs"/>
          <w:b/>
          <w:bCs/>
          <w:color w:val="222222"/>
          <w:rtl/>
        </w:rPr>
        <w:t>ההלכה</w:t>
      </w:r>
      <w:r w:rsidRPr="001175BE">
        <w:rPr>
          <w:rFonts w:ascii="David" w:eastAsia="Times New Roman" w:hAnsi="David" w:cs="David" w:hint="cs"/>
          <w:color w:val="222222"/>
          <w:rtl/>
        </w:rPr>
        <w:t xml:space="preserve"> בסופו של דבר מפס"ד מיכלסון היא </w:t>
      </w:r>
      <w:r w:rsidRPr="001175BE">
        <w:rPr>
          <w:rFonts w:ascii="David" w:eastAsia="Times New Roman" w:hAnsi="David" w:cs="David" w:hint="cs"/>
          <w:color w:val="FF0000"/>
          <w:rtl/>
        </w:rPr>
        <w:t xml:space="preserve">שציפייה של </w:t>
      </w:r>
      <w:proofErr w:type="spellStart"/>
      <w:r w:rsidRPr="001175BE">
        <w:rPr>
          <w:rFonts w:ascii="David" w:eastAsia="Times New Roman" w:hAnsi="David" w:cs="David" w:hint="cs"/>
          <w:color w:val="FF0000"/>
          <w:rtl/>
        </w:rPr>
        <w:t>ב"מ</w:t>
      </w:r>
      <w:proofErr w:type="spellEnd"/>
      <w:r w:rsidRPr="001175BE">
        <w:rPr>
          <w:rFonts w:ascii="David" w:eastAsia="Times New Roman" w:hAnsi="David" w:cs="David" w:hint="cs"/>
          <w:color w:val="FF0000"/>
          <w:rtl/>
        </w:rPr>
        <w:t xml:space="preserve"> להשתתף בניהול נגזרת מיחסים אישיים ולכן יש כאן חבות אישית, שמכוחה ביהמ"ש יכיר בתביעה ייצוגית</w:t>
      </w:r>
      <w:r w:rsidRPr="001175BE">
        <w:rPr>
          <w:rFonts w:ascii="David" w:eastAsia="Times New Roman" w:hAnsi="David" w:cs="David" w:hint="cs"/>
          <w:color w:val="222222"/>
          <w:rtl/>
        </w:rPr>
        <w:t xml:space="preserve">. </w:t>
      </w:r>
    </w:p>
    <w:p w:rsidR="001175BE" w:rsidRPr="001175BE" w:rsidRDefault="001175BE" w:rsidP="001175BE">
      <w:pPr>
        <w:spacing w:line="360" w:lineRule="auto"/>
        <w:jc w:val="both"/>
        <w:rPr>
          <w:rFonts w:ascii="David" w:eastAsia="Times New Roman" w:hAnsi="David" w:cs="David"/>
          <w:color w:val="222222"/>
          <w:rtl/>
        </w:rPr>
      </w:pPr>
    </w:p>
    <w:p w:rsidR="001175BE" w:rsidRPr="001175BE" w:rsidRDefault="001175BE" w:rsidP="001175BE">
      <w:pPr>
        <w:spacing w:line="360" w:lineRule="auto"/>
        <w:jc w:val="both"/>
        <w:rPr>
          <w:rFonts w:ascii="David" w:eastAsia="Times New Roman" w:hAnsi="David" w:cs="David"/>
          <w:b/>
          <w:bCs/>
          <w:color w:val="222222"/>
          <w:rtl/>
        </w:rPr>
      </w:pPr>
      <w:r w:rsidRPr="001175BE">
        <w:rPr>
          <w:rFonts w:ascii="David" w:eastAsia="Times New Roman" w:hAnsi="David" w:cs="David" w:hint="cs"/>
          <w:b/>
          <w:bCs/>
          <w:color w:val="222222"/>
          <w:rtl/>
        </w:rPr>
        <w:t>פס"ד אלסינט</w:t>
      </w:r>
    </w:p>
    <w:p w:rsidR="001175BE" w:rsidRDefault="001175BE" w:rsidP="001175BE">
      <w:pPr>
        <w:spacing w:line="360" w:lineRule="auto"/>
        <w:jc w:val="both"/>
        <w:rPr>
          <w:rFonts w:ascii="David" w:eastAsia="Times New Roman" w:hAnsi="David" w:cs="David"/>
          <w:color w:val="222222"/>
          <w:rtl/>
        </w:rPr>
      </w:pPr>
      <w:r w:rsidRPr="001175BE">
        <w:rPr>
          <w:rFonts w:ascii="David" w:eastAsia="Times New Roman" w:hAnsi="David" w:cs="David" w:hint="cs"/>
          <w:color w:val="222222"/>
          <w:rtl/>
        </w:rPr>
        <w:t xml:space="preserve">מדובר בחברה ציבורית שמכרה את כל פעילותה הציבורית, כך שנשאר לחברה כסף (300 מיליון דולר). הייתה שם </w:t>
      </w:r>
      <w:r w:rsidRPr="001175BE">
        <w:rPr>
          <w:rFonts w:ascii="David" w:eastAsia="Times New Roman" w:hAnsi="David" w:cs="David" w:hint="cs"/>
          <w:b/>
          <w:bCs/>
          <w:color w:val="222222"/>
          <w:rtl/>
        </w:rPr>
        <w:t>הלכה חשובה לעניין המוסדיים</w:t>
      </w:r>
      <w:r w:rsidRPr="001175BE">
        <w:rPr>
          <w:rFonts w:ascii="David" w:eastAsia="Times New Roman" w:hAnsi="David" w:cs="David" w:hint="cs"/>
          <w:color w:val="222222"/>
          <w:rtl/>
        </w:rPr>
        <w:t xml:space="preserve">. אלסינט וקופת המזומנים נמכרה לאירופה ישראל, ואחת מהטענות היו שחלק </w:t>
      </w:r>
      <w:proofErr w:type="spellStart"/>
      <w:r w:rsidRPr="001175BE">
        <w:rPr>
          <w:rFonts w:ascii="David" w:eastAsia="Times New Roman" w:hAnsi="David" w:cs="David" w:hint="cs"/>
          <w:color w:val="222222"/>
          <w:rtl/>
        </w:rPr>
        <w:t>מב"מ</w:t>
      </w:r>
      <w:proofErr w:type="spellEnd"/>
      <w:r w:rsidRPr="001175BE">
        <w:rPr>
          <w:rFonts w:ascii="David" w:eastAsia="Times New Roman" w:hAnsi="David" w:cs="David" w:hint="cs"/>
          <w:color w:val="222222"/>
          <w:rtl/>
        </w:rPr>
        <w:t xml:space="preserve"> של אלרון קיבלו פרמיות שליטה, אבל לא נתנו להם את הערך הפרופורציונלי של המזומנים שהגיעו להם. משמע שפרמיית השליטה שניתנה </w:t>
      </w:r>
      <w:proofErr w:type="spellStart"/>
      <w:r w:rsidRPr="001175BE">
        <w:rPr>
          <w:rFonts w:ascii="David" w:eastAsia="Times New Roman" w:hAnsi="David" w:cs="David" w:hint="cs"/>
          <w:color w:val="222222"/>
          <w:rtl/>
        </w:rPr>
        <w:t>לב"מ</w:t>
      </w:r>
      <w:proofErr w:type="spellEnd"/>
      <w:r w:rsidRPr="001175BE">
        <w:rPr>
          <w:rFonts w:ascii="David" w:eastAsia="Times New Roman" w:hAnsi="David" w:cs="David" w:hint="cs"/>
          <w:color w:val="222222"/>
          <w:rtl/>
        </w:rPr>
        <w:t xml:space="preserve"> באלרון הייתה למעשה קיפוח. בנוסף, אירופה ישראל רכשה חברות שהיו מצויות בחובות והטילה את אותם חובות על אלסינט, ובכך פגעה בחברה. </w:t>
      </w:r>
      <w:r w:rsidRPr="001175BE">
        <w:rPr>
          <w:rFonts w:ascii="David" w:eastAsia="Times New Roman" w:hAnsi="David" w:cs="David" w:hint="cs"/>
          <w:b/>
          <w:bCs/>
          <w:color w:val="222222"/>
          <w:rtl/>
        </w:rPr>
        <w:t>(1)</w:t>
      </w:r>
      <w:r w:rsidRPr="001175BE">
        <w:rPr>
          <w:rFonts w:ascii="David" w:eastAsia="Times New Roman" w:hAnsi="David" w:cs="David" w:hint="cs"/>
          <w:color w:val="222222"/>
          <w:rtl/>
        </w:rPr>
        <w:t xml:space="preserve"> </w:t>
      </w:r>
      <w:r w:rsidRPr="001175BE">
        <w:rPr>
          <w:rFonts w:ascii="David" w:eastAsia="Times New Roman" w:hAnsi="David" w:cs="David" w:hint="cs"/>
          <w:b/>
          <w:bCs/>
          <w:color w:val="222222"/>
          <w:rtl/>
        </w:rPr>
        <w:t xml:space="preserve">ביחס לקיפוח </w:t>
      </w:r>
      <w:proofErr w:type="spellStart"/>
      <w:r w:rsidRPr="001175BE">
        <w:rPr>
          <w:rFonts w:ascii="David" w:eastAsia="Times New Roman" w:hAnsi="David" w:cs="David" w:hint="cs"/>
          <w:b/>
          <w:bCs/>
          <w:color w:val="222222"/>
          <w:rtl/>
        </w:rPr>
        <w:t>היתה</w:t>
      </w:r>
      <w:proofErr w:type="spellEnd"/>
      <w:r w:rsidRPr="001175BE">
        <w:rPr>
          <w:rFonts w:ascii="David" w:eastAsia="Times New Roman" w:hAnsi="David" w:cs="David" w:hint="cs"/>
          <w:b/>
          <w:bCs/>
          <w:color w:val="222222"/>
          <w:rtl/>
        </w:rPr>
        <w:t xml:space="preserve"> </w:t>
      </w:r>
      <w:proofErr w:type="spellStart"/>
      <w:r w:rsidRPr="001175BE">
        <w:rPr>
          <w:rFonts w:ascii="David" w:eastAsia="Times New Roman" w:hAnsi="David" w:cs="David" w:hint="cs"/>
          <w:b/>
          <w:bCs/>
          <w:color w:val="222222"/>
          <w:rtl/>
        </w:rPr>
        <w:t>לב"מ</w:t>
      </w:r>
      <w:proofErr w:type="spellEnd"/>
      <w:r w:rsidRPr="001175BE">
        <w:rPr>
          <w:rFonts w:ascii="David" w:eastAsia="Times New Roman" w:hAnsi="David" w:cs="David" w:hint="cs"/>
          <w:b/>
          <w:bCs/>
          <w:color w:val="222222"/>
          <w:rtl/>
        </w:rPr>
        <w:t xml:space="preserve"> עילה אישית, ולכן הם יכולים לתבוע בתביעה ייצוגית</w:t>
      </w:r>
      <w:r w:rsidRPr="001175BE">
        <w:rPr>
          <w:rFonts w:ascii="David" w:eastAsia="Times New Roman" w:hAnsi="David" w:cs="David" w:hint="cs"/>
          <w:color w:val="222222"/>
          <w:rtl/>
        </w:rPr>
        <w:t xml:space="preserve">. אבל מה שרלוונטי לענייננו הוא </w:t>
      </w:r>
      <w:proofErr w:type="spellStart"/>
      <w:r w:rsidRPr="001175BE">
        <w:rPr>
          <w:rFonts w:ascii="David" w:eastAsia="Times New Roman" w:hAnsi="David" w:cs="David" w:hint="cs"/>
          <w:color w:val="222222"/>
          <w:rtl/>
        </w:rPr>
        <w:t>שב"מ</w:t>
      </w:r>
      <w:proofErr w:type="spellEnd"/>
      <w:r w:rsidRPr="001175BE">
        <w:rPr>
          <w:rFonts w:ascii="David" w:eastAsia="Times New Roman" w:hAnsi="David" w:cs="David" w:hint="cs"/>
          <w:color w:val="222222"/>
          <w:rtl/>
        </w:rPr>
        <w:t xml:space="preserve"> נפגעו מכך כאשר </w:t>
      </w:r>
      <w:r w:rsidRPr="001175BE">
        <w:rPr>
          <w:rFonts w:ascii="David" w:eastAsia="Times New Roman" w:hAnsi="David" w:cs="David" w:hint="cs"/>
          <w:b/>
          <w:bCs/>
          <w:color w:val="222222"/>
          <w:rtl/>
        </w:rPr>
        <w:t xml:space="preserve">(2) </w:t>
      </w:r>
      <w:r w:rsidRPr="001175BE">
        <w:rPr>
          <w:rFonts w:ascii="David" w:eastAsia="Times New Roman" w:hAnsi="David" w:cs="David" w:hint="cs"/>
          <w:color w:val="222222"/>
          <w:rtl/>
        </w:rPr>
        <w:t xml:space="preserve">כל </w:t>
      </w:r>
      <w:r w:rsidRPr="001175BE">
        <w:rPr>
          <w:rFonts w:ascii="David" w:eastAsia="Times New Roman" w:hAnsi="David" w:cs="David" w:hint="cs"/>
          <w:b/>
          <w:bCs/>
          <w:color w:val="222222"/>
          <w:rtl/>
        </w:rPr>
        <w:t xml:space="preserve">בה"מ לא החזיקו באותן מניות- הם התחלקו לקבוצות שונות של </w:t>
      </w:r>
      <w:proofErr w:type="spellStart"/>
      <w:r w:rsidRPr="001175BE">
        <w:rPr>
          <w:rFonts w:ascii="David" w:eastAsia="Times New Roman" w:hAnsi="David" w:cs="David" w:hint="cs"/>
          <w:b/>
          <w:bCs/>
          <w:color w:val="222222"/>
          <w:rtl/>
        </w:rPr>
        <w:t>ב"מ</w:t>
      </w:r>
      <w:proofErr w:type="spellEnd"/>
      <w:r w:rsidRPr="001175BE">
        <w:rPr>
          <w:rFonts w:ascii="David" w:eastAsia="Times New Roman" w:hAnsi="David" w:cs="David" w:hint="cs"/>
          <w:color w:val="222222"/>
          <w:rtl/>
        </w:rPr>
        <w:t xml:space="preserve"> </w:t>
      </w:r>
      <w:r w:rsidRPr="001175BE">
        <w:rPr>
          <w:rFonts w:ascii="David" w:eastAsia="Times New Roman" w:hAnsi="David" w:cs="David"/>
          <w:color w:val="222222"/>
          <w:rtl/>
        </w:rPr>
        <w:t>–</w:t>
      </w:r>
      <w:r w:rsidRPr="001175BE">
        <w:rPr>
          <w:rFonts w:ascii="David" w:eastAsia="Times New Roman" w:hAnsi="David" w:cs="David" w:hint="cs"/>
          <w:color w:val="222222"/>
          <w:rtl/>
        </w:rPr>
        <w:t xml:space="preserve"> היו </w:t>
      </w:r>
      <w:proofErr w:type="spellStart"/>
      <w:r w:rsidRPr="001175BE">
        <w:rPr>
          <w:rFonts w:ascii="David" w:eastAsia="Times New Roman" w:hAnsi="David" w:cs="David" w:hint="cs"/>
          <w:color w:val="222222"/>
          <w:rtl/>
        </w:rPr>
        <w:t>ב"מ</w:t>
      </w:r>
      <w:proofErr w:type="spellEnd"/>
      <w:r w:rsidRPr="001175BE">
        <w:rPr>
          <w:rFonts w:ascii="David" w:eastAsia="Times New Roman" w:hAnsi="David" w:cs="David" w:hint="cs"/>
          <w:color w:val="222222"/>
          <w:rtl/>
        </w:rPr>
        <w:t xml:space="preserve"> שהחזיקו במניות לאורך כל הדרך שנפגעו גם מהמכירה של אלסינט שבה הם לא קיבלו חלק גדול יותר מהמזומנים שהגיעו להם, והפגיעה </w:t>
      </w:r>
      <w:proofErr w:type="spellStart"/>
      <w:r w:rsidRPr="001175BE">
        <w:rPr>
          <w:rFonts w:ascii="David" w:eastAsia="Times New Roman" w:hAnsi="David" w:cs="David" w:hint="cs"/>
          <w:color w:val="222222"/>
          <w:rtl/>
        </w:rPr>
        <w:t>השניה</w:t>
      </w:r>
      <w:proofErr w:type="spellEnd"/>
      <w:r w:rsidRPr="001175BE">
        <w:rPr>
          <w:rFonts w:ascii="David" w:eastAsia="Times New Roman" w:hAnsi="David" w:cs="David" w:hint="cs"/>
          <w:color w:val="222222"/>
          <w:rtl/>
        </w:rPr>
        <w:t xml:space="preserve"> </w:t>
      </w:r>
      <w:proofErr w:type="spellStart"/>
      <w:r w:rsidRPr="001175BE">
        <w:rPr>
          <w:rFonts w:ascii="David" w:eastAsia="Times New Roman" w:hAnsi="David" w:cs="David" w:hint="cs"/>
          <w:color w:val="222222"/>
          <w:rtl/>
        </w:rPr>
        <w:t>היתה</w:t>
      </w:r>
      <w:proofErr w:type="spellEnd"/>
      <w:r w:rsidRPr="001175BE">
        <w:rPr>
          <w:rFonts w:ascii="David" w:eastAsia="Times New Roman" w:hAnsi="David" w:cs="David" w:hint="cs"/>
          <w:color w:val="222222"/>
          <w:rtl/>
        </w:rPr>
        <w:t xml:space="preserve"> פגיעה להשלים. לכן היו </w:t>
      </w:r>
      <w:proofErr w:type="spellStart"/>
      <w:r w:rsidRPr="001175BE">
        <w:rPr>
          <w:rFonts w:ascii="David" w:eastAsia="Times New Roman" w:hAnsi="David" w:cs="David" w:hint="cs"/>
          <w:color w:val="222222"/>
          <w:rtl/>
        </w:rPr>
        <w:t>ב"מ</w:t>
      </w:r>
      <w:proofErr w:type="spellEnd"/>
      <w:r w:rsidRPr="001175BE">
        <w:rPr>
          <w:rFonts w:ascii="David" w:eastAsia="Times New Roman" w:hAnsi="David" w:cs="David" w:hint="cs"/>
          <w:color w:val="222222"/>
          <w:rtl/>
        </w:rPr>
        <w:t xml:space="preserve"> שנפגעו מהפגיעה </w:t>
      </w:r>
      <w:proofErr w:type="spellStart"/>
      <w:r w:rsidRPr="001175BE">
        <w:rPr>
          <w:rFonts w:ascii="David" w:eastAsia="Times New Roman" w:hAnsi="David" w:cs="David" w:hint="cs"/>
          <w:color w:val="222222"/>
          <w:rtl/>
        </w:rPr>
        <w:t>השניה</w:t>
      </w:r>
      <w:proofErr w:type="spellEnd"/>
      <w:r w:rsidRPr="001175BE">
        <w:rPr>
          <w:rFonts w:ascii="David" w:eastAsia="Times New Roman" w:hAnsi="David" w:cs="David" w:hint="cs"/>
          <w:color w:val="222222"/>
          <w:rtl/>
        </w:rPr>
        <w:t xml:space="preserve">, וכאלה שנפגעו מהפגיעה הראשונה וגם מהפגיעה </w:t>
      </w:r>
      <w:proofErr w:type="spellStart"/>
      <w:r w:rsidRPr="001175BE">
        <w:rPr>
          <w:rFonts w:ascii="David" w:eastAsia="Times New Roman" w:hAnsi="David" w:cs="David" w:hint="cs"/>
          <w:color w:val="222222"/>
          <w:rtl/>
        </w:rPr>
        <w:t>השניה</w:t>
      </w:r>
      <w:proofErr w:type="spellEnd"/>
      <w:r w:rsidRPr="001175BE">
        <w:rPr>
          <w:rFonts w:ascii="David" w:eastAsia="Times New Roman" w:hAnsi="David" w:cs="David" w:hint="cs"/>
          <w:color w:val="222222"/>
          <w:rtl/>
        </w:rPr>
        <w:t xml:space="preserve">. לכן ביהמ"ש היה צריך לחלק ביניהם כך שכל קבוצה שנפגעה </w:t>
      </w:r>
      <w:proofErr w:type="spellStart"/>
      <w:r w:rsidRPr="001175BE">
        <w:rPr>
          <w:rFonts w:ascii="David" w:eastAsia="Times New Roman" w:hAnsi="David" w:cs="David" w:hint="cs"/>
          <w:color w:val="222222"/>
          <w:rtl/>
        </w:rPr>
        <w:t>במימדים</w:t>
      </w:r>
      <w:proofErr w:type="spellEnd"/>
      <w:r w:rsidRPr="001175BE">
        <w:rPr>
          <w:rFonts w:ascii="David" w:eastAsia="Times New Roman" w:hAnsi="David" w:cs="David" w:hint="cs"/>
          <w:color w:val="222222"/>
          <w:rtl/>
        </w:rPr>
        <w:t xml:space="preserve"> דומים תגיש תביעה ייצוגית בפני עצמה. בנוסף, אם בפס"ד מיכלסון היה מדובר </w:t>
      </w:r>
      <w:r w:rsidRPr="001175BE">
        <w:rPr>
          <w:rFonts w:ascii="David" w:eastAsia="Times New Roman" w:hAnsi="David" w:cs="David" w:hint="cs"/>
          <w:color w:val="222222"/>
          <w:rtl/>
        </w:rPr>
        <w:lastRenderedPageBreak/>
        <w:t xml:space="preserve">בחברה פרטית- כאן זה פס"ד חדשני יותר, כי החברה היא </w:t>
      </w:r>
      <w:r w:rsidRPr="001175BE">
        <w:rPr>
          <w:rFonts w:ascii="David" w:eastAsia="Times New Roman" w:hAnsi="David" w:cs="David" w:hint="cs"/>
          <w:b/>
          <w:bCs/>
          <w:color w:val="222222"/>
          <w:rtl/>
        </w:rPr>
        <w:t>(3) חברה גדולה וציבורית</w:t>
      </w:r>
      <w:r w:rsidRPr="001175BE">
        <w:rPr>
          <w:rFonts w:ascii="David" w:eastAsia="Times New Roman" w:hAnsi="David" w:cs="David" w:hint="cs"/>
          <w:color w:val="222222"/>
          <w:rtl/>
        </w:rPr>
        <w:t xml:space="preserve">, ומאחר </w:t>
      </w:r>
      <w:proofErr w:type="spellStart"/>
      <w:r w:rsidRPr="001175BE">
        <w:rPr>
          <w:rFonts w:ascii="David" w:eastAsia="Times New Roman" w:hAnsi="David" w:cs="David" w:hint="cs"/>
          <w:color w:val="222222"/>
          <w:rtl/>
        </w:rPr>
        <w:t>שב"מ</w:t>
      </w:r>
      <w:proofErr w:type="spellEnd"/>
      <w:r w:rsidRPr="001175BE">
        <w:rPr>
          <w:rFonts w:ascii="David" w:eastAsia="Times New Roman" w:hAnsi="David" w:cs="David" w:hint="cs"/>
          <w:color w:val="222222"/>
          <w:rtl/>
        </w:rPr>
        <w:t xml:space="preserve"> רואה את עצמו מקופח והוא יכול למכור את מניותיו- כאן </w:t>
      </w:r>
      <w:proofErr w:type="spellStart"/>
      <w:r w:rsidRPr="001175BE">
        <w:rPr>
          <w:rFonts w:ascii="David" w:eastAsia="Times New Roman" w:hAnsi="David" w:cs="David" w:hint="cs"/>
          <w:color w:val="222222"/>
          <w:rtl/>
        </w:rPr>
        <w:t>הש</w:t>
      </w:r>
      <w:proofErr w:type="spellEnd"/>
      <w:r w:rsidRPr="001175BE">
        <w:rPr>
          <w:rFonts w:ascii="David" w:eastAsia="Times New Roman" w:hAnsi="David" w:cs="David" w:hint="cs"/>
          <w:color w:val="222222"/>
          <w:rtl/>
        </w:rPr>
        <w:t xml:space="preserve">' בייניש עדיין מכירה בתביעה ומקבלת את הערעור, היא קובעת שאין כאן קיפוח בגין החלטת החברה שלא לחלק דיבידנד, אך בהתחשב במכלול הנסיבות- מכירת השליטה ועסקת המלונות והמרינה הנוספים וכו' יחד עם ניגוד העניינים שבין חברת אלרון לבין </w:t>
      </w:r>
      <w:proofErr w:type="spellStart"/>
      <w:r w:rsidRPr="001175BE">
        <w:rPr>
          <w:rFonts w:ascii="David" w:eastAsia="Times New Roman" w:hAnsi="David" w:cs="David" w:hint="cs"/>
          <w:color w:val="222222"/>
          <w:rtl/>
        </w:rPr>
        <w:t>ב"מ</w:t>
      </w:r>
      <w:proofErr w:type="spellEnd"/>
      <w:r w:rsidRPr="001175BE">
        <w:rPr>
          <w:rFonts w:ascii="David" w:eastAsia="Times New Roman" w:hAnsi="David" w:cs="David" w:hint="cs"/>
          <w:color w:val="222222"/>
          <w:rtl/>
        </w:rPr>
        <w:t xml:space="preserve"> המיעוט באלסינט יחד עם העובדה שבאלרון </w:t>
      </w:r>
      <w:proofErr w:type="spellStart"/>
      <w:r w:rsidRPr="001175BE">
        <w:rPr>
          <w:rFonts w:ascii="David" w:eastAsia="Times New Roman" w:hAnsi="David" w:cs="David" w:hint="cs"/>
          <w:color w:val="222222"/>
          <w:rtl/>
        </w:rPr>
        <w:t>היתה</w:t>
      </w:r>
      <w:proofErr w:type="spellEnd"/>
      <w:r w:rsidRPr="001175BE">
        <w:rPr>
          <w:rFonts w:ascii="David" w:eastAsia="Times New Roman" w:hAnsi="David" w:cs="David" w:hint="cs"/>
          <w:color w:val="222222"/>
          <w:rtl/>
        </w:rPr>
        <w:t xml:space="preserve"> ידיעה הנוגעת לסבירות לכך </w:t>
      </w:r>
      <w:proofErr w:type="spellStart"/>
      <w:r w:rsidRPr="001175BE">
        <w:rPr>
          <w:rFonts w:ascii="David" w:eastAsia="Times New Roman" w:hAnsi="David" w:cs="David" w:hint="cs"/>
          <w:color w:val="222222"/>
          <w:rtl/>
        </w:rPr>
        <w:t>שב"מ</w:t>
      </w:r>
      <w:proofErr w:type="spellEnd"/>
      <w:r w:rsidRPr="001175BE">
        <w:rPr>
          <w:rFonts w:ascii="David" w:eastAsia="Times New Roman" w:hAnsi="David" w:cs="David" w:hint="cs"/>
          <w:color w:val="222222"/>
          <w:rtl/>
        </w:rPr>
        <w:t xml:space="preserve"> מקרב המיעוט באלסינט לא יזכו בנתח הוגן מהרווחים שהצטברו בקופת החברה- התביעה תחזור לביהמ"ש המחוזי </w:t>
      </w:r>
      <w:r w:rsidRPr="001175BE">
        <w:rPr>
          <w:rFonts w:ascii="David" w:eastAsia="Times New Roman" w:hAnsi="David" w:cs="David" w:hint="cs"/>
          <w:b/>
          <w:bCs/>
          <w:color w:val="222222"/>
          <w:rtl/>
        </w:rPr>
        <w:t>שידון בה כתביעה ייצוגית!</w:t>
      </w:r>
      <w:r w:rsidRPr="001175BE">
        <w:rPr>
          <w:rFonts w:ascii="David" w:eastAsia="Times New Roman" w:hAnsi="David" w:cs="David" w:hint="cs"/>
          <w:b/>
          <w:bCs/>
          <w:color w:val="222222"/>
        </w:rPr>
        <w:t xml:space="preserve"> </w:t>
      </w:r>
      <w:r w:rsidRPr="001175BE">
        <w:rPr>
          <w:rFonts w:ascii="David" w:eastAsia="Times New Roman" w:hAnsi="David" w:cs="David" w:hint="cs"/>
          <w:b/>
          <w:bCs/>
          <w:color w:val="222222"/>
          <w:rtl/>
        </w:rPr>
        <w:t>ולא נגזרת</w:t>
      </w:r>
      <w:r w:rsidRPr="001175BE">
        <w:rPr>
          <w:rFonts w:ascii="David" w:eastAsia="Times New Roman" w:hAnsi="David" w:cs="David" w:hint="cs"/>
          <w:color w:val="222222"/>
          <w:rtl/>
        </w:rPr>
        <w:t xml:space="preserve">. </w:t>
      </w:r>
      <w:r w:rsidRPr="001175BE">
        <w:rPr>
          <w:rFonts w:ascii="David" w:eastAsia="Times New Roman" w:hAnsi="David" w:cs="David"/>
          <w:color w:val="222222"/>
          <w:rtl/>
        </w:rPr>
        <w:t xml:space="preserve">ועילות התביעה בהן היא תעסוק יהיו: </w:t>
      </w:r>
      <w:r w:rsidRPr="001175BE">
        <w:rPr>
          <w:rFonts w:ascii="David" w:eastAsia="Times New Roman" w:hAnsi="David" w:cs="David"/>
          <w:color w:val="222222"/>
          <w:u w:val="single"/>
          <w:rtl/>
        </w:rPr>
        <w:t>מכירת שליטה והתקשרות בעסקאות בעלות עניין אישי של בעלת השליטה אגב הימנעות מחלוקת דיבידנד</w:t>
      </w:r>
      <w:r w:rsidRPr="001175BE">
        <w:rPr>
          <w:rFonts w:ascii="David" w:eastAsia="Times New Roman" w:hAnsi="David" w:cs="David"/>
          <w:color w:val="222222"/>
          <w:rtl/>
        </w:rPr>
        <w:t xml:space="preserve">, וכן תיבחן הטענה, </w:t>
      </w:r>
      <w:r w:rsidRPr="001175BE">
        <w:rPr>
          <w:rFonts w:ascii="David" w:eastAsia="Times New Roman" w:hAnsi="David" w:cs="David"/>
          <w:color w:val="222222"/>
          <w:u w:val="single"/>
          <w:rtl/>
        </w:rPr>
        <w:t>כי נושאי המשרה באלסינט הפרו בהתנהגותם את חובת האמונים וחובת הזהירות</w:t>
      </w:r>
      <w:r w:rsidRPr="001175BE">
        <w:rPr>
          <w:rFonts w:ascii="David" w:eastAsia="Times New Roman" w:hAnsi="David" w:cs="David"/>
          <w:color w:val="222222"/>
          <w:rtl/>
        </w:rPr>
        <w:t xml:space="preserve"> שהוטלו עליהם.</w:t>
      </w:r>
      <w:r w:rsidRPr="001175BE">
        <w:rPr>
          <w:rFonts w:ascii="David" w:eastAsia="Times New Roman" w:hAnsi="David" w:cs="David" w:hint="cs"/>
          <w:color w:val="222222"/>
          <w:rtl/>
        </w:rPr>
        <w:t xml:space="preserve"> לכן, כדי לתת את הפיצוי למי שנפגע- </w:t>
      </w:r>
      <w:r w:rsidRPr="001175BE">
        <w:rPr>
          <w:rFonts w:ascii="David" w:eastAsia="Times New Roman" w:hAnsi="David" w:cs="David" w:hint="cs"/>
          <w:b/>
          <w:bCs/>
          <w:color w:val="222222"/>
          <w:rtl/>
        </w:rPr>
        <w:t>יש משמעות להכרה בתביעה כתביעה ייצוגית ולא כנגזרת</w:t>
      </w:r>
      <w:r w:rsidRPr="001175BE">
        <w:rPr>
          <w:rFonts w:ascii="David" w:eastAsia="Times New Roman" w:hAnsi="David" w:cs="David" w:hint="cs"/>
          <w:color w:val="222222"/>
          <w:rtl/>
        </w:rPr>
        <w:t xml:space="preserve">, כי אם התביעה </w:t>
      </w:r>
      <w:proofErr w:type="spellStart"/>
      <w:r w:rsidRPr="001175BE">
        <w:rPr>
          <w:rFonts w:ascii="David" w:eastAsia="Times New Roman" w:hAnsi="David" w:cs="David" w:hint="cs"/>
          <w:color w:val="222222"/>
          <w:rtl/>
        </w:rPr>
        <w:t>היתה</w:t>
      </w:r>
      <w:proofErr w:type="spellEnd"/>
      <w:r w:rsidRPr="001175BE">
        <w:rPr>
          <w:rFonts w:ascii="David" w:eastAsia="Times New Roman" w:hAnsi="David" w:cs="David" w:hint="cs"/>
          <w:color w:val="222222"/>
          <w:rtl/>
        </w:rPr>
        <w:t xml:space="preserve"> מתקבלת כתביעה ייצוגית- גם המנהלים של אלרון היו מקבלים חלק מהפיצוי (למרות שזה לא בהכרח מגיע להם, כי גם ככה הם נהנו מפרמיות גבוהות), </w:t>
      </w:r>
      <w:r w:rsidRPr="001175BE">
        <w:rPr>
          <w:rFonts w:ascii="David" w:eastAsia="Times New Roman" w:hAnsi="David" w:cs="David" w:hint="cs"/>
          <w:b/>
          <w:bCs/>
          <w:color w:val="222222"/>
          <w:rtl/>
        </w:rPr>
        <w:t xml:space="preserve">ומה שאנחנו מנסים להשיג זה פיצוי שיקבלו </w:t>
      </w:r>
      <w:proofErr w:type="spellStart"/>
      <w:r w:rsidRPr="001175BE">
        <w:rPr>
          <w:rFonts w:ascii="David" w:eastAsia="Times New Roman" w:hAnsi="David" w:cs="David" w:hint="cs"/>
          <w:b/>
          <w:bCs/>
          <w:color w:val="222222"/>
          <w:rtl/>
        </w:rPr>
        <w:t>ב"מ</w:t>
      </w:r>
      <w:proofErr w:type="spellEnd"/>
      <w:r w:rsidRPr="001175BE">
        <w:rPr>
          <w:rFonts w:ascii="David" w:eastAsia="Times New Roman" w:hAnsi="David" w:cs="David" w:hint="cs"/>
          <w:b/>
          <w:bCs/>
          <w:color w:val="222222"/>
          <w:rtl/>
        </w:rPr>
        <w:t xml:space="preserve"> באלסינט, מכוח תביעה ייצוגית</w:t>
      </w:r>
      <w:r w:rsidRPr="001175BE">
        <w:rPr>
          <w:rFonts w:ascii="David" w:eastAsia="Times New Roman" w:hAnsi="David" w:cs="David" w:hint="cs"/>
          <w:color w:val="222222"/>
          <w:rtl/>
        </w:rPr>
        <w:t xml:space="preserve">. </w:t>
      </w:r>
    </w:p>
    <w:p w:rsidR="001175BE" w:rsidRPr="001175BE" w:rsidRDefault="001175BE" w:rsidP="001175BE">
      <w:pPr>
        <w:spacing w:line="360" w:lineRule="auto"/>
        <w:jc w:val="both"/>
        <w:rPr>
          <w:rFonts w:ascii="David" w:eastAsia="Times New Roman" w:hAnsi="David" w:cs="David"/>
          <w:color w:val="222222"/>
          <w:rtl/>
        </w:rPr>
      </w:pPr>
    </w:p>
    <w:p w:rsidR="001175BE" w:rsidRPr="001175BE" w:rsidRDefault="001175BE" w:rsidP="001175BE">
      <w:pPr>
        <w:spacing w:line="360" w:lineRule="auto"/>
        <w:jc w:val="both"/>
        <w:rPr>
          <w:rFonts w:ascii="David" w:eastAsia="Times New Roman" w:hAnsi="David" w:cs="David"/>
          <w:color w:val="222222"/>
          <w:rtl/>
        </w:rPr>
      </w:pPr>
      <w:r>
        <w:rPr>
          <w:rFonts w:ascii="David" w:eastAsia="Times New Roman" w:hAnsi="David" w:cs="David" w:hint="cs"/>
          <w:color w:val="222222"/>
          <w:rtl/>
        </w:rPr>
        <w:t>בפס״ד</w:t>
      </w:r>
      <w:r w:rsidRPr="001175BE">
        <w:rPr>
          <w:rFonts w:ascii="David" w:eastAsia="Times New Roman" w:hAnsi="David" w:cs="David"/>
          <w:color w:val="222222"/>
          <w:rtl/>
        </w:rPr>
        <w:t xml:space="preserve"> </w:t>
      </w:r>
      <w:r w:rsidRPr="001175BE">
        <w:rPr>
          <w:rFonts w:ascii="David" w:eastAsia="Times New Roman" w:hAnsi="David" w:cs="David"/>
          <w:b/>
          <w:bCs/>
          <w:color w:val="222222"/>
          <w:rtl/>
        </w:rPr>
        <w:t xml:space="preserve">ניסים בכר נ' </w:t>
      </w:r>
      <w:proofErr w:type="spellStart"/>
      <w:r w:rsidRPr="001175BE">
        <w:rPr>
          <w:rFonts w:ascii="David" w:eastAsia="Times New Roman" w:hAnsi="David" w:cs="David"/>
          <w:b/>
          <w:bCs/>
          <w:color w:val="222222"/>
          <w:rtl/>
        </w:rPr>
        <w:t>ת.מ.מ</w:t>
      </w:r>
      <w:proofErr w:type="spellEnd"/>
      <w:r w:rsidRPr="001175BE">
        <w:rPr>
          <w:rFonts w:ascii="David" w:eastAsia="Times New Roman" w:hAnsi="David" w:cs="David" w:hint="cs"/>
          <w:color w:val="222222"/>
          <w:rtl/>
        </w:rPr>
        <w:t xml:space="preserve"> נקבע שעם מכירת מניות עוברת גם זכות התביעה. משמע אם חברת אלסינט נמכרה- גם זכות התביעה נמכרה. משמע אנחנו </w:t>
      </w:r>
      <w:r w:rsidRPr="001175BE">
        <w:rPr>
          <w:rFonts w:ascii="David" w:eastAsia="Times New Roman" w:hAnsi="David" w:cs="David" w:hint="cs"/>
          <w:b/>
          <w:bCs/>
          <w:color w:val="222222"/>
          <w:rtl/>
        </w:rPr>
        <w:t>מאפשרים לקונה החברה החדש להחזיק גם בזכות התביעה</w:t>
      </w:r>
      <w:r w:rsidRPr="001175BE">
        <w:rPr>
          <w:rFonts w:ascii="David" w:eastAsia="Times New Roman" w:hAnsi="David" w:cs="David" w:hint="cs"/>
          <w:color w:val="222222"/>
          <w:rtl/>
        </w:rPr>
        <w:t xml:space="preserve"> על קיפוח. </w:t>
      </w:r>
    </w:p>
    <w:p w:rsidR="001175BE" w:rsidRPr="001175BE" w:rsidRDefault="001175BE" w:rsidP="001175BE">
      <w:pPr>
        <w:spacing w:line="360" w:lineRule="auto"/>
        <w:jc w:val="both"/>
        <w:rPr>
          <w:rFonts w:ascii="David" w:eastAsia="Times New Roman" w:hAnsi="David" w:cs="David"/>
          <w:color w:val="222222"/>
          <w:rtl/>
        </w:rPr>
      </w:pPr>
      <w:r w:rsidRPr="001175BE">
        <w:rPr>
          <w:rFonts w:ascii="David" w:eastAsia="Times New Roman" w:hAnsi="David" w:cs="David" w:hint="cs"/>
          <w:color w:val="222222"/>
          <w:u w:val="single"/>
          <w:rtl/>
        </w:rPr>
        <w:t xml:space="preserve">אבל העמדה של בייניש מראה שניתן לעשות הבחנה ושניתן לתבוע </w:t>
      </w:r>
      <w:proofErr w:type="spellStart"/>
      <w:r w:rsidRPr="001175BE">
        <w:rPr>
          <w:rFonts w:ascii="David" w:eastAsia="Times New Roman" w:hAnsi="David" w:cs="David" w:hint="cs"/>
          <w:color w:val="222222"/>
          <w:u w:val="single"/>
          <w:rtl/>
        </w:rPr>
        <w:t>ב"מ</w:t>
      </w:r>
      <w:proofErr w:type="spellEnd"/>
      <w:r w:rsidRPr="001175BE">
        <w:rPr>
          <w:rFonts w:ascii="David" w:eastAsia="Times New Roman" w:hAnsi="David" w:cs="David" w:hint="cs"/>
          <w:color w:val="222222"/>
          <w:u w:val="single"/>
          <w:rtl/>
        </w:rPr>
        <w:t xml:space="preserve"> על אירוע שקרה גם לפני המכירה</w:t>
      </w:r>
      <w:r w:rsidRPr="001175BE">
        <w:rPr>
          <w:rFonts w:ascii="David" w:eastAsia="Times New Roman" w:hAnsi="David" w:cs="David" w:hint="cs"/>
          <w:color w:val="222222"/>
          <w:rtl/>
        </w:rPr>
        <w:t xml:space="preserve"> </w:t>
      </w:r>
      <w:r w:rsidRPr="001175BE">
        <w:rPr>
          <w:rFonts w:ascii="David" w:eastAsia="Times New Roman" w:hAnsi="David" w:cs="David"/>
          <w:color w:val="222222"/>
          <w:rtl/>
        </w:rPr>
        <w:t>–</w:t>
      </w:r>
      <w:r w:rsidRPr="001175BE">
        <w:rPr>
          <w:rFonts w:ascii="David" w:eastAsia="Times New Roman" w:hAnsi="David" w:cs="David" w:hint="cs"/>
          <w:color w:val="222222"/>
          <w:rtl/>
        </w:rPr>
        <w:t xml:space="preserve"> כפי שקורה בקיפוח מתמשך </w:t>
      </w:r>
      <w:r w:rsidRPr="001175BE">
        <w:rPr>
          <w:rFonts w:ascii="David" w:eastAsia="Times New Roman" w:hAnsi="David" w:cs="David"/>
          <w:color w:val="222222"/>
          <w:rtl/>
        </w:rPr>
        <w:t>–</w:t>
      </w:r>
      <w:r w:rsidRPr="001175BE">
        <w:rPr>
          <w:rFonts w:ascii="David" w:eastAsia="Times New Roman" w:hAnsi="David" w:cs="David" w:hint="cs"/>
          <w:color w:val="222222"/>
          <w:rtl/>
        </w:rPr>
        <w:t xml:space="preserve"> כלומר אחת מההצדקות לכך שזכות התביעה תועבר יחד עם המכירה היא כאשר מדובר </w:t>
      </w:r>
      <w:r w:rsidRPr="001175BE">
        <w:rPr>
          <w:rFonts w:ascii="David" w:eastAsia="Times New Roman" w:hAnsi="David" w:cs="David" w:hint="cs"/>
          <w:b/>
          <w:bCs/>
          <w:color w:val="222222"/>
          <w:rtl/>
        </w:rPr>
        <w:t>בקיפוח מתמשך</w:t>
      </w:r>
      <w:r w:rsidRPr="001175BE">
        <w:rPr>
          <w:rFonts w:ascii="David" w:eastAsia="Times New Roman" w:hAnsi="David" w:cs="David" w:hint="cs"/>
          <w:color w:val="222222"/>
          <w:rtl/>
        </w:rPr>
        <w:t xml:space="preserve">. </w:t>
      </w:r>
    </w:p>
    <w:p w:rsidR="001175BE" w:rsidRDefault="001175BE" w:rsidP="001175BE">
      <w:pPr>
        <w:spacing w:line="360" w:lineRule="auto"/>
        <w:jc w:val="both"/>
        <w:rPr>
          <w:rFonts w:ascii="David" w:eastAsia="Times New Roman" w:hAnsi="David" w:cs="David"/>
          <w:color w:val="222222"/>
          <w:rtl/>
        </w:rPr>
      </w:pPr>
    </w:p>
    <w:p w:rsidR="001175BE" w:rsidRDefault="001175BE" w:rsidP="006A442E">
      <w:pPr>
        <w:spacing w:line="360" w:lineRule="auto"/>
        <w:jc w:val="both"/>
        <w:rPr>
          <w:rFonts w:ascii="David" w:eastAsia="Times New Roman" w:hAnsi="David" w:cs="David"/>
          <w:color w:val="222222"/>
          <w:rtl/>
        </w:rPr>
      </w:pPr>
      <w:r w:rsidRPr="001175BE">
        <w:rPr>
          <w:rFonts w:ascii="David" w:eastAsia="Times New Roman" w:hAnsi="David" w:cs="David" w:hint="cs"/>
          <w:color w:val="222222"/>
          <w:rtl/>
        </w:rPr>
        <w:t xml:space="preserve">כל זה הפוך ממה שנקבע </w:t>
      </w:r>
      <w:r w:rsidRPr="001175BE">
        <w:rPr>
          <w:rFonts w:ascii="David" w:eastAsia="Times New Roman" w:hAnsi="David" w:cs="David" w:hint="cs"/>
          <w:b/>
          <w:bCs/>
          <w:color w:val="222222"/>
          <w:rtl/>
        </w:rPr>
        <w:t xml:space="preserve">בפס"ד </w:t>
      </w:r>
      <w:proofErr w:type="spellStart"/>
      <w:r w:rsidRPr="001175BE">
        <w:rPr>
          <w:rFonts w:ascii="David" w:eastAsia="Times New Roman" w:hAnsi="David" w:cs="David" w:hint="cs"/>
          <w:b/>
          <w:bCs/>
          <w:color w:val="222222"/>
          <w:rtl/>
        </w:rPr>
        <w:t>דרין</w:t>
      </w:r>
      <w:proofErr w:type="spellEnd"/>
      <w:r w:rsidRPr="001175BE">
        <w:rPr>
          <w:rFonts w:ascii="David" w:eastAsia="Times New Roman" w:hAnsi="David" w:cs="David" w:hint="cs"/>
          <w:color w:val="222222"/>
          <w:rtl/>
        </w:rPr>
        <w:t xml:space="preserve"> </w:t>
      </w:r>
      <w:r w:rsidRPr="001175BE">
        <w:rPr>
          <w:rFonts w:ascii="David" w:eastAsia="Times New Roman" w:hAnsi="David" w:cs="David"/>
          <w:color w:val="222222"/>
          <w:rtl/>
        </w:rPr>
        <w:t>–</w:t>
      </w:r>
      <w:r w:rsidRPr="001175BE">
        <w:rPr>
          <w:rFonts w:ascii="David" w:eastAsia="Times New Roman" w:hAnsi="David" w:cs="David" w:hint="cs"/>
          <w:color w:val="222222"/>
          <w:rtl/>
        </w:rPr>
        <w:t xml:space="preserve"> </w:t>
      </w:r>
      <w:r w:rsidRPr="001175BE">
        <w:rPr>
          <w:rFonts w:ascii="David" w:eastAsia="Times New Roman" w:hAnsi="David" w:cs="David" w:hint="cs"/>
          <w:b/>
          <w:bCs/>
          <w:color w:val="222222"/>
          <w:rtl/>
        </w:rPr>
        <w:t>שם ברק לא אפשר תביעה ייצוגית בעסקה בה בעל שליטה מוכר נכס גם בעסקה שמתקיים בה ניגוד עניינים. שם נקבע שביהמ"ש לא יכול להפריד תביעה לתת-קבוצות, אבל פגם הליכי של אי-הפרדה יכול להביא לדחיית התובענה</w:t>
      </w:r>
      <w:r w:rsidRPr="001175BE">
        <w:rPr>
          <w:rFonts w:ascii="David" w:eastAsia="Times New Roman" w:hAnsi="David" w:cs="David" w:hint="cs"/>
          <w:color w:val="222222"/>
          <w:rtl/>
        </w:rPr>
        <w:t>. כלומר במקרים שיש בהם בעיה של אי-חלוקה לקבוצות, שהיא בעיה פרוצדורלית, יכולה להביא לדחיית התביעה. כי המסכת העובדתית יכולה להיות כ"כ שונה בין הקבוצות השונות עד שהיא תביא לדחיית התביעה הייצוגית. לכן חשוב להקפיד על הגשת תביעה ייצוגית לפי מסכת עובדתית שרלוונטית לקבוצה שמגישה את התביעה, ובמצבים שזה רלוונטי לגביהם- צריך לחלק את התביעות בהתאמה לשוני בין המסכות העובדתיות.</w:t>
      </w:r>
    </w:p>
    <w:p w:rsidR="001175BE" w:rsidRPr="001175BE" w:rsidRDefault="001175BE" w:rsidP="001175BE">
      <w:pPr>
        <w:spacing w:line="360" w:lineRule="auto"/>
        <w:jc w:val="both"/>
        <w:rPr>
          <w:rFonts w:ascii="David" w:eastAsia="Times New Roman" w:hAnsi="David" w:cs="David"/>
          <w:color w:val="222222"/>
          <w:rtl/>
        </w:rPr>
      </w:pPr>
    </w:p>
    <w:p w:rsidR="001175BE" w:rsidRPr="001175BE" w:rsidRDefault="001175BE" w:rsidP="001175BE">
      <w:pPr>
        <w:spacing w:line="360" w:lineRule="auto"/>
        <w:jc w:val="both"/>
        <w:rPr>
          <w:rFonts w:ascii="David" w:eastAsia="Times New Roman" w:hAnsi="David" w:cs="David"/>
          <w:color w:val="222222"/>
          <w:rtl/>
        </w:rPr>
      </w:pPr>
      <w:r w:rsidRPr="001175BE">
        <w:rPr>
          <w:rFonts w:ascii="David" w:eastAsia="Times New Roman" w:hAnsi="David" w:cs="David" w:hint="cs"/>
          <w:b/>
          <w:bCs/>
          <w:color w:val="222222"/>
          <w:rtl/>
        </w:rPr>
        <w:t xml:space="preserve">פס"ד און תבור נ' </w:t>
      </w:r>
      <w:proofErr w:type="spellStart"/>
      <w:r w:rsidRPr="001175BE">
        <w:rPr>
          <w:rFonts w:ascii="David" w:eastAsia="Times New Roman" w:hAnsi="David" w:cs="David" w:hint="cs"/>
          <w:b/>
          <w:bCs/>
          <w:color w:val="222222"/>
          <w:rtl/>
        </w:rPr>
        <w:t>אקטיבפוינט</w:t>
      </w:r>
      <w:proofErr w:type="spellEnd"/>
      <w:r w:rsidRPr="001175BE">
        <w:rPr>
          <w:rFonts w:ascii="David" w:eastAsia="Times New Roman" w:hAnsi="David" w:cs="David" w:hint="cs"/>
          <w:color w:val="222222"/>
          <w:rtl/>
        </w:rPr>
        <w:t xml:space="preserve">: </w:t>
      </w:r>
      <w:r w:rsidRPr="001175BE">
        <w:rPr>
          <w:rFonts w:ascii="David" w:eastAsia="Times New Roman" w:hAnsi="David" w:cs="David" w:hint="cs"/>
          <w:color w:val="222222"/>
          <w:u w:val="single"/>
          <w:rtl/>
        </w:rPr>
        <w:t>לאיזה הליך מתאימה עילתו המרכזית של התובע</w:t>
      </w:r>
      <w:r w:rsidRPr="001175BE">
        <w:rPr>
          <w:rFonts w:ascii="David" w:eastAsia="Times New Roman" w:hAnsi="David" w:cs="David" w:hint="cs"/>
          <w:color w:val="222222"/>
          <w:rtl/>
        </w:rPr>
        <w:t xml:space="preserve">? </w:t>
      </w:r>
    </w:p>
    <w:p w:rsidR="001175BE" w:rsidRPr="001175BE" w:rsidRDefault="001175BE" w:rsidP="001175BE">
      <w:pPr>
        <w:spacing w:line="360" w:lineRule="auto"/>
        <w:jc w:val="both"/>
        <w:rPr>
          <w:rFonts w:ascii="David" w:eastAsia="Times New Roman" w:hAnsi="David" w:cs="David"/>
          <w:color w:val="222222"/>
          <w:rtl/>
        </w:rPr>
      </w:pPr>
      <w:r w:rsidRPr="001175BE">
        <w:rPr>
          <w:rFonts w:ascii="David" w:eastAsia="Times New Roman" w:hAnsi="David" w:cs="David" w:hint="cs"/>
          <w:color w:val="222222"/>
          <w:rtl/>
        </w:rPr>
        <w:t xml:space="preserve">יש לנו חברה שעוסקת בפיתוח ובשיווק של מוצרים באינטרנט, פטנטים שרשומים על שמה וכו'. און תבור מחזיק במניות בה ובעבר הוא גם היה מנהל בה, ועבודתו בחברה בעבר הופסקה. הוא הגיש כמה הליכים, והתברר שהיו לו גם הליכים קודמים, גם כנגד החברה וגם כנגד מנהליה. מסתבר שהמנהלים הבריחו מחוץ לחברה את הקניין הרוחני שלה (כל מיני פטנטים שהיא פיתחה) והרוויחו רווחים לכיסם האישי. כבר הוכח בעבר שמטרת התביעה של תבור היא לא הגשת תביעות לטובת החברה אלא לפגוע בחברה, ולכן </w:t>
      </w:r>
      <w:r w:rsidRPr="001175BE">
        <w:rPr>
          <w:rFonts w:ascii="David" w:eastAsia="Times New Roman" w:hAnsi="David" w:cs="David" w:hint="cs"/>
          <w:b/>
          <w:bCs/>
          <w:color w:val="222222"/>
          <w:rtl/>
        </w:rPr>
        <w:t xml:space="preserve">כנראה שההליך מתאים למקרה הוא הליך בתביעה ייצוגית בשל קיפוח (כי דיללו את המניות שלו ולכן מדובר בפגיעה אישית), ואילו און תבור מנסה לתבוע כאן </w:t>
      </w:r>
      <w:r w:rsidRPr="001175BE">
        <w:rPr>
          <w:rFonts w:ascii="David" w:eastAsia="Times New Roman" w:hAnsi="David" w:cs="David" w:hint="cs"/>
          <w:b/>
          <w:bCs/>
          <w:color w:val="222222"/>
          <w:rtl/>
        </w:rPr>
        <w:lastRenderedPageBreak/>
        <w:t>בתביעה נגזרת</w:t>
      </w:r>
      <w:r w:rsidRPr="001175BE">
        <w:rPr>
          <w:rFonts w:ascii="David" w:eastAsia="Times New Roman" w:hAnsi="David" w:cs="David" w:hint="cs"/>
          <w:color w:val="222222"/>
          <w:rtl/>
        </w:rPr>
        <w:t xml:space="preserve"> </w:t>
      </w:r>
      <w:r w:rsidRPr="001175BE">
        <w:rPr>
          <w:rFonts w:ascii="David" w:eastAsia="Times New Roman" w:hAnsi="David" w:cs="David"/>
          <w:color w:val="222222"/>
          <w:rtl/>
        </w:rPr>
        <w:t>–</w:t>
      </w:r>
      <w:r w:rsidRPr="001175BE">
        <w:rPr>
          <w:rFonts w:ascii="David" w:eastAsia="Times New Roman" w:hAnsi="David" w:cs="David" w:hint="cs"/>
          <w:color w:val="222222"/>
          <w:rtl/>
        </w:rPr>
        <w:t xml:space="preserve"> בדיוק הפוך, למרות שהמסכת העובדתית כאן מתאימה יותר לתביעה ייצוגית. </w:t>
      </w:r>
      <w:r w:rsidRPr="001175BE">
        <w:rPr>
          <w:rFonts w:ascii="David" w:eastAsia="Times New Roman" w:hAnsi="David" w:cs="David" w:hint="cs"/>
          <w:color w:val="222222"/>
          <w:u w:val="single"/>
          <w:rtl/>
        </w:rPr>
        <w:t>מה היה המניע של תבור כאן להגשת תביעה נגזרת במקום להגיש תביעה ייצוגית</w:t>
      </w:r>
      <w:r w:rsidRPr="001175BE">
        <w:rPr>
          <w:rFonts w:ascii="David" w:eastAsia="Times New Roman" w:hAnsi="David" w:cs="David" w:hint="cs"/>
          <w:color w:val="222222"/>
          <w:rtl/>
        </w:rPr>
        <w:t xml:space="preserve">? הוא יכל לתבוע כאן רק בתביעה נגזרת ולא בתביעה ייצוגית, משום שהוא ניהל כבר הליכים אישיים מול החברה, כך שהאופציה היחידה שנותרה לו כדי להגיש תביעה נוספת היא למצוא עילה שתאפשר לו להגיש תביעה נגזרת. הוא היה מושתק ולא יכל להגיש תביעה ייצוגית בגלל ההליכים האישיים שהוא כבר ניהל, כך שהאפשרות היחידה שעוד נותרה לעמוד בפניו היא האפשרות להיכנס לנעלי החברה ולתבוע תביעה נגזרת. </w:t>
      </w:r>
    </w:p>
    <w:p w:rsidR="001175BE" w:rsidRDefault="001175BE" w:rsidP="001175BE">
      <w:pPr>
        <w:spacing w:line="360" w:lineRule="auto"/>
        <w:jc w:val="both"/>
        <w:rPr>
          <w:rFonts w:ascii="David" w:eastAsia="Times New Roman" w:hAnsi="David" w:cs="David"/>
          <w:color w:val="222222"/>
          <w:rtl/>
        </w:rPr>
      </w:pPr>
    </w:p>
    <w:p w:rsidR="001175BE" w:rsidRPr="001175BE" w:rsidRDefault="001175BE" w:rsidP="001175BE">
      <w:pPr>
        <w:spacing w:line="360" w:lineRule="auto"/>
        <w:jc w:val="both"/>
        <w:rPr>
          <w:rFonts w:ascii="David" w:eastAsia="Times New Roman" w:hAnsi="David" w:cs="David"/>
          <w:color w:val="222222"/>
          <w:rtl/>
        </w:rPr>
      </w:pPr>
      <w:r w:rsidRPr="001175BE">
        <w:rPr>
          <w:rFonts w:ascii="David" w:eastAsia="Times New Roman" w:hAnsi="David" w:cs="David" w:hint="cs"/>
          <w:color w:val="222222"/>
          <w:rtl/>
        </w:rPr>
        <w:t xml:space="preserve">יש כאן בעיה מבחינת הרציונל של שמירה על החברה, כי אם לא ניתן להגיש תביעה נגזרת מכוח הכניסה לנעלי החברה ותביעה בשמה, אמורה להיות אפשרות להגיש תביעה ייצוגית </w:t>
      </w:r>
      <w:r w:rsidRPr="001175BE">
        <w:rPr>
          <w:rFonts w:ascii="David" w:eastAsia="Times New Roman" w:hAnsi="David" w:cs="David"/>
          <w:color w:val="222222"/>
          <w:rtl/>
        </w:rPr>
        <w:t>–</w:t>
      </w:r>
      <w:r w:rsidRPr="001175BE">
        <w:rPr>
          <w:rFonts w:ascii="David" w:eastAsia="Times New Roman" w:hAnsi="David" w:cs="David" w:hint="cs"/>
          <w:color w:val="222222"/>
          <w:rtl/>
        </w:rPr>
        <w:t xml:space="preserve"> אבל כאן לא </w:t>
      </w:r>
      <w:proofErr w:type="spellStart"/>
      <w:r w:rsidRPr="001175BE">
        <w:rPr>
          <w:rFonts w:ascii="David" w:eastAsia="Times New Roman" w:hAnsi="David" w:cs="David" w:hint="cs"/>
          <w:color w:val="222222"/>
          <w:rtl/>
        </w:rPr>
        <w:t>היתה</w:t>
      </w:r>
      <w:proofErr w:type="spellEnd"/>
      <w:r w:rsidRPr="001175BE">
        <w:rPr>
          <w:rFonts w:ascii="David" w:eastAsia="Times New Roman" w:hAnsi="David" w:cs="David" w:hint="cs"/>
          <w:color w:val="222222"/>
          <w:rtl/>
        </w:rPr>
        <w:t xml:space="preserve"> בסופו של דבר תביעה ייצוגית, כי תבור כבר הגיש כמה תביעות כאלה (אישיות) עוד קודם לכן. </w:t>
      </w:r>
    </w:p>
    <w:p w:rsidR="00CE1B8C" w:rsidRDefault="001175BE" w:rsidP="001175BE">
      <w:pPr>
        <w:spacing w:line="360" w:lineRule="auto"/>
        <w:jc w:val="both"/>
        <w:rPr>
          <w:rFonts w:ascii="David" w:eastAsia="Times New Roman" w:hAnsi="David" w:cs="David"/>
          <w:color w:val="222222"/>
          <w:rtl/>
        </w:rPr>
      </w:pPr>
      <w:r w:rsidRPr="001175BE">
        <w:rPr>
          <w:rFonts w:ascii="David" w:eastAsia="Times New Roman" w:hAnsi="David" w:cs="David" w:hint="cs"/>
          <w:b/>
          <w:bCs/>
          <w:color w:val="222222"/>
          <w:rtl/>
        </w:rPr>
        <w:t>ההלכה</w:t>
      </w:r>
      <w:r w:rsidRPr="001175BE">
        <w:rPr>
          <w:rFonts w:ascii="David" w:eastAsia="Times New Roman" w:hAnsi="David" w:cs="David" w:hint="cs"/>
          <w:color w:val="222222"/>
          <w:rtl/>
        </w:rPr>
        <w:t xml:space="preserve">: </w:t>
      </w:r>
      <w:proofErr w:type="spellStart"/>
      <w:r w:rsidRPr="001175BE">
        <w:rPr>
          <w:rFonts w:ascii="David" w:eastAsia="Times New Roman" w:hAnsi="David" w:cs="David" w:hint="cs"/>
          <w:color w:val="222222"/>
          <w:rtl/>
        </w:rPr>
        <w:t>הש</w:t>
      </w:r>
      <w:proofErr w:type="spellEnd"/>
      <w:r w:rsidRPr="001175BE">
        <w:rPr>
          <w:rFonts w:ascii="David" w:eastAsia="Times New Roman" w:hAnsi="David" w:cs="David" w:hint="cs"/>
          <w:color w:val="222222"/>
          <w:rtl/>
        </w:rPr>
        <w:t xml:space="preserve">' אגמון-גונן: בעיקרון, </w:t>
      </w:r>
      <w:r w:rsidRPr="001175BE">
        <w:rPr>
          <w:rFonts w:ascii="David" w:eastAsia="Times New Roman" w:hAnsi="David" w:cs="David" w:hint="cs"/>
          <w:b/>
          <w:bCs/>
          <w:color w:val="222222"/>
          <w:rtl/>
        </w:rPr>
        <w:t xml:space="preserve">הברחת </w:t>
      </w:r>
      <w:r w:rsidR="00704291">
        <w:rPr>
          <w:rFonts w:ascii="David" w:eastAsia="Times New Roman" w:hAnsi="David" w:cs="David" w:hint="cs"/>
          <w:b/>
          <w:bCs/>
          <w:color w:val="222222"/>
          <w:rtl/>
        </w:rPr>
        <w:t>נכסים</w:t>
      </w:r>
      <w:r w:rsidRPr="001175BE">
        <w:rPr>
          <w:rFonts w:ascii="David" w:eastAsia="Times New Roman" w:hAnsi="David" w:cs="David" w:hint="cs"/>
          <w:b/>
          <w:bCs/>
          <w:color w:val="222222"/>
          <w:rtl/>
        </w:rPr>
        <w:t xml:space="preserve"> היא נזק ראשי שנגרם לחברה</w:t>
      </w:r>
      <w:r w:rsidRPr="001175BE">
        <w:rPr>
          <w:rFonts w:ascii="David" w:eastAsia="Times New Roman" w:hAnsi="David" w:cs="David" w:hint="cs"/>
          <w:color w:val="222222"/>
          <w:rtl/>
        </w:rPr>
        <w:t xml:space="preserve"> ולכן תביעה שמוגשת מכוח הטענה הזו מתאימה להיות </w:t>
      </w:r>
      <w:r w:rsidRPr="001175BE">
        <w:rPr>
          <w:rFonts w:ascii="David" w:eastAsia="Times New Roman" w:hAnsi="David" w:cs="David" w:hint="cs"/>
          <w:b/>
          <w:bCs/>
          <w:color w:val="222222"/>
          <w:rtl/>
        </w:rPr>
        <w:t>תביעה נגזרת</w:t>
      </w:r>
      <w:r w:rsidRPr="001175BE">
        <w:rPr>
          <w:rFonts w:ascii="David" w:eastAsia="Times New Roman" w:hAnsi="David" w:cs="David" w:hint="cs"/>
          <w:color w:val="222222"/>
          <w:rtl/>
        </w:rPr>
        <w:t xml:space="preserve">. מנגד, </w:t>
      </w:r>
      <w:r w:rsidRPr="001175BE">
        <w:rPr>
          <w:rFonts w:ascii="David" w:eastAsia="Times New Roman" w:hAnsi="David" w:cs="David" w:hint="cs"/>
          <w:b/>
          <w:bCs/>
          <w:color w:val="222222"/>
          <w:rtl/>
        </w:rPr>
        <w:t>דילול מניות מתאים לתביעה אישית</w:t>
      </w:r>
      <w:r w:rsidRPr="001175BE">
        <w:rPr>
          <w:rFonts w:ascii="David" w:eastAsia="Times New Roman" w:hAnsi="David" w:cs="David" w:hint="cs"/>
          <w:color w:val="222222"/>
          <w:rtl/>
        </w:rPr>
        <w:t xml:space="preserve">. אולם </w:t>
      </w:r>
      <w:r w:rsidRPr="001175BE">
        <w:rPr>
          <w:rFonts w:ascii="David" w:eastAsia="Times New Roman" w:hAnsi="David" w:cs="David" w:hint="cs"/>
          <w:b/>
          <w:bCs/>
          <w:color w:val="222222"/>
          <w:rtl/>
        </w:rPr>
        <w:t>אם הברחת נכסים נעשית ע"י בעלי שליטה ונגד המיעוט, זה יצדיק תביעה אישית בעילת קיפוח</w:t>
      </w:r>
      <w:r w:rsidRPr="001175BE">
        <w:rPr>
          <w:rFonts w:ascii="David" w:eastAsia="Times New Roman" w:hAnsi="David" w:cs="David" w:hint="cs"/>
          <w:color w:val="222222"/>
          <w:rtl/>
        </w:rPr>
        <w:t xml:space="preserve"> (לפי התנאים של חביב-סגל). בנוסף, לא תתאפשר תביעה נגד מנכ"ל בהליך לא ראוי, בגלל שאין נזק לחברה.</w:t>
      </w:r>
    </w:p>
    <w:p w:rsidR="00960DB0" w:rsidRDefault="00960DB0" w:rsidP="003C365C">
      <w:pPr>
        <w:spacing w:line="360" w:lineRule="auto"/>
        <w:jc w:val="both"/>
        <w:rPr>
          <w:rFonts w:ascii="David" w:eastAsia="Times New Roman" w:hAnsi="David" w:cs="David"/>
          <w:color w:val="222222"/>
        </w:rPr>
      </w:pPr>
    </w:p>
    <w:p w:rsidR="00A54D3D" w:rsidRPr="00086C3D" w:rsidRDefault="00A54D3D" w:rsidP="00A54D3D">
      <w:pPr>
        <w:pStyle w:val="a8"/>
        <w:spacing w:line="360" w:lineRule="auto"/>
        <w:ind w:left="0"/>
        <w:jc w:val="center"/>
        <w:rPr>
          <w:rFonts w:ascii="David" w:hAnsi="David" w:cs="David"/>
          <w:b/>
          <w:bCs/>
          <w:rtl/>
        </w:rPr>
      </w:pPr>
      <w:r w:rsidRPr="00903A9B">
        <w:rPr>
          <w:rFonts w:ascii="David" w:hAnsi="David" w:cs="David" w:hint="cs"/>
          <w:b/>
          <w:bCs/>
          <w:rtl/>
        </w:rPr>
        <w:t xml:space="preserve">שיעור </w:t>
      </w:r>
      <w:r>
        <w:rPr>
          <w:rFonts w:ascii="David" w:hAnsi="David" w:cs="David"/>
          <w:b/>
          <w:bCs/>
        </w:rPr>
        <w:t>26</w:t>
      </w:r>
      <w:r w:rsidRPr="00903A9B">
        <w:rPr>
          <w:rFonts w:ascii="David" w:hAnsi="David" w:cs="David" w:hint="cs"/>
          <w:b/>
          <w:bCs/>
          <w:rtl/>
        </w:rPr>
        <w:t xml:space="preserve">- </w:t>
      </w:r>
      <w:r>
        <w:rPr>
          <w:rFonts w:ascii="David" w:hAnsi="David" w:cs="David" w:hint="cs"/>
          <w:b/>
          <w:bCs/>
          <w:rtl/>
        </w:rPr>
        <w:t>28</w:t>
      </w:r>
      <w:r w:rsidRPr="00903A9B">
        <w:rPr>
          <w:rFonts w:ascii="David" w:hAnsi="David" w:cs="David" w:hint="cs"/>
          <w:b/>
          <w:bCs/>
          <w:rtl/>
        </w:rPr>
        <w:t>.</w:t>
      </w:r>
      <w:r>
        <w:rPr>
          <w:rFonts w:ascii="David" w:hAnsi="David" w:cs="David" w:hint="cs"/>
          <w:b/>
          <w:bCs/>
          <w:rtl/>
        </w:rPr>
        <w:t>06</w:t>
      </w:r>
      <w:r w:rsidRPr="00903A9B">
        <w:rPr>
          <w:rFonts w:ascii="David" w:hAnsi="David" w:cs="David" w:hint="cs"/>
          <w:b/>
          <w:bCs/>
          <w:rtl/>
        </w:rPr>
        <w:t>.</w:t>
      </w:r>
      <w:r>
        <w:rPr>
          <w:rFonts w:ascii="David" w:hAnsi="David" w:cs="David" w:hint="cs"/>
          <w:b/>
          <w:bCs/>
          <w:rtl/>
        </w:rPr>
        <w:t>20</w:t>
      </w:r>
    </w:p>
    <w:p w:rsidR="00337A3F" w:rsidRDefault="00337A3F" w:rsidP="003C365C">
      <w:pPr>
        <w:spacing w:line="360" w:lineRule="auto"/>
        <w:jc w:val="both"/>
        <w:rPr>
          <w:rFonts w:ascii="David" w:eastAsia="Times New Roman" w:hAnsi="David" w:cs="David"/>
          <w:color w:val="222222"/>
          <w:rtl/>
        </w:rPr>
      </w:pPr>
    </w:p>
    <w:p w:rsidR="00337A3F" w:rsidRDefault="00337A3F" w:rsidP="00337A3F">
      <w:pPr>
        <w:spacing w:line="360" w:lineRule="auto"/>
        <w:jc w:val="both"/>
        <w:rPr>
          <w:rFonts w:ascii="David" w:eastAsia="Times New Roman" w:hAnsi="David" w:cs="David"/>
          <w:color w:val="222222"/>
          <w:rtl/>
        </w:rPr>
      </w:pPr>
      <w:r>
        <w:rPr>
          <w:rFonts w:ascii="David" w:eastAsia="Times New Roman" w:hAnsi="David" w:cs="David" w:hint="cs"/>
          <w:color w:val="222222"/>
          <w:rtl/>
        </w:rPr>
        <w:t xml:space="preserve">בשיעור הנוכחי נעשה בעיקר סיכום של הקורס עם הכנה למבחן. המבחן יהיה בנוי מ-3 רכיבים: 10 שאלות אמריקאיות שיהוו 20% מהמבחן כאשר לפחות 2-3 מתוכן יהיו שאלות בקיאות על הסעיפים של הקריאה העצמית (מבנה היררכי של החברה). בשאר השאלות הללו הוא ינסה לשאול על נושאים פחות רלוונטיים לשאלות קייס. חוץ מזה יהיה קייס יחסית קצר ושאלת חשיבה יחסית קצרה גם היא. </w:t>
      </w:r>
      <w:r w:rsidR="00966A9B">
        <w:rPr>
          <w:rFonts w:ascii="David" w:eastAsia="Times New Roman" w:hAnsi="David" w:cs="David" w:hint="cs"/>
          <w:color w:val="222222"/>
          <w:rtl/>
        </w:rPr>
        <w:t xml:space="preserve">המבחן כמובן יהיה בחומר פתוח. </w:t>
      </w:r>
    </w:p>
    <w:p w:rsidR="00442923" w:rsidRDefault="00442923" w:rsidP="00337A3F">
      <w:pPr>
        <w:spacing w:line="360" w:lineRule="auto"/>
        <w:jc w:val="both"/>
        <w:rPr>
          <w:rFonts w:ascii="David" w:eastAsia="Times New Roman" w:hAnsi="David" w:cs="David"/>
          <w:color w:val="222222"/>
          <w:rtl/>
        </w:rPr>
      </w:pPr>
    </w:p>
    <w:p w:rsidR="009D5F39" w:rsidRPr="00442923" w:rsidRDefault="00442923" w:rsidP="00442923">
      <w:pPr>
        <w:spacing w:line="360" w:lineRule="auto"/>
        <w:jc w:val="both"/>
        <w:rPr>
          <w:rFonts w:ascii="David" w:eastAsia="Times New Roman" w:hAnsi="David" w:cs="David"/>
          <w:color w:val="222222"/>
          <w:u w:val="single"/>
          <w:rtl/>
        </w:rPr>
      </w:pPr>
      <w:r w:rsidRPr="00442923">
        <w:rPr>
          <w:rFonts w:ascii="David" w:eastAsia="Times New Roman" w:hAnsi="David" w:cs="David" w:hint="cs"/>
          <w:color w:val="222222"/>
          <w:u w:val="single"/>
          <w:rtl/>
        </w:rPr>
        <w:t>נק׳ חשובות למבחן</w:t>
      </w:r>
    </w:p>
    <w:p w:rsidR="00442923" w:rsidRDefault="00442923" w:rsidP="00442923">
      <w:pPr>
        <w:pStyle w:val="a8"/>
        <w:numPr>
          <w:ilvl w:val="0"/>
          <w:numId w:val="5"/>
        </w:numPr>
        <w:spacing w:line="360" w:lineRule="auto"/>
        <w:jc w:val="both"/>
        <w:rPr>
          <w:rFonts w:ascii="David" w:eastAsia="Times New Roman" w:hAnsi="David" w:cs="David"/>
          <w:color w:val="222222"/>
        </w:rPr>
      </w:pPr>
      <w:r>
        <w:rPr>
          <w:rFonts w:ascii="David" w:eastAsia="Times New Roman" w:hAnsi="David" w:cs="David" w:hint="cs"/>
          <w:color w:val="222222"/>
          <w:rtl/>
        </w:rPr>
        <w:t>פטור חייבים לציין בתקנו</w:t>
      </w:r>
      <w:r w:rsidR="00E61219">
        <w:rPr>
          <w:rFonts w:ascii="David" w:eastAsia="Times New Roman" w:hAnsi="David" w:cs="David" w:hint="cs"/>
          <w:color w:val="222222"/>
          <w:rtl/>
        </w:rPr>
        <w:t>ן</w:t>
      </w:r>
      <w:bookmarkStart w:id="2" w:name="_GoBack"/>
      <w:bookmarkEnd w:id="2"/>
      <w:r>
        <w:rPr>
          <w:rFonts w:ascii="David" w:eastAsia="Times New Roman" w:hAnsi="David" w:cs="David" w:hint="cs"/>
          <w:color w:val="222222"/>
          <w:rtl/>
        </w:rPr>
        <w:t xml:space="preserve"> בעוד את הביטוח לא. עם זאת, על אף שלא חייבים הרבה חברות מכניסות לתקנון פטורים וביטוחים לתקנו.</w:t>
      </w:r>
    </w:p>
    <w:p w:rsidR="00442923" w:rsidRDefault="00442923" w:rsidP="00442923">
      <w:pPr>
        <w:pStyle w:val="a8"/>
        <w:numPr>
          <w:ilvl w:val="0"/>
          <w:numId w:val="5"/>
        </w:numPr>
        <w:spacing w:line="360" w:lineRule="auto"/>
        <w:jc w:val="both"/>
        <w:rPr>
          <w:rFonts w:ascii="David" w:eastAsia="Times New Roman" w:hAnsi="David" w:cs="David"/>
          <w:color w:val="222222"/>
        </w:rPr>
      </w:pPr>
      <w:r>
        <w:rPr>
          <w:rFonts w:ascii="David" w:eastAsia="Times New Roman" w:hAnsi="David" w:cs="David" w:hint="cs"/>
          <w:color w:val="222222"/>
          <w:rtl/>
        </w:rPr>
        <w:t xml:space="preserve">ההבחנה בין פרטית לציבורית- האם הייתה הצעה לציבור או לא, לאו דווקא הסחירות בבורסה למרות שבדרך כלל יש קורלציה מלאה בין שניהם. </w:t>
      </w:r>
    </w:p>
    <w:p w:rsidR="000549D0" w:rsidRDefault="00442923" w:rsidP="00442923">
      <w:pPr>
        <w:pStyle w:val="a8"/>
        <w:numPr>
          <w:ilvl w:val="0"/>
          <w:numId w:val="5"/>
        </w:numPr>
        <w:spacing w:line="360" w:lineRule="auto"/>
        <w:jc w:val="both"/>
        <w:rPr>
          <w:rFonts w:ascii="David" w:eastAsia="Times New Roman" w:hAnsi="David" w:cs="David"/>
          <w:color w:val="222222"/>
        </w:rPr>
      </w:pPr>
      <w:r>
        <w:rPr>
          <w:rFonts w:ascii="David" w:eastAsia="Times New Roman" w:hAnsi="David" w:cs="David" w:hint="cs"/>
          <w:color w:val="222222"/>
          <w:rtl/>
        </w:rPr>
        <w:t xml:space="preserve">חברה פרטית שכמעט דומה לגמרי לחברה ציבורית- </w:t>
      </w:r>
      <w:r w:rsidR="007226E7">
        <w:rPr>
          <w:rFonts w:ascii="David" w:eastAsia="Times New Roman" w:hAnsi="David" w:cs="David" w:hint="cs"/>
          <w:color w:val="222222"/>
          <w:rtl/>
        </w:rPr>
        <w:t>חברת אגרות חוב</w:t>
      </w:r>
      <w:r w:rsidR="005355C0">
        <w:rPr>
          <w:rFonts w:ascii="David" w:eastAsia="Times New Roman" w:hAnsi="David" w:cs="David" w:hint="cs"/>
          <w:color w:val="222222"/>
          <w:rtl/>
        </w:rPr>
        <w:t xml:space="preserve"> (= חברה פרטית שמגייסת חוב דרך הבורסה, דרך אג״ח) לדוגמה חברת החשמל</w:t>
      </w:r>
      <w:r w:rsidR="007226E7">
        <w:rPr>
          <w:rFonts w:ascii="David" w:eastAsia="Times New Roman" w:hAnsi="David" w:cs="David" w:hint="cs"/>
          <w:color w:val="222222"/>
          <w:rtl/>
        </w:rPr>
        <w:t>.</w:t>
      </w:r>
      <w:r w:rsidR="005355C0">
        <w:rPr>
          <w:rFonts w:ascii="David" w:eastAsia="Times New Roman" w:hAnsi="David" w:cs="David" w:hint="cs"/>
          <w:color w:val="222222"/>
          <w:rtl/>
        </w:rPr>
        <w:t xml:space="preserve"> </w:t>
      </w:r>
      <w:r w:rsidR="00C52E45">
        <w:rPr>
          <w:rFonts w:ascii="David" w:eastAsia="Times New Roman" w:hAnsi="David" w:cs="David" w:hint="cs"/>
          <w:color w:val="222222"/>
          <w:rtl/>
        </w:rPr>
        <w:t xml:space="preserve">יש להן את החובות של החברה הציבורית למעט כמה חריגים בודדים. </w:t>
      </w:r>
    </w:p>
    <w:p w:rsidR="00442923" w:rsidRDefault="00C93E78" w:rsidP="00442923">
      <w:pPr>
        <w:pStyle w:val="a8"/>
        <w:numPr>
          <w:ilvl w:val="0"/>
          <w:numId w:val="5"/>
        </w:numPr>
        <w:spacing w:line="360" w:lineRule="auto"/>
        <w:jc w:val="both"/>
        <w:rPr>
          <w:rFonts w:ascii="David" w:eastAsia="Times New Roman" w:hAnsi="David" w:cs="David"/>
          <w:color w:val="222222"/>
        </w:rPr>
      </w:pPr>
      <w:r>
        <w:rPr>
          <w:rFonts w:ascii="David" w:eastAsia="Times New Roman" w:hAnsi="David" w:cs="David" w:hint="cs"/>
          <w:color w:val="222222"/>
          <w:rtl/>
        </w:rPr>
        <w:t>לזכור את מבנה הבעלות!!!</w:t>
      </w:r>
      <w:r w:rsidR="007226E7">
        <w:rPr>
          <w:rFonts w:ascii="David" w:eastAsia="Times New Roman" w:hAnsi="David" w:cs="David" w:hint="cs"/>
          <w:color w:val="222222"/>
          <w:rtl/>
        </w:rPr>
        <w:t xml:space="preserve"> </w:t>
      </w:r>
      <w:r>
        <w:rPr>
          <w:rFonts w:ascii="David" w:eastAsia="Times New Roman" w:hAnsi="David" w:cs="David" w:hint="cs"/>
          <w:color w:val="222222"/>
          <w:rtl/>
        </w:rPr>
        <w:t>יש לנו בעיית נציג- השחקנים המוסדיים יוצרים בעיית נציג חדשה</w:t>
      </w:r>
      <w:r w:rsidR="00C31EF2">
        <w:rPr>
          <w:rFonts w:ascii="David" w:eastAsia="Times New Roman" w:hAnsi="David" w:cs="David" w:hint="cs"/>
          <w:color w:val="222222"/>
          <w:rtl/>
        </w:rPr>
        <w:t>, אכפת להם מהביצועים היחסיים ולא מהביצועים האבסולוטיים.</w:t>
      </w:r>
    </w:p>
    <w:p w:rsidR="00C31EF2" w:rsidRDefault="00312459" w:rsidP="00442923">
      <w:pPr>
        <w:pStyle w:val="a8"/>
        <w:numPr>
          <w:ilvl w:val="0"/>
          <w:numId w:val="5"/>
        </w:numPr>
        <w:spacing w:line="360" w:lineRule="auto"/>
        <w:jc w:val="both"/>
        <w:rPr>
          <w:rFonts w:ascii="David" w:eastAsia="Times New Roman" w:hAnsi="David" w:cs="David"/>
          <w:color w:val="222222"/>
        </w:rPr>
      </w:pPr>
      <w:r>
        <w:rPr>
          <w:rFonts w:ascii="David" w:eastAsia="Times New Roman" w:hAnsi="David" w:cs="David" w:hint="cs"/>
          <w:color w:val="222222"/>
          <w:rtl/>
        </w:rPr>
        <w:t xml:space="preserve">חוק החברות </w:t>
      </w:r>
      <w:r w:rsidR="00133ECC">
        <w:rPr>
          <w:rFonts w:ascii="David" w:eastAsia="Times New Roman" w:hAnsi="David" w:cs="David" w:hint="cs"/>
          <w:color w:val="222222"/>
          <w:rtl/>
        </w:rPr>
        <w:t xml:space="preserve">(מעבר ליעילות) </w:t>
      </w:r>
      <w:r>
        <w:rPr>
          <w:rFonts w:ascii="David" w:eastAsia="Times New Roman" w:hAnsi="David" w:cs="David" w:hint="cs"/>
          <w:color w:val="222222"/>
          <w:rtl/>
        </w:rPr>
        <w:t xml:space="preserve">מאפשר הפרדה נכסית- </w:t>
      </w:r>
      <w:r w:rsidR="00B7124C">
        <w:rPr>
          <w:rFonts w:ascii="David" w:eastAsia="Times New Roman" w:hAnsi="David" w:cs="David" w:hint="cs"/>
          <w:color w:val="222222"/>
          <w:rtl/>
        </w:rPr>
        <w:t xml:space="preserve">מבטיחה לנושים הישירים של החברה קדימות על פני נושים לא ישירים (נושי הבעלים לדוגמה) מה שמאפשר מימון זול יותר. </w:t>
      </w:r>
      <w:r w:rsidR="00AD3CBE" w:rsidRPr="00AD3CBE">
        <w:rPr>
          <w:rFonts w:ascii="David" w:eastAsia="Times New Roman" w:hAnsi="David" w:cs="David" w:hint="cs"/>
          <w:b/>
          <w:bCs/>
          <w:color w:val="222222"/>
          <w:rtl/>
        </w:rPr>
        <w:t xml:space="preserve">חשוב להבחין שתכונת ההפרדה הנכסית היא נפרדת מתכונת הגבלת האחריות!!! </w:t>
      </w:r>
      <w:r w:rsidR="00AD3CBE" w:rsidRPr="00AD3CBE">
        <w:rPr>
          <w:rFonts w:ascii="David" w:eastAsia="Times New Roman" w:hAnsi="David" w:cs="David" w:hint="cs"/>
          <w:b/>
          <w:bCs/>
          <w:color w:val="222222"/>
          <w:rtl/>
        </w:rPr>
        <w:lastRenderedPageBreak/>
        <w:t>ביססנו זאת בפס״ד פרי העמק</w:t>
      </w:r>
      <w:r w:rsidR="00AD3CBE">
        <w:rPr>
          <w:rFonts w:ascii="David" w:eastAsia="Times New Roman" w:hAnsi="David" w:cs="David" w:hint="cs"/>
          <w:color w:val="222222"/>
          <w:rtl/>
        </w:rPr>
        <w:t>. גם בלי הגבלת אחריות חשוב לשים לב לתכונת ההפרה הנכסית.</w:t>
      </w:r>
    </w:p>
    <w:p w:rsidR="00AD3CBE" w:rsidRDefault="001841DB" w:rsidP="00442923">
      <w:pPr>
        <w:pStyle w:val="a8"/>
        <w:numPr>
          <w:ilvl w:val="0"/>
          <w:numId w:val="5"/>
        </w:numPr>
        <w:spacing w:line="360" w:lineRule="auto"/>
        <w:jc w:val="both"/>
        <w:rPr>
          <w:rFonts w:ascii="David" w:eastAsia="Times New Roman" w:hAnsi="David" w:cs="David"/>
          <w:color w:val="222222"/>
        </w:rPr>
      </w:pPr>
      <w:r>
        <w:rPr>
          <w:rFonts w:ascii="David" w:eastAsia="Times New Roman" w:hAnsi="David" w:cs="David" w:hint="cs"/>
          <w:color w:val="222222"/>
          <w:rtl/>
        </w:rPr>
        <w:t>חובות התנהגות זהו כלי משפט להתמודד עם בעיית הנציג שבין המנהלים בחברה לבין בעלי המניות/בעלי מניות רוב מול מיעוט.</w:t>
      </w:r>
    </w:p>
    <w:p w:rsidR="001841DB" w:rsidRDefault="00EF1885" w:rsidP="00442923">
      <w:pPr>
        <w:pStyle w:val="a8"/>
        <w:numPr>
          <w:ilvl w:val="0"/>
          <w:numId w:val="5"/>
        </w:numPr>
        <w:spacing w:line="360" w:lineRule="auto"/>
        <w:jc w:val="both"/>
        <w:rPr>
          <w:rFonts w:ascii="David" w:eastAsia="Times New Roman" w:hAnsi="David" w:cs="David"/>
          <w:color w:val="222222"/>
        </w:rPr>
      </w:pPr>
      <w:r>
        <w:rPr>
          <w:rFonts w:ascii="David" w:eastAsia="Times New Roman" w:hAnsi="David" w:cs="David" w:hint="cs"/>
          <w:color w:val="222222"/>
          <w:rtl/>
        </w:rPr>
        <w:t>חשוב להכיר את הסעיפים של הקריאה העצמית, לא יהיו מתוחכמות מדי אבל כדאי להכיר!</w:t>
      </w:r>
    </w:p>
    <w:p w:rsidR="001C55AA" w:rsidRDefault="001C55AA" w:rsidP="00442923">
      <w:pPr>
        <w:pStyle w:val="a8"/>
        <w:numPr>
          <w:ilvl w:val="0"/>
          <w:numId w:val="5"/>
        </w:numPr>
        <w:spacing w:line="360" w:lineRule="auto"/>
        <w:jc w:val="both"/>
        <w:rPr>
          <w:rFonts w:ascii="David" w:eastAsia="Times New Roman" w:hAnsi="David" w:cs="David"/>
          <w:color w:val="222222"/>
        </w:rPr>
      </w:pPr>
      <w:r>
        <w:rPr>
          <w:rFonts w:ascii="David" w:eastAsia="Times New Roman" w:hAnsi="David" w:cs="David" w:hint="cs"/>
          <w:color w:val="222222"/>
          <w:rtl/>
        </w:rPr>
        <w:t xml:space="preserve">בהפרת אמונים לא צריך להיות נזק, בחובת זהירות צריך להיות נזק. </w:t>
      </w:r>
      <w:r w:rsidR="00044E48">
        <w:rPr>
          <w:rFonts w:ascii="David" w:eastAsia="Times New Roman" w:hAnsi="David" w:cs="David" w:hint="cs"/>
          <w:color w:val="222222"/>
          <w:rtl/>
        </w:rPr>
        <w:t xml:space="preserve">בחובת אמונים, אם אין נזק, מהו הסעד? במקרה כמו ריגאל, הסעד הוא פוטנציאל רווח (מעין עשיית עושר שלא במשפט). </w:t>
      </w:r>
    </w:p>
    <w:p w:rsidR="00753BBB" w:rsidRDefault="00753BBB" w:rsidP="00442923">
      <w:pPr>
        <w:pStyle w:val="a8"/>
        <w:numPr>
          <w:ilvl w:val="0"/>
          <w:numId w:val="5"/>
        </w:numPr>
        <w:spacing w:line="360" w:lineRule="auto"/>
        <w:jc w:val="both"/>
        <w:rPr>
          <w:rFonts w:ascii="David" w:eastAsia="Times New Roman" w:hAnsi="David" w:cs="David"/>
          <w:color w:val="222222"/>
        </w:rPr>
      </w:pPr>
      <w:r>
        <w:rPr>
          <w:rFonts w:ascii="David" w:eastAsia="Times New Roman" w:hAnsi="David" w:cs="David" w:hint="cs"/>
          <w:color w:val="222222"/>
          <w:rtl/>
        </w:rPr>
        <w:t>אישור עסקאות בעלי עניין חל רק בחברות ציבוריות.</w:t>
      </w:r>
    </w:p>
    <w:p w:rsidR="00312BBE" w:rsidRDefault="008A0DA0" w:rsidP="00442923">
      <w:pPr>
        <w:pStyle w:val="a8"/>
        <w:numPr>
          <w:ilvl w:val="0"/>
          <w:numId w:val="5"/>
        </w:numPr>
        <w:spacing w:line="360" w:lineRule="auto"/>
        <w:jc w:val="both"/>
        <w:rPr>
          <w:rFonts w:ascii="David" w:eastAsia="Times New Roman" w:hAnsi="David" w:cs="David"/>
          <w:color w:val="222222"/>
        </w:rPr>
      </w:pPr>
      <w:r>
        <w:rPr>
          <w:rFonts w:ascii="David" w:eastAsia="Times New Roman" w:hAnsi="David" w:cs="David" w:hint="cs"/>
          <w:color w:val="222222"/>
          <w:rtl/>
        </w:rPr>
        <w:t>חובת הגינות חלה כלפי החברה ולא כלפי בעלי המניות. המקרה הקלאסי של הפרת חובת הגינות הוא פס״ד קוסוי- מכירה חובלת.</w:t>
      </w:r>
    </w:p>
    <w:p w:rsidR="00B63F1A" w:rsidRDefault="00B63F1A" w:rsidP="00442923">
      <w:pPr>
        <w:pStyle w:val="a8"/>
        <w:numPr>
          <w:ilvl w:val="0"/>
          <w:numId w:val="5"/>
        </w:numPr>
        <w:spacing w:line="360" w:lineRule="auto"/>
        <w:jc w:val="both"/>
        <w:rPr>
          <w:rFonts w:ascii="David" w:eastAsia="Times New Roman" w:hAnsi="David" w:cs="David"/>
          <w:color w:val="222222"/>
        </w:rPr>
      </w:pPr>
      <w:r>
        <w:rPr>
          <w:rFonts w:ascii="David" w:eastAsia="Times New Roman" w:hAnsi="David" w:cs="David" w:hint="cs"/>
          <w:color w:val="222222"/>
          <w:rtl/>
        </w:rPr>
        <w:t>קיפוח חל על בעלי המניות כלפי בעלי המניות- חובה שלא לקפח.</w:t>
      </w:r>
    </w:p>
    <w:p w:rsidR="00547E10" w:rsidRDefault="00547E10" w:rsidP="00442923">
      <w:pPr>
        <w:pStyle w:val="a8"/>
        <w:numPr>
          <w:ilvl w:val="0"/>
          <w:numId w:val="5"/>
        </w:numPr>
        <w:spacing w:line="360" w:lineRule="auto"/>
        <w:jc w:val="both"/>
        <w:rPr>
          <w:rFonts w:ascii="David" w:eastAsia="Times New Roman" w:hAnsi="David" w:cs="David"/>
          <w:color w:val="222222"/>
        </w:rPr>
      </w:pPr>
      <w:r>
        <w:rPr>
          <w:rFonts w:ascii="David" w:eastAsia="Times New Roman" w:hAnsi="David" w:cs="David" w:hint="cs"/>
          <w:color w:val="222222"/>
          <w:rtl/>
        </w:rPr>
        <w:t xml:space="preserve">כמעט תמיד בקייסים יש אישור עסקה! אבל לא תמיד אז חשוב לשים לב. </w:t>
      </w:r>
    </w:p>
    <w:p w:rsidR="00780B1D" w:rsidRDefault="00780B1D" w:rsidP="00442923">
      <w:pPr>
        <w:pStyle w:val="a8"/>
        <w:numPr>
          <w:ilvl w:val="0"/>
          <w:numId w:val="5"/>
        </w:numPr>
        <w:spacing w:line="360" w:lineRule="auto"/>
        <w:jc w:val="both"/>
        <w:rPr>
          <w:rFonts w:ascii="David" w:eastAsia="Times New Roman" w:hAnsi="David" w:cs="David"/>
          <w:color w:val="222222"/>
        </w:rPr>
      </w:pPr>
      <w:r>
        <w:rPr>
          <w:rFonts w:ascii="David" w:eastAsia="Times New Roman" w:hAnsi="David" w:cs="David" w:hint="cs"/>
          <w:color w:val="222222"/>
          <w:rtl/>
        </w:rPr>
        <w:t>שאלות מחשבה- סוגיות שעלו מהפסיקה בזמן האחרון שלא למדנו בקורס. שואל את דעתנו בעניין.</w:t>
      </w:r>
    </w:p>
    <w:p w:rsidR="00780B1D" w:rsidRDefault="00780B1D" w:rsidP="00442923">
      <w:pPr>
        <w:pStyle w:val="a8"/>
        <w:numPr>
          <w:ilvl w:val="0"/>
          <w:numId w:val="5"/>
        </w:numPr>
        <w:spacing w:line="360" w:lineRule="auto"/>
        <w:jc w:val="both"/>
        <w:rPr>
          <w:rFonts w:ascii="David" w:eastAsia="Times New Roman" w:hAnsi="David" w:cs="David"/>
          <w:color w:val="222222"/>
        </w:rPr>
      </w:pPr>
      <w:r>
        <w:rPr>
          <w:rFonts w:ascii="David" w:eastAsia="Times New Roman" w:hAnsi="David" w:cs="David" w:hint="cs"/>
          <w:color w:val="222222"/>
          <w:rtl/>
        </w:rPr>
        <w:t xml:space="preserve">יהיה בונוס, ניתן להגיע לעד- 110 נק במבחן. </w:t>
      </w:r>
    </w:p>
    <w:p w:rsidR="00673860" w:rsidRDefault="00673860" w:rsidP="00836D20">
      <w:pPr>
        <w:spacing w:line="360" w:lineRule="auto"/>
        <w:jc w:val="both"/>
        <w:rPr>
          <w:rFonts w:ascii="David" w:eastAsia="Times New Roman" w:hAnsi="David" w:cs="David"/>
          <w:color w:val="222222"/>
          <w:rtl/>
        </w:rPr>
      </w:pPr>
    </w:p>
    <w:p w:rsidR="00836D20" w:rsidRPr="00836D20" w:rsidRDefault="00836D20" w:rsidP="00836D20">
      <w:pPr>
        <w:spacing w:line="360" w:lineRule="auto"/>
        <w:jc w:val="both"/>
        <w:rPr>
          <w:rFonts w:ascii="David" w:eastAsia="Times New Roman" w:hAnsi="David" w:cs="David"/>
          <w:color w:val="222222"/>
          <w:u w:val="single"/>
          <w:rtl/>
        </w:rPr>
      </w:pPr>
      <w:r w:rsidRPr="00836D20">
        <w:rPr>
          <w:rFonts w:ascii="David" w:eastAsia="Times New Roman" w:hAnsi="David" w:cs="David" w:hint="cs"/>
          <w:color w:val="222222"/>
          <w:u w:val="single"/>
          <w:rtl/>
        </w:rPr>
        <w:t>שאלות לחזרה</w:t>
      </w:r>
    </w:p>
    <w:p w:rsidR="00836D20" w:rsidRPr="00836D20" w:rsidRDefault="00836D20" w:rsidP="00836D20">
      <w:pPr>
        <w:spacing w:line="360" w:lineRule="auto"/>
        <w:jc w:val="both"/>
        <w:rPr>
          <w:rFonts w:ascii="David" w:eastAsia="Times New Roman" w:hAnsi="David" w:cs="David"/>
          <w:color w:val="222222"/>
        </w:rPr>
      </w:pPr>
    </w:p>
    <w:p w:rsidR="00836D20" w:rsidRPr="00635ED4" w:rsidRDefault="00836D20" w:rsidP="00635ED4">
      <w:pPr>
        <w:pStyle w:val="a8"/>
        <w:numPr>
          <w:ilvl w:val="0"/>
          <w:numId w:val="56"/>
        </w:numPr>
        <w:spacing w:line="360" w:lineRule="auto"/>
        <w:rPr>
          <w:rFonts w:ascii="David" w:eastAsia="Times New Roman" w:hAnsi="David" w:cs="David"/>
          <w:color w:val="222222"/>
          <w:rtl/>
        </w:rPr>
      </w:pPr>
      <w:r w:rsidRPr="00836D20">
        <w:rPr>
          <w:rFonts w:ascii="David" w:eastAsia="Times New Roman" w:hAnsi="David" w:cs="David" w:hint="cs"/>
          <w:color w:val="222222"/>
          <w:rtl/>
        </w:rPr>
        <w:t>לבעיית</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הנושה</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הנזיקי</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של</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חברה</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עם</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הגבלת</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אחריות</w:t>
      </w:r>
    </w:p>
    <w:p w:rsidR="00836D20" w:rsidRPr="00836D20" w:rsidRDefault="00836D20" w:rsidP="00635ED4">
      <w:pPr>
        <w:spacing w:line="360" w:lineRule="auto"/>
        <w:rPr>
          <w:rFonts w:ascii="David" w:eastAsia="Times New Roman" w:hAnsi="David" w:cs="David"/>
          <w:color w:val="222222"/>
          <w:rtl/>
        </w:rPr>
      </w:pPr>
      <w:r w:rsidRPr="00836D20">
        <w:rPr>
          <w:rFonts w:ascii="David" w:eastAsia="Times New Roman" w:hAnsi="David" w:cs="David" w:hint="cs"/>
          <w:color w:val="222222"/>
          <w:rtl/>
        </w:rPr>
        <w:t>א</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אין</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פתרון</w:t>
      </w:r>
      <w:r w:rsidRPr="00836D20">
        <w:rPr>
          <w:rFonts w:ascii="David" w:eastAsia="Times New Roman" w:hAnsi="David" w:cs="David"/>
          <w:color w:val="222222"/>
          <w:rtl/>
        </w:rPr>
        <w:t>.</w:t>
      </w:r>
    </w:p>
    <w:p w:rsidR="00836D20" w:rsidRPr="00836D20" w:rsidRDefault="00836D20" w:rsidP="00635ED4">
      <w:pPr>
        <w:spacing w:line="360" w:lineRule="auto"/>
        <w:rPr>
          <w:rFonts w:ascii="David" w:eastAsia="Times New Roman" w:hAnsi="David" w:cs="David"/>
          <w:color w:val="222222"/>
          <w:rtl/>
        </w:rPr>
      </w:pPr>
      <w:r w:rsidRPr="00836D20">
        <w:rPr>
          <w:rFonts w:ascii="David" w:eastAsia="Times New Roman" w:hAnsi="David" w:cs="David" w:hint="cs"/>
          <w:color w:val="222222"/>
          <w:rtl/>
        </w:rPr>
        <w:t>ב</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ניתן</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לפתור</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באמצעות</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הטלת</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אחריות</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אישית</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על</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מנהלים</w:t>
      </w:r>
      <w:r w:rsidRPr="00836D20">
        <w:rPr>
          <w:rFonts w:ascii="David" w:eastAsia="Times New Roman" w:hAnsi="David" w:cs="David"/>
          <w:color w:val="222222"/>
          <w:rtl/>
        </w:rPr>
        <w:t>.</w:t>
      </w:r>
    </w:p>
    <w:p w:rsidR="00836D20" w:rsidRPr="00836D20" w:rsidRDefault="00836D20" w:rsidP="00635ED4">
      <w:pPr>
        <w:spacing w:line="360" w:lineRule="auto"/>
        <w:rPr>
          <w:rFonts w:ascii="David" w:eastAsia="Times New Roman" w:hAnsi="David" w:cs="David"/>
          <w:color w:val="222222"/>
          <w:rtl/>
        </w:rPr>
      </w:pPr>
      <w:r w:rsidRPr="00836D20">
        <w:rPr>
          <w:rFonts w:ascii="David" w:eastAsia="Times New Roman" w:hAnsi="David" w:cs="David" w:hint="cs"/>
          <w:color w:val="222222"/>
          <w:rtl/>
        </w:rPr>
        <w:t>ג</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ניתן</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לפתור</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באמצעות</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חיוב</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חברה</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לרכוש</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פוליסת</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ביטוח</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על</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נזקים</w:t>
      </w:r>
      <w:r w:rsidRPr="00836D20">
        <w:rPr>
          <w:rFonts w:ascii="David" w:eastAsia="Times New Roman" w:hAnsi="David" w:cs="David"/>
          <w:color w:val="222222"/>
          <w:rtl/>
        </w:rPr>
        <w:t>.</w:t>
      </w:r>
    </w:p>
    <w:p w:rsidR="00836D20" w:rsidRPr="00836D20" w:rsidRDefault="00836D20" w:rsidP="00635ED4">
      <w:pPr>
        <w:spacing w:line="360" w:lineRule="auto"/>
        <w:rPr>
          <w:rFonts w:ascii="David" w:eastAsia="Times New Roman" w:hAnsi="David" w:cs="David"/>
          <w:color w:val="222222"/>
          <w:rtl/>
        </w:rPr>
      </w:pPr>
      <w:r w:rsidRPr="00836D20">
        <w:rPr>
          <w:rFonts w:ascii="David" w:eastAsia="Times New Roman" w:hAnsi="David" w:cs="David" w:hint="cs"/>
          <w:color w:val="222222"/>
          <w:rtl/>
        </w:rPr>
        <w:t>ד</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כל</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התשובות</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לא</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נכונות</w:t>
      </w:r>
      <w:r w:rsidRPr="00836D20">
        <w:rPr>
          <w:rFonts w:ascii="David" w:eastAsia="Times New Roman" w:hAnsi="David" w:cs="David"/>
          <w:color w:val="222222"/>
          <w:rtl/>
        </w:rPr>
        <w:t>.</w:t>
      </w:r>
    </w:p>
    <w:p w:rsidR="00836D20" w:rsidRPr="00836D20" w:rsidRDefault="00836D20" w:rsidP="00836D20">
      <w:pPr>
        <w:spacing w:line="360" w:lineRule="auto"/>
        <w:rPr>
          <w:rFonts w:ascii="David" w:eastAsia="Times New Roman" w:hAnsi="David" w:cs="David"/>
          <w:color w:val="222222"/>
          <w:rtl/>
        </w:rPr>
      </w:pPr>
      <w:r w:rsidRPr="00635ED4">
        <w:rPr>
          <w:rFonts w:ascii="David" w:eastAsia="Times New Roman" w:hAnsi="David" w:cs="David" w:hint="cs"/>
          <w:color w:val="222222"/>
          <w:highlight w:val="yellow"/>
          <w:rtl/>
        </w:rPr>
        <w:t>ה</w:t>
      </w:r>
      <w:r w:rsidRPr="00635ED4">
        <w:rPr>
          <w:rFonts w:ascii="David" w:eastAsia="Times New Roman" w:hAnsi="David" w:cs="David"/>
          <w:color w:val="222222"/>
          <w:highlight w:val="yellow"/>
          <w:rtl/>
        </w:rPr>
        <w:t xml:space="preserve">. </w:t>
      </w:r>
      <w:r w:rsidRPr="00635ED4">
        <w:rPr>
          <w:rFonts w:ascii="David" w:eastAsia="Times New Roman" w:hAnsi="David" w:cs="David" w:hint="cs"/>
          <w:color w:val="222222"/>
          <w:highlight w:val="yellow"/>
          <w:rtl/>
        </w:rPr>
        <w:t>תשובות</w:t>
      </w:r>
      <w:r w:rsidRPr="00635ED4">
        <w:rPr>
          <w:rFonts w:ascii="David" w:eastAsia="Times New Roman" w:hAnsi="David" w:cs="David"/>
          <w:color w:val="222222"/>
          <w:highlight w:val="yellow"/>
          <w:rtl/>
        </w:rPr>
        <w:t xml:space="preserve"> </w:t>
      </w:r>
      <w:proofErr w:type="spellStart"/>
      <w:r w:rsidRPr="00635ED4">
        <w:rPr>
          <w:rFonts w:ascii="David" w:eastAsia="Times New Roman" w:hAnsi="David" w:cs="David" w:hint="cs"/>
          <w:color w:val="222222"/>
          <w:highlight w:val="yellow"/>
          <w:rtl/>
        </w:rPr>
        <w:t>ב</w:t>
      </w:r>
      <w:r w:rsidRPr="00635ED4">
        <w:rPr>
          <w:rFonts w:ascii="David" w:eastAsia="Times New Roman" w:hAnsi="David" w:cs="David"/>
          <w:color w:val="222222"/>
          <w:highlight w:val="yellow"/>
          <w:rtl/>
        </w:rPr>
        <w:t>+</w:t>
      </w:r>
      <w:r w:rsidRPr="00635ED4">
        <w:rPr>
          <w:rFonts w:ascii="David" w:eastAsia="Times New Roman" w:hAnsi="David" w:cs="David" w:hint="cs"/>
          <w:color w:val="222222"/>
          <w:highlight w:val="yellow"/>
          <w:rtl/>
        </w:rPr>
        <w:t>ג</w:t>
      </w:r>
      <w:proofErr w:type="spellEnd"/>
      <w:r w:rsidRPr="00635ED4">
        <w:rPr>
          <w:rFonts w:ascii="David" w:eastAsia="Times New Roman" w:hAnsi="David" w:cs="David"/>
          <w:color w:val="222222"/>
          <w:highlight w:val="yellow"/>
          <w:rtl/>
        </w:rPr>
        <w:t xml:space="preserve"> </w:t>
      </w:r>
      <w:r w:rsidRPr="00635ED4">
        <w:rPr>
          <w:rFonts w:ascii="David" w:eastAsia="Times New Roman" w:hAnsi="David" w:cs="David" w:hint="cs"/>
          <w:color w:val="222222"/>
          <w:highlight w:val="yellow"/>
          <w:rtl/>
        </w:rPr>
        <w:t>נכונות</w:t>
      </w:r>
      <w:r w:rsidRPr="00635ED4">
        <w:rPr>
          <w:rFonts w:ascii="David" w:eastAsia="Times New Roman" w:hAnsi="David" w:cs="David"/>
          <w:color w:val="222222"/>
          <w:highlight w:val="yellow"/>
          <w:rtl/>
        </w:rPr>
        <w:t>.</w:t>
      </w:r>
    </w:p>
    <w:p w:rsidR="00836D20" w:rsidRPr="00836D20" w:rsidRDefault="00836D20" w:rsidP="00836D20">
      <w:pPr>
        <w:spacing w:line="360" w:lineRule="auto"/>
        <w:rPr>
          <w:rFonts w:ascii="David" w:eastAsia="Times New Roman" w:hAnsi="David" w:cs="David"/>
          <w:color w:val="222222"/>
          <w:rtl/>
        </w:rPr>
      </w:pPr>
    </w:p>
    <w:p w:rsidR="00836D20" w:rsidRPr="00635ED4" w:rsidRDefault="00836D20" w:rsidP="00635ED4">
      <w:pPr>
        <w:pStyle w:val="a8"/>
        <w:numPr>
          <w:ilvl w:val="0"/>
          <w:numId w:val="56"/>
        </w:numPr>
        <w:spacing w:line="360" w:lineRule="auto"/>
        <w:rPr>
          <w:rFonts w:ascii="David" w:eastAsia="Times New Roman" w:hAnsi="David" w:cs="David"/>
          <w:color w:val="222222"/>
          <w:rtl/>
        </w:rPr>
      </w:pPr>
      <w:r w:rsidRPr="00836D20">
        <w:rPr>
          <w:rFonts w:ascii="David" w:eastAsia="Times New Roman" w:hAnsi="David" w:cs="David" w:hint="cs"/>
          <w:color w:val="222222"/>
          <w:rtl/>
        </w:rPr>
        <w:t>האם</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עצם</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מימונה</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של</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חברה</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באמצעות</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מימון</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דק</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כמות</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ההון</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כמעט</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אפסית</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ביחס</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לחוב</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מצדיק</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הרמת</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מסך</w:t>
      </w:r>
      <w:r w:rsidRPr="00836D20">
        <w:rPr>
          <w:rFonts w:ascii="David" w:eastAsia="Times New Roman" w:hAnsi="David" w:cs="David"/>
          <w:color w:val="222222"/>
          <w:rtl/>
        </w:rPr>
        <w:t>?</w:t>
      </w:r>
    </w:p>
    <w:p w:rsidR="00836D20" w:rsidRPr="00836D20" w:rsidRDefault="00836D20" w:rsidP="00635ED4">
      <w:pPr>
        <w:spacing w:line="360" w:lineRule="auto"/>
        <w:rPr>
          <w:rFonts w:ascii="David" w:eastAsia="Times New Roman" w:hAnsi="David" w:cs="David"/>
          <w:color w:val="222222"/>
          <w:rtl/>
        </w:rPr>
      </w:pPr>
      <w:r w:rsidRPr="00836D20">
        <w:rPr>
          <w:rFonts w:ascii="David" w:eastAsia="Times New Roman" w:hAnsi="David" w:cs="David" w:hint="cs"/>
          <w:color w:val="222222"/>
          <w:rtl/>
        </w:rPr>
        <w:t>א</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לפי</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הדעה</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שהתקבלה</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בפסיקה</w:t>
      </w:r>
      <w:r w:rsidRPr="00836D20">
        <w:rPr>
          <w:rFonts w:ascii="David" w:eastAsia="Times New Roman" w:hAnsi="David" w:cs="David"/>
          <w:color w:val="222222"/>
          <w:rtl/>
        </w:rPr>
        <w:t xml:space="preserve"> – </w:t>
      </w:r>
      <w:r w:rsidRPr="00836D20">
        <w:rPr>
          <w:rFonts w:ascii="David" w:eastAsia="Times New Roman" w:hAnsi="David" w:cs="David" w:hint="cs"/>
          <w:color w:val="222222"/>
          <w:rtl/>
        </w:rPr>
        <w:t>לא</w:t>
      </w:r>
    </w:p>
    <w:p w:rsidR="00836D20" w:rsidRPr="00836D20" w:rsidRDefault="00836D20" w:rsidP="00635ED4">
      <w:pPr>
        <w:spacing w:line="360" w:lineRule="auto"/>
        <w:rPr>
          <w:rFonts w:ascii="David" w:eastAsia="Times New Roman" w:hAnsi="David" w:cs="David"/>
          <w:color w:val="222222"/>
          <w:rtl/>
        </w:rPr>
      </w:pPr>
      <w:r w:rsidRPr="00635ED4">
        <w:rPr>
          <w:rFonts w:ascii="David" w:eastAsia="Times New Roman" w:hAnsi="David" w:cs="David" w:hint="cs"/>
          <w:color w:val="222222"/>
          <w:highlight w:val="yellow"/>
          <w:rtl/>
        </w:rPr>
        <w:t>ב</w:t>
      </w:r>
      <w:r w:rsidRPr="00635ED4">
        <w:rPr>
          <w:rFonts w:ascii="David" w:eastAsia="Times New Roman" w:hAnsi="David" w:cs="David"/>
          <w:color w:val="222222"/>
          <w:highlight w:val="yellow"/>
          <w:rtl/>
        </w:rPr>
        <w:t xml:space="preserve">.       </w:t>
      </w:r>
      <w:r w:rsidRPr="00635ED4">
        <w:rPr>
          <w:rFonts w:ascii="David" w:eastAsia="Times New Roman" w:hAnsi="David" w:cs="David" w:hint="cs"/>
          <w:color w:val="222222"/>
          <w:highlight w:val="yellow"/>
          <w:rtl/>
        </w:rPr>
        <w:t>לפי</w:t>
      </w:r>
      <w:r w:rsidRPr="00635ED4">
        <w:rPr>
          <w:rFonts w:ascii="David" w:eastAsia="Times New Roman" w:hAnsi="David" w:cs="David"/>
          <w:color w:val="222222"/>
          <w:highlight w:val="yellow"/>
          <w:rtl/>
        </w:rPr>
        <w:t xml:space="preserve"> </w:t>
      </w:r>
      <w:r w:rsidRPr="00635ED4">
        <w:rPr>
          <w:rFonts w:ascii="David" w:eastAsia="Times New Roman" w:hAnsi="David" w:cs="David" w:hint="cs"/>
          <w:color w:val="222222"/>
          <w:highlight w:val="yellow"/>
          <w:rtl/>
        </w:rPr>
        <w:t>הדעה</w:t>
      </w:r>
      <w:r w:rsidRPr="00635ED4">
        <w:rPr>
          <w:rFonts w:ascii="David" w:eastAsia="Times New Roman" w:hAnsi="David" w:cs="David"/>
          <w:color w:val="222222"/>
          <w:highlight w:val="yellow"/>
          <w:rtl/>
        </w:rPr>
        <w:t xml:space="preserve"> </w:t>
      </w:r>
      <w:r w:rsidRPr="00635ED4">
        <w:rPr>
          <w:rFonts w:ascii="David" w:eastAsia="Times New Roman" w:hAnsi="David" w:cs="David" w:hint="cs"/>
          <w:color w:val="222222"/>
          <w:highlight w:val="yellow"/>
          <w:rtl/>
        </w:rPr>
        <w:t>שהתקבלה</w:t>
      </w:r>
      <w:r w:rsidRPr="00635ED4">
        <w:rPr>
          <w:rFonts w:ascii="David" w:eastAsia="Times New Roman" w:hAnsi="David" w:cs="David"/>
          <w:color w:val="222222"/>
          <w:highlight w:val="yellow"/>
          <w:rtl/>
        </w:rPr>
        <w:t xml:space="preserve"> </w:t>
      </w:r>
      <w:r w:rsidRPr="00635ED4">
        <w:rPr>
          <w:rFonts w:ascii="David" w:eastAsia="Times New Roman" w:hAnsi="David" w:cs="David" w:hint="cs"/>
          <w:color w:val="222222"/>
          <w:highlight w:val="yellow"/>
          <w:rtl/>
        </w:rPr>
        <w:t>בפסיקה</w:t>
      </w:r>
      <w:r w:rsidRPr="00635ED4">
        <w:rPr>
          <w:rFonts w:ascii="David" w:eastAsia="Times New Roman" w:hAnsi="David" w:cs="David" w:hint="eastAsia"/>
          <w:color w:val="222222"/>
          <w:highlight w:val="yellow"/>
          <w:rtl/>
        </w:rPr>
        <w:t>—</w:t>
      </w:r>
      <w:r w:rsidRPr="00635ED4">
        <w:rPr>
          <w:rFonts w:ascii="David" w:eastAsia="Times New Roman" w:hAnsi="David" w:cs="David" w:hint="cs"/>
          <w:color w:val="222222"/>
          <w:highlight w:val="yellow"/>
          <w:rtl/>
        </w:rPr>
        <w:t>כן</w:t>
      </w:r>
    </w:p>
    <w:p w:rsidR="00836D20" w:rsidRPr="00836D20" w:rsidRDefault="00836D20" w:rsidP="00635ED4">
      <w:pPr>
        <w:spacing w:line="360" w:lineRule="auto"/>
        <w:rPr>
          <w:rFonts w:ascii="David" w:eastAsia="Times New Roman" w:hAnsi="David" w:cs="David"/>
          <w:color w:val="222222"/>
          <w:rtl/>
        </w:rPr>
      </w:pPr>
      <w:r w:rsidRPr="00836D20">
        <w:rPr>
          <w:rFonts w:ascii="David" w:eastAsia="Times New Roman" w:hAnsi="David" w:cs="David" w:hint="cs"/>
          <w:color w:val="222222"/>
          <w:rtl/>
        </w:rPr>
        <w:t>ג</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לפי</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הדעה</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שהתקבלה</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בפסיקה</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מימון</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דק</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אינו</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שיקול</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רלוונטי</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להרמת</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מסך</w:t>
      </w:r>
    </w:p>
    <w:p w:rsidR="00836D20" w:rsidRPr="00836D20" w:rsidRDefault="00836D20" w:rsidP="00836D20">
      <w:pPr>
        <w:spacing w:line="360" w:lineRule="auto"/>
        <w:rPr>
          <w:rFonts w:ascii="David" w:eastAsia="Times New Roman" w:hAnsi="David" w:cs="David"/>
          <w:color w:val="222222"/>
          <w:rtl/>
        </w:rPr>
      </w:pPr>
      <w:r w:rsidRPr="00836D20">
        <w:rPr>
          <w:rFonts w:ascii="David" w:eastAsia="Times New Roman" w:hAnsi="David" w:cs="David" w:hint="cs"/>
          <w:color w:val="222222"/>
          <w:rtl/>
        </w:rPr>
        <w:t>ד</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כל</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התשובות</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לא</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נכונות</w:t>
      </w:r>
    </w:p>
    <w:p w:rsidR="00635ED4" w:rsidRDefault="00635ED4" w:rsidP="00836D20">
      <w:pPr>
        <w:spacing w:line="360" w:lineRule="auto"/>
        <w:rPr>
          <w:rFonts w:ascii="David" w:eastAsia="Times New Roman" w:hAnsi="David" w:cs="David"/>
          <w:color w:val="222222"/>
          <w:rtl/>
        </w:rPr>
      </w:pPr>
    </w:p>
    <w:p w:rsidR="00635ED4" w:rsidRPr="00836D20" w:rsidRDefault="00635ED4" w:rsidP="00836D20">
      <w:pPr>
        <w:spacing w:line="360" w:lineRule="auto"/>
        <w:rPr>
          <w:rFonts w:ascii="David" w:eastAsia="Times New Roman" w:hAnsi="David" w:cs="David"/>
          <w:color w:val="222222"/>
          <w:rtl/>
        </w:rPr>
      </w:pPr>
    </w:p>
    <w:p w:rsidR="00836D20" w:rsidRPr="00635ED4" w:rsidRDefault="00836D20" w:rsidP="00635ED4">
      <w:pPr>
        <w:pStyle w:val="a8"/>
        <w:numPr>
          <w:ilvl w:val="0"/>
          <w:numId w:val="56"/>
        </w:numPr>
        <w:spacing w:line="360" w:lineRule="auto"/>
        <w:rPr>
          <w:rFonts w:ascii="David" w:eastAsia="Times New Roman" w:hAnsi="David" w:cs="David"/>
          <w:color w:val="222222"/>
          <w:rtl/>
        </w:rPr>
      </w:pPr>
      <w:r w:rsidRPr="00635ED4">
        <w:rPr>
          <w:rFonts w:ascii="David" w:eastAsia="Times New Roman" w:hAnsi="David" w:cs="David" w:hint="cs"/>
          <w:color w:val="222222"/>
          <w:rtl/>
        </w:rPr>
        <w:t>האם</w:t>
      </w:r>
      <w:r w:rsidRPr="00635ED4">
        <w:rPr>
          <w:rFonts w:ascii="David" w:eastAsia="Times New Roman" w:hAnsi="David" w:cs="David"/>
          <w:color w:val="222222"/>
          <w:rtl/>
        </w:rPr>
        <w:t xml:space="preserve"> </w:t>
      </w:r>
      <w:r w:rsidRPr="00635ED4">
        <w:rPr>
          <w:rFonts w:ascii="David" w:eastAsia="Times New Roman" w:hAnsi="David" w:cs="David" w:hint="cs"/>
          <w:color w:val="222222"/>
          <w:rtl/>
        </w:rPr>
        <w:t>יו</w:t>
      </w:r>
      <w:r w:rsidRPr="00635ED4">
        <w:rPr>
          <w:rFonts w:ascii="David" w:eastAsia="Times New Roman" w:hAnsi="David" w:cs="David"/>
          <w:color w:val="222222"/>
          <w:rtl/>
        </w:rPr>
        <w:t>"</w:t>
      </w:r>
      <w:r w:rsidRPr="00635ED4">
        <w:rPr>
          <w:rFonts w:ascii="David" w:eastAsia="Times New Roman" w:hAnsi="David" w:cs="David" w:hint="cs"/>
          <w:color w:val="222222"/>
          <w:rtl/>
        </w:rPr>
        <w:t>ר</w:t>
      </w:r>
      <w:r w:rsidRPr="00635ED4">
        <w:rPr>
          <w:rFonts w:ascii="David" w:eastAsia="Times New Roman" w:hAnsi="David" w:cs="David"/>
          <w:color w:val="222222"/>
          <w:rtl/>
        </w:rPr>
        <w:t xml:space="preserve"> </w:t>
      </w:r>
      <w:r w:rsidRPr="00635ED4">
        <w:rPr>
          <w:rFonts w:ascii="David" w:eastAsia="Times New Roman" w:hAnsi="David" w:cs="David" w:hint="cs"/>
          <w:color w:val="222222"/>
          <w:rtl/>
        </w:rPr>
        <w:t>הדירקטוריון</w:t>
      </w:r>
      <w:r w:rsidRPr="00635ED4">
        <w:rPr>
          <w:rFonts w:ascii="David" w:eastAsia="Times New Roman" w:hAnsi="David" w:cs="David"/>
          <w:color w:val="222222"/>
          <w:rtl/>
        </w:rPr>
        <w:t xml:space="preserve"> </w:t>
      </w:r>
      <w:r w:rsidRPr="00635ED4">
        <w:rPr>
          <w:rFonts w:ascii="David" w:eastAsia="Times New Roman" w:hAnsi="David" w:cs="David" w:hint="cs"/>
          <w:color w:val="222222"/>
          <w:rtl/>
        </w:rPr>
        <w:t>בחברה</w:t>
      </w:r>
      <w:r w:rsidRPr="00635ED4">
        <w:rPr>
          <w:rFonts w:ascii="David" w:eastAsia="Times New Roman" w:hAnsi="David" w:cs="David"/>
          <w:color w:val="222222"/>
          <w:rtl/>
        </w:rPr>
        <w:t xml:space="preserve"> </w:t>
      </w:r>
      <w:r w:rsidRPr="00635ED4">
        <w:rPr>
          <w:rFonts w:ascii="David" w:eastAsia="Times New Roman" w:hAnsi="David" w:cs="David" w:hint="cs"/>
          <w:color w:val="222222"/>
          <w:rtl/>
        </w:rPr>
        <w:t>ציבורית</w:t>
      </w:r>
      <w:r w:rsidRPr="00635ED4">
        <w:rPr>
          <w:rFonts w:ascii="David" w:eastAsia="Times New Roman" w:hAnsi="David" w:cs="David"/>
          <w:color w:val="222222"/>
          <w:rtl/>
        </w:rPr>
        <w:t xml:space="preserve"> </w:t>
      </w:r>
      <w:r w:rsidRPr="00635ED4">
        <w:rPr>
          <w:rFonts w:ascii="David" w:eastAsia="Times New Roman" w:hAnsi="David" w:cs="David" w:hint="cs"/>
          <w:color w:val="222222"/>
          <w:rtl/>
        </w:rPr>
        <w:t>יכול</w:t>
      </w:r>
      <w:r w:rsidRPr="00635ED4">
        <w:rPr>
          <w:rFonts w:ascii="David" w:eastAsia="Times New Roman" w:hAnsi="David" w:cs="David"/>
          <w:color w:val="222222"/>
          <w:rtl/>
        </w:rPr>
        <w:t xml:space="preserve"> </w:t>
      </w:r>
      <w:r w:rsidRPr="00635ED4">
        <w:rPr>
          <w:rFonts w:ascii="David" w:eastAsia="Times New Roman" w:hAnsi="David" w:cs="David" w:hint="cs"/>
          <w:color w:val="222222"/>
          <w:rtl/>
        </w:rPr>
        <w:t>להחזיק</w:t>
      </w:r>
      <w:r w:rsidRPr="00635ED4">
        <w:rPr>
          <w:rFonts w:ascii="David" w:eastAsia="Times New Roman" w:hAnsi="David" w:cs="David"/>
          <w:color w:val="222222"/>
          <w:rtl/>
        </w:rPr>
        <w:t xml:space="preserve"> </w:t>
      </w:r>
      <w:r w:rsidRPr="00635ED4">
        <w:rPr>
          <w:rFonts w:ascii="David" w:eastAsia="Times New Roman" w:hAnsi="David" w:cs="David" w:hint="cs"/>
          <w:color w:val="222222"/>
          <w:rtl/>
        </w:rPr>
        <w:t>בכפל</w:t>
      </w:r>
      <w:r w:rsidRPr="00635ED4">
        <w:rPr>
          <w:rFonts w:ascii="David" w:eastAsia="Times New Roman" w:hAnsi="David" w:cs="David"/>
          <w:color w:val="222222"/>
          <w:rtl/>
        </w:rPr>
        <w:t xml:space="preserve"> </w:t>
      </w:r>
      <w:r w:rsidRPr="00635ED4">
        <w:rPr>
          <w:rFonts w:ascii="David" w:eastAsia="Times New Roman" w:hAnsi="David" w:cs="David" w:hint="cs"/>
          <w:color w:val="222222"/>
          <w:rtl/>
        </w:rPr>
        <w:t>תפקידים</w:t>
      </w:r>
      <w:r w:rsidRPr="00635ED4">
        <w:rPr>
          <w:rFonts w:ascii="David" w:eastAsia="Times New Roman" w:hAnsi="David" w:cs="David"/>
          <w:color w:val="222222"/>
          <w:rtl/>
        </w:rPr>
        <w:t xml:space="preserve"> </w:t>
      </w:r>
      <w:r w:rsidRPr="00635ED4">
        <w:rPr>
          <w:rFonts w:ascii="David" w:eastAsia="Times New Roman" w:hAnsi="David" w:cs="David" w:hint="cs"/>
          <w:color w:val="222222"/>
          <w:rtl/>
        </w:rPr>
        <w:t>ולכהן</w:t>
      </w:r>
      <w:r w:rsidRPr="00635ED4">
        <w:rPr>
          <w:rFonts w:ascii="David" w:eastAsia="Times New Roman" w:hAnsi="David" w:cs="David"/>
          <w:color w:val="222222"/>
          <w:rtl/>
        </w:rPr>
        <w:t xml:space="preserve"> </w:t>
      </w:r>
      <w:r w:rsidRPr="00635ED4">
        <w:rPr>
          <w:rFonts w:ascii="David" w:eastAsia="Times New Roman" w:hAnsi="David" w:cs="David" w:hint="cs"/>
          <w:color w:val="222222"/>
          <w:rtl/>
        </w:rPr>
        <w:t>גם</w:t>
      </w:r>
      <w:r w:rsidRPr="00635ED4">
        <w:rPr>
          <w:rFonts w:ascii="David" w:eastAsia="Times New Roman" w:hAnsi="David" w:cs="David"/>
          <w:color w:val="222222"/>
          <w:rtl/>
        </w:rPr>
        <w:t xml:space="preserve"> </w:t>
      </w:r>
      <w:r w:rsidRPr="00635ED4">
        <w:rPr>
          <w:rFonts w:ascii="David" w:eastAsia="Times New Roman" w:hAnsi="David" w:cs="David" w:hint="cs"/>
          <w:color w:val="222222"/>
          <w:rtl/>
        </w:rPr>
        <w:t>כמנכ</w:t>
      </w:r>
      <w:r w:rsidRPr="00635ED4">
        <w:rPr>
          <w:rFonts w:ascii="David" w:eastAsia="Times New Roman" w:hAnsi="David" w:cs="David"/>
          <w:color w:val="222222"/>
          <w:rtl/>
        </w:rPr>
        <w:t>"</w:t>
      </w:r>
      <w:r w:rsidRPr="00635ED4">
        <w:rPr>
          <w:rFonts w:ascii="David" w:eastAsia="Times New Roman" w:hAnsi="David" w:cs="David" w:hint="cs"/>
          <w:color w:val="222222"/>
          <w:rtl/>
        </w:rPr>
        <w:t>ל</w:t>
      </w:r>
      <w:r w:rsidRPr="00635ED4">
        <w:rPr>
          <w:rFonts w:ascii="David" w:eastAsia="Times New Roman" w:hAnsi="David" w:cs="David"/>
          <w:color w:val="222222"/>
          <w:rtl/>
        </w:rPr>
        <w:t>?</w:t>
      </w:r>
    </w:p>
    <w:p w:rsidR="00836D20" w:rsidRPr="00836D20" w:rsidRDefault="00836D20" w:rsidP="00836D20">
      <w:pPr>
        <w:spacing w:line="360" w:lineRule="auto"/>
        <w:rPr>
          <w:rFonts w:ascii="David" w:eastAsia="Times New Roman" w:hAnsi="David" w:cs="David"/>
          <w:color w:val="222222"/>
          <w:rtl/>
        </w:rPr>
      </w:pPr>
      <w:r w:rsidRPr="00836D20">
        <w:rPr>
          <w:rFonts w:ascii="David" w:eastAsia="Times New Roman" w:hAnsi="David" w:cs="David" w:hint="cs"/>
          <w:color w:val="222222"/>
          <w:rtl/>
        </w:rPr>
        <w:t>א</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בשום</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מקרה</w:t>
      </w:r>
      <w:r w:rsidRPr="00836D20">
        <w:rPr>
          <w:rFonts w:ascii="David" w:eastAsia="Times New Roman" w:hAnsi="David" w:cs="David"/>
          <w:color w:val="222222"/>
          <w:rtl/>
        </w:rPr>
        <w:t>.</w:t>
      </w:r>
    </w:p>
    <w:p w:rsidR="00836D20" w:rsidRPr="00836D20" w:rsidRDefault="00836D20" w:rsidP="00836D20">
      <w:pPr>
        <w:spacing w:line="360" w:lineRule="auto"/>
        <w:rPr>
          <w:rFonts w:ascii="David" w:eastAsia="Times New Roman" w:hAnsi="David" w:cs="David"/>
          <w:color w:val="222222"/>
          <w:rtl/>
        </w:rPr>
      </w:pPr>
      <w:r w:rsidRPr="00836D20">
        <w:rPr>
          <w:rFonts w:ascii="David" w:eastAsia="Times New Roman" w:hAnsi="David" w:cs="David" w:hint="cs"/>
          <w:color w:val="222222"/>
          <w:rtl/>
        </w:rPr>
        <w:t>ב</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כן</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ובלבד</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שנקבעה</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לכך</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הוראה</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בתקנון</w:t>
      </w:r>
      <w:r w:rsidRPr="00836D20">
        <w:rPr>
          <w:rFonts w:ascii="David" w:eastAsia="Times New Roman" w:hAnsi="David" w:cs="David"/>
          <w:color w:val="222222"/>
          <w:rtl/>
        </w:rPr>
        <w:t>.</w:t>
      </w:r>
    </w:p>
    <w:p w:rsidR="00836D20" w:rsidRPr="00836D20" w:rsidRDefault="00836D20" w:rsidP="00836D20">
      <w:pPr>
        <w:spacing w:line="360" w:lineRule="auto"/>
        <w:rPr>
          <w:rFonts w:ascii="David" w:eastAsia="Times New Roman" w:hAnsi="David" w:cs="David"/>
          <w:color w:val="222222"/>
          <w:rtl/>
        </w:rPr>
      </w:pPr>
      <w:r w:rsidRPr="00491EB2">
        <w:rPr>
          <w:rFonts w:ascii="David" w:eastAsia="Times New Roman" w:hAnsi="David" w:cs="David" w:hint="cs"/>
          <w:color w:val="222222"/>
          <w:highlight w:val="yellow"/>
          <w:rtl/>
        </w:rPr>
        <w:t>ג</w:t>
      </w:r>
      <w:r w:rsidRPr="00491EB2">
        <w:rPr>
          <w:rFonts w:ascii="David" w:eastAsia="Times New Roman" w:hAnsi="David" w:cs="David"/>
          <w:color w:val="222222"/>
          <w:highlight w:val="yellow"/>
          <w:rtl/>
        </w:rPr>
        <w:t xml:space="preserve">. </w:t>
      </w:r>
      <w:r w:rsidRPr="00491EB2">
        <w:rPr>
          <w:rFonts w:ascii="David" w:eastAsia="Times New Roman" w:hAnsi="David" w:cs="David" w:hint="cs"/>
          <w:color w:val="222222"/>
          <w:highlight w:val="yellow"/>
          <w:rtl/>
        </w:rPr>
        <w:t>כן</w:t>
      </w:r>
      <w:r w:rsidRPr="00491EB2">
        <w:rPr>
          <w:rFonts w:ascii="David" w:eastAsia="Times New Roman" w:hAnsi="David" w:cs="David"/>
          <w:color w:val="222222"/>
          <w:highlight w:val="yellow"/>
          <w:rtl/>
        </w:rPr>
        <w:t xml:space="preserve">, </w:t>
      </w:r>
      <w:r w:rsidRPr="00491EB2">
        <w:rPr>
          <w:rFonts w:ascii="David" w:eastAsia="Times New Roman" w:hAnsi="David" w:cs="David" w:hint="cs"/>
          <w:color w:val="222222"/>
          <w:highlight w:val="yellow"/>
          <w:rtl/>
        </w:rPr>
        <w:t>ובכפוף</w:t>
      </w:r>
      <w:r w:rsidRPr="00491EB2">
        <w:rPr>
          <w:rFonts w:ascii="David" w:eastAsia="Times New Roman" w:hAnsi="David" w:cs="David"/>
          <w:color w:val="222222"/>
          <w:highlight w:val="yellow"/>
          <w:rtl/>
        </w:rPr>
        <w:t xml:space="preserve"> </w:t>
      </w:r>
      <w:r w:rsidRPr="00491EB2">
        <w:rPr>
          <w:rFonts w:ascii="David" w:eastAsia="Times New Roman" w:hAnsi="David" w:cs="David" w:hint="cs"/>
          <w:color w:val="222222"/>
          <w:highlight w:val="yellow"/>
          <w:rtl/>
        </w:rPr>
        <w:t>לאישור</w:t>
      </w:r>
      <w:r w:rsidRPr="00491EB2">
        <w:rPr>
          <w:rFonts w:ascii="David" w:eastAsia="Times New Roman" w:hAnsi="David" w:cs="David"/>
          <w:color w:val="222222"/>
          <w:highlight w:val="yellow"/>
          <w:rtl/>
        </w:rPr>
        <w:t xml:space="preserve"> </w:t>
      </w:r>
      <w:r w:rsidRPr="00491EB2">
        <w:rPr>
          <w:rFonts w:ascii="David" w:eastAsia="Times New Roman" w:hAnsi="David" w:cs="David" w:hint="cs"/>
          <w:color w:val="222222"/>
          <w:highlight w:val="yellow"/>
          <w:rtl/>
        </w:rPr>
        <w:t>מיוחד</w:t>
      </w:r>
      <w:r w:rsidRPr="00491EB2">
        <w:rPr>
          <w:rFonts w:ascii="David" w:eastAsia="Times New Roman" w:hAnsi="David" w:cs="David"/>
          <w:color w:val="222222"/>
          <w:highlight w:val="yellow"/>
          <w:rtl/>
        </w:rPr>
        <w:t xml:space="preserve"> </w:t>
      </w:r>
      <w:r w:rsidRPr="00491EB2">
        <w:rPr>
          <w:rFonts w:ascii="David" w:eastAsia="Times New Roman" w:hAnsi="David" w:cs="David" w:hint="cs"/>
          <w:color w:val="222222"/>
          <w:highlight w:val="yellow"/>
          <w:rtl/>
        </w:rPr>
        <w:t>של</w:t>
      </w:r>
      <w:r w:rsidRPr="00491EB2">
        <w:rPr>
          <w:rFonts w:ascii="David" w:eastAsia="Times New Roman" w:hAnsi="David" w:cs="David"/>
          <w:color w:val="222222"/>
          <w:highlight w:val="yellow"/>
          <w:rtl/>
        </w:rPr>
        <w:t xml:space="preserve"> </w:t>
      </w:r>
      <w:r w:rsidRPr="00491EB2">
        <w:rPr>
          <w:rFonts w:ascii="David" w:eastAsia="Times New Roman" w:hAnsi="David" w:cs="David" w:hint="cs"/>
          <w:color w:val="222222"/>
          <w:highlight w:val="yellow"/>
          <w:rtl/>
        </w:rPr>
        <w:t>האסיפה</w:t>
      </w:r>
      <w:r w:rsidRPr="00491EB2">
        <w:rPr>
          <w:rFonts w:ascii="David" w:eastAsia="Times New Roman" w:hAnsi="David" w:cs="David"/>
          <w:color w:val="222222"/>
          <w:highlight w:val="yellow"/>
          <w:rtl/>
        </w:rPr>
        <w:t xml:space="preserve"> </w:t>
      </w:r>
      <w:r w:rsidRPr="00491EB2">
        <w:rPr>
          <w:rFonts w:ascii="David" w:eastAsia="Times New Roman" w:hAnsi="David" w:cs="David" w:hint="cs"/>
          <w:color w:val="222222"/>
          <w:highlight w:val="yellow"/>
          <w:rtl/>
        </w:rPr>
        <w:t>הכללית</w:t>
      </w:r>
      <w:r w:rsidRPr="00491EB2">
        <w:rPr>
          <w:rFonts w:ascii="David" w:eastAsia="Times New Roman" w:hAnsi="David" w:cs="David"/>
          <w:color w:val="222222"/>
          <w:highlight w:val="yellow"/>
          <w:rtl/>
        </w:rPr>
        <w:t>.</w:t>
      </w:r>
    </w:p>
    <w:p w:rsidR="00673860" w:rsidRPr="00836D20" w:rsidRDefault="00836D20" w:rsidP="00836D20">
      <w:pPr>
        <w:spacing w:line="360" w:lineRule="auto"/>
        <w:jc w:val="both"/>
        <w:rPr>
          <w:rFonts w:ascii="David" w:eastAsia="Times New Roman" w:hAnsi="David" w:cs="David"/>
          <w:color w:val="222222"/>
        </w:rPr>
      </w:pPr>
      <w:r w:rsidRPr="00836D20">
        <w:rPr>
          <w:rFonts w:ascii="David" w:eastAsia="Times New Roman" w:hAnsi="David" w:cs="David" w:hint="cs"/>
          <w:color w:val="222222"/>
          <w:rtl/>
        </w:rPr>
        <w:lastRenderedPageBreak/>
        <w:t>ד</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כן</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בכפוף</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לאישור</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רשם</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החברות</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או</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הרשות</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לניירות</w:t>
      </w:r>
      <w:r w:rsidRPr="00836D20">
        <w:rPr>
          <w:rFonts w:ascii="David" w:eastAsia="Times New Roman" w:hAnsi="David" w:cs="David"/>
          <w:color w:val="222222"/>
          <w:rtl/>
        </w:rPr>
        <w:t xml:space="preserve"> </w:t>
      </w:r>
      <w:r w:rsidRPr="00836D20">
        <w:rPr>
          <w:rFonts w:ascii="David" w:eastAsia="Times New Roman" w:hAnsi="David" w:cs="David" w:hint="cs"/>
          <w:color w:val="222222"/>
          <w:rtl/>
        </w:rPr>
        <w:t>ערך</w:t>
      </w:r>
      <w:r w:rsidRPr="00836D20">
        <w:rPr>
          <w:rFonts w:ascii="David" w:eastAsia="Times New Roman" w:hAnsi="David" w:cs="David"/>
          <w:color w:val="222222"/>
          <w:rtl/>
        </w:rPr>
        <w:t>.</w:t>
      </w:r>
    </w:p>
    <w:p w:rsidR="00CB120C" w:rsidRDefault="00CB120C" w:rsidP="003567C6">
      <w:pPr>
        <w:spacing w:line="360" w:lineRule="auto"/>
        <w:ind w:left="360"/>
        <w:jc w:val="both"/>
        <w:rPr>
          <w:rFonts w:ascii="David" w:eastAsia="Times New Roman" w:hAnsi="David" w:cs="David"/>
          <w:color w:val="222222"/>
          <w:rtl/>
        </w:rPr>
      </w:pPr>
    </w:p>
    <w:p w:rsidR="003567C6" w:rsidRPr="003567C6" w:rsidRDefault="003567C6" w:rsidP="003567C6">
      <w:pPr>
        <w:spacing w:line="360" w:lineRule="auto"/>
        <w:ind w:left="360"/>
        <w:jc w:val="both"/>
        <w:rPr>
          <w:rFonts w:ascii="David" w:eastAsia="Times New Roman" w:hAnsi="David" w:cs="David"/>
          <w:color w:val="222222"/>
          <w:rtl/>
        </w:rPr>
      </w:pPr>
    </w:p>
    <w:sectPr w:rsidR="003567C6" w:rsidRPr="003567C6" w:rsidSect="00133FBB">
      <w:headerReference w:type="default" r:id="rId24"/>
      <w:footerReference w:type="even" r:id="rId25"/>
      <w:footerReference w:type="default" r:id="rId26"/>
      <w:pgSz w:w="11900" w:h="16840"/>
      <w:pgMar w:top="1440" w:right="1800" w:bottom="1440" w:left="180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C73DA" w:rsidRDefault="006C73DA" w:rsidP="000335B3">
      <w:r>
        <w:separator/>
      </w:r>
    </w:p>
  </w:endnote>
  <w:endnote w:type="continuationSeparator" w:id="0">
    <w:p w:rsidR="006C73DA" w:rsidRDefault="006C73DA" w:rsidP="000335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David">
    <w:panose1 w:val="020E0502060401010101"/>
    <w:charset w:val="00"/>
    <w:family w:val="swiss"/>
    <w:pitch w:val="variable"/>
    <w:sig w:usb0="00000803" w:usb1="00000000" w:usb2="00000000" w:usb3="00000000" w:csb0="00000021"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FrankRuehl">
    <w:altName w:val="Arial"/>
    <w:panose1 w:val="020E0503060101010101"/>
    <w:charset w:val="00"/>
    <w:family w:val="swiss"/>
    <w:pitch w:val="variable"/>
    <w:sig w:usb0="00000803" w:usb1="00000000" w:usb2="00000000" w:usb3="00000000" w:csb0="00000021" w:csb1="00000000"/>
  </w:font>
  <w:font w:name="Time New Roman">
    <w:panose1 w:val="020B0604020202020204"/>
    <w:charset w:val="00"/>
    <w:family w:val="roman"/>
    <w:pitch w:val="default"/>
  </w:font>
  <w:font w:name="Miriam">
    <w:panose1 w:val="020B0502050101010101"/>
    <w:charset w:val="B1"/>
    <w:family w:val="auto"/>
    <w:pitch w:val="variable"/>
    <w:sig w:usb0="00000801" w:usb1="00000000" w:usb2="00000000" w:usb3="00000000" w:csb0="00000021"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7"/>
        <w:rtl/>
      </w:rPr>
      <w:id w:val="-925503391"/>
      <w:docPartObj>
        <w:docPartGallery w:val="Page Numbers (Bottom of Page)"/>
        <w:docPartUnique/>
      </w:docPartObj>
    </w:sdtPr>
    <w:sdtContent>
      <w:p w:rsidR="005F323B" w:rsidRDefault="005F323B" w:rsidP="002B5983">
        <w:pPr>
          <w:pStyle w:val="a5"/>
          <w:framePr w:wrap="none" w:vAnchor="text" w:hAnchor="text" w:xAlign="center" w:y="1"/>
          <w:rPr>
            <w:rStyle w:val="a7"/>
          </w:rPr>
        </w:pPr>
        <w:r>
          <w:rPr>
            <w:rStyle w:val="a7"/>
            <w:rtl/>
          </w:rPr>
          <w:fldChar w:fldCharType="begin"/>
        </w:r>
        <w:r>
          <w:rPr>
            <w:rStyle w:val="a7"/>
          </w:rPr>
          <w:instrText xml:space="preserve"> PAGE </w:instrText>
        </w:r>
        <w:r>
          <w:rPr>
            <w:rStyle w:val="a7"/>
            <w:rtl/>
          </w:rPr>
          <w:fldChar w:fldCharType="end"/>
        </w:r>
      </w:p>
    </w:sdtContent>
  </w:sdt>
  <w:p w:rsidR="005F323B" w:rsidRDefault="005F323B">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7"/>
        <w:rtl/>
      </w:rPr>
      <w:id w:val="530378881"/>
      <w:docPartObj>
        <w:docPartGallery w:val="Page Numbers (Bottom of Page)"/>
        <w:docPartUnique/>
      </w:docPartObj>
    </w:sdtPr>
    <w:sdtContent>
      <w:p w:rsidR="005F323B" w:rsidRDefault="005F323B" w:rsidP="002B5983">
        <w:pPr>
          <w:pStyle w:val="a5"/>
          <w:framePr w:wrap="none" w:vAnchor="text" w:hAnchor="text" w:xAlign="center" w:y="1"/>
          <w:rPr>
            <w:rStyle w:val="a7"/>
          </w:rPr>
        </w:pPr>
        <w:r>
          <w:rPr>
            <w:rStyle w:val="a7"/>
            <w:rtl/>
          </w:rPr>
          <w:fldChar w:fldCharType="begin"/>
        </w:r>
        <w:r>
          <w:rPr>
            <w:rStyle w:val="a7"/>
          </w:rPr>
          <w:instrText xml:space="preserve"> PAGE </w:instrText>
        </w:r>
        <w:r>
          <w:rPr>
            <w:rStyle w:val="a7"/>
            <w:rtl/>
          </w:rPr>
          <w:fldChar w:fldCharType="separate"/>
        </w:r>
        <w:r>
          <w:rPr>
            <w:rStyle w:val="a7"/>
            <w:noProof/>
            <w:rtl/>
          </w:rPr>
          <w:t>1</w:t>
        </w:r>
        <w:r>
          <w:rPr>
            <w:rStyle w:val="a7"/>
            <w:rtl/>
          </w:rPr>
          <w:fldChar w:fldCharType="end"/>
        </w:r>
      </w:p>
    </w:sdtContent>
  </w:sdt>
  <w:p w:rsidR="005F323B" w:rsidRPr="000335B3" w:rsidRDefault="005F323B">
    <w:pPr>
      <w:pStyle w:val="a5"/>
      <w:rPr>
        <w:rFonts w:ascii="David" w:hAnsi="David" w:cs="David"/>
        <w:sz w:val="22"/>
        <w:szCs w:val="22"/>
      </w:rPr>
    </w:pPr>
    <w:r w:rsidRPr="000335B3">
      <w:rPr>
        <w:rFonts w:ascii="David" w:hAnsi="David" w:cs="David" w:hint="cs"/>
        <w:sz w:val="22"/>
        <w:szCs w:val="22"/>
        <w:rtl/>
      </w:rPr>
      <w:t>אביגיל טרסוב</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C73DA" w:rsidRDefault="006C73DA" w:rsidP="000335B3">
      <w:r>
        <w:separator/>
      </w:r>
    </w:p>
  </w:footnote>
  <w:footnote w:type="continuationSeparator" w:id="0">
    <w:p w:rsidR="006C73DA" w:rsidRDefault="006C73DA" w:rsidP="000335B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F323B" w:rsidRPr="000335B3" w:rsidRDefault="005F323B">
    <w:pPr>
      <w:pStyle w:val="a3"/>
      <w:rPr>
        <w:rFonts w:ascii="David" w:hAnsi="David" w:cs="David"/>
        <w:sz w:val="22"/>
        <w:szCs w:val="22"/>
      </w:rPr>
    </w:pPr>
    <w:r w:rsidRPr="000335B3">
      <w:rPr>
        <w:rFonts w:ascii="David" w:hAnsi="David" w:cs="David" w:hint="cs"/>
        <w:sz w:val="22"/>
        <w:szCs w:val="22"/>
        <w:rtl/>
      </w:rPr>
      <w:t>ד״ר ליבזון עדי</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C151C"/>
    <w:multiLevelType w:val="hybridMultilevel"/>
    <w:tmpl w:val="21FAF49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2D316F7"/>
    <w:multiLevelType w:val="hybridMultilevel"/>
    <w:tmpl w:val="EDBE40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FC34B7"/>
    <w:multiLevelType w:val="hybridMultilevel"/>
    <w:tmpl w:val="A04AB9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3F75B1B"/>
    <w:multiLevelType w:val="hybridMultilevel"/>
    <w:tmpl w:val="E9DEA4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69D5C22"/>
    <w:multiLevelType w:val="hybridMultilevel"/>
    <w:tmpl w:val="EB72F830"/>
    <w:lvl w:ilvl="0" w:tplc="0409000F">
      <w:start w:val="1"/>
      <w:numFmt w:val="decimal"/>
      <w:lvlText w:val="%1."/>
      <w:lvlJc w:val="left"/>
      <w:pPr>
        <w:ind w:left="360" w:hanging="360"/>
      </w:pPr>
      <w:rPr>
        <w:rFonts w:hint="default"/>
        <w:color w:val="auto"/>
      </w:rPr>
    </w:lvl>
    <w:lvl w:ilvl="1" w:tplc="04090003">
      <w:start w:val="1"/>
      <w:numFmt w:val="bullet"/>
      <w:lvlText w:val="o"/>
      <w:lvlJc w:val="left"/>
      <w:pPr>
        <w:ind w:left="785" w:hanging="360"/>
      </w:pPr>
      <w:rPr>
        <w:rFonts w:ascii="Courier New" w:hAnsi="Courier New" w:cs="Courier New" w:hint="default"/>
      </w:rPr>
    </w:lvl>
    <w:lvl w:ilvl="2" w:tplc="04090005">
      <w:start w:val="1"/>
      <w:numFmt w:val="bullet"/>
      <w:lvlText w:val=""/>
      <w:lvlJc w:val="left"/>
      <w:pPr>
        <w:ind w:left="121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7673B5A"/>
    <w:multiLevelType w:val="hybridMultilevel"/>
    <w:tmpl w:val="AE962AF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8154FF4"/>
    <w:multiLevelType w:val="hybridMultilevel"/>
    <w:tmpl w:val="0356780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9F70427"/>
    <w:multiLevelType w:val="hybridMultilevel"/>
    <w:tmpl w:val="69BA84E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0F8C193D"/>
    <w:multiLevelType w:val="hybridMultilevel"/>
    <w:tmpl w:val="8FECFDD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108B4EB8"/>
    <w:multiLevelType w:val="hybridMultilevel"/>
    <w:tmpl w:val="A2E487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1995A41"/>
    <w:multiLevelType w:val="hybridMultilevel"/>
    <w:tmpl w:val="744CF26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13A96B79"/>
    <w:multiLevelType w:val="hybridMultilevel"/>
    <w:tmpl w:val="0CE27B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4F067C9"/>
    <w:multiLevelType w:val="hybridMultilevel"/>
    <w:tmpl w:val="4154BD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56A2ACC"/>
    <w:multiLevelType w:val="hybridMultilevel"/>
    <w:tmpl w:val="7C0097E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1AEE574D"/>
    <w:multiLevelType w:val="hybridMultilevel"/>
    <w:tmpl w:val="056C7BE8"/>
    <w:lvl w:ilvl="0" w:tplc="04BA989C">
      <w:start w:val="1"/>
      <w:numFmt w:val="hebrew1"/>
      <w:lvlText w:val="%1."/>
      <w:lvlJc w:val="left"/>
      <w:pPr>
        <w:ind w:left="720" w:hanging="360"/>
      </w:pPr>
      <w:rPr>
        <w:rFonts w:ascii="David" w:eastAsia="Times New Roman" w:hAnsi="David" w:cs="David"/>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E6F37E0"/>
    <w:multiLevelType w:val="hybridMultilevel"/>
    <w:tmpl w:val="EC8AFBC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21690093"/>
    <w:multiLevelType w:val="hybridMultilevel"/>
    <w:tmpl w:val="68B09F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2FE2607"/>
    <w:multiLevelType w:val="hybridMultilevel"/>
    <w:tmpl w:val="4F942FF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23EB3643"/>
    <w:multiLevelType w:val="hybridMultilevel"/>
    <w:tmpl w:val="5E9AC9C2"/>
    <w:lvl w:ilvl="0" w:tplc="AAAE55BC">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25963138"/>
    <w:multiLevelType w:val="hybridMultilevel"/>
    <w:tmpl w:val="68C2370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2CAE3BD3"/>
    <w:multiLevelType w:val="hybridMultilevel"/>
    <w:tmpl w:val="62887AF6"/>
    <w:lvl w:ilvl="0" w:tplc="CB668232">
      <w:start w:val="1"/>
      <w:numFmt w:val="decimal"/>
      <w:lvlText w:val="%1."/>
      <w:lvlJc w:val="left"/>
      <w:pPr>
        <w:ind w:left="360" w:hanging="360"/>
      </w:pPr>
      <w:rPr>
        <w:rFonts w:ascii="David" w:hAnsi="David" w:cs="David"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2D1951BB"/>
    <w:multiLevelType w:val="hybridMultilevel"/>
    <w:tmpl w:val="B4F2456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2DBE1A3F"/>
    <w:multiLevelType w:val="hybridMultilevel"/>
    <w:tmpl w:val="200E429A"/>
    <w:lvl w:ilvl="0" w:tplc="2D5EC77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31AF4583"/>
    <w:multiLevelType w:val="hybridMultilevel"/>
    <w:tmpl w:val="D1F8B02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35427559"/>
    <w:multiLevelType w:val="hybridMultilevel"/>
    <w:tmpl w:val="EFB8245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36D7110F"/>
    <w:multiLevelType w:val="hybridMultilevel"/>
    <w:tmpl w:val="B6206CA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3A226159"/>
    <w:multiLevelType w:val="hybridMultilevel"/>
    <w:tmpl w:val="EDE89A4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3A2D056F"/>
    <w:multiLevelType w:val="hybridMultilevel"/>
    <w:tmpl w:val="A880A31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3B0A24C1"/>
    <w:multiLevelType w:val="hybridMultilevel"/>
    <w:tmpl w:val="6A7C869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3B26599C"/>
    <w:multiLevelType w:val="hybridMultilevel"/>
    <w:tmpl w:val="F7D414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D7F6BA4"/>
    <w:multiLevelType w:val="hybridMultilevel"/>
    <w:tmpl w:val="7B34E8C6"/>
    <w:lvl w:ilvl="0" w:tplc="B8A4E364">
      <w:start w:val="1"/>
      <w:numFmt w:val="decimal"/>
      <w:lvlText w:val="%1."/>
      <w:lvlJc w:val="left"/>
      <w:pPr>
        <w:ind w:left="360" w:hanging="360"/>
      </w:pPr>
      <w:rPr>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E4220CC"/>
    <w:multiLevelType w:val="hybridMultilevel"/>
    <w:tmpl w:val="39E4642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554A458C"/>
    <w:multiLevelType w:val="hybridMultilevel"/>
    <w:tmpl w:val="AD3A16D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564C7C39"/>
    <w:multiLevelType w:val="hybridMultilevel"/>
    <w:tmpl w:val="3D6EFA7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568B5770"/>
    <w:multiLevelType w:val="hybridMultilevel"/>
    <w:tmpl w:val="F566076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573002D0"/>
    <w:multiLevelType w:val="hybridMultilevel"/>
    <w:tmpl w:val="4A563440"/>
    <w:lvl w:ilvl="0" w:tplc="CDACC350">
      <w:start w:val="1"/>
      <w:numFmt w:val="hebrew1"/>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5CD40B09"/>
    <w:multiLevelType w:val="hybridMultilevel"/>
    <w:tmpl w:val="745ED1DE"/>
    <w:lvl w:ilvl="0" w:tplc="B8A4E364">
      <w:start w:val="1"/>
      <w:numFmt w:val="decimal"/>
      <w:lvlText w:val="%1."/>
      <w:lvlJc w:val="left"/>
      <w:pPr>
        <w:ind w:left="360" w:hanging="360"/>
      </w:pPr>
      <w:rPr>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5E4B2E8C"/>
    <w:multiLevelType w:val="hybridMultilevel"/>
    <w:tmpl w:val="CB8C653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5F47716B"/>
    <w:multiLevelType w:val="hybridMultilevel"/>
    <w:tmpl w:val="A5D2D55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5F87099B"/>
    <w:multiLevelType w:val="hybridMultilevel"/>
    <w:tmpl w:val="5660F4C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615F4083"/>
    <w:multiLevelType w:val="hybridMultilevel"/>
    <w:tmpl w:val="3EACB2CC"/>
    <w:lvl w:ilvl="0" w:tplc="B8A4E364">
      <w:start w:val="1"/>
      <w:numFmt w:val="decimal"/>
      <w:lvlText w:val="%1."/>
      <w:lvlJc w:val="left"/>
      <w:pPr>
        <w:ind w:left="360" w:hanging="360"/>
      </w:pPr>
      <w:rPr>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17C0C3A"/>
    <w:multiLevelType w:val="hybridMultilevel"/>
    <w:tmpl w:val="9BEC525A"/>
    <w:lvl w:ilvl="0" w:tplc="0409000F">
      <w:start w:val="1"/>
      <w:numFmt w:val="decimal"/>
      <w:lvlText w:val="%1."/>
      <w:lvlJc w:val="left"/>
      <w:pPr>
        <w:ind w:left="360" w:hanging="360"/>
      </w:pPr>
      <w:rPr>
        <w:rFonts w:hint="default"/>
        <w:color w:val="auto"/>
      </w:rPr>
    </w:lvl>
    <w:lvl w:ilvl="1" w:tplc="04090003">
      <w:start w:val="1"/>
      <w:numFmt w:val="bullet"/>
      <w:lvlText w:val="o"/>
      <w:lvlJc w:val="left"/>
      <w:pPr>
        <w:ind w:left="785" w:hanging="360"/>
      </w:pPr>
      <w:rPr>
        <w:rFonts w:ascii="Courier New" w:hAnsi="Courier New" w:cs="Courier New" w:hint="default"/>
      </w:rPr>
    </w:lvl>
    <w:lvl w:ilvl="2" w:tplc="04090005">
      <w:start w:val="1"/>
      <w:numFmt w:val="bullet"/>
      <w:lvlText w:val=""/>
      <w:lvlJc w:val="left"/>
      <w:pPr>
        <w:ind w:left="121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79C145C"/>
    <w:multiLevelType w:val="hybridMultilevel"/>
    <w:tmpl w:val="34B8EAC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6A6B5663"/>
    <w:multiLevelType w:val="hybridMultilevel"/>
    <w:tmpl w:val="6D4A185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6D2279ED"/>
    <w:multiLevelType w:val="hybridMultilevel"/>
    <w:tmpl w:val="FD822EE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6DC870CB"/>
    <w:multiLevelType w:val="hybridMultilevel"/>
    <w:tmpl w:val="BCC2FCD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6F943F9F"/>
    <w:multiLevelType w:val="hybridMultilevel"/>
    <w:tmpl w:val="0A583DF6"/>
    <w:lvl w:ilvl="0" w:tplc="1882B84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15:restartNumberingAfterBreak="0">
    <w:nsid w:val="70D60929"/>
    <w:multiLevelType w:val="hybridMultilevel"/>
    <w:tmpl w:val="23D068F6"/>
    <w:lvl w:ilvl="0" w:tplc="7868A3C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2050652"/>
    <w:multiLevelType w:val="hybridMultilevel"/>
    <w:tmpl w:val="AEF8F7B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78D97575"/>
    <w:multiLevelType w:val="hybridMultilevel"/>
    <w:tmpl w:val="F7F4D72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15:restartNumberingAfterBreak="0">
    <w:nsid w:val="79E35EDA"/>
    <w:multiLevelType w:val="hybridMultilevel"/>
    <w:tmpl w:val="1A769F6E"/>
    <w:lvl w:ilvl="0" w:tplc="A7EED746">
      <w:start w:val="2"/>
      <w:numFmt w:val="bullet"/>
      <w:lvlText w:val="-"/>
      <w:lvlJc w:val="left"/>
      <w:pPr>
        <w:ind w:left="720" w:hanging="360"/>
      </w:pPr>
      <w:rPr>
        <w:rFonts w:ascii="David" w:eastAsiaTheme="minorHAnsi" w:hAnsi="David" w:cs="David" w:hint="default"/>
        <w:lang w:bidi="he-IL"/>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D3663D2"/>
    <w:multiLevelType w:val="hybridMultilevel"/>
    <w:tmpl w:val="118A5298"/>
    <w:lvl w:ilvl="0" w:tplc="2E7A855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D3B10FC"/>
    <w:multiLevelType w:val="hybridMultilevel"/>
    <w:tmpl w:val="7C2E879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15:restartNumberingAfterBreak="0">
    <w:nsid w:val="7E206937"/>
    <w:multiLevelType w:val="hybridMultilevel"/>
    <w:tmpl w:val="DD2EAD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E6F419A"/>
    <w:multiLevelType w:val="hybridMultilevel"/>
    <w:tmpl w:val="3D9254C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5" w15:restartNumberingAfterBreak="0">
    <w:nsid w:val="7FE128CD"/>
    <w:multiLevelType w:val="hybridMultilevel"/>
    <w:tmpl w:val="7B9237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3"/>
  </w:num>
  <w:num w:numId="2">
    <w:abstractNumId w:val="12"/>
  </w:num>
  <w:num w:numId="3">
    <w:abstractNumId w:val="1"/>
  </w:num>
  <w:num w:numId="4">
    <w:abstractNumId w:val="55"/>
  </w:num>
  <w:num w:numId="5">
    <w:abstractNumId w:val="50"/>
  </w:num>
  <w:num w:numId="6">
    <w:abstractNumId w:val="3"/>
  </w:num>
  <w:num w:numId="7">
    <w:abstractNumId w:val="29"/>
  </w:num>
  <w:num w:numId="8">
    <w:abstractNumId w:val="47"/>
  </w:num>
  <w:num w:numId="9">
    <w:abstractNumId w:val="11"/>
  </w:num>
  <w:num w:numId="10">
    <w:abstractNumId w:val="16"/>
  </w:num>
  <w:num w:numId="11">
    <w:abstractNumId w:val="35"/>
  </w:num>
  <w:num w:numId="12">
    <w:abstractNumId w:val="15"/>
  </w:num>
  <w:num w:numId="13">
    <w:abstractNumId w:val="28"/>
  </w:num>
  <w:num w:numId="14">
    <w:abstractNumId w:val="2"/>
  </w:num>
  <w:num w:numId="15">
    <w:abstractNumId w:val="45"/>
  </w:num>
  <w:num w:numId="16">
    <w:abstractNumId w:val="39"/>
  </w:num>
  <w:num w:numId="17">
    <w:abstractNumId w:val="26"/>
  </w:num>
  <w:num w:numId="18">
    <w:abstractNumId w:val="9"/>
  </w:num>
  <w:num w:numId="19">
    <w:abstractNumId w:val="42"/>
  </w:num>
  <w:num w:numId="20">
    <w:abstractNumId w:val="8"/>
  </w:num>
  <w:num w:numId="21">
    <w:abstractNumId w:val="10"/>
  </w:num>
  <w:num w:numId="22">
    <w:abstractNumId w:val="34"/>
  </w:num>
  <w:num w:numId="23">
    <w:abstractNumId w:val="54"/>
  </w:num>
  <w:num w:numId="24">
    <w:abstractNumId w:val="48"/>
  </w:num>
  <w:num w:numId="25">
    <w:abstractNumId w:val="18"/>
  </w:num>
  <w:num w:numId="26">
    <w:abstractNumId w:val="5"/>
  </w:num>
  <w:num w:numId="27">
    <w:abstractNumId w:val="32"/>
  </w:num>
  <w:num w:numId="28">
    <w:abstractNumId w:val="21"/>
  </w:num>
  <w:num w:numId="29">
    <w:abstractNumId w:val="36"/>
  </w:num>
  <w:num w:numId="30">
    <w:abstractNumId w:val="20"/>
  </w:num>
  <w:num w:numId="31">
    <w:abstractNumId w:val="30"/>
  </w:num>
  <w:num w:numId="32">
    <w:abstractNumId w:val="40"/>
  </w:num>
  <w:num w:numId="33">
    <w:abstractNumId w:val="25"/>
  </w:num>
  <w:num w:numId="34">
    <w:abstractNumId w:val="33"/>
  </w:num>
  <w:num w:numId="35">
    <w:abstractNumId w:val="44"/>
  </w:num>
  <w:num w:numId="36">
    <w:abstractNumId w:val="13"/>
  </w:num>
  <w:num w:numId="37">
    <w:abstractNumId w:val="7"/>
  </w:num>
  <w:num w:numId="38">
    <w:abstractNumId w:val="23"/>
  </w:num>
  <w:num w:numId="39">
    <w:abstractNumId w:val="14"/>
  </w:num>
  <w:num w:numId="40">
    <w:abstractNumId w:val="24"/>
  </w:num>
  <w:num w:numId="41">
    <w:abstractNumId w:val="22"/>
  </w:num>
  <w:num w:numId="42">
    <w:abstractNumId w:val="0"/>
  </w:num>
  <w:num w:numId="43">
    <w:abstractNumId w:val="6"/>
  </w:num>
  <w:num w:numId="44">
    <w:abstractNumId w:val="19"/>
  </w:num>
  <w:num w:numId="45">
    <w:abstractNumId w:val="46"/>
  </w:num>
  <w:num w:numId="46">
    <w:abstractNumId w:val="49"/>
  </w:num>
  <w:num w:numId="47">
    <w:abstractNumId w:val="38"/>
  </w:num>
  <w:num w:numId="48">
    <w:abstractNumId w:val="31"/>
  </w:num>
  <w:num w:numId="49">
    <w:abstractNumId w:val="51"/>
  </w:num>
  <w:num w:numId="50">
    <w:abstractNumId w:val="37"/>
  </w:num>
  <w:num w:numId="51">
    <w:abstractNumId w:val="43"/>
  </w:num>
  <w:num w:numId="52">
    <w:abstractNumId w:val="27"/>
  </w:num>
  <w:num w:numId="53">
    <w:abstractNumId w:val="17"/>
  </w:num>
  <w:num w:numId="54">
    <w:abstractNumId w:val="4"/>
  </w:num>
  <w:num w:numId="55">
    <w:abstractNumId w:val="41"/>
  </w:num>
  <w:num w:numId="56">
    <w:abstractNumId w:val="52"/>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35B3"/>
    <w:rsid w:val="00002D2D"/>
    <w:rsid w:val="00003E91"/>
    <w:rsid w:val="000125D8"/>
    <w:rsid w:val="00012DB2"/>
    <w:rsid w:val="000148EC"/>
    <w:rsid w:val="000167AC"/>
    <w:rsid w:val="00024273"/>
    <w:rsid w:val="00026ED1"/>
    <w:rsid w:val="00027168"/>
    <w:rsid w:val="000335B3"/>
    <w:rsid w:val="000346D4"/>
    <w:rsid w:val="00036BFA"/>
    <w:rsid w:val="000374D3"/>
    <w:rsid w:val="00040387"/>
    <w:rsid w:val="0004105D"/>
    <w:rsid w:val="00044E48"/>
    <w:rsid w:val="00047A6D"/>
    <w:rsid w:val="00051135"/>
    <w:rsid w:val="000522D0"/>
    <w:rsid w:val="00053AE6"/>
    <w:rsid w:val="000549D0"/>
    <w:rsid w:val="0005619C"/>
    <w:rsid w:val="0006726A"/>
    <w:rsid w:val="0007056D"/>
    <w:rsid w:val="000709CD"/>
    <w:rsid w:val="0007107A"/>
    <w:rsid w:val="00077157"/>
    <w:rsid w:val="000779F6"/>
    <w:rsid w:val="000841C5"/>
    <w:rsid w:val="00086162"/>
    <w:rsid w:val="00086C3D"/>
    <w:rsid w:val="00090A93"/>
    <w:rsid w:val="00090FB4"/>
    <w:rsid w:val="000917FA"/>
    <w:rsid w:val="000942A0"/>
    <w:rsid w:val="000A0224"/>
    <w:rsid w:val="000A3EE1"/>
    <w:rsid w:val="000A430F"/>
    <w:rsid w:val="000B0B6C"/>
    <w:rsid w:val="000B43C9"/>
    <w:rsid w:val="000C278F"/>
    <w:rsid w:val="000C38B9"/>
    <w:rsid w:val="000C3AF5"/>
    <w:rsid w:val="000C4D73"/>
    <w:rsid w:val="000C523F"/>
    <w:rsid w:val="000C5EBF"/>
    <w:rsid w:val="000C6544"/>
    <w:rsid w:val="000C73ED"/>
    <w:rsid w:val="000C77D1"/>
    <w:rsid w:val="000D0884"/>
    <w:rsid w:val="000D0D65"/>
    <w:rsid w:val="000D36FC"/>
    <w:rsid w:val="000E166C"/>
    <w:rsid w:val="000E2B55"/>
    <w:rsid w:val="000E7827"/>
    <w:rsid w:val="000F066D"/>
    <w:rsid w:val="000F0785"/>
    <w:rsid w:val="000F3957"/>
    <w:rsid w:val="000F49A3"/>
    <w:rsid w:val="000F7345"/>
    <w:rsid w:val="001042DE"/>
    <w:rsid w:val="00107B71"/>
    <w:rsid w:val="001135F5"/>
    <w:rsid w:val="00115805"/>
    <w:rsid w:val="001175BE"/>
    <w:rsid w:val="0012049A"/>
    <w:rsid w:val="00121B0A"/>
    <w:rsid w:val="0012411B"/>
    <w:rsid w:val="0013112B"/>
    <w:rsid w:val="00133ECC"/>
    <w:rsid w:val="00133FBB"/>
    <w:rsid w:val="001352C8"/>
    <w:rsid w:val="0013799C"/>
    <w:rsid w:val="00137C7D"/>
    <w:rsid w:val="00142E3B"/>
    <w:rsid w:val="00144C6E"/>
    <w:rsid w:val="00147822"/>
    <w:rsid w:val="00150680"/>
    <w:rsid w:val="00152410"/>
    <w:rsid w:val="00153D69"/>
    <w:rsid w:val="0015438F"/>
    <w:rsid w:val="00157A1B"/>
    <w:rsid w:val="001608A9"/>
    <w:rsid w:val="00160C86"/>
    <w:rsid w:val="00165F6D"/>
    <w:rsid w:val="0017121C"/>
    <w:rsid w:val="00172AB9"/>
    <w:rsid w:val="00172FF0"/>
    <w:rsid w:val="001739CF"/>
    <w:rsid w:val="00173B17"/>
    <w:rsid w:val="00174B18"/>
    <w:rsid w:val="001751AF"/>
    <w:rsid w:val="00180126"/>
    <w:rsid w:val="001802C8"/>
    <w:rsid w:val="001841DB"/>
    <w:rsid w:val="0018564B"/>
    <w:rsid w:val="00185E91"/>
    <w:rsid w:val="00186FF2"/>
    <w:rsid w:val="001952A0"/>
    <w:rsid w:val="001A196E"/>
    <w:rsid w:val="001A66FA"/>
    <w:rsid w:val="001A7533"/>
    <w:rsid w:val="001B04A8"/>
    <w:rsid w:val="001B1AC5"/>
    <w:rsid w:val="001B3255"/>
    <w:rsid w:val="001B3EF1"/>
    <w:rsid w:val="001B4E4D"/>
    <w:rsid w:val="001B51D2"/>
    <w:rsid w:val="001C14E0"/>
    <w:rsid w:val="001C42EA"/>
    <w:rsid w:val="001C52EF"/>
    <w:rsid w:val="001C55AA"/>
    <w:rsid w:val="001D4946"/>
    <w:rsid w:val="001D6701"/>
    <w:rsid w:val="001D7D70"/>
    <w:rsid w:val="001E09C8"/>
    <w:rsid w:val="001E1426"/>
    <w:rsid w:val="001E232B"/>
    <w:rsid w:val="001E2CFD"/>
    <w:rsid w:val="001E418F"/>
    <w:rsid w:val="001E55C2"/>
    <w:rsid w:val="001F3D9A"/>
    <w:rsid w:val="0020201F"/>
    <w:rsid w:val="002024FD"/>
    <w:rsid w:val="00203166"/>
    <w:rsid w:val="002068A6"/>
    <w:rsid w:val="002079D3"/>
    <w:rsid w:val="0021250B"/>
    <w:rsid w:val="002145D6"/>
    <w:rsid w:val="0022373F"/>
    <w:rsid w:val="002338F7"/>
    <w:rsid w:val="0023652D"/>
    <w:rsid w:val="002375A8"/>
    <w:rsid w:val="002405C9"/>
    <w:rsid w:val="00241992"/>
    <w:rsid w:val="002455AA"/>
    <w:rsid w:val="0024570F"/>
    <w:rsid w:val="00250A7E"/>
    <w:rsid w:val="0025187E"/>
    <w:rsid w:val="002519AB"/>
    <w:rsid w:val="00254518"/>
    <w:rsid w:val="00255C42"/>
    <w:rsid w:val="002575AC"/>
    <w:rsid w:val="002606DC"/>
    <w:rsid w:val="0026334E"/>
    <w:rsid w:val="002708AC"/>
    <w:rsid w:val="00272EBA"/>
    <w:rsid w:val="00274307"/>
    <w:rsid w:val="00274748"/>
    <w:rsid w:val="002818F6"/>
    <w:rsid w:val="002852A4"/>
    <w:rsid w:val="00294B4A"/>
    <w:rsid w:val="00296003"/>
    <w:rsid w:val="002A25C0"/>
    <w:rsid w:val="002A25DA"/>
    <w:rsid w:val="002B21A2"/>
    <w:rsid w:val="002B4A20"/>
    <w:rsid w:val="002B5983"/>
    <w:rsid w:val="002C2C17"/>
    <w:rsid w:val="002C2D74"/>
    <w:rsid w:val="002C330B"/>
    <w:rsid w:val="002C5584"/>
    <w:rsid w:val="002C5786"/>
    <w:rsid w:val="002D12C3"/>
    <w:rsid w:val="002D5487"/>
    <w:rsid w:val="002D69D5"/>
    <w:rsid w:val="002D736C"/>
    <w:rsid w:val="002F3643"/>
    <w:rsid w:val="002F6561"/>
    <w:rsid w:val="002F6864"/>
    <w:rsid w:val="002F78BB"/>
    <w:rsid w:val="002F78F3"/>
    <w:rsid w:val="002F79B2"/>
    <w:rsid w:val="00301AAD"/>
    <w:rsid w:val="00301FF0"/>
    <w:rsid w:val="00302DC4"/>
    <w:rsid w:val="00303949"/>
    <w:rsid w:val="00304653"/>
    <w:rsid w:val="003047DE"/>
    <w:rsid w:val="00312459"/>
    <w:rsid w:val="00312BBE"/>
    <w:rsid w:val="003157A1"/>
    <w:rsid w:val="003219EB"/>
    <w:rsid w:val="003220D4"/>
    <w:rsid w:val="00322467"/>
    <w:rsid w:val="00322F33"/>
    <w:rsid w:val="0032597F"/>
    <w:rsid w:val="003321F1"/>
    <w:rsid w:val="0033370B"/>
    <w:rsid w:val="00333B65"/>
    <w:rsid w:val="003342FC"/>
    <w:rsid w:val="0033603D"/>
    <w:rsid w:val="00337A3F"/>
    <w:rsid w:val="00341A5D"/>
    <w:rsid w:val="00342F40"/>
    <w:rsid w:val="00343C58"/>
    <w:rsid w:val="00345DC9"/>
    <w:rsid w:val="00351B97"/>
    <w:rsid w:val="0035501A"/>
    <w:rsid w:val="00356359"/>
    <w:rsid w:val="00356427"/>
    <w:rsid w:val="0035642D"/>
    <w:rsid w:val="003567C6"/>
    <w:rsid w:val="00361B71"/>
    <w:rsid w:val="00363884"/>
    <w:rsid w:val="00367ECB"/>
    <w:rsid w:val="00371327"/>
    <w:rsid w:val="00373B11"/>
    <w:rsid w:val="00375826"/>
    <w:rsid w:val="00383E69"/>
    <w:rsid w:val="0038422C"/>
    <w:rsid w:val="00387AC3"/>
    <w:rsid w:val="00391811"/>
    <w:rsid w:val="003922EC"/>
    <w:rsid w:val="003952D7"/>
    <w:rsid w:val="003971D8"/>
    <w:rsid w:val="00397B67"/>
    <w:rsid w:val="003A0C7A"/>
    <w:rsid w:val="003A650B"/>
    <w:rsid w:val="003A6E66"/>
    <w:rsid w:val="003C31D7"/>
    <w:rsid w:val="003C365C"/>
    <w:rsid w:val="003C4DFF"/>
    <w:rsid w:val="003C59E3"/>
    <w:rsid w:val="003C64B6"/>
    <w:rsid w:val="003C6535"/>
    <w:rsid w:val="003D6A85"/>
    <w:rsid w:val="003E01C6"/>
    <w:rsid w:val="003E18D1"/>
    <w:rsid w:val="003E2DBF"/>
    <w:rsid w:val="003E3730"/>
    <w:rsid w:val="003F207B"/>
    <w:rsid w:val="003F31A5"/>
    <w:rsid w:val="003F3C1B"/>
    <w:rsid w:val="003F6D1A"/>
    <w:rsid w:val="004008CE"/>
    <w:rsid w:val="00402F58"/>
    <w:rsid w:val="00404241"/>
    <w:rsid w:val="004071B0"/>
    <w:rsid w:val="00407734"/>
    <w:rsid w:val="00411C07"/>
    <w:rsid w:val="00411C3A"/>
    <w:rsid w:val="00411E3D"/>
    <w:rsid w:val="00412780"/>
    <w:rsid w:val="004163A2"/>
    <w:rsid w:val="0041685B"/>
    <w:rsid w:val="00416898"/>
    <w:rsid w:val="00417097"/>
    <w:rsid w:val="00417E0E"/>
    <w:rsid w:val="0042002A"/>
    <w:rsid w:val="00423CFE"/>
    <w:rsid w:val="00424A92"/>
    <w:rsid w:val="00425CC8"/>
    <w:rsid w:val="00431D77"/>
    <w:rsid w:val="00433F5E"/>
    <w:rsid w:val="00437A49"/>
    <w:rsid w:val="00442923"/>
    <w:rsid w:val="0044360A"/>
    <w:rsid w:val="00446713"/>
    <w:rsid w:val="00447906"/>
    <w:rsid w:val="00450350"/>
    <w:rsid w:val="004531B6"/>
    <w:rsid w:val="00454898"/>
    <w:rsid w:val="00456F99"/>
    <w:rsid w:val="00462C5F"/>
    <w:rsid w:val="004654D9"/>
    <w:rsid w:val="00466E42"/>
    <w:rsid w:val="004719D6"/>
    <w:rsid w:val="0047206C"/>
    <w:rsid w:val="00472314"/>
    <w:rsid w:val="004729CA"/>
    <w:rsid w:val="00476D08"/>
    <w:rsid w:val="00480543"/>
    <w:rsid w:val="00480561"/>
    <w:rsid w:val="004817ED"/>
    <w:rsid w:val="00491EB2"/>
    <w:rsid w:val="004933C2"/>
    <w:rsid w:val="004962E2"/>
    <w:rsid w:val="004A1346"/>
    <w:rsid w:val="004A22F9"/>
    <w:rsid w:val="004A5EA0"/>
    <w:rsid w:val="004B2C22"/>
    <w:rsid w:val="004B49E7"/>
    <w:rsid w:val="004B5EBC"/>
    <w:rsid w:val="004B77DC"/>
    <w:rsid w:val="004C23D3"/>
    <w:rsid w:val="004C70CE"/>
    <w:rsid w:val="004C7381"/>
    <w:rsid w:val="004D040D"/>
    <w:rsid w:val="004D1073"/>
    <w:rsid w:val="004D17C5"/>
    <w:rsid w:val="004D4A8D"/>
    <w:rsid w:val="004D580F"/>
    <w:rsid w:val="004E0B0A"/>
    <w:rsid w:val="004E2FD2"/>
    <w:rsid w:val="004E3C5F"/>
    <w:rsid w:val="004E3E03"/>
    <w:rsid w:val="004E3F2D"/>
    <w:rsid w:val="004E4516"/>
    <w:rsid w:val="004F1925"/>
    <w:rsid w:val="004F68F0"/>
    <w:rsid w:val="0050204E"/>
    <w:rsid w:val="00504902"/>
    <w:rsid w:val="00504AB9"/>
    <w:rsid w:val="00505950"/>
    <w:rsid w:val="00506D71"/>
    <w:rsid w:val="00513C03"/>
    <w:rsid w:val="005164D6"/>
    <w:rsid w:val="005201E6"/>
    <w:rsid w:val="00525FF9"/>
    <w:rsid w:val="0053114F"/>
    <w:rsid w:val="005355C0"/>
    <w:rsid w:val="00537C79"/>
    <w:rsid w:val="00546D4B"/>
    <w:rsid w:val="00547E10"/>
    <w:rsid w:val="00555E14"/>
    <w:rsid w:val="0055676C"/>
    <w:rsid w:val="005600D7"/>
    <w:rsid w:val="005614F1"/>
    <w:rsid w:val="00563C67"/>
    <w:rsid w:val="00566123"/>
    <w:rsid w:val="00566E37"/>
    <w:rsid w:val="00570100"/>
    <w:rsid w:val="00571DF4"/>
    <w:rsid w:val="00572C83"/>
    <w:rsid w:val="0057515C"/>
    <w:rsid w:val="00577066"/>
    <w:rsid w:val="00577137"/>
    <w:rsid w:val="00581A2E"/>
    <w:rsid w:val="00582D34"/>
    <w:rsid w:val="00583378"/>
    <w:rsid w:val="00583B30"/>
    <w:rsid w:val="00584E11"/>
    <w:rsid w:val="005851A9"/>
    <w:rsid w:val="0058587A"/>
    <w:rsid w:val="0059005E"/>
    <w:rsid w:val="005911DE"/>
    <w:rsid w:val="005922BC"/>
    <w:rsid w:val="00597D22"/>
    <w:rsid w:val="005A1516"/>
    <w:rsid w:val="005A1A1B"/>
    <w:rsid w:val="005A2723"/>
    <w:rsid w:val="005B0BB9"/>
    <w:rsid w:val="005B19AB"/>
    <w:rsid w:val="005B34CD"/>
    <w:rsid w:val="005B6BF2"/>
    <w:rsid w:val="005C11FF"/>
    <w:rsid w:val="005C1E9F"/>
    <w:rsid w:val="005C631C"/>
    <w:rsid w:val="005D0E71"/>
    <w:rsid w:val="005D1379"/>
    <w:rsid w:val="005D18CB"/>
    <w:rsid w:val="005D58DE"/>
    <w:rsid w:val="005E09E4"/>
    <w:rsid w:val="005E72EB"/>
    <w:rsid w:val="005F0D9B"/>
    <w:rsid w:val="005F323B"/>
    <w:rsid w:val="005F3645"/>
    <w:rsid w:val="00601594"/>
    <w:rsid w:val="006015A4"/>
    <w:rsid w:val="0060328F"/>
    <w:rsid w:val="00603D72"/>
    <w:rsid w:val="006062ED"/>
    <w:rsid w:val="0061192D"/>
    <w:rsid w:val="00613B2C"/>
    <w:rsid w:val="00614305"/>
    <w:rsid w:val="00615323"/>
    <w:rsid w:val="00621BAC"/>
    <w:rsid w:val="00622084"/>
    <w:rsid w:val="00623573"/>
    <w:rsid w:val="0062413A"/>
    <w:rsid w:val="00626906"/>
    <w:rsid w:val="00626925"/>
    <w:rsid w:val="00630556"/>
    <w:rsid w:val="006312FB"/>
    <w:rsid w:val="006334B7"/>
    <w:rsid w:val="00635742"/>
    <w:rsid w:val="00635ED4"/>
    <w:rsid w:val="00636375"/>
    <w:rsid w:val="0064214B"/>
    <w:rsid w:val="0064355D"/>
    <w:rsid w:val="00644395"/>
    <w:rsid w:val="0064763A"/>
    <w:rsid w:val="006516FE"/>
    <w:rsid w:val="00651B46"/>
    <w:rsid w:val="00651C0F"/>
    <w:rsid w:val="006521FE"/>
    <w:rsid w:val="00654668"/>
    <w:rsid w:val="00656707"/>
    <w:rsid w:val="0065775F"/>
    <w:rsid w:val="0066009C"/>
    <w:rsid w:val="006610CF"/>
    <w:rsid w:val="00661611"/>
    <w:rsid w:val="006633EA"/>
    <w:rsid w:val="00665982"/>
    <w:rsid w:val="0066659D"/>
    <w:rsid w:val="00666DCE"/>
    <w:rsid w:val="0066732B"/>
    <w:rsid w:val="00667581"/>
    <w:rsid w:val="00673860"/>
    <w:rsid w:val="00687A31"/>
    <w:rsid w:val="00690972"/>
    <w:rsid w:val="006910E5"/>
    <w:rsid w:val="00692C7C"/>
    <w:rsid w:val="006A1974"/>
    <w:rsid w:val="006A30A3"/>
    <w:rsid w:val="006A442E"/>
    <w:rsid w:val="006A6F1F"/>
    <w:rsid w:val="006B1257"/>
    <w:rsid w:val="006B1A24"/>
    <w:rsid w:val="006B3DD7"/>
    <w:rsid w:val="006B6DF5"/>
    <w:rsid w:val="006B7028"/>
    <w:rsid w:val="006C2604"/>
    <w:rsid w:val="006C5675"/>
    <w:rsid w:val="006C73DA"/>
    <w:rsid w:val="006C793E"/>
    <w:rsid w:val="006D0DCE"/>
    <w:rsid w:val="006D4985"/>
    <w:rsid w:val="006D6F5C"/>
    <w:rsid w:val="006E12E8"/>
    <w:rsid w:val="006E33D7"/>
    <w:rsid w:val="006E4EE6"/>
    <w:rsid w:val="006E6685"/>
    <w:rsid w:val="006F1A26"/>
    <w:rsid w:val="006F1AAB"/>
    <w:rsid w:val="006F63A7"/>
    <w:rsid w:val="006F68C8"/>
    <w:rsid w:val="00701C0A"/>
    <w:rsid w:val="007020D7"/>
    <w:rsid w:val="00703B38"/>
    <w:rsid w:val="00704291"/>
    <w:rsid w:val="00706728"/>
    <w:rsid w:val="00706FA5"/>
    <w:rsid w:val="00714530"/>
    <w:rsid w:val="007163FA"/>
    <w:rsid w:val="00721852"/>
    <w:rsid w:val="007226E7"/>
    <w:rsid w:val="0073026D"/>
    <w:rsid w:val="0073625A"/>
    <w:rsid w:val="00736461"/>
    <w:rsid w:val="00736720"/>
    <w:rsid w:val="007435CE"/>
    <w:rsid w:val="00746C30"/>
    <w:rsid w:val="007517D8"/>
    <w:rsid w:val="007527A6"/>
    <w:rsid w:val="00752EA2"/>
    <w:rsid w:val="007533D4"/>
    <w:rsid w:val="00753BBB"/>
    <w:rsid w:val="00754DE0"/>
    <w:rsid w:val="00757E77"/>
    <w:rsid w:val="00764359"/>
    <w:rsid w:val="00766F0A"/>
    <w:rsid w:val="0077167A"/>
    <w:rsid w:val="00771EEF"/>
    <w:rsid w:val="00771F82"/>
    <w:rsid w:val="007746EC"/>
    <w:rsid w:val="00780B1D"/>
    <w:rsid w:val="00780BED"/>
    <w:rsid w:val="00783DE7"/>
    <w:rsid w:val="00783EED"/>
    <w:rsid w:val="00785CE0"/>
    <w:rsid w:val="00787E2E"/>
    <w:rsid w:val="007910AE"/>
    <w:rsid w:val="0079138A"/>
    <w:rsid w:val="007930EC"/>
    <w:rsid w:val="007960BF"/>
    <w:rsid w:val="007960FF"/>
    <w:rsid w:val="007A4E32"/>
    <w:rsid w:val="007A7FA3"/>
    <w:rsid w:val="007B250A"/>
    <w:rsid w:val="007B44FD"/>
    <w:rsid w:val="007B463D"/>
    <w:rsid w:val="007C7E4A"/>
    <w:rsid w:val="007D0CD3"/>
    <w:rsid w:val="007D114E"/>
    <w:rsid w:val="007D4BE0"/>
    <w:rsid w:val="007E203B"/>
    <w:rsid w:val="007E23A8"/>
    <w:rsid w:val="007E3511"/>
    <w:rsid w:val="007E3F8A"/>
    <w:rsid w:val="007E5226"/>
    <w:rsid w:val="007E6935"/>
    <w:rsid w:val="007F4B5A"/>
    <w:rsid w:val="007F5E0F"/>
    <w:rsid w:val="007F61EA"/>
    <w:rsid w:val="0080206E"/>
    <w:rsid w:val="008047EB"/>
    <w:rsid w:val="00806DB9"/>
    <w:rsid w:val="008074C4"/>
    <w:rsid w:val="00816B78"/>
    <w:rsid w:val="008172AE"/>
    <w:rsid w:val="00817F34"/>
    <w:rsid w:val="00822298"/>
    <w:rsid w:val="0082317A"/>
    <w:rsid w:val="00824AA9"/>
    <w:rsid w:val="0082537B"/>
    <w:rsid w:val="00826084"/>
    <w:rsid w:val="00826833"/>
    <w:rsid w:val="00826D38"/>
    <w:rsid w:val="008303A6"/>
    <w:rsid w:val="0083156F"/>
    <w:rsid w:val="0083253A"/>
    <w:rsid w:val="00833224"/>
    <w:rsid w:val="0083574E"/>
    <w:rsid w:val="00835AC5"/>
    <w:rsid w:val="00836D20"/>
    <w:rsid w:val="00841DB7"/>
    <w:rsid w:val="00845069"/>
    <w:rsid w:val="008450EC"/>
    <w:rsid w:val="008553FB"/>
    <w:rsid w:val="008561A2"/>
    <w:rsid w:val="008566EA"/>
    <w:rsid w:val="008704D2"/>
    <w:rsid w:val="00874DA8"/>
    <w:rsid w:val="0088227E"/>
    <w:rsid w:val="008840A5"/>
    <w:rsid w:val="00887F1A"/>
    <w:rsid w:val="00891348"/>
    <w:rsid w:val="008954E0"/>
    <w:rsid w:val="008965AE"/>
    <w:rsid w:val="0089732C"/>
    <w:rsid w:val="008A0DA0"/>
    <w:rsid w:val="008A3AA5"/>
    <w:rsid w:val="008A6854"/>
    <w:rsid w:val="008C0A0E"/>
    <w:rsid w:val="008C4B4E"/>
    <w:rsid w:val="008C6795"/>
    <w:rsid w:val="008C72A7"/>
    <w:rsid w:val="008D128F"/>
    <w:rsid w:val="008D29E9"/>
    <w:rsid w:val="008D2B11"/>
    <w:rsid w:val="008D5179"/>
    <w:rsid w:val="008D7BF0"/>
    <w:rsid w:val="008E1A10"/>
    <w:rsid w:val="008E6353"/>
    <w:rsid w:val="008E7513"/>
    <w:rsid w:val="008E7D36"/>
    <w:rsid w:val="008E7E96"/>
    <w:rsid w:val="008F0522"/>
    <w:rsid w:val="008F3EBA"/>
    <w:rsid w:val="008F40B3"/>
    <w:rsid w:val="008F4A67"/>
    <w:rsid w:val="008F5EE4"/>
    <w:rsid w:val="00900A55"/>
    <w:rsid w:val="00900FBB"/>
    <w:rsid w:val="00903A9B"/>
    <w:rsid w:val="00903E4A"/>
    <w:rsid w:val="009062E9"/>
    <w:rsid w:val="00912F59"/>
    <w:rsid w:val="00913148"/>
    <w:rsid w:val="00913561"/>
    <w:rsid w:val="009163B3"/>
    <w:rsid w:val="009226B5"/>
    <w:rsid w:val="009307A8"/>
    <w:rsid w:val="00941839"/>
    <w:rsid w:val="009419BA"/>
    <w:rsid w:val="00942673"/>
    <w:rsid w:val="00942D8C"/>
    <w:rsid w:val="00944B18"/>
    <w:rsid w:val="00946657"/>
    <w:rsid w:val="00946F5C"/>
    <w:rsid w:val="00951187"/>
    <w:rsid w:val="00952EC9"/>
    <w:rsid w:val="009530FE"/>
    <w:rsid w:val="00954466"/>
    <w:rsid w:val="00954BC8"/>
    <w:rsid w:val="00955363"/>
    <w:rsid w:val="00955FAD"/>
    <w:rsid w:val="00960DB0"/>
    <w:rsid w:val="009628C6"/>
    <w:rsid w:val="00966A9B"/>
    <w:rsid w:val="00967ABD"/>
    <w:rsid w:val="00971CB8"/>
    <w:rsid w:val="00975ACE"/>
    <w:rsid w:val="0097610A"/>
    <w:rsid w:val="009767D2"/>
    <w:rsid w:val="00981CD2"/>
    <w:rsid w:val="00984217"/>
    <w:rsid w:val="00984756"/>
    <w:rsid w:val="00985A31"/>
    <w:rsid w:val="00985AA5"/>
    <w:rsid w:val="00991528"/>
    <w:rsid w:val="00995ABB"/>
    <w:rsid w:val="009A05B2"/>
    <w:rsid w:val="009A0610"/>
    <w:rsid w:val="009A189C"/>
    <w:rsid w:val="009A1E8B"/>
    <w:rsid w:val="009A4BC1"/>
    <w:rsid w:val="009A50CC"/>
    <w:rsid w:val="009A5194"/>
    <w:rsid w:val="009A5E4C"/>
    <w:rsid w:val="009A6979"/>
    <w:rsid w:val="009A6F0B"/>
    <w:rsid w:val="009A70B1"/>
    <w:rsid w:val="009A766B"/>
    <w:rsid w:val="009A7BC4"/>
    <w:rsid w:val="009B1B66"/>
    <w:rsid w:val="009B3153"/>
    <w:rsid w:val="009B6014"/>
    <w:rsid w:val="009B626F"/>
    <w:rsid w:val="009B75D8"/>
    <w:rsid w:val="009C0C08"/>
    <w:rsid w:val="009C3230"/>
    <w:rsid w:val="009D0362"/>
    <w:rsid w:val="009D50A4"/>
    <w:rsid w:val="009D5F39"/>
    <w:rsid w:val="009E0C6F"/>
    <w:rsid w:val="009E0D3E"/>
    <w:rsid w:val="009E4D0B"/>
    <w:rsid w:val="009E54CA"/>
    <w:rsid w:val="009F0285"/>
    <w:rsid w:val="009F0B77"/>
    <w:rsid w:val="00A0388B"/>
    <w:rsid w:val="00A04401"/>
    <w:rsid w:val="00A07583"/>
    <w:rsid w:val="00A14720"/>
    <w:rsid w:val="00A15766"/>
    <w:rsid w:val="00A262CA"/>
    <w:rsid w:val="00A31AF1"/>
    <w:rsid w:val="00A3673E"/>
    <w:rsid w:val="00A37017"/>
    <w:rsid w:val="00A3784F"/>
    <w:rsid w:val="00A4167D"/>
    <w:rsid w:val="00A4206D"/>
    <w:rsid w:val="00A44E80"/>
    <w:rsid w:val="00A4675E"/>
    <w:rsid w:val="00A46D0A"/>
    <w:rsid w:val="00A51611"/>
    <w:rsid w:val="00A54D3D"/>
    <w:rsid w:val="00A561E0"/>
    <w:rsid w:val="00A57661"/>
    <w:rsid w:val="00A60533"/>
    <w:rsid w:val="00A625CE"/>
    <w:rsid w:val="00A70117"/>
    <w:rsid w:val="00A74D90"/>
    <w:rsid w:val="00A7591D"/>
    <w:rsid w:val="00A75E1F"/>
    <w:rsid w:val="00A83849"/>
    <w:rsid w:val="00A83AC2"/>
    <w:rsid w:val="00A8407F"/>
    <w:rsid w:val="00A845B2"/>
    <w:rsid w:val="00A84A0C"/>
    <w:rsid w:val="00A854E3"/>
    <w:rsid w:val="00A85EB1"/>
    <w:rsid w:val="00A90A08"/>
    <w:rsid w:val="00A91564"/>
    <w:rsid w:val="00A92302"/>
    <w:rsid w:val="00A93770"/>
    <w:rsid w:val="00A93E39"/>
    <w:rsid w:val="00AA2C79"/>
    <w:rsid w:val="00AA2D06"/>
    <w:rsid w:val="00AB3F9A"/>
    <w:rsid w:val="00AB4BA4"/>
    <w:rsid w:val="00AB6AC7"/>
    <w:rsid w:val="00AC1843"/>
    <w:rsid w:val="00AC20C1"/>
    <w:rsid w:val="00AC2E45"/>
    <w:rsid w:val="00AC4B37"/>
    <w:rsid w:val="00AD2945"/>
    <w:rsid w:val="00AD3CBE"/>
    <w:rsid w:val="00AD4921"/>
    <w:rsid w:val="00AD75D3"/>
    <w:rsid w:val="00AD776C"/>
    <w:rsid w:val="00AE0440"/>
    <w:rsid w:val="00AE61AE"/>
    <w:rsid w:val="00AE770C"/>
    <w:rsid w:val="00AF4E2E"/>
    <w:rsid w:val="00AF62FB"/>
    <w:rsid w:val="00AF7076"/>
    <w:rsid w:val="00B00416"/>
    <w:rsid w:val="00B02928"/>
    <w:rsid w:val="00B12148"/>
    <w:rsid w:val="00B132E8"/>
    <w:rsid w:val="00B13931"/>
    <w:rsid w:val="00B142B2"/>
    <w:rsid w:val="00B20577"/>
    <w:rsid w:val="00B235CF"/>
    <w:rsid w:val="00B23650"/>
    <w:rsid w:val="00B23DF1"/>
    <w:rsid w:val="00B260AC"/>
    <w:rsid w:val="00B27795"/>
    <w:rsid w:val="00B33A98"/>
    <w:rsid w:val="00B376FF"/>
    <w:rsid w:val="00B37970"/>
    <w:rsid w:val="00B40667"/>
    <w:rsid w:val="00B41EB0"/>
    <w:rsid w:val="00B42E11"/>
    <w:rsid w:val="00B43939"/>
    <w:rsid w:val="00B4503E"/>
    <w:rsid w:val="00B45D31"/>
    <w:rsid w:val="00B472EA"/>
    <w:rsid w:val="00B47642"/>
    <w:rsid w:val="00B5128E"/>
    <w:rsid w:val="00B51E76"/>
    <w:rsid w:val="00B55044"/>
    <w:rsid w:val="00B554D2"/>
    <w:rsid w:val="00B56D22"/>
    <w:rsid w:val="00B57B85"/>
    <w:rsid w:val="00B61458"/>
    <w:rsid w:val="00B62278"/>
    <w:rsid w:val="00B62DB5"/>
    <w:rsid w:val="00B63F1A"/>
    <w:rsid w:val="00B7124C"/>
    <w:rsid w:val="00B716FC"/>
    <w:rsid w:val="00B7354A"/>
    <w:rsid w:val="00B7589F"/>
    <w:rsid w:val="00B820F6"/>
    <w:rsid w:val="00B84909"/>
    <w:rsid w:val="00B87534"/>
    <w:rsid w:val="00B87F66"/>
    <w:rsid w:val="00B9046A"/>
    <w:rsid w:val="00B91F8B"/>
    <w:rsid w:val="00B93329"/>
    <w:rsid w:val="00B95495"/>
    <w:rsid w:val="00B9611B"/>
    <w:rsid w:val="00B97FA4"/>
    <w:rsid w:val="00BA3C2E"/>
    <w:rsid w:val="00BA404C"/>
    <w:rsid w:val="00BB2C66"/>
    <w:rsid w:val="00BB39F9"/>
    <w:rsid w:val="00BC00DA"/>
    <w:rsid w:val="00BC3E15"/>
    <w:rsid w:val="00BC5ACC"/>
    <w:rsid w:val="00BD1442"/>
    <w:rsid w:val="00BD2FEE"/>
    <w:rsid w:val="00BE228B"/>
    <w:rsid w:val="00BE337E"/>
    <w:rsid w:val="00BE5512"/>
    <w:rsid w:val="00BF0D0B"/>
    <w:rsid w:val="00BF203A"/>
    <w:rsid w:val="00BF27F7"/>
    <w:rsid w:val="00BF4DDB"/>
    <w:rsid w:val="00BF51F5"/>
    <w:rsid w:val="00BF7B9B"/>
    <w:rsid w:val="00C0687A"/>
    <w:rsid w:val="00C07152"/>
    <w:rsid w:val="00C12C8D"/>
    <w:rsid w:val="00C153E1"/>
    <w:rsid w:val="00C15C93"/>
    <w:rsid w:val="00C16AB6"/>
    <w:rsid w:val="00C200CB"/>
    <w:rsid w:val="00C22363"/>
    <w:rsid w:val="00C22F36"/>
    <w:rsid w:val="00C31EC8"/>
    <w:rsid w:val="00C31EF2"/>
    <w:rsid w:val="00C324E9"/>
    <w:rsid w:val="00C3276D"/>
    <w:rsid w:val="00C339FA"/>
    <w:rsid w:val="00C35663"/>
    <w:rsid w:val="00C36313"/>
    <w:rsid w:val="00C36889"/>
    <w:rsid w:val="00C368E4"/>
    <w:rsid w:val="00C41B4C"/>
    <w:rsid w:val="00C41E75"/>
    <w:rsid w:val="00C43027"/>
    <w:rsid w:val="00C4484A"/>
    <w:rsid w:val="00C52074"/>
    <w:rsid w:val="00C52E45"/>
    <w:rsid w:val="00C53675"/>
    <w:rsid w:val="00C54A46"/>
    <w:rsid w:val="00C56170"/>
    <w:rsid w:val="00C62580"/>
    <w:rsid w:val="00C6679C"/>
    <w:rsid w:val="00C779B2"/>
    <w:rsid w:val="00C80456"/>
    <w:rsid w:val="00C821CB"/>
    <w:rsid w:val="00C848D3"/>
    <w:rsid w:val="00C86C7C"/>
    <w:rsid w:val="00C93DA8"/>
    <w:rsid w:val="00C93E78"/>
    <w:rsid w:val="00C94378"/>
    <w:rsid w:val="00C956D1"/>
    <w:rsid w:val="00C95CA1"/>
    <w:rsid w:val="00C96310"/>
    <w:rsid w:val="00CA045F"/>
    <w:rsid w:val="00CA115D"/>
    <w:rsid w:val="00CA149D"/>
    <w:rsid w:val="00CA1F51"/>
    <w:rsid w:val="00CA50FD"/>
    <w:rsid w:val="00CA6390"/>
    <w:rsid w:val="00CA7568"/>
    <w:rsid w:val="00CB120C"/>
    <w:rsid w:val="00CB15F6"/>
    <w:rsid w:val="00CB25F6"/>
    <w:rsid w:val="00CB56AB"/>
    <w:rsid w:val="00CB627B"/>
    <w:rsid w:val="00CC3E53"/>
    <w:rsid w:val="00CD7117"/>
    <w:rsid w:val="00CD730A"/>
    <w:rsid w:val="00CD7B04"/>
    <w:rsid w:val="00CE1B8C"/>
    <w:rsid w:val="00CE566E"/>
    <w:rsid w:val="00CE61B3"/>
    <w:rsid w:val="00CF1346"/>
    <w:rsid w:val="00CF4D0C"/>
    <w:rsid w:val="00CF5603"/>
    <w:rsid w:val="00D00F80"/>
    <w:rsid w:val="00D02759"/>
    <w:rsid w:val="00D073A1"/>
    <w:rsid w:val="00D11245"/>
    <w:rsid w:val="00D15CD5"/>
    <w:rsid w:val="00D20230"/>
    <w:rsid w:val="00D24B05"/>
    <w:rsid w:val="00D253D8"/>
    <w:rsid w:val="00D30C20"/>
    <w:rsid w:val="00D361BE"/>
    <w:rsid w:val="00D37ABD"/>
    <w:rsid w:val="00D40BB3"/>
    <w:rsid w:val="00D433A4"/>
    <w:rsid w:val="00D43DD5"/>
    <w:rsid w:val="00D441EC"/>
    <w:rsid w:val="00D50705"/>
    <w:rsid w:val="00D54787"/>
    <w:rsid w:val="00D54BB6"/>
    <w:rsid w:val="00D552E2"/>
    <w:rsid w:val="00D5724C"/>
    <w:rsid w:val="00D61B61"/>
    <w:rsid w:val="00D61BBE"/>
    <w:rsid w:val="00D64EAB"/>
    <w:rsid w:val="00D66B58"/>
    <w:rsid w:val="00D66F6E"/>
    <w:rsid w:val="00D70822"/>
    <w:rsid w:val="00D7099C"/>
    <w:rsid w:val="00D716C4"/>
    <w:rsid w:val="00D71EFD"/>
    <w:rsid w:val="00D744CE"/>
    <w:rsid w:val="00D74F8C"/>
    <w:rsid w:val="00D764E1"/>
    <w:rsid w:val="00D76B03"/>
    <w:rsid w:val="00D834F5"/>
    <w:rsid w:val="00D83C6B"/>
    <w:rsid w:val="00D9001D"/>
    <w:rsid w:val="00D90FCC"/>
    <w:rsid w:val="00D91CDC"/>
    <w:rsid w:val="00D926DB"/>
    <w:rsid w:val="00D94D0A"/>
    <w:rsid w:val="00D9504C"/>
    <w:rsid w:val="00D954EF"/>
    <w:rsid w:val="00DA3693"/>
    <w:rsid w:val="00DA7CC2"/>
    <w:rsid w:val="00DB0B7F"/>
    <w:rsid w:val="00DC219B"/>
    <w:rsid w:val="00DC7520"/>
    <w:rsid w:val="00DC7707"/>
    <w:rsid w:val="00DD1C78"/>
    <w:rsid w:val="00DD395C"/>
    <w:rsid w:val="00DD61BB"/>
    <w:rsid w:val="00DD65D4"/>
    <w:rsid w:val="00DE10F3"/>
    <w:rsid w:val="00DE1E13"/>
    <w:rsid w:val="00DE2246"/>
    <w:rsid w:val="00DE26D2"/>
    <w:rsid w:val="00DE5943"/>
    <w:rsid w:val="00DE6648"/>
    <w:rsid w:val="00DE70A8"/>
    <w:rsid w:val="00DE7D2D"/>
    <w:rsid w:val="00DF6B77"/>
    <w:rsid w:val="00DF6CFC"/>
    <w:rsid w:val="00E0644F"/>
    <w:rsid w:val="00E06EC7"/>
    <w:rsid w:val="00E10541"/>
    <w:rsid w:val="00E168D9"/>
    <w:rsid w:val="00E17935"/>
    <w:rsid w:val="00E200F3"/>
    <w:rsid w:val="00E20A2F"/>
    <w:rsid w:val="00E21B6B"/>
    <w:rsid w:val="00E23034"/>
    <w:rsid w:val="00E2407D"/>
    <w:rsid w:val="00E25AE6"/>
    <w:rsid w:val="00E30795"/>
    <w:rsid w:val="00E350F2"/>
    <w:rsid w:val="00E40476"/>
    <w:rsid w:val="00E449B9"/>
    <w:rsid w:val="00E451BF"/>
    <w:rsid w:val="00E4644E"/>
    <w:rsid w:val="00E513E7"/>
    <w:rsid w:val="00E51745"/>
    <w:rsid w:val="00E53EAD"/>
    <w:rsid w:val="00E5591D"/>
    <w:rsid w:val="00E61219"/>
    <w:rsid w:val="00E61BD3"/>
    <w:rsid w:val="00E6434C"/>
    <w:rsid w:val="00E675A1"/>
    <w:rsid w:val="00E679D1"/>
    <w:rsid w:val="00E67C46"/>
    <w:rsid w:val="00E70095"/>
    <w:rsid w:val="00E72CF4"/>
    <w:rsid w:val="00E733C3"/>
    <w:rsid w:val="00E742AE"/>
    <w:rsid w:val="00E75521"/>
    <w:rsid w:val="00E801FE"/>
    <w:rsid w:val="00E83F2E"/>
    <w:rsid w:val="00E84825"/>
    <w:rsid w:val="00E84D90"/>
    <w:rsid w:val="00E8531C"/>
    <w:rsid w:val="00E864B5"/>
    <w:rsid w:val="00EB3B1F"/>
    <w:rsid w:val="00EB3B3D"/>
    <w:rsid w:val="00EB678B"/>
    <w:rsid w:val="00EC59FD"/>
    <w:rsid w:val="00ED073B"/>
    <w:rsid w:val="00ED1F7F"/>
    <w:rsid w:val="00ED27C6"/>
    <w:rsid w:val="00ED668D"/>
    <w:rsid w:val="00ED71DB"/>
    <w:rsid w:val="00ED783F"/>
    <w:rsid w:val="00EF1885"/>
    <w:rsid w:val="00EF1C57"/>
    <w:rsid w:val="00EF20A4"/>
    <w:rsid w:val="00EF3171"/>
    <w:rsid w:val="00EF31D4"/>
    <w:rsid w:val="00EF42BA"/>
    <w:rsid w:val="00EF491E"/>
    <w:rsid w:val="00EF5512"/>
    <w:rsid w:val="00EF5806"/>
    <w:rsid w:val="00EF5C30"/>
    <w:rsid w:val="00F00E08"/>
    <w:rsid w:val="00F02438"/>
    <w:rsid w:val="00F03E5D"/>
    <w:rsid w:val="00F054C6"/>
    <w:rsid w:val="00F0765F"/>
    <w:rsid w:val="00F10A8D"/>
    <w:rsid w:val="00F10F84"/>
    <w:rsid w:val="00F12EC8"/>
    <w:rsid w:val="00F13C2D"/>
    <w:rsid w:val="00F16994"/>
    <w:rsid w:val="00F23A17"/>
    <w:rsid w:val="00F24143"/>
    <w:rsid w:val="00F250DF"/>
    <w:rsid w:val="00F267AC"/>
    <w:rsid w:val="00F307CA"/>
    <w:rsid w:val="00F33DB9"/>
    <w:rsid w:val="00F34B5C"/>
    <w:rsid w:val="00F3750A"/>
    <w:rsid w:val="00F51245"/>
    <w:rsid w:val="00F5136C"/>
    <w:rsid w:val="00F51FE4"/>
    <w:rsid w:val="00F52C7E"/>
    <w:rsid w:val="00F55782"/>
    <w:rsid w:val="00F60F0D"/>
    <w:rsid w:val="00F62B68"/>
    <w:rsid w:val="00F6674D"/>
    <w:rsid w:val="00F67731"/>
    <w:rsid w:val="00F81DA1"/>
    <w:rsid w:val="00F83B02"/>
    <w:rsid w:val="00F95773"/>
    <w:rsid w:val="00F95EF0"/>
    <w:rsid w:val="00FA364E"/>
    <w:rsid w:val="00FA3D36"/>
    <w:rsid w:val="00FA611F"/>
    <w:rsid w:val="00FA680B"/>
    <w:rsid w:val="00FB0EB4"/>
    <w:rsid w:val="00FB7823"/>
    <w:rsid w:val="00FB7D57"/>
    <w:rsid w:val="00FC07DC"/>
    <w:rsid w:val="00FC0E95"/>
    <w:rsid w:val="00FC18BD"/>
    <w:rsid w:val="00FC1D8C"/>
    <w:rsid w:val="00FC33AF"/>
    <w:rsid w:val="00FC4DA9"/>
    <w:rsid w:val="00FC5D24"/>
    <w:rsid w:val="00FC64CC"/>
    <w:rsid w:val="00FD0949"/>
    <w:rsid w:val="00FD445E"/>
    <w:rsid w:val="00FD47E7"/>
    <w:rsid w:val="00FD502C"/>
    <w:rsid w:val="00FD6E41"/>
    <w:rsid w:val="00FD72BA"/>
    <w:rsid w:val="00FE1AC7"/>
    <w:rsid w:val="00FE556F"/>
    <w:rsid w:val="00FE64F8"/>
    <w:rsid w:val="00FE68AA"/>
    <w:rsid w:val="00FF0940"/>
    <w:rsid w:val="00FF1774"/>
    <w:rsid w:val="00FF607A"/>
    <w:rsid w:val="00FF6882"/>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9621CA"/>
  <w15:chartTrackingRefBased/>
  <w15:docId w15:val="{281FDAA2-4D9C-4C49-9569-BD6CB1175F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he-IL"/>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0335B3"/>
    <w:pPr>
      <w:tabs>
        <w:tab w:val="center" w:pos="4153"/>
        <w:tab w:val="right" w:pos="8306"/>
      </w:tabs>
    </w:pPr>
  </w:style>
  <w:style w:type="character" w:customStyle="1" w:styleId="a4">
    <w:name w:val="כותרת עליונה תו"/>
    <w:basedOn w:val="a0"/>
    <w:link w:val="a3"/>
    <w:uiPriority w:val="99"/>
    <w:rsid w:val="000335B3"/>
  </w:style>
  <w:style w:type="paragraph" w:styleId="a5">
    <w:name w:val="footer"/>
    <w:basedOn w:val="a"/>
    <w:link w:val="a6"/>
    <w:uiPriority w:val="99"/>
    <w:unhideWhenUsed/>
    <w:rsid w:val="000335B3"/>
    <w:pPr>
      <w:tabs>
        <w:tab w:val="center" w:pos="4153"/>
        <w:tab w:val="right" w:pos="8306"/>
      </w:tabs>
    </w:pPr>
  </w:style>
  <w:style w:type="character" w:customStyle="1" w:styleId="a6">
    <w:name w:val="כותרת תחתונה תו"/>
    <w:basedOn w:val="a0"/>
    <w:link w:val="a5"/>
    <w:uiPriority w:val="99"/>
    <w:rsid w:val="000335B3"/>
  </w:style>
  <w:style w:type="character" w:styleId="a7">
    <w:name w:val="page number"/>
    <w:basedOn w:val="a0"/>
    <w:uiPriority w:val="99"/>
    <w:semiHidden/>
    <w:unhideWhenUsed/>
    <w:rsid w:val="005E09E4"/>
  </w:style>
  <w:style w:type="paragraph" w:styleId="a8">
    <w:name w:val="List Paragraph"/>
    <w:basedOn w:val="a"/>
    <w:uiPriority w:val="34"/>
    <w:qFormat/>
    <w:rsid w:val="00A3673E"/>
    <w:pPr>
      <w:ind w:left="720"/>
      <w:contextualSpacing/>
    </w:pPr>
  </w:style>
  <w:style w:type="character" w:customStyle="1" w:styleId="apple-converted-space">
    <w:name w:val="apple-converted-space"/>
    <w:basedOn w:val="a0"/>
    <w:rsid w:val="0035501A"/>
  </w:style>
  <w:style w:type="character" w:customStyle="1" w:styleId="default">
    <w:name w:val="default"/>
    <w:basedOn w:val="a0"/>
    <w:rsid w:val="0035501A"/>
  </w:style>
  <w:style w:type="paragraph" w:customStyle="1" w:styleId="p00">
    <w:name w:val="p00"/>
    <w:basedOn w:val="a"/>
    <w:rsid w:val="000F7345"/>
    <w:pPr>
      <w:bidi w:val="0"/>
      <w:spacing w:before="100" w:beforeAutospacing="1" w:after="100" w:afterAutospacing="1"/>
    </w:pPr>
    <w:rPr>
      <w:rFonts w:ascii="Times New Roman" w:eastAsia="Times New Roman" w:hAnsi="Times New Roman" w:cs="Times New Roman"/>
    </w:rPr>
  </w:style>
  <w:style w:type="character" w:customStyle="1" w:styleId="big-number">
    <w:name w:val="big-number"/>
    <w:basedOn w:val="a0"/>
    <w:rsid w:val="000F7345"/>
  </w:style>
  <w:style w:type="paragraph" w:styleId="a9">
    <w:name w:val="No Spacing"/>
    <w:uiPriority w:val="1"/>
    <w:qFormat/>
    <w:rsid w:val="005922BC"/>
    <w:pPr>
      <w:bidi/>
    </w:pPr>
    <w:rPr>
      <w:sz w:val="22"/>
      <w:szCs w:val="22"/>
    </w:rPr>
  </w:style>
  <w:style w:type="paragraph" w:customStyle="1" w:styleId="p22">
    <w:name w:val="p22"/>
    <w:basedOn w:val="a"/>
    <w:rsid w:val="00900A55"/>
    <w:pPr>
      <w:bidi w:val="0"/>
      <w:spacing w:before="100" w:beforeAutospacing="1" w:after="100" w:afterAutospacing="1"/>
    </w:pPr>
    <w:rPr>
      <w:rFonts w:ascii="Times New Roman" w:eastAsia="Times New Roman" w:hAnsi="Times New Roman" w:cs="Times New Roman"/>
    </w:rPr>
  </w:style>
  <w:style w:type="character" w:styleId="Hyperlink">
    <w:name w:val="Hyperlink"/>
    <w:basedOn w:val="a0"/>
    <w:uiPriority w:val="99"/>
    <w:semiHidden/>
    <w:unhideWhenUsed/>
    <w:rsid w:val="00DC7520"/>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178822">
      <w:bodyDiv w:val="1"/>
      <w:marLeft w:val="0"/>
      <w:marRight w:val="0"/>
      <w:marTop w:val="0"/>
      <w:marBottom w:val="0"/>
      <w:divBdr>
        <w:top w:val="none" w:sz="0" w:space="0" w:color="auto"/>
        <w:left w:val="none" w:sz="0" w:space="0" w:color="auto"/>
        <w:bottom w:val="none" w:sz="0" w:space="0" w:color="auto"/>
        <w:right w:val="none" w:sz="0" w:space="0" w:color="auto"/>
      </w:divBdr>
      <w:divsChild>
        <w:div w:id="1485468770">
          <w:marLeft w:val="0"/>
          <w:marRight w:val="0"/>
          <w:marTop w:val="0"/>
          <w:marBottom w:val="0"/>
          <w:divBdr>
            <w:top w:val="none" w:sz="0" w:space="0" w:color="auto"/>
            <w:left w:val="none" w:sz="0" w:space="0" w:color="auto"/>
            <w:bottom w:val="none" w:sz="0" w:space="0" w:color="auto"/>
            <w:right w:val="none" w:sz="0" w:space="0" w:color="auto"/>
          </w:divBdr>
          <w:divsChild>
            <w:div w:id="103425059">
              <w:marLeft w:val="0"/>
              <w:marRight w:val="0"/>
              <w:marTop w:val="0"/>
              <w:marBottom w:val="0"/>
              <w:divBdr>
                <w:top w:val="none" w:sz="0" w:space="0" w:color="auto"/>
                <w:left w:val="none" w:sz="0" w:space="0" w:color="auto"/>
                <w:bottom w:val="none" w:sz="0" w:space="0" w:color="auto"/>
                <w:right w:val="none" w:sz="0" w:space="0" w:color="auto"/>
              </w:divBdr>
              <w:divsChild>
                <w:div w:id="1433360817">
                  <w:marLeft w:val="0"/>
                  <w:marRight w:val="0"/>
                  <w:marTop w:val="0"/>
                  <w:marBottom w:val="0"/>
                  <w:divBdr>
                    <w:top w:val="none" w:sz="0" w:space="0" w:color="auto"/>
                    <w:left w:val="none" w:sz="0" w:space="0" w:color="auto"/>
                    <w:bottom w:val="none" w:sz="0" w:space="0" w:color="auto"/>
                    <w:right w:val="none" w:sz="0" w:space="0" w:color="auto"/>
                  </w:divBdr>
                  <w:divsChild>
                    <w:div w:id="764812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625253">
      <w:bodyDiv w:val="1"/>
      <w:marLeft w:val="0"/>
      <w:marRight w:val="0"/>
      <w:marTop w:val="0"/>
      <w:marBottom w:val="0"/>
      <w:divBdr>
        <w:top w:val="none" w:sz="0" w:space="0" w:color="auto"/>
        <w:left w:val="none" w:sz="0" w:space="0" w:color="auto"/>
        <w:bottom w:val="none" w:sz="0" w:space="0" w:color="auto"/>
        <w:right w:val="none" w:sz="0" w:space="0" w:color="auto"/>
      </w:divBdr>
    </w:div>
    <w:div w:id="58065852">
      <w:bodyDiv w:val="1"/>
      <w:marLeft w:val="0"/>
      <w:marRight w:val="0"/>
      <w:marTop w:val="0"/>
      <w:marBottom w:val="0"/>
      <w:divBdr>
        <w:top w:val="none" w:sz="0" w:space="0" w:color="auto"/>
        <w:left w:val="none" w:sz="0" w:space="0" w:color="auto"/>
        <w:bottom w:val="none" w:sz="0" w:space="0" w:color="auto"/>
        <w:right w:val="none" w:sz="0" w:space="0" w:color="auto"/>
      </w:divBdr>
      <w:divsChild>
        <w:div w:id="959919041">
          <w:marLeft w:val="0"/>
          <w:marRight w:val="0"/>
          <w:marTop w:val="0"/>
          <w:marBottom w:val="0"/>
          <w:divBdr>
            <w:top w:val="none" w:sz="0" w:space="0" w:color="auto"/>
            <w:left w:val="none" w:sz="0" w:space="0" w:color="auto"/>
            <w:bottom w:val="none" w:sz="0" w:space="0" w:color="auto"/>
            <w:right w:val="none" w:sz="0" w:space="0" w:color="auto"/>
          </w:divBdr>
          <w:divsChild>
            <w:div w:id="1484739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94723">
      <w:bodyDiv w:val="1"/>
      <w:marLeft w:val="0"/>
      <w:marRight w:val="0"/>
      <w:marTop w:val="0"/>
      <w:marBottom w:val="0"/>
      <w:divBdr>
        <w:top w:val="none" w:sz="0" w:space="0" w:color="auto"/>
        <w:left w:val="none" w:sz="0" w:space="0" w:color="auto"/>
        <w:bottom w:val="none" w:sz="0" w:space="0" w:color="auto"/>
        <w:right w:val="none" w:sz="0" w:space="0" w:color="auto"/>
      </w:divBdr>
    </w:div>
    <w:div w:id="71046646">
      <w:bodyDiv w:val="1"/>
      <w:marLeft w:val="0"/>
      <w:marRight w:val="0"/>
      <w:marTop w:val="0"/>
      <w:marBottom w:val="0"/>
      <w:divBdr>
        <w:top w:val="none" w:sz="0" w:space="0" w:color="auto"/>
        <w:left w:val="none" w:sz="0" w:space="0" w:color="auto"/>
        <w:bottom w:val="none" w:sz="0" w:space="0" w:color="auto"/>
        <w:right w:val="none" w:sz="0" w:space="0" w:color="auto"/>
      </w:divBdr>
    </w:div>
    <w:div w:id="184559615">
      <w:bodyDiv w:val="1"/>
      <w:marLeft w:val="0"/>
      <w:marRight w:val="0"/>
      <w:marTop w:val="0"/>
      <w:marBottom w:val="0"/>
      <w:divBdr>
        <w:top w:val="none" w:sz="0" w:space="0" w:color="auto"/>
        <w:left w:val="none" w:sz="0" w:space="0" w:color="auto"/>
        <w:bottom w:val="none" w:sz="0" w:space="0" w:color="auto"/>
        <w:right w:val="none" w:sz="0" w:space="0" w:color="auto"/>
      </w:divBdr>
    </w:div>
    <w:div w:id="225066590">
      <w:bodyDiv w:val="1"/>
      <w:marLeft w:val="0"/>
      <w:marRight w:val="0"/>
      <w:marTop w:val="0"/>
      <w:marBottom w:val="0"/>
      <w:divBdr>
        <w:top w:val="none" w:sz="0" w:space="0" w:color="auto"/>
        <w:left w:val="none" w:sz="0" w:space="0" w:color="auto"/>
        <w:bottom w:val="none" w:sz="0" w:space="0" w:color="auto"/>
        <w:right w:val="none" w:sz="0" w:space="0" w:color="auto"/>
      </w:divBdr>
    </w:div>
    <w:div w:id="323242660">
      <w:bodyDiv w:val="1"/>
      <w:marLeft w:val="0"/>
      <w:marRight w:val="0"/>
      <w:marTop w:val="0"/>
      <w:marBottom w:val="0"/>
      <w:divBdr>
        <w:top w:val="none" w:sz="0" w:space="0" w:color="auto"/>
        <w:left w:val="none" w:sz="0" w:space="0" w:color="auto"/>
        <w:bottom w:val="none" w:sz="0" w:space="0" w:color="auto"/>
        <w:right w:val="none" w:sz="0" w:space="0" w:color="auto"/>
      </w:divBdr>
    </w:div>
    <w:div w:id="414057247">
      <w:bodyDiv w:val="1"/>
      <w:marLeft w:val="0"/>
      <w:marRight w:val="0"/>
      <w:marTop w:val="0"/>
      <w:marBottom w:val="0"/>
      <w:divBdr>
        <w:top w:val="none" w:sz="0" w:space="0" w:color="auto"/>
        <w:left w:val="none" w:sz="0" w:space="0" w:color="auto"/>
        <w:bottom w:val="none" w:sz="0" w:space="0" w:color="auto"/>
        <w:right w:val="none" w:sz="0" w:space="0" w:color="auto"/>
      </w:divBdr>
    </w:div>
    <w:div w:id="430781056">
      <w:bodyDiv w:val="1"/>
      <w:marLeft w:val="0"/>
      <w:marRight w:val="0"/>
      <w:marTop w:val="0"/>
      <w:marBottom w:val="0"/>
      <w:divBdr>
        <w:top w:val="none" w:sz="0" w:space="0" w:color="auto"/>
        <w:left w:val="none" w:sz="0" w:space="0" w:color="auto"/>
        <w:bottom w:val="none" w:sz="0" w:space="0" w:color="auto"/>
        <w:right w:val="none" w:sz="0" w:space="0" w:color="auto"/>
      </w:divBdr>
    </w:div>
    <w:div w:id="436560244">
      <w:bodyDiv w:val="1"/>
      <w:marLeft w:val="0"/>
      <w:marRight w:val="0"/>
      <w:marTop w:val="0"/>
      <w:marBottom w:val="0"/>
      <w:divBdr>
        <w:top w:val="none" w:sz="0" w:space="0" w:color="auto"/>
        <w:left w:val="none" w:sz="0" w:space="0" w:color="auto"/>
        <w:bottom w:val="none" w:sz="0" w:space="0" w:color="auto"/>
        <w:right w:val="none" w:sz="0" w:space="0" w:color="auto"/>
      </w:divBdr>
    </w:div>
    <w:div w:id="477068258">
      <w:bodyDiv w:val="1"/>
      <w:marLeft w:val="0"/>
      <w:marRight w:val="0"/>
      <w:marTop w:val="0"/>
      <w:marBottom w:val="0"/>
      <w:divBdr>
        <w:top w:val="none" w:sz="0" w:space="0" w:color="auto"/>
        <w:left w:val="none" w:sz="0" w:space="0" w:color="auto"/>
        <w:bottom w:val="none" w:sz="0" w:space="0" w:color="auto"/>
        <w:right w:val="none" w:sz="0" w:space="0" w:color="auto"/>
      </w:divBdr>
    </w:div>
    <w:div w:id="477189538">
      <w:bodyDiv w:val="1"/>
      <w:marLeft w:val="0"/>
      <w:marRight w:val="0"/>
      <w:marTop w:val="0"/>
      <w:marBottom w:val="0"/>
      <w:divBdr>
        <w:top w:val="none" w:sz="0" w:space="0" w:color="auto"/>
        <w:left w:val="none" w:sz="0" w:space="0" w:color="auto"/>
        <w:bottom w:val="none" w:sz="0" w:space="0" w:color="auto"/>
        <w:right w:val="none" w:sz="0" w:space="0" w:color="auto"/>
      </w:divBdr>
    </w:div>
    <w:div w:id="560988749">
      <w:bodyDiv w:val="1"/>
      <w:marLeft w:val="0"/>
      <w:marRight w:val="0"/>
      <w:marTop w:val="0"/>
      <w:marBottom w:val="0"/>
      <w:divBdr>
        <w:top w:val="none" w:sz="0" w:space="0" w:color="auto"/>
        <w:left w:val="none" w:sz="0" w:space="0" w:color="auto"/>
        <w:bottom w:val="none" w:sz="0" w:space="0" w:color="auto"/>
        <w:right w:val="none" w:sz="0" w:space="0" w:color="auto"/>
      </w:divBdr>
    </w:div>
    <w:div w:id="641737543">
      <w:bodyDiv w:val="1"/>
      <w:marLeft w:val="0"/>
      <w:marRight w:val="0"/>
      <w:marTop w:val="0"/>
      <w:marBottom w:val="0"/>
      <w:divBdr>
        <w:top w:val="none" w:sz="0" w:space="0" w:color="auto"/>
        <w:left w:val="none" w:sz="0" w:space="0" w:color="auto"/>
        <w:bottom w:val="none" w:sz="0" w:space="0" w:color="auto"/>
        <w:right w:val="none" w:sz="0" w:space="0" w:color="auto"/>
      </w:divBdr>
      <w:divsChild>
        <w:div w:id="1699163688">
          <w:marLeft w:val="0"/>
          <w:marRight w:val="0"/>
          <w:marTop w:val="0"/>
          <w:marBottom w:val="0"/>
          <w:divBdr>
            <w:top w:val="none" w:sz="0" w:space="0" w:color="auto"/>
            <w:left w:val="none" w:sz="0" w:space="0" w:color="auto"/>
            <w:bottom w:val="none" w:sz="0" w:space="0" w:color="auto"/>
            <w:right w:val="none" w:sz="0" w:space="0" w:color="auto"/>
          </w:divBdr>
        </w:div>
        <w:div w:id="1433815511">
          <w:marLeft w:val="0"/>
          <w:marRight w:val="0"/>
          <w:marTop w:val="0"/>
          <w:marBottom w:val="0"/>
          <w:divBdr>
            <w:top w:val="none" w:sz="0" w:space="0" w:color="auto"/>
            <w:left w:val="none" w:sz="0" w:space="0" w:color="auto"/>
            <w:bottom w:val="none" w:sz="0" w:space="0" w:color="auto"/>
            <w:right w:val="none" w:sz="0" w:space="0" w:color="auto"/>
          </w:divBdr>
        </w:div>
      </w:divsChild>
    </w:div>
    <w:div w:id="660357028">
      <w:bodyDiv w:val="1"/>
      <w:marLeft w:val="0"/>
      <w:marRight w:val="0"/>
      <w:marTop w:val="0"/>
      <w:marBottom w:val="0"/>
      <w:divBdr>
        <w:top w:val="none" w:sz="0" w:space="0" w:color="auto"/>
        <w:left w:val="none" w:sz="0" w:space="0" w:color="auto"/>
        <w:bottom w:val="none" w:sz="0" w:space="0" w:color="auto"/>
        <w:right w:val="none" w:sz="0" w:space="0" w:color="auto"/>
      </w:divBdr>
    </w:div>
    <w:div w:id="696732272">
      <w:bodyDiv w:val="1"/>
      <w:marLeft w:val="0"/>
      <w:marRight w:val="0"/>
      <w:marTop w:val="0"/>
      <w:marBottom w:val="0"/>
      <w:divBdr>
        <w:top w:val="none" w:sz="0" w:space="0" w:color="auto"/>
        <w:left w:val="none" w:sz="0" w:space="0" w:color="auto"/>
        <w:bottom w:val="none" w:sz="0" w:space="0" w:color="auto"/>
        <w:right w:val="none" w:sz="0" w:space="0" w:color="auto"/>
      </w:divBdr>
    </w:div>
    <w:div w:id="709887556">
      <w:bodyDiv w:val="1"/>
      <w:marLeft w:val="0"/>
      <w:marRight w:val="0"/>
      <w:marTop w:val="0"/>
      <w:marBottom w:val="0"/>
      <w:divBdr>
        <w:top w:val="none" w:sz="0" w:space="0" w:color="auto"/>
        <w:left w:val="none" w:sz="0" w:space="0" w:color="auto"/>
        <w:bottom w:val="none" w:sz="0" w:space="0" w:color="auto"/>
        <w:right w:val="none" w:sz="0" w:space="0" w:color="auto"/>
      </w:divBdr>
    </w:div>
    <w:div w:id="736971619">
      <w:bodyDiv w:val="1"/>
      <w:marLeft w:val="0"/>
      <w:marRight w:val="0"/>
      <w:marTop w:val="0"/>
      <w:marBottom w:val="0"/>
      <w:divBdr>
        <w:top w:val="none" w:sz="0" w:space="0" w:color="auto"/>
        <w:left w:val="none" w:sz="0" w:space="0" w:color="auto"/>
        <w:bottom w:val="none" w:sz="0" w:space="0" w:color="auto"/>
        <w:right w:val="none" w:sz="0" w:space="0" w:color="auto"/>
      </w:divBdr>
    </w:div>
    <w:div w:id="743138573">
      <w:bodyDiv w:val="1"/>
      <w:marLeft w:val="0"/>
      <w:marRight w:val="0"/>
      <w:marTop w:val="0"/>
      <w:marBottom w:val="0"/>
      <w:divBdr>
        <w:top w:val="none" w:sz="0" w:space="0" w:color="auto"/>
        <w:left w:val="none" w:sz="0" w:space="0" w:color="auto"/>
        <w:bottom w:val="none" w:sz="0" w:space="0" w:color="auto"/>
        <w:right w:val="none" w:sz="0" w:space="0" w:color="auto"/>
      </w:divBdr>
    </w:div>
    <w:div w:id="818573312">
      <w:bodyDiv w:val="1"/>
      <w:marLeft w:val="0"/>
      <w:marRight w:val="0"/>
      <w:marTop w:val="0"/>
      <w:marBottom w:val="0"/>
      <w:divBdr>
        <w:top w:val="none" w:sz="0" w:space="0" w:color="auto"/>
        <w:left w:val="none" w:sz="0" w:space="0" w:color="auto"/>
        <w:bottom w:val="none" w:sz="0" w:space="0" w:color="auto"/>
        <w:right w:val="none" w:sz="0" w:space="0" w:color="auto"/>
      </w:divBdr>
      <w:divsChild>
        <w:div w:id="1041788999">
          <w:marLeft w:val="0"/>
          <w:marRight w:val="0"/>
          <w:marTop w:val="0"/>
          <w:marBottom w:val="0"/>
          <w:divBdr>
            <w:top w:val="none" w:sz="0" w:space="0" w:color="auto"/>
            <w:left w:val="none" w:sz="0" w:space="0" w:color="auto"/>
            <w:bottom w:val="none" w:sz="0" w:space="0" w:color="auto"/>
            <w:right w:val="none" w:sz="0" w:space="0" w:color="auto"/>
          </w:divBdr>
        </w:div>
        <w:div w:id="1022701796">
          <w:marLeft w:val="0"/>
          <w:marRight w:val="0"/>
          <w:marTop w:val="0"/>
          <w:marBottom w:val="0"/>
          <w:divBdr>
            <w:top w:val="none" w:sz="0" w:space="0" w:color="auto"/>
            <w:left w:val="none" w:sz="0" w:space="0" w:color="auto"/>
            <w:bottom w:val="none" w:sz="0" w:space="0" w:color="auto"/>
            <w:right w:val="none" w:sz="0" w:space="0" w:color="auto"/>
          </w:divBdr>
        </w:div>
      </w:divsChild>
    </w:div>
    <w:div w:id="907500986">
      <w:bodyDiv w:val="1"/>
      <w:marLeft w:val="0"/>
      <w:marRight w:val="0"/>
      <w:marTop w:val="0"/>
      <w:marBottom w:val="0"/>
      <w:divBdr>
        <w:top w:val="none" w:sz="0" w:space="0" w:color="auto"/>
        <w:left w:val="none" w:sz="0" w:space="0" w:color="auto"/>
        <w:bottom w:val="none" w:sz="0" w:space="0" w:color="auto"/>
        <w:right w:val="none" w:sz="0" w:space="0" w:color="auto"/>
      </w:divBdr>
    </w:div>
    <w:div w:id="944767721">
      <w:bodyDiv w:val="1"/>
      <w:marLeft w:val="0"/>
      <w:marRight w:val="0"/>
      <w:marTop w:val="0"/>
      <w:marBottom w:val="0"/>
      <w:divBdr>
        <w:top w:val="none" w:sz="0" w:space="0" w:color="auto"/>
        <w:left w:val="none" w:sz="0" w:space="0" w:color="auto"/>
        <w:bottom w:val="none" w:sz="0" w:space="0" w:color="auto"/>
        <w:right w:val="none" w:sz="0" w:space="0" w:color="auto"/>
      </w:divBdr>
    </w:div>
    <w:div w:id="1002273172">
      <w:bodyDiv w:val="1"/>
      <w:marLeft w:val="0"/>
      <w:marRight w:val="0"/>
      <w:marTop w:val="0"/>
      <w:marBottom w:val="0"/>
      <w:divBdr>
        <w:top w:val="none" w:sz="0" w:space="0" w:color="auto"/>
        <w:left w:val="none" w:sz="0" w:space="0" w:color="auto"/>
        <w:bottom w:val="none" w:sz="0" w:space="0" w:color="auto"/>
        <w:right w:val="none" w:sz="0" w:space="0" w:color="auto"/>
      </w:divBdr>
      <w:divsChild>
        <w:div w:id="1662585488">
          <w:marLeft w:val="0"/>
          <w:marRight w:val="0"/>
          <w:marTop w:val="0"/>
          <w:marBottom w:val="0"/>
          <w:divBdr>
            <w:top w:val="none" w:sz="0" w:space="0" w:color="auto"/>
            <w:left w:val="none" w:sz="0" w:space="0" w:color="auto"/>
            <w:bottom w:val="none" w:sz="0" w:space="0" w:color="auto"/>
            <w:right w:val="none" w:sz="0" w:space="0" w:color="auto"/>
          </w:divBdr>
          <w:divsChild>
            <w:div w:id="199586810">
              <w:marLeft w:val="0"/>
              <w:marRight w:val="0"/>
              <w:marTop w:val="0"/>
              <w:marBottom w:val="0"/>
              <w:divBdr>
                <w:top w:val="none" w:sz="0" w:space="0" w:color="auto"/>
                <w:left w:val="none" w:sz="0" w:space="0" w:color="auto"/>
                <w:bottom w:val="none" w:sz="0" w:space="0" w:color="auto"/>
                <w:right w:val="none" w:sz="0" w:space="0" w:color="auto"/>
              </w:divBdr>
              <w:divsChild>
                <w:div w:id="1843659169">
                  <w:marLeft w:val="0"/>
                  <w:marRight w:val="0"/>
                  <w:marTop w:val="0"/>
                  <w:marBottom w:val="0"/>
                  <w:divBdr>
                    <w:top w:val="none" w:sz="0" w:space="0" w:color="auto"/>
                    <w:left w:val="none" w:sz="0" w:space="0" w:color="auto"/>
                    <w:bottom w:val="none" w:sz="0" w:space="0" w:color="auto"/>
                    <w:right w:val="none" w:sz="0" w:space="0" w:color="auto"/>
                  </w:divBdr>
                  <w:divsChild>
                    <w:div w:id="288824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393988">
      <w:bodyDiv w:val="1"/>
      <w:marLeft w:val="0"/>
      <w:marRight w:val="0"/>
      <w:marTop w:val="0"/>
      <w:marBottom w:val="0"/>
      <w:divBdr>
        <w:top w:val="none" w:sz="0" w:space="0" w:color="auto"/>
        <w:left w:val="none" w:sz="0" w:space="0" w:color="auto"/>
        <w:bottom w:val="none" w:sz="0" w:space="0" w:color="auto"/>
        <w:right w:val="none" w:sz="0" w:space="0" w:color="auto"/>
      </w:divBdr>
    </w:div>
    <w:div w:id="1010060602">
      <w:bodyDiv w:val="1"/>
      <w:marLeft w:val="0"/>
      <w:marRight w:val="0"/>
      <w:marTop w:val="0"/>
      <w:marBottom w:val="0"/>
      <w:divBdr>
        <w:top w:val="none" w:sz="0" w:space="0" w:color="auto"/>
        <w:left w:val="none" w:sz="0" w:space="0" w:color="auto"/>
        <w:bottom w:val="none" w:sz="0" w:space="0" w:color="auto"/>
        <w:right w:val="none" w:sz="0" w:space="0" w:color="auto"/>
      </w:divBdr>
    </w:div>
    <w:div w:id="1055546937">
      <w:bodyDiv w:val="1"/>
      <w:marLeft w:val="0"/>
      <w:marRight w:val="0"/>
      <w:marTop w:val="0"/>
      <w:marBottom w:val="0"/>
      <w:divBdr>
        <w:top w:val="none" w:sz="0" w:space="0" w:color="auto"/>
        <w:left w:val="none" w:sz="0" w:space="0" w:color="auto"/>
        <w:bottom w:val="none" w:sz="0" w:space="0" w:color="auto"/>
        <w:right w:val="none" w:sz="0" w:space="0" w:color="auto"/>
      </w:divBdr>
    </w:div>
    <w:div w:id="1096557205">
      <w:bodyDiv w:val="1"/>
      <w:marLeft w:val="0"/>
      <w:marRight w:val="0"/>
      <w:marTop w:val="0"/>
      <w:marBottom w:val="0"/>
      <w:divBdr>
        <w:top w:val="none" w:sz="0" w:space="0" w:color="auto"/>
        <w:left w:val="none" w:sz="0" w:space="0" w:color="auto"/>
        <w:bottom w:val="none" w:sz="0" w:space="0" w:color="auto"/>
        <w:right w:val="none" w:sz="0" w:space="0" w:color="auto"/>
      </w:divBdr>
    </w:div>
    <w:div w:id="1116172988">
      <w:bodyDiv w:val="1"/>
      <w:marLeft w:val="0"/>
      <w:marRight w:val="0"/>
      <w:marTop w:val="0"/>
      <w:marBottom w:val="0"/>
      <w:divBdr>
        <w:top w:val="none" w:sz="0" w:space="0" w:color="auto"/>
        <w:left w:val="none" w:sz="0" w:space="0" w:color="auto"/>
        <w:bottom w:val="none" w:sz="0" w:space="0" w:color="auto"/>
        <w:right w:val="none" w:sz="0" w:space="0" w:color="auto"/>
      </w:divBdr>
    </w:div>
    <w:div w:id="1116213484">
      <w:bodyDiv w:val="1"/>
      <w:marLeft w:val="0"/>
      <w:marRight w:val="0"/>
      <w:marTop w:val="0"/>
      <w:marBottom w:val="0"/>
      <w:divBdr>
        <w:top w:val="none" w:sz="0" w:space="0" w:color="auto"/>
        <w:left w:val="none" w:sz="0" w:space="0" w:color="auto"/>
        <w:bottom w:val="none" w:sz="0" w:space="0" w:color="auto"/>
        <w:right w:val="none" w:sz="0" w:space="0" w:color="auto"/>
      </w:divBdr>
    </w:div>
    <w:div w:id="1160736912">
      <w:bodyDiv w:val="1"/>
      <w:marLeft w:val="0"/>
      <w:marRight w:val="0"/>
      <w:marTop w:val="0"/>
      <w:marBottom w:val="0"/>
      <w:divBdr>
        <w:top w:val="none" w:sz="0" w:space="0" w:color="auto"/>
        <w:left w:val="none" w:sz="0" w:space="0" w:color="auto"/>
        <w:bottom w:val="none" w:sz="0" w:space="0" w:color="auto"/>
        <w:right w:val="none" w:sz="0" w:space="0" w:color="auto"/>
      </w:divBdr>
      <w:divsChild>
        <w:div w:id="1080980876">
          <w:marLeft w:val="0"/>
          <w:marRight w:val="0"/>
          <w:marTop w:val="0"/>
          <w:marBottom w:val="0"/>
          <w:divBdr>
            <w:top w:val="none" w:sz="0" w:space="0" w:color="auto"/>
            <w:left w:val="none" w:sz="0" w:space="0" w:color="auto"/>
            <w:bottom w:val="none" w:sz="0" w:space="0" w:color="auto"/>
            <w:right w:val="none" w:sz="0" w:space="0" w:color="auto"/>
          </w:divBdr>
        </w:div>
        <w:div w:id="418452156">
          <w:marLeft w:val="0"/>
          <w:marRight w:val="0"/>
          <w:marTop w:val="0"/>
          <w:marBottom w:val="0"/>
          <w:divBdr>
            <w:top w:val="none" w:sz="0" w:space="0" w:color="auto"/>
            <w:left w:val="none" w:sz="0" w:space="0" w:color="auto"/>
            <w:bottom w:val="none" w:sz="0" w:space="0" w:color="auto"/>
            <w:right w:val="none" w:sz="0" w:space="0" w:color="auto"/>
          </w:divBdr>
        </w:div>
      </w:divsChild>
    </w:div>
    <w:div w:id="1162551139">
      <w:bodyDiv w:val="1"/>
      <w:marLeft w:val="0"/>
      <w:marRight w:val="0"/>
      <w:marTop w:val="0"/>
      <w:marBottom w:val="0"/>
      <w:divBdr>
        <w:top w:val="none" w:sz="0" w:space="0" w:color="auto"/>
        <w:left w:val="none" w:sz="0" w:space="0" w:color="auto"/>
        <w:bottom w:val="none" w:sz="0" w:space="0" w:color="auto"/>
        <w:right w:val="none" w:sz="0" w:space="0" w:color="auto"/>
      </w:divBdr>
    </w:div>
    <w:div w:id="1241213584">
      <w:bodyDiv w:val="1"/>
      <w:marLeft w:val="0"/>
      <w:marRight w:val="0"/>
      <w:marTop w:val="0"/>
      <w:marBottom w:val="0"/>
      <w:divBdr>
        <w:top w:val="none" w:sz="0" w:space="0" w:color="auto"/>
        <w:left w:val="none" w:sz="0" w:space="0" w:color="auto"/>
        <w:bottom w:val="none" w:sz="0" w:space="0" w:color="auto"/>
        <w:right w:val="none" w:sz="0" w:space="0" w:color="auto"/>
      </w:divBdr>
    </w:div>
    <w:div w:id="1255170484">
      <w:bodyDiv w:val="1"/>
      <w:marLeft w:val="0"/>
      <w:marRight w:val="0"/>
      <w:marTop w:val="0"/>
      <w:marBottom w:val="0"/>
      <w:divBdr>
        <w:top w:val="none" w:sz="0" w:space="0" w:color="auto"/>
        <w:left w:val="none" w:sz="0" w:space="0" w:color="auto"/>
        <w:bottom w:val="none" w:sz="0" w:space="0" w:color="auto"/>
        <w:right w:val="none" w:sz="0" w:space="0" w:color="auto"/>
      </w:divBdr>
    </w:div>
    <w:div w:id="1336611602">
      <w:bodyDiv w:val="1"/>
      <w:marLeft w:val="0"/>
      <w:marRight w:val="0"/>
      <w:marTop w:val="0"/>
      <w:marBottom w:val="0"/>
      <w:divBdr>
        <w:top w:val="none" w:sz="0" w:space="0" w:color="auto"/>
        <w:left w:val="none" w:sz="0" w:space="0" w:color="auto"/>
        <w:bottom w:val="none" w:sz="0" w:space="0" w:color="auto"/>
        <w:right w:val="none" w:sz="0" w:space="0" w:color="auto"/>
      </w:divBdr>
    </w:div>
    <w:div w:id="1390420713">
      <w:bodyDiv w:val="1"/>
      <w:marLeft w:val="0"/>
      <w:marRight w:val="0"/>
      <w:marTop w:val="0"/>
      <w:marBottom w:val="0"/>
      <w:divBdr>
        <w:top w:val="none" w:sz="0" w:space="0" w:color="auto"/>
        <w:left w:val="none" w:sz="0" w:space="0" w:color="auto"/>
        <w:bottom w:val="none" w:sz="0" w:space="0" w:color="auto"/>
        <w:right w:val="none" w:sz="0" w:space="0" w:color="auto"/>
      </w:divBdr>
    </w:div>
    <w:div w:id="1391883479">
      <w:bodyDiv w:val="1"/>
      <w:marLeft w:val="0"/>
      <w:marRight w:val="0"/>
      <w:marTop w:val="0"/>
      <w:marBottom w:val="0"/>
      <w:divBdr>
        <w:top w:val="none" w:sz="0" w:space="0" w:color="auto"/>
        <w:left w:val="none" w:sz="0" w:space="0" w:color="auto"/>
        <w:bottom w:val="none" w:sz="0" w:space="0" w:color="auto"/>
        <w:right w:val="none" w:sz="0" w:space="0" w:color="auto"/>
      </w:divBdr>
    </w:div>
    <w:div w:id="1394424102">
      <w:bodyDiv w:val="1"/>
      <w:marLeft w:val="0"/>
      <w:marRight w:val="0"/>
      <w:marTop w:val="0"/>
      <w:marBottom w:val="0"/>
      <w:divBdr>
        <w:top w:val="none" w:sz="0" w:space="0" w:color="auto"/>
        <w:left w:val="none" w:sz="0" w:space="0" w:color="auto"/>
        <w:bottom w:val="none" w:sz="0" w:space="0" w:color="auto"/>
        <w:right w:val="none" w:sz="0" w:space="0" w:color="auto"/>
      </w:divBdr>
    </w:div>
    <w:div w:id="1419787881">
      <w:bodyDiv w:val="1"/>
      <w:marLeft w:val="0"/>
      <w:marRight w:val="0"/>
      <w:marTop w:val="0"/>
      <w:marBottom w:val="0"/>
      <w:divBdr>
        <w:top w:val="none" w:sz="0" w:space="0" w:color="auto"/>
        <w:left w:val="none" w:sz="0" w:space="0" w:color="auto"/>
        <w:bottom w:val="none" w:sz="0" w:space="0" w:color="auto"/>
        <w:right w:val="none" w:sz="0" w:space="0" w:color="auto"/>
      </w:divBdr>
    </w:div>
    <w:div w:id="1427774166">
      <w:bodyDiv w:val="1"/>
      <w:marLeft w:val="0"/>
      <w:marRight w:val="0"/>
      <w:marTop w:val="0"/>
      <w:marBottom w:val="0"/>
      <w:divBdr>
        <w:top w:val="none" w:sz="0" w:space="0" w:color="auto"/>
        <w:left w:val="none" w:sz="0" w:space="0" w:color="auto"/>
        <w:bottom w:val="none" w:sz="0" w:space="0" w:color="auto"/>
        <w:right w:val="none" w:sz="0" w:space="0" w:color="auto"/>
      </w:divBdr>
    </w:div>
    <w:div w:id="1449426688">
      <w:bodyDiv w:val="1"/>
      <w:marLeft w:val="0"/>
      <w:marRight w:val="0"/>
      <w:marTop w:val="0"/>
      <w:marBottom w:val="0"/>
      <w:divBdr>
        <w:top w:val="none" w:sz="0" w:space="0" w:color="auto"/>
        <w:left w:val="none" w:sz="0" w:space="0" w:color="auto"/>
        <w:bottom w:val="none" w:sz="0" w:space="0" w:color="auto"/>
        <w:right w:val="none" w:sz="0" w:space="0" w:color="auto"/>
      </w:divBdr>
    </w:div>
    <w:div w:id="1476028443">
      <w:bodyDiv w:val="1"/>
      <w:marLeft w:val="0"/>
      <w:marRight w:val="0"/>
      <w:marTop w:val="0"/>
      <w:marBottom w:val="0"/>
      <w:divBdr>
        <w:top w:val="none" w:sz="0" w:space="0" w:color="auto"/>
        <w:left w:val="none" w:sz="0" w:space="0" w:color="auto"/>
        <w:bottom w:val="none" w:sz="0" w:space="0" w:color="auto"/>
        <w:right w:val="none" w:sz="0" w:space="0" w:color="auto"/>
      </w:divBdr>
    </w:div>
    <w:div w:id="1488352231">
      <w:bodyDiv w:val="1"/>
      <w:marLeft w:val="0"/>
      <w:marRight w:val="0"/>
      <w:marTop w:val="0"/>
      <w:marBottom w:val="0"/>
      <w:divBdr>
        <w:top w:val="none" w:sz="0" w:space="0" w:color="auto"/>
        <w:left w:val="none" w:sz="0" w:space="0" w:color="auto"/>
        <w:bottom w:val="none" w:sz="0" w:space="0" w:color="auto"/>
        <w:right w:val="none" w:sz="0" w:space="0" w:color="auto"/>
      </w:divBdr>
    </w:div>
    <w:div w:id="1526476660">
      <w:bodyDiv w:val="1"/>
      <w:marLeft w:val="0"/>
      <w:marRight w:val="0"/>
      <w:marTop w:val="0"/>
      <w:marBottom w:val="0"/>
      <w:divBdr>
        <w:top w:val="none" w:sz="0" w:space="0" w:color="auto"/>
        <w:left w:val="none" w:sz="0" w:space="0" w:color="auto"/>
        <w:bottom w:val="none" w:sz="0" w:space="0" w:color="auto"/>
        <w:right w:val="none" w:sz="0" w:space="0" w:color="auto"/>
      </w:divBdr>
    </w:div>
    <w:div w:id="1729262578">
      <w:bodyDiv w:val="1"/>
      <w:marLeft w:val="0"/>
      <w:marRight w:val="0"/>
      <w:marTop w:val="0"/>
      <w:marBottom w:val="0"/>
      <w:divBdr>
        <w:top w:val="none" w:sz="0" w:space="0" w:color="auto"/>
        <w:left w:val="none" w:sz="0" w:space="0" w:color="auto"/>
        <w:bottom w:val="none" w:sz="0" w:space="0" w:color="auto"/>
        <w:right w:val="none" w:sz="0" w:space="0" w:color="auto"/>
      </w:divBdr>
      <w:divsChild>
        <w:div w:id="128209735">
          <w:marLeft w:val="0"/>
          <w:marRight w:val="0"/>
          <w:marTop w:val="0"/>
          <w:marBottom w:val="0"/>
          <w:divBdr>
            <w:top w:val="none" w:sz="0" w:space="0" w:color="auto"/>
            <w:left w:val="none" w:sz="0" w:space="0" w:color="auto"/>
            <w:bottom w:val="none" w:sz="0" w:space="0" w:color="auto"/>
            <w:right w:val="none" w:sz="0" w:space="0" w:color="auto"/>
          </w:divBdr>
        </w:div>
      </w:divsChild>
    </w:div>
    <w:div w:id="1804425747">
      <w:bodyDiv w:val="1"/>
      <w:marLeft w:val="0"/>
      <w:marRight w:val="0"/>
      <w:marTop w:val="0"/>
      <w:marBottom w:val="0"/>
      <w:divBdr>
        <w:top w:val="none" w:sz="0" w:space="0" w:color="auto"/>
        <w:left w:val="none" w:sz="0" w:space="0" w:color="auto"/>
        <w:bottom w:val="none" w:sz="0" w:space="0" w:color="auto"/>
        <w:right w:val="none" w:sz="0" w:space="0" w:color="auto"/>
      </w:divBdr>
    </w:div>
    <w:div w:id="1914847218">
      <w:bodyDiv w:val="1"/>
      <w:marLeft w:val="0"/>
      <w:marRight w:val="0"/>
      <w:marTop w:val="0"/>
      <w:marBottom w:val="0"/>
      <w:divBdr>
        <w:top w:val="none" w:sz="0" w:space="0" w:color="auto"/>
        <w:left w:val="none" w:sz="0" w:space="0" w:color="auto"/>
        <w:bottom w:val="none" w:sz="0" w:space="0" w:color="auto"/>
        <w:right w:val="none" w:sz="0" w:space="0" w:color="auto"/>
      </w:divBdr>
    </w:div>
    <w:div w:id="1923441717">
      <w:bodyDiv w:val="1"/>
      <w:marLeft w:val="0"/>
      <w:marRight w:val="0"/>
      <w:marTop w:val="0"/>
      <w:marBottom w:val="0"/>
      <w:divBdr>
        <w:top w:val="none" w:sz="0" w:space="0" w:color="auto"/>
        <w:left w:val="none" w:sz="0" w:space="0" w:color="auto"/>
        <w:bottom w:val="none" w:sz="0" w:space="0" w:color="auto"/>
        <w:right w:val="none" w:sz="0" w:space="0" w:color="auto"/>
      </w:divBdr>
    </w:div>
    <w:div w:id="1948584761">
      <w:bodyDiv w:val="1"/>
      <w:marLeft w:val="0"/>
      <w:marRight w:val="0"/>
      <w:marTop w:val="0"/>
      <w:marBottom w:val="0"/>
      <w:divBdr>
        <w:top w:val="none" w:sz="0" w:space="0" w:color="auto"/>
        <w:left w:val="none" w:sz="0" w:space="0" w:color="auto"/>
        <w:bottom w:val="none" w:sz="0" w:space="0" w:color="auto"/>
        <w:right w:val="none" w:sz="0" w:space="0" w:color="auto"/>
      </w:divBdr>
    </w:div>
    <w:div w:id="1950702950">
      <w:bodyDiv w:val="1"/>
      <w:marLeft w:val="0"/>
      <w:marRight w:val="0"/>
      <w:marTop w:val="0"/>
      <w:marBottom w:val="0"/>
      <w:divBdr>
        <w:top w:val="none" w:sz="0" w:space="0" w:color="auto"/>
        <w:left w:val="none" w:sz="0" w:space="0" w:color="auto"/>
        <w:bottom w:val="none" w:sz="0" w:space="0" w:color="auto"/>
        <w:right w:val="none" w:sz="0" w:space="0" w:color="auto"/>
      </w:divBdr>
    </w:div>
    <w:div w:id="2032028580">
      <w:bodyDiv w:val="1"/>
      <w:marLeft w:val="0"/>
      <w:marRight w:val="0"/>
      <w:marTop w:val="0"/>
      <w:marBottom w:val="0"/>
      <w:divBdr>
        <w:top w:val="none" w:sz="0" w:space="0" w:color="auto"/>
        <w:left w:val="none" w:sz="0" w:space="0" w:color="auto"/>
        <w:bottom w:val="none" w:sz="0" w:space="0" w:color="auto"/>
        <w:right w:val="none" w:sz="0" w:space="0" w:color="auto"/>
      </w:divBdr>
    </w:div>
    <w:div w:id="2041740161">
      <w:bodyDiv w:val="1"/>
      <w:marLeft w:val="0"/>
      <w:marRight w:val="0"/>
      <w:marTop w:val="0"/>
      <w:marBottom w:val="0"/>
      <w:divBdr>
        <w:top w:val="none" w:sz="0" w:space="0" w:color="auto"/>
        <w:left w:val="none" w:sz="0" w:space="0" w:color="auto"/>
        <w:bottom w:val="none" w:sz="0" w:space="0" w:color="auto"/>
        <w:right w:val="none" w:sz="0" w:space="0" w:color="auto"/>
      </w:divBdr>
    </w:div>
    <w:div w:id="2050759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microsoft.com/office/2007/relationships/diagramDrawing" Target="diagrams/drawing1.xml"/><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diagramColors" Target="diagrams/colors1.xml"/><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diagramQuickStyle" Target="diagrams/quickStyle1.xml"/><Relationship Id="rId20" Type="http://schemas.openxmlformats.org/officeDocument/2006/relationships/image" Target="media/image8.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diagramLayout" Target="diagrams/layout1.xml"/><Relationship Id="rId23" Type="http://schemas.openxmlformats.org/officeDocument/2006/relationships/image" Target="media/image11.png"/><Relationship Id="rId28" Type="http://schemas.openxmlformats.org/officeDocument/2006/relationships/theme" Target="theme/theme1.xml"/><Relationship Id="rId10" Type="http://schemas.openxmlformats.org/officeDocument/2006/relationships/image" Target="media/image3.tiff"/><Relationship Id="rId19" Type="http://schemas.openxmlformats.org/officeDocument/2006/relationships/image" Target="media/image7.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diagramData" Target="diagrams/data1.xml"/><Relationship Id="rId22" Type="http://schemas.openxmlformats.org/officeDocument/2006/relationships/image" Target="media/image10.png"/><Relationship Id="rId27" Type="http://schemas.openxmlformats.org/officeDocument/2006/relationships/fontTable" Target="fontTable.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AADB41E-8F3F-1448-8448-9C2F1BB632B0}" type="doc">
      <dgm:prSet loTypeId="urn:microsoft.com/office/officeart/2005/8/layout/pyramid1" loCatId="" qsTypeId="urn:microsoft.com/office/officeart/2005/8/quickstyle/simple1" qsCatId="simple" csTypeId="urn:microsoft.com/office/officeart/2005/8/colors/accent1_2" csCatId="accent1" phldr="1"/>
      <dgm:spPr/>
    </dgm:pt>
    <dgm:pt modelId="{E6D233E6-F94E-A442-9063-E20AC01FD23E}">
      <dgm:prSet phldrT="[טקסט]" custT="1"/>
      <dgm:spPr/>
      <dgm:t>
        <a:bodyPr/>
        <a:lstStyle/>
        <a:p>
          <a:pPr rtl="1"/>
          <a:endParaRPr lang="he-IL" sz="1200"/>
        </a:p>
        <a:p>
          <a:pPr rtl="1"/>
          <a:r>
            <a:rPr lang="he-IL" sz="1400"/>
            <a:t>מנכ״ל</a:t>
          </a:r>
        </a:p>
      </dgm:t>
    </dgm:pt>
    <dgm:pt modelId="{566959D9-19E0-2D46-A094-805C389AC1E0}" type="parTrans" cxnId="{D9B84A0B-55E5-FD4F-B636-D9269974C84E}">
      <dgm:prSet/>
      <dgm:spPr/>
      <dgm:t>
        <a:bodyPr/>
        <a:lstStyle/>
        <a:p>
          <a:pPr rtl="1"/>
          <a:endParaRPr lang="he-IL"/>
        </a:p>
      </dgm:t>
    </dgm:pt>
    <dgm:pt modelId="{B057C919-22C6-D54C-85A1-8B4CA7F3A906}" type="sibTrans" cxnId="{D9B84A0B-55E5-FD4F-B636-D9269974C84E}">
      <dgm:prSet/>
      <dgm:spPr/>
      <dgm:t>
        <a:bodyPr/>
        <a:lstStyle/>
        <a:p>
          <a:pPr rtl="1"/>
          <a:endParaRPr lang="he-IL"/>
        </a:p>
      </dgm:t>
    </dgm:pt>
    <dgm:pt modelId="{A9EA12BB-715F-9D46-9034-51154C62CD33}">
      <dgm:prSet phldrT="[טקסט]"/>
      <dgm:spPr/>
      <dgm:t>
        <a:bodyPr/>
        <a:lstStyle/>
        <a:p>
          <a:pPr rtl="1"/>
          <a:r>
            <a:rPr lang="he-IL"/>
            <a:t>בעלי המניות</a:t>
          </a:r>
        </a:p>
      </dgm:t>
    </dgm:pt>
    <dgm:pt modelId="{8A99B58A-27E9-AC4B-9324-0286031D720A}" type="parTrans" cxnId="{94446841-4417-5945-A349-E2B6B6C7F4BE}">
      <dgm:prSet/>
      <dgm:spPr/>
      <dgm:t>
        <a:bodyPr/>
        <a:lstStyle/>
        <a:p>
          <a:pPr rtl="1"/>
          <a:endParaRPr lang="he-IL"/>
        </a:p>
      </dgm:t>
    </dgm:pt>
    <dgm:pt modelId="{9862F878-EDEF-C444-8F04-104862B34847}" type="sibTrans" cxnId="{94446841-4417-5945-A349-E2B6B6C7F4BE}">
      <dgm:prSet/>
      <dgm:spPr/>
      <dgm:t>
        <a:bodyPr/>
        <a:lstStyle/>
        <a:p>
          <a:pPr rtl="1"/>
          <a:endParaRPr lang="he-IL"/>
        </a:p>
      </dgm:t>
    </dgm:pt>
    <dgm:pt modelId="{05C69AA8-D36E-7449-BE4F-3E58640EBEE6}">
      <dgm:prSet/>
      <dgm:spPr/>
      <dgm:t>
        <a:bodyPr/>
        <a:lstStyle/>
        <a:p>
          <a:pPr rtl="1"/>
          <a:r>
            <a:rPr lang="he-IL"/>
            <a:t>דריקטוריון</a:t>
          </a:r>
        </a:p>
      </dgm:t>
    </dgm:pt>
    <dgm:pt modelId="{AA8F74CE-5AD6-FA49-9F91-6D716A7943AF}" type="parTrans" cxnId="{8B782D44-A077-264B-AE08-4DC2B497089B}">
      <dgm:prSet/>
      <dgm:spPr/>
    </dgm:pt>
    <dgm:pt modelId="{FD5D13F3-CD1F-2F4B-BD5F-691C3733C264}" type="sibTrans" cxnId="{8B782D44-A077-264B-AE08-4DC2B497089B}">
      <dgm:prSet/>
      <dgm:spPr/>
    </dgm:pt>
    <dgm:pt modelId="{1EA71BE7-7E76-B846-AC0D-B204DC06CAB5}" type="pres">
      <dgm:prSet presAssocID="{CAADB41E-8F3F-1448-8448-9C2F1BB632B0}" presName="Name0" presStyleCnt="0">
        <dgm:presLayoutVars>
          <dgm:dir/>
          <dgm:animLvl val="lvl"/>
          <dgm:resizeHandles val="exact"/>
        </dgm:presLayoutVars>
      </dgm:prSet>
      <dgm:spPr/>
    </dgm:pt>
    <dgm:pt modelId="{F9E954BB-71DA-C94C-B7DA-5FC25B191F15}" type="pres">
      <dgm:prSet presAssocID="{E6D233E6-F94E-A442-9063-E20AC01FD23E}" presName="Name8" presStyleCnt="0"/>
      <dgm:spPr/>
    </dgm:pt>
    <dgm:pt modelId="{A518503E-729D-914A-B447-DBDD22717B2C}" type="pres">
      <dgm:prSet presAssocID="{E6D233E6-F94E-A442-9063-E20AC01FD23E}" presName="level" presStyleLbl="node1" presStyleIdx="0" presStyleCnt="3" custLinFactNeighborX="1108">
        <dgm:presLayoutVars>
          <dgm:chMax val="1"/>
          <dgm:bulletEnabled val="1"/>
        </dgm:presLayoutVars>
      </dgm:prSet>
      <dgm:spPr/>
    </dgm:pt>
    <dgm:pt modelId="{C57140A5-D1D7-C842-AFAA-E9D06BE59A99}" type="pres">
      <dgm:prSet presAssocID="{E6D233E6-F94E-A442-9063-E20AC01FD23E}" presName="levelTx" presStyleLbl="revTx" presStyleIdx="0" presStyleCnt="0">
        <dgm:presLayoutVars>
          <dgm:chMax val="1"/>
          <dgm:bulletEnabled val="1"/>
        </dgm:presLayoutVars>
      </dgm:prSet>
      <dgm:spPr/>
    </dgm:pt>
    <dgm:pt modelId="{4B37B772-FB0C-3847-AE51-A18B3E3F009C}" type="pres">
      <dgm:prSet presAssocID="{05C69AA8-D36E-7449-BE4F-3E58640EBEE6}" presName="Name8" presStyleCnt="0"/>
      <dgm:spPr/>
    </dgm:pt>
    <dgm:pt modelId="{9B063787-9A10-EC41-8E58-BF012082CB17}" type="pres">
      <dgm:prSet presAssocID="{05C69AA8-D36E-7449-BE4F-3E58640EBEE6}" presName="level" presStyleLbl="node1" presStyleIdx="1" presStyleCnt="3">
        <dgm:presLayoutVars>
          <dgm:chMax val="1"/>
          <dgm:bulletEnabled val="1"/>
        </dgm:presLayoutVars>
      </dgm:prSet>
      <dgm:spPr/>
    </dgm:pt>
    <dgm:pt modelId="{296A4F73-98C7-5C49-9A46-A6E4F221C829}" type="pres">
      <dgm:prSet presAssocID="{05C69AA8-D36E-7449-BE4F-3E58640EBEE6}" presName="levelTx" presStyleLbl="revTx" presStyleIdx="0" presStyleCnt="0">
        <dgm:presLayoutVars>
          <dgm:chMax val="1"/>
          <dgm:bulletEnabled val="1"/>
        </dgm:presLayoutVars>
      </dgm:prSet>
      <dgm:spPr/>
    </dgm:pt>
    <dgm:pt modelId="{C734E690-926D-834E-B0CA-6EA51279F8A4}" type="pres">
      <dgm:prSet presAssocID="{A9EA12BB-715F-9D46-9034-51154C62CD33}" presName="Name8" presStyleCnt="0"/>
      <dgm:spPr/>
    </dgm:pt>
    <dgm:pt modelId="{9DD5D45E-08B1-404C-B83A-34334BD92A42}" type="pres">
      <dgm:prSet presAssocID="{A9EA12BB-715F-9D46-9034-51154C62CD33}" presName="level" presStyleLbl="node1" presStyleIdx="2" presStyleCnt="3">
        <dgm:presLayoutVars>
          <dgm:chMax val="1"/>
          <dgm:bulletEnabled val="1"/>
        </dgm:presLayoutVars>
      </dgm:prSet>
      <dgm:spPr/>
    </dgm:pt>
    <dgm:pt modelId="{F4B72BF9-6CD4-6C43-8739-5974FA447047}" type="pres">
      <dgm:prSet presAssocID="{A9EA12BB-715F-9D46-9034-51154C62CD33}" presName="levelTx" presStyleLbl="revTx" presStyleIdx="0" presStyleCnt="0">
        <dgm:presLayoutVars>
          <dgm:chMax val="1"/>
          <dgm:bulletEnabled val="1"/>
        </dgm:presLayoutVars>
      </dgm:prSet>
      <dgm:spPr/>
    </dgm:pt>
  </dgm:ptLst>
  <dgm:cxnLst>
    <dgm:cxn modelId="{D9B84A0B-55E5-FD4F-B636-D9269974C84E}" srcId="{CAADB41E-8F3F-1448-8448-9C2F1BB632B0}" destId="{E6D233E6-F94E-A442-9063-E20AC01FD23E}" srcOrd="0" destOrd="0" parTransId="{566959D9-19E0-2D46-A094-805C389AC1E0}" sibTransId="{B057C919-22C6-D54C-85A1-8B4CA7F3A906}"/>
    <dgm:cxn modelId="{F439750E-596F-014A-93C4-CC40DC923582}" type="presOf" srcId="{05C69AA8-D36E-7449-BE4F-3E58640EBEE6}" destId="{296A4F73-98C7-5C49-9A46-A6E4F221C829}" srcOrd="1" destOrd="0" presId="urn:microsoft.com/office/officeart/2005/8/layout/pyramid1"/>
    <dgm:cxn modelId="{94446841-4417-5945-A349-E2B6B6C7F4BE}" srcId="{CAADB41E-8F3F-1448-8448-9C2F1BB632B0}" destId="{A9EA12BB-715F-9D46-9034-51154C62CD33}" srcOrd="2" destOrd="0" parTransId="{8A99B58A-27E9-AC4B-9324-0286031D720A}" sibTransId="{9862F878-EDEF-C444-8F04-104862B34847}"/>
    <dgm:cxn modelId="{8B782D44-A077-264B-AE08-4DC2B497089B}" srcId="{CAADB41E-8F3F-1448-8448-9C2F1BB632B0}" destId="{05C69AA8-D36E-7449-BE4F-3E58640EBEE6}" srcOrd="1" destOrd="0" parTransId="{AA8F74CE-5AD6-FA49-9F91-6D716A7943AF}" sibTransId="{FD5D13F3-CD1F-2F4B-BD5F-691C3733C264}"/>
    <dgm:cxn modelId="{7D12546A-F052-534A-92E9-15B009CA1FD4}" type="presOf" srcId="{A9EA12BB-715F-9D46-9034-51154C62CD33}" destId="{F4B72BF9-6CD4-6C43-8739-5974FA447047}" srcOrd="1" destOrd="0" presId="urn:microsoft.com/office/officeart/2005/8/layout/pyramid1"/>
    <dgm:cxn modelId="{A9874C6F-6489-5F4E-8D26-A10B499DBADA}" type="presOf" srcId="{E6D233E6-F94E-A442-9063-E20AC01FD23E}" destId="{C57140A5-D1D7-C842-AFAA-E9D06BE59A99}" srcOrd="1" destOrd="0" presId="urn:microsoft.com/office/officeart/2005/8/layout/pyramid1"/>
    <dgm:cxn modelId="{45A6C49C-8B4C-5E46-8F12-205213A814AC}" type="presOf" srcId="{05C69AA8-D36E-7449-BE4F-3E58640EBEE6}" destId="{9B063787-9A10-EC41-8E58-BF012082CB17}" srcOrd="0" destOrd="0" presId="urn:microsoft.com/office/officeart/2005/8/layout/pyramid1"/>
    <dgm:cxn modelId="{3F01C6BD-648B-D84B-BA1F-73D02BF9C069}" type="presOf" srcId="{A9EA12BB-715F-9D46-9034-51154C62CD33}" destId="{9DD5D45E-08B1-404C-B83A-34334BD92A42}" srcOrd="0" destOrd="0" presId="urn:microsoft.com/office/officeart/2005/8/layout/pyramid1"/>
    <dgm:cxn modelId="{1F47E4CB-9B03-3745-A4D4-6BB40F3282A3}" type="presOf" srcId="{CAADB41E-8F3F-1448-8448-9C2F1BB632B0}" destId="{1EA71BE7-7E76-B846-AC0D-B204DC06CAB5}" srcOrd="0" destOrd="0" presId="urn:microsoft.com/office/officeart/2005/8/layout/pyramid1"/>
    <dgm:cxn modelId="{C1ED12ED-A656-DB4C-BA24-18EC1EEE4AA7}" type="presOf" srcId="{E6D233E6-F94E-A442-9063-E20AC01FD23E}" destId="{A518503E-729D-914A-B447-DBDD22717B2C}" srcOrd="0" destOrd="0" presId="urn:microsoft.com/office/officeart/2005/8/layout/pyramid1"/>
    <dgm:cxn modelId="{A9C4FD29-1A55-6247-958F-600D605C1DD5}" type="presParOf" srcId="{1EA71BE7-7E76-B846-AC0D-B204DC06CAB5}" destId="{F9E954BB-71DA-C94C-B7DA-5FC25B191F15}" srcOrd="0" destOrd="0" presId="urn:microsoft.com/office/officeart/2005/8/layout/pyramid1"/>
    <dgm:cxn modelId="{C3D6560B-82AD-E740-BF74-AB54F89792DD}" type="presParOf" srcId="{F9E954BB-71DA-C94C-B7DA-5FC25B191F15}" destId="{A518503E-729D-914A-B447-DBDD22717B2C}" srcOrd="0" destOrd="0" presId="urn:microsoft.com/office/officeart/2005/8/layout/pyramid1"/>
    <dgm:cxn modelId="{AF1910E5-1E45-6548-A3A7-9288F5695932}" type="presParOf" srcId="{F9E954BB-71DA-C94C-B7DA-5FC25B191F15}" destId="{C57140A5-D1D7-C842-AFAA-E9D06BE59A99}" srcOrd="1" destOrd="0" presId="urn:microsoft.com/office/officeart/2005/8/layout/pyramid1"/>
    <dgm:cxn modelId="{15FC41C0-CBFF-C94F-B2FC-B978FD29C25C}" type="presParOf" srcId="{1EA71BE7-7E76-B846-AC0D-B204DC06CAB5}" destId="{4B37B772-FB0C-3847-AE51-A18B3E3F009C}" srcOrd="1" destOrd="0" presId="urn:microsoft.com/office/officeart/2005/8/layout/pyramid1"/>
    <dgm:cxn modelId="{D9DD49F1-D45D-2741-8B82-E156D608195C}" type="presParOf" srcId="{4B37B772-FB0C-3847-AE51-A18B3E3F009C}" destId="{9B063787-9A10-EC41-8E58-BF012082CB17}" srcOrd="0" destOrd="0" presId="urn:microsoft.com/office/officeart/2005/8/layout/pyramid1"/>
    <dgm:cxn modelId="{D49EE46B-3B01-F74E-9952-DD055FF2632A}" type="presParOf" srcId="{4B37B772-FB0C-3847-AE51-A18B3E3F009C}" destId="{296A4F73-98C7-5C49-9A46-A6E4F221C829}" srcOrd="1" destOrd="0" presId="urn:microsoft.com/office/officeart/2005/8/layout/pyramid1"/>
    <dgm:cxn modelId="{ECA7D8F3-8C16-214E-BCDF-AA27E5DAE415}" type="presParOf" srcId="{1EA71BE7-7E76-B846-AC0D-B204DC06CAB5}" destId="{C734E690-926D-834E-B0CA-6EA51279F8A4}" srcOrd="2" destOrd="0" presId="urn:microsoft.com/office/officeart/2005/8/layout/pyramid1"/>
    <dgm:cxn modelId="{3682FF8D-27C9-C34E-862D-57C9B8BA0A77}" type="presParOf" srcId="{C734E690-926D-834E-B0CA-6EA51279F8A4}" destId="{9DD5D45E-08B1-404C-B83A-34334BD92A42}" srcOrd="0" destOrd="0" presId="urn:microsoft.com/office/officeart/2005/8/layout/pyramid1"/>
    <dgm:cxn modelId="{007EF127-A15B-B64D-A906-016F1EC3F22F}" type="presParOf" srcId="{C734E690-926D-834E-B0CA-6EA51279F8A4}" destId="{F4B72BF9-6CD4-6C43-8739-5974FA447047}" srcOrd="1" destOrd="0" presId="urn:microsoft.com/office/officeart/2005/8/layout/pyramid1"/>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18503E-729D-914A-B447-DBDD22717B2C}">
      <dsp:nvSpPr>
        <dsp:cNvPr id="0" name=""/>
        <dsp:cNvSpPr/>
      </dsp:nvSpPr>
      <dsp:spPr>
        <a:xfrm>
          <a:off x="887830" y="0"/>
          <a:ext cx="878101" cy="541506"/>
        </a:xfrm>
        <a:prstGeom prst="trapezoid">
          <a:avLst>
            <a:gd name="adj" fmla="val 8108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rtl="1">
            <a:lnSpc>
              <a:spcPct val="90000"/>
            </a:lnSpc>
            <a:spcBef>
              <a:spcPct val="0"/>
            </a:spcBef>
            <a:spcAft>
              <a:spcPct val="35000"/>
            </a:spcAft>
            <a:buNone/>
          </a:pPr>
          <a:endParaRPr lang="he-IL" sz="1200" kern="1200"/>
        </a:p>
        <a:p>
          <a:pPr marL="0" lvl="0" indent="0" algn="ctr" defTabSz="533400" rtl="1">
            <a:lnSpc>
              <a:spcPct val="90000"/>
            </a:lnSpc>
            <a:spcBef>
              <a:spcPct val="0"/>
            </a:spcBef>
            <a:spcAft>
              <a:spcPct val="35000"/>
            </a:spcAft>
            <a:buNone/>
          </a:pPr>
          <a:r>
            <a:rPr lang="he-IL" sz="1400" kern="1200"/>
            <a:t>מנכ״ל</a:t>
          </a:r>
        </a:p>
      </dsp:txBody>
      <dsp:txXfrm>
        <a:off x="887830" y="0"/>
        <a:ext cx="878101" cy="541506"/>
      </dsp:txXfrm>
    </dsp:sp>
    <dsp:sp modelId="{9B063787-9A10-EC41-8E58-BF012082CB17}">
      <dsp:nvSpPr>
        <dsp:cNvPr id="0" name=""/>
        <dsp:cNvSpPr/>
      </dsp:nvSpPr>
      <dsp:spPr>
        <a:xfrm>
          <a:off x="439050" y="541506"/>
          <a:ext cx="1756202" cy="541506"/>
        </a:xfrm>
        <a:prstGeom prst="trapezoid">
          <a:avLst>
            <a:gd name="adj" fmla="val 8108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933450" rtl="1">
            <a:lnSpc>
              <a:spcPct val="90000"/>
            </a:lnSpc>
            <a:spcBef>
              <a:spcPct val="0"/>
            </a:spcBef>
            <a:spcAft>
              <a:spcPct val="35000"/>
            </a:spcAft>
            <a:buNone/>
          </a:pPr>
          <a:r>
            <a:rPr lang="he-IL" sz="2100" kern="1200"/>
            <a:t>דריקטוריון</a:t>
          </a:r>
        </a:p>
      </dsp:txBody>
      <dsp:txXfrm>
        <a:off x="746386" y="541506"/>
        <a:ext cx="1141531" cy="541506"/>
      </dsp:txXfrm>
    </dsp:sp>
    <dsp:sp modelId="{9DD5D45E-08B1-404C-B83A-34334BD92A42}">
      <dsp:nvSpPr>
        <dsp:cNvPr id="0" name=""/>
        <dsp:cNvSpPr/>
      </dsp:nvSpPr>
      <dsp:spPr>
        <a:xfrm>
          <a:off x="0" y="1083012"/>
          <a:ext cx="2634304" cy="541506"/>
        </a:xfrm>
        <a:prstGeom prst="trapezoid">
          <a:avLst>
            <a:gd name="adj" fmla="val 8108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933450" rtl="1">
            <a:lnSpc>
              <a:spcPct val="90000"/>
            </a:lnSpc>
            <a:spcBef>
              <a:spcPct val="0"/>
            </a:spcBef>
            <a:spcAft>
              <a:spcPct val="35000"/>
            </a:spcAft>
            <a:buNone/>
          </a:pPr>
          <a:r>
            <a:rPr lang="he-IL" sz="2100" kern="1200"/>
            <a:t>בעלי המניות</a:t>
          </a:r>
        </a:p>
      </dsp:txBody>
      <dsp:txXfrm>
        <a:off x="461003" y="1083012"/>
        <a:ext cx="1712297" cy="541506"/>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B6CCE9-1B98-7141-B5DC-5D21D8A694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2765</TotalTime>
  <Pages>85</Pages>
  <Words>31356</Words>
  <Characters>156785</Characters>
  <Application>Microsoft Office Word</Application>
  <DocSecurity>0</DocSecurity>
  <Lines>1306</Lines>
  <Paragraphs>375</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187766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Avigail Tarasov</dc:creator>
  <cp:keywords/>
  <dc:description/>
  <cp:lastModifiedBy>Avigail Tarasov</cp:lastModifiedBy>
  <cp:revision>692</cp:revision>
  <dcterms:created xsi:type="dcterms:W3CDTF">2019-10-27T13:56:00Z</dcterms:created>
  <dcterms:modified xsi:type="dcterms:W3CDTF">2021-06-03T12:37:00Z</dcterms:modified>
</cp:coreProperties>
</file>