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F9A9223" w14:textId="77777777" w:rsidR="00105C4A" w:rsidRDefault="00105C4A" w:rsidP="00105C4A">
      <w:pPr>
        <w:pStyle w:val="af6"/>
        <w:spacing w:before="0" w:after="240" w:line="276" w:lineRule="auto"/>
        <w:jc w:val="center"/>
        <w:rPr>
          <w:rFonts w:ascii="David" w:hAnsi="David" w:cs="David"/>
          <w:sz w:val="36"/>
          <w:szCs w:val="36"/>
          <w:cs w:val="0"/>
          <w:lang w:val="he-IL"/>
        </w:rPr>
      </w:pPr>
      <w:bookmarkStart w:id="0" w:name="_Hlk54688630"/>
      <w:bookmarkEnd w:id="0"/>
    </w:p>
    <w:p w14:paraId="2260C56B" w14:textId="10A04598" w:rsidR="00CF27E4" w:rsidRPr="00105C4A" w:rsidRDefault="00CF27E4" w:rsidP="00105C4A">
      <w:pPr>
        <w:pStyle w:val="af6"/>
        <w:spacing w:before="0" w:after="240" w:line="276" w:lineRule="auto"/>
        <w:jc w:val="center"/>
        <w:rPr>
          <w:rFonts w:ascii="David" w:hAnsi="David" w:cs="David"/>
          <w:sz w:val="40"/>
          <w:szCs w:val="40"/>
          <w:cs w:val="0"/>
          <w:lang w:val="he-IL"/>
        </w:rPr>
      </w:pPr>
      <w:r w:rsidRPr="00105C4A">
        <w:rPr>
          <w:rFonts w:ascii="David" w:hAnsi="David" w:cs="David"/>
          <w:sz w:val="40"/>
          <w:szCs w:val="40"/>
          <w:cs w:val="0"/>
          <w:lang w:val="he-IL"/>
        </w:rPr>
        <w:t>מחברת קורס דיני חוזים</w:t>
      </w:r>
    </w:p>
    <w:p w14:paraId="01EC3320" w14:textId="2C00AFDC" w:rsidR="00CF27E4" w:rsidRPr="00105C4A" w:rsidRDefault="00CF27E4" w:rsidP="00105C4A">
      <w:pPr>
        <w:spacing w:after="240" w:line="276" w:lineRule="auto"/>
        <w:jc w:val="center"/>
        <w:rPr>
          <w:rFonts w:ascii="David" w:hAnsi="David" w:cs="David"/>
          <w:sz w:val="36"/>
          <w:szCs w:val="36"/>
          <w:rtl/>
          <w:lang w:val="he-IL"/>
        </w:rPr>
      </w:pPr>
      <w:r w:rsidRPr="00105C4A">
        <w:rPr>
          <w:rFonts w:ascii="David" w:hAnsi="David" w:cs="David"/>
          <w:sz w:val="36"/>
          <w:szCs w:val="36"/>
          <w:rtl/>
          <w:lang w:val="he-IL"/>
        </w:rPr>
        <w:t>ד"ר יותם קפלן</w:t>
      </w:r>
    </w:p>
    <w:p w14:paraId="31674BD0" w14:textId="5096AB51" w:rsidR="00CF27E4" w:rsidRPr="00105C4A" w:rsidRDefault="00CF27E4" w:rsidP="00105C4A">
      <w:pPr>
        <w:spacing w:after="240" w:line="276" w:lineRule="auto"/>
        <w:jc w:val="center"/>
        <w:rPr>
          <w:rFonts w:ascii="David" w:hAnsi="David" w:cs="David"/>
          <w:sz w:val="32"/>
          <w:szCs w:val="32"/>
          <w:rtl/>
          <w:lang w:val="he-IL"/>
        </w:rPr>
      </w:pPr>
      <w:r w:rsidRPr="00105C4A">
        <w:rPr>
          <w:rFonts w:ascii="David" w:hAnsi="David" w:cs="David"/>
          <w:sz w:val="32"/>
          <w:szCs w:val="32"/>
          <w:rtl/>
          <w:lang w:val="he-IL"/>
        </w:rPr>
        <w:t>אוניברסיטת בר</w:t>
      </w:r>
      <w:r w:rsidR="00465812" w:rsidRPr="00105C4A">
        <w:rPr>
          <w:rFonts w:ascii="David" w:hAnsi="David" w:cs="David"/>
          <w:sz w:val="32"/>
          <w:szCs w:val="32"/>
          <w:rtl/>
          <w:lang w:val="he-IL"/>
        </w:rPr>
        <w:t xml:space="preserve"> –</w:t>
      </w:r>
      <w:r w:rsidRPr="00105C4A">
        <w:rPr>
          <w:rFonts w:ascii="David" w:hAnsi="David" w:cs="David"/>
          <w:sz w:val="32"/>
          <w:szCs w:val="32"/>
          <w:rtl/>
          <w:lang w:val="he-IL"/>
        </w:rPr>
        <w:t>אילן</w:t>
      </w:r>
    </w:p>
    <w:p w14:paraId="50A20D93" w14:textId="5BA2C746" w:rsidR="00CF27E4" w:rsidRPr="00105C4A" w:rsidRDefault="00CF27E4" w:rsidP="00105C4A">
      <w:pPr>
        <w:spacing w:after="240" w:line="276" w:lineRule="auto"/>
        <w:jc w:val="center"/>
        <w:rPr>
          <w:rFonts w:ascii="David" w:hAnsi="David" w:cs="David"/>
          <w:b/>
          <w:bCs/>
          <w:sz w:val="28"/>
          <w:szCs w:val="28"/>
          <w:lang w:val="he-IL"/>
        </w:rPr>
      </w:pPr>
      <w:r w:rsidRPr="00105C4A">
        <w:rPr>
          <w:rFonts w:ascii="David" w:hAnsi="David" w:cs="David"/>
          <w:b/>
          <w:bCs/>
          <w:sz w:val="28"/>
          <w:szCs w:val="28"/>
          <w:rtl/>
          <w:lang w:val="he-IL"/>
        </w:rPr>
        <w:t>תשפ"א</w:t>
      </w:r>
    </w:p>
    <w:sdt>
      <w:sdtPr>
        <w:rPr>
          <w:rFonts w:asciiTheme="minorHAnsi" w:eastAsiaTheme="minorHAnsi" w:hAnsiTheme="minorHAnsi" w:cstheme="minorBidi"/>
          <w:color w:val="auto"/>
          <w:sz w:val="22"/>
          <w:szCs w:val="22"/>
          <w:cs w:val="0"/>
          <w:lang w:val="he-IL"/>
        </w:rPr>
        <w:id w:val="857938910"/>
        <w:docPartObj>
          <w:docPartGallery w:val="Table of Contents"/>
          <w:docPartUnique/>
        </w:docPartObj>
      </w:sdtPr>
      <w:sdtEndPr>
        <w:rPr>
          <w:b/>
          <w:bCs/>
        </w:rPr>
      </w:sdtEndPr>
      <w:sdtContent>
        <w:p w14:paraId="29CC1AC2" w14:textId="38B1D700" w:rsidR="00C04C64" w:rsidRDefault="00C04C64">
          <w:pPr>
            <w:pStyle w:val="af6"/>
          </w:pPr>
          <w:r>
            <w:rPr>
              <w:lang w:val="he-IL"/>
            </w:rPr>
            <w:t>תוכן</w:t>
          </w:r>
        </w:p>
        <w:p w14:paraId="3033BB34" w14:textId="7BDFC8B2" w:rsidR="008111C4" w:rsidRDefault="00C04C64">
          <w:pPr>
            <w:pStyle w:val="TOC2"/>
            <w:tabs>
              <w:tab w:val="right" w:leader="dot" w:pos="9736"/>
            </w:tabs>
            <w:rPr>
              <w:rFonts w:eastAsiaTheme="minorEastAsia"/>
              <w:noProof/>
              <w:rtl/>
            </w:rPr>
          </w:pPr>
          <w:r>
            <w:fldChar w:fldCharType="begin"/>
          </w:r>
          <w:r>
            <w:instrText xml:space="preserve"> TOC \o "1-3" \h \z \u </w:instrText>
          </w:r>
          <w:r>
            <w:fldChar w:fldCharType="separate"/>
          </w:r>
          <w:hyperlink w:anchor="_Toc64146755" w:history="1">
            <w:r w:rsidR="008111C4" w:rsidRPr="00B207D7">
              <w:rPr>
                <w:rStyle w:val="Hyperlink"/>
                <w:rFonts w:ascii="David" w:hAnsi="David" w:cs="David"/>
                <w:b/>
                <w:bCs/>
                <w:noProof/>
                <w:rtl/>
              </w:rPr>
              <w:t>כניסה לחוזה</w:t>
            </w:r>
            <w:r w:rsidR="008111C4">
              <w:rPr>
                <w:noProof/>
                <w:webHidden/>
                <w:rtl/>
              </w:rPr>
              <w:tab/>
            </w:r>
            <w:r w:rsidR="008111C4">
              <w:rPr>
                <w:noProof/>
                <w:webHidden/>
                <w:rtl/>
              </w:rPr>
              <w:fldChar w:fldCharType="begin"/>
            </w:r>
            <w:r w:rsidR="008111C4">
              <w:rPr>
                <w:noProof/>
                <w:webHidden/>
                <w:rtl/>
              </w:rPr>
              <w:instrText xml:space="preserve"> </w:instrText>
            </w:r>
            <w:r w:rsidR="008111C4">
              <w:rPr>
                <w:noProof/>
                <w:webHidden/>
              </w:rPr>
              <w:instrText>PAGEREF</w:instrText>
            </w:r>
            <w:r w:rsidR="008111C4">
              <w:rPr>
                <w:noProof/>
                <w:webHidden/>
                <w:rtl/>
              </w:rPr>
              <w:instrText xml:space="preserve"> _</w:instrText>
            </w:r>
            <w:r w:rsidR="008111C4">
              <w:rPr>
                <w:noProof/>
                <w:webHidden/>
              </w:rPr>
              <w:instrText>Toc64146755 \h</w:instrText>
            </w:r>
            <w:r w:rsidR="008111C4">
              <w:rPr>
                <w:noProof/>
                <w:webHidden/>
                <w:rtl/>
              </w:rPr>
              <w:instrText xml:space="preserve"> </w:instrText>
            </w:r>
            <w:r w:rsidR="008111C4">
              <w:rPr>
                <w:noProof/>
                <w:webHidden/>
                <w:rtl/>
              </w:rPr>
            </w:r>
            <w:r w:rsidR="008111C4">
              <w:rPr>
                <w:noProof/>
                <w:webHidden/>
                <w:rtl/>
              </w:rPr>
              <w:fldChar w:fldCharType="separate"/>
            </w:r>
            <w:r w:rsidR="000B2055">
              <w:rPr>
                <w:noProof/>
                <w:webHidden/>
                <w:rtl/>
              </w:rPr>
              <w:t>2</w:t>
            </w:r>
            <w:r w:rsidR="008111C4">
              <w:rPr>
                <w:noProof/>
                <w:webHidden/>
                <w:rtl/>
              </w:rPr>
              <w:fldChar w:fldCharType="end"/>
            </w:r>
          </w:hyperlink>
        </w:p>
        <w:p w14:paraId="4BA18A37" w14:textId="5DFA34B8" w:rsidR="008111C4" w:rsidRDefault="008111C4">
          <w:pPr>
            <w:pStyle w:val="TOC3"/>
            <w:rPr>
              <w:rFonts w:eastAsiaTheme="minorEastAsia"/>
              <w:noProof/>
              <w:rtl/>
            </w:rPr>
          </w:pPr>
          <w:hyperlink w:anchor="_Toc64146756" w:history="1">
            <w:r w:rsidRPr="00B207D7">
              <w:rPr>
                <w:rStyle w:val="Hyperlink"/>
                <w:rFonts w:ascii="David" w:hAnsi="David" w:cs="David"/>
                <w:b/>
                <w:bCs/>
                <w:noProof/>
                <w:rtl/>
              </w:rPr>
              <w:t>כריתת חוזה</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Toc64146756 \h</w:instrText>
            </w:r>
            <w:r>
              <w:rPr>
                <w:noProof/>
                <w:webHidden/>
                <w:rtl/>
              </w:rPr>
              <w:instrText xml:space="preserve"> </w:instrText>
            </w:r>
            <w:r>
              <w:rPr>
                <w:noProof/>
                <w:webHidden/>
                <w:rtl/>
              </w:rPr>
            </w:r>
            <w:r>
              <w:rPr>
                <w:noProof/>
                <w:webHidden/>
                <w:rtl/>
              </w:rPr>
              <w:fldChar w:fldCharType="separate"/>
            </w:r>
            <w:r w:rsidR="000B2055">
              <w:rPr>
                <w:noProof/>
                <w:webHidden/>
                <w:rtl/>
              </w:rPr>
              <w:t>2</w:t>
            </w:r>
            <w:r>
              <w:rPr>
                <w:noProof/>
                <w:webHidden/>
                <w:rtl/>
              </w:rPr>
              <w:fldChar w:fldCharType="end"/>
            </w:r>
          </w:hyperlink>
        </w:p>
        <w:p w14:paraId="0F402F08" w14:textId="4AF68A3B" w:rsidR="008111C4" w:rsidRDefault="008111C4">
          <w:pPr>
            <w:pStyle w:val="TOC3"/>
            <w:rPr>
              <w:rFonts w:eastAsiaTheme="minorEastAsia"/>
              <w:noProof/>
              <w:rtl/>
            </w:rPr>
          </w:pPr>
          <w:hyperlink w:anchor="_Toc64146757" w:history="1">
            <w:r w:rsidRPr="00B207D7">
              <w:rPr>
                <w:rStyle w:val="Hyperlink"/>
                <w:rFonts w:ascii="David" w:hAnsi="David" w:cs="David"/>
                <w:b/>
                <w:bCs/>
                <w:noProof/>
                <w:rtl/>
              </w:rPr>
              <w:t>פגמים בכריתה</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Toc64146757 \h</w:instrText>
            </w:r>
            <w:r>
              <w:rPr>
                <w:noProof/>
                <w:webHidden/>
                <w:rtl/>
              </w:rPr>
              <w:instrText xml:space="preserve"> </w:instrText>
            </w:r>
            <w:r>
              <w:rPr>
                <w:noProof/>
                <w:webHidden/>
                <w:rtl/>
              </w:rPr>
            </w:r>
            <w:r>
              <w:rPr>
                <w:noProof/>
                <w:webHidden/>
                <w:rtl/>
              </w:rPr>
              <w:fldChar w:fldCharType="separate"/>
            </w:r>
            <w:r w:rsidR="000B2055">
              <w:rPr>
                <w:noProof/>
                <w:webHidden/>
                <w:rtl/>
              </w:rPr>
              <w:t>9</w:t>
            </w:r>
            <w:r>
              <w:rPr>
                <w:noProof/>
                <w:webHidden/>
                <w:rtl/>
              </w:rPr>
              <w:fldChar w:fldCharType="end"/>
            </w:r>
          </w:hyperlink>
        </w:p>
        <w:p w14:paraId="2C591196" w14:textId="014843DF" w:rsidR="008111C4" w:rsidRDefault="008111C4">
          <w:pPr>
            <w:pStyle w:val="TOC2"/>
            <w:tabs>
              <w:tab w:val="right" w:leader="dot" w:pos="9736"/>
            </w:tabs>
            <w:rPr>
              <w:rFonts w:eastAsiaTheme="minorEastAsia"/>
              <w:noProof/>
              <w:rtl/>
            </w:rPr>
          </w:pPr>
          <w:hyperlink w:anchor="_Toc64146758" w:history="1">
            <w:r w:rsidRPr="00B207D7">
              <w:rPr>
                <w:rStyle w:val="Hyperlink"/>
                <w:rFonts w:ascii="David" w:hAnsi="David" w:cs="David"/>
                <w:b/>
                <w:bCs/>
                <w:noProof/>
                <w:rtl/>
              </w:rPr>
              <w:t>תוכן החוזה</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Toc64146758 \h</w:instrText>
            </w:r>
            <w:r>
              <w:rPr>
                <w:noProof/>
                <w:webHidden/>
                <w:rtl/>
              </w:rPr>
              <w:instrText xml:space="preserve"> </w:instrText>
            </w:r>
            <w:r>
              <w:rPr>
                <w:noProof/>
                <w:webHidden/>
                <w:rtl/>
              </w:rPr>
            </w:r>
            <w:r>
              <w:rPr>
                <w:noProof/>
                <w:webHidden/>
                <w:rtl/>
              </w:rPr>
              <w:fldChar w:fldCharType="separate"/>
            </w:r>
            <w:r w:rsidR="000B2055">
              <w:rPr>
                <w:noProof/>
                <w:webHidden/>
                <w:rtl/>
              </w:rPr>
              <w:t>16</w:t>
            </w:r>
            <w:r>
              <w:rPr>
                <w:noProof/>
                <w:webHidden/>
                <w:rtl/>
              </w:rPr>
              <w:fldChar w:fldCharType="end"/>
            </w:r>
          </w:hyperlink>
        </w:p>
        <w:p w14:paraId="70046C80" w14:textId="2AA2186E" w:rsidR="008111C4" w:rsidRDefault="008111C4">
          <w:pPr>
            <w:pStyle w:val="TOC3"/>
            <w:rPr>
              <w:rFonts w:eastAsiaTheme="minorEastAsia"/>
              <w:noProof/>
              <w:rtl/>
            </w:rPr>
          </w:pPr>
          <w:hyperlink w:anchor="_Toc64146759" w:history="1">
            <w:r w:rsidRPr="00B207D7">
              <w:rPr>
                <w:rStyle w:val="Hyperlink"/>
                <w:rFonts w:ascii="David" w:hAnsi="David" w:cs="David"/>
                <w:noProof/>
                <w:rtl/>
              </w:rPr>
              <w:t>פרשנות והשלמה</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Toc64146759 \h</w:instrText>
            </w:r>
            <w:r>
              <w:rPr>
                <w:noProof/>
                <w:webHidden/>
                <w:rtl/>
              </w:rPr>
              <w:instrText xml:space="preserve"> </w:instrText>
            </w:r>
            <w:r>
              <w:rPr>
                <w:noProof/>
                <w:webHidden/>
                <w:rtl/>
              </w:rPr>
            </w:r>
            <w:r>
              <w:rPr>
                <w:noProof/>
                <w:webHidden/>
                <w:rtl/>
              </w:rPr>
              <w:fldChar w:fldCharType="separate"/>
            </w:r>
            <w:r w:rsidR="000B2055">
              <w:rPr>
                <w:noProof/>
                <w:webHidden/>
                <w:rtl/>
              </w:rPr>
              <w:t>16</w:t>
            </w:r>
            <w:r>
              <w:rPr>
                <w:noProof/>
                <w:webHidden/>
                <w:rtl/>
              </w:rPr>
              <w:fldChar w:fldCharType="end"/>
            </w:r>
          </w:hyperlink>
        </w:p>
        <w:p w14:paraId="74C34F80" w14:textId="5BBEEB08" w:rsidR="008111C4" w:rsidRDefault="008111C4">
          <w:pPr>
            <w:pStyle w:val="TOC3"/>
            <w:rPr>
              <w:rFonts w:eastAsiaTheme="minorEastAsia"/>
              <w:noProof/>
              <w:rtl/>
            </w:rPr>
          </w:pPr>
          <w:hyperlink w:anchor="_Toc64146760" w:history="1">
            <w:r w:rsidRPr="00B207D7">
              <w:rPr>
                <w:rStyle w:val="Hyperlink"/>
                <w:rFonts w:ascii="David" w:hAnsi="David" w:cs="David"/>
                <w:noProof/>
                <w:rtl/>
              </w:rPr>
              <w:t>תום-לב בקיום חיובים</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Toc64146760 \h</w:instrText>
            </w:r>
            <w:r>
              <w:rPr>
                <w:noProof/>
                <w:webHidden/>
                <w:rtl/>
              </w:rPr>
              <w:instrText xml:space="preserve"> </w:instrText>
            </w:r>
            <w:r>
              <w:rPr>
                <w:noProof/>
                <w:webHidden/>
                <w:rtl/>
              </w:rPr>
            </w:r>
            <w:r>
              <w:rPr>
                <w:noProof/>
                <w:webHidden/>
                <w:rtl/>
              </w:rPr>
              <w:fldChar w:fldCharType="separate"/>
            </w:r>
            <w:r w:rsidR="000B2055">
              <w:rPr>
                <w:noProof/>
                <w:webHidden/>
                <w:rtl/>
              </w:rPr>
              <w:t>20</w:t>
            </w:r>
            <w:r>
              <w:rPr>
                <w:noProof/>
                <w:webHidden/>
                <w:rtl/>
              </w:rPr>
              <w:fldChar w:fldCharType="end"/>
            </w:r>
          </w:hyperlink>
        </w:p>
        <w:p w14:paraId="03CDDC03" w14:textId="598D8C3C" w:rsidR="008111C4" w:rsidRDefault="008111C4">
          <w:pPr>
            <w:pStyle w:val="TOC3"/>
            <w:rPr>
              <w:rFonts w:eastAsiaTheme="minorEastAsia"/>
              <w:noProof/>
              <w:rtl/>
            </w:rPr>
          </w:pPr>
          <w:hyperlink w:anchor="_Toc64146761" w:history="1">
            <w:r w:rsidRPr="00B207D7">
              <w:rPr>
                <w:rStyle w:val="Hyperlink"/>
                <w:rFonts w:ascii="David" w:hAnsi="David" w:cs="David"/>
                <w:noProof/>
                <w:rtl/>
              </w:rPr>
              <w:t>חוזים פסולים</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Toc64146761 \h</w:instrText>
            </w:r>
            <w:r>
              <w:rPr>
                <w:noProof/>
                <w:webHidden/>
                <w:rtl/>
              </w:rPr>
              <w:instrText xml:space="preserve"> </w:instrText>
            </w:r>
            <w:r>
              <w:rPr>
                <w:noProof/>
                <w:webHidden/>
                <w:rtl/>
              </w:rPr>
            </w:r>
            <w:r>
              <w:rPr>
                <w:noProof/>
                <w:webHidden/>
                <w:rtl/>
              </w:rPr>
              <w:fldChar w:fldCharType="separate"/>
            </w:r>
            <w:r w:rsidR="000B2055">
              <w:rPr>
                <w:noProof/>
                <w:webHidden/>
                <w:rtl/>
              </w:rPr>
              <w:t>22</w:t>
            </w:r>
            <w:r>
              <w:rPr>
                <w:noProof/>
                <w:webHidden/>
                <w:rtl/>
              </w:rPr>
              <w:fldChar w:fldCharType="end"/>
            </w:r>
          </w:hyperlink>
        </w:p>
        <w:p w14:paraId="0B7E11F8" w14:textId="75D3567E" w:rsidR="008111C4" w:rsidRDefault="008111C4">
          <w:pPr>
            <w:pStyle w:val="TOC3"/>
            <w:rPr>
              <w:rFonts w:eastAsiaTheme="minorEastAsia"/>
              <w:noProof/>
              <w:rtl/>
            </w:rPr>
          </w:pPr>
          <w:hyperlink w:anchor="_Toc64146762" w:history="1">
            <w:r w:rsidRPr="00B207D7">
              <w:rPr>
                <w:rStyle w:val="Hyperlink"/>
                <w:rFonts w:ascii="David" w:hAnsi="David" w:cs="David"/>
                <w:noProof/>
                <w:rtl/>
              </w:rPr>
              <w:t>חוזים אחידים</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Toc64146762 \h</w:instrText>
            </w:r>
            <w:r>
              <w:rPr>
                <w:noProof/>
                <w:webHidden/>
                <w:rtl/>
              </w:rPr>
              <w:instrText xml:space="preserve"> </w:instrText>
            </w:r>
            <w:r>
              <w:rPr>
                <w:noProof/>
                <w:webHidden/>
                <w:rtl/>
              </w:rPr>
            </w:r>
            <w:r>
              <w:rPr>
                <w:noProof/>
                <w:webHidden/>
                <w:rtl/>
              </w:rPr>
              <w:fldChar w:fldCharType="separate"/>
            </w:r>
            <w:r w:rsidR="000B2055">
              <w:rPr>
                <w:noProof/>
                <w:webHidden/>
                <w:rtl/>
              </w:rPr>
              <w:t>26</w:t>
            </w:r>
            <w:r>
              <w:rPr>
                <w:noProof/>
                <w:webHidden/>
                <w:rtl/>
              </w:rPr>
              <w:fldChar w:fldCharType="end"/>
            </w:r>
          </w:hyperlink>
        </w:p>
        <w:p w14:paraId="7E841761" w14:textId="65C75DE9" w:rsidR="008111C4" w:rsidRDefault="008111C4">
          <w:pPr>
            <w:pStyle w:val="TOC3"/>
            <w:rPr>
              <w:rFonts w:eastAsiaTheme="minorEastAsia"/>
              <w:noProof/>
              <w:rtl/>
            </w:rPr>
          </w:pPr>
          <w:hyperlink w:anchor="_Toc64146763" w:history="1">
            <w:r w:rsidRPr="00B207D7">
              <w:rPr>
                <w:rStyle w:val="Hyperlink"/>
                <w:rFonts w:ascii="David" w:hAnsi="David" w:cs="David"/>
                <w:noProof/>
                <w:rtl/>
              </w:rPr>
              <w:t>חוזה על תנאי</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Toc64146763 \h</w:instrText>
            </w:r>
            <w:r>
              <w:rPr>
                <w:noProof/>
                <w:webHidden/>
                <w:rtl/>
              </w:rPr>
              <w:instrText xml:space="preserve"> </w:instrText>
            </w:r>
            <w:r>
              <w:rPr>
                <w:noProof/>
                <w:webHidden/>
                <w:rtl/>
              </w:rPr>
            </w:r>
            <w:r>
              <w:rPr>
                <w:noProof/>
                <w:webHidden/>
                <w:rtl/>
              </w:rPr>
              <w:fldChar w:fldCharType="separate"/>
            </w:r>
            <w:r w:rsidR="000B2055">
              <w:rPr>
                <w:noProof/>
                <w:webHidden/>
                <w:rtl/>
              </w:rPr>
              <w:t>28</w:t>
            </w:r>
            <w:r>
              <w:rPr>
                <w:noProof/>
                <w:webHidden/>
                <w:rtl/>
              </w:rPr>
              <w:fldChar w:fldCharType="end"/>
            </w:r>
          </w:hyperlink>
        </w:p>
        <w:p w14:paraId="2C81DE99" w14:textId="12D610C7" w:rsidR="008111C4" w:rsidRDefault="008111C4">
          <w:pPr>
            <w:pStyle w:val="TOC2"/>
            <w:tabs>
              <w:tab w:val="right" w:leader="dot" w:pos="9736"/>
            </w:tabs>
            <w:rPr>
              <w:rFonts w:eastAsiaTheme="minorEastAsia"/>
              <w:noProof/>
              <w:rtl/>
            </w:rPr>
          </w:pPr>
          <w:hyperlink w:anchor="_Toc64146764" w:history="1">
            <w:r w:rsidRPr="00B207D7">
              <w:rPr>
                <w:rStyle w:val="Hyperlink"/>
                <w:rFonts w:ascii="David" w:hAnsi="David" w:cs="David"/>
                <w:b/>
                <w:bCs/>
                <w:noProof/>
                <w:rtl/>
              </w:rPr>
              <w:t>יציאה מחוזה</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Toc64146764 \h</w:instrText>
            </w:r>
            <w:r>
              <w:rPr>
                <w:noProof/>
                <w:webHidden/>
                <w:rtl/>
              </w:rPr>
              <w:instrText xml:space="preserve"> </w:instrText>
            </w:r>
            <w:r>
              <w:rPr>
                <w:noProof/>
                <w:webHidden/>
                <w:rtl/>
              </w:rPr>
            </w:r>
            <w:r>
              <w:rPr>
                <w:noProof/>
                <w:webHidden/>
                <w:rtl/>
              </w:rPr>
              <w:fldChar w:fldCharType="separate"/>
            </w:r>
            <w:r w:rsidR="000B2055">
              <w:rPr>
                <w:noProof/>
                <w:webHidden/>
                <w:rtl/>
              </w:rPr>
              <w:t>29</w:t>
            </w:r>
            <w:r>
              <w:rPr>
                <w:noProof/>
                <w:webHidden/>
                <w:rtl/>
              </w:rPr>
              <w:fldChar w:fldCharType="end"/>
            </w:r>
          </w:hyperlink>
        </w:p>
        <w:p w14:paraId="0D455EE3" w14:textId="0D3498A1" w:rsidR="008111C4" w:rsidRDefault="008111C4">
          <w:pPr>
            <w:pStyle w:val="TOC3"/>
            <w:rPr>
              <w:rFonts w:eastAsiaTheme="minorEastAsia"/>
              <w:noProof/>
              <w:rtl/>
            </w:rPr>
          </w:pPr>
          <w:hyperlink w:anchor="_Toc64146765" w:history="1">
            <w:r w:rsidRPr="00B207D7">
              <w:rPr>
                <w:rStyle w:val="Hyperlink"/>
                <w:rFonts w:ascii="David" w:hAnsi="David" w:cs="David"/>
                <w:noProof/>
                <w:rtl/>
              </w:rPr>
              <w:t>הפרה</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Toc64146765 \h</w:instrText>
            </w:r>
            <w:r>
              <w:rPr>
                <w:noProof/>
                <w:webHidden/>
                <w:rtl/>
              </w:rPr>
              <w:instrText xml:space="preserve"> </w:instrText>
            </w:r>
            <w:r>
              <w:rPr>
                <w:noProof/>
                <w:webHidden/>
                <w:rtl/>
              </w:rPr>
            </w:r>
            <w:r>
              <w:rPr>
                <w:noProof/>
                <w:webHidden/>
                <w:rtl/>
              </w:rPr>
              <w:fldChar w:fldCharType="separate"/>
            </w:r>
            <w:r w:rsidR="000B2055">
              <w:rPr>
                <w:noProof/>
                <w:webHidden/>
                <w:rtl/>
              </w:rPr>
              <w:t>29</w:t>
            </w:r>
            <w:r>
              <w:rPr>
                <w:noProof/>
                <w:webHidden/>
                <w:rtl/>
              </w:rPr>
              <w:fldChar w:fldCharType="end"/>
            </w:r>
          </w:hyperlink>
        </w:p>
        <w:p w14:paraId="3955F2FF" w14:textId="0B30DFD8" w:rsidR="008111C4" w:rsidRDefault="008111C4">
          <w:pPr>
            <w:pStyle w:val="TOC3"/>
            <w:rPr>
              <w:rFonts w:eastAsiaTheme="minorEastAsia"/>
              <w:noProof/>
              <w:rtl/>
            </w:rPr>
          </w:pPr>
          <w:hyperlink w:anchor="_Toc64146766" w:history="1">
            <w:r w:rsidRPr="00B207D7">
              <w:rPr>
                <w:rStyle w:val="Hyperlink"/>
                <w:rFonts w:ascii="David" w:hAnsi="David" w:cs="David"/>
                <w:noProof/>
                <w:rtl/>
              </w:rPr>
              <w:t>אכיפה</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Toc64146766 \h</w:instrText>
            </w:r>
            <w:r>
              <w:rPr>
                <w:noProof/>
                <w:webHidden/>
                <w:rtl/>
              </w:rPr>
              <w:instrText xml:space="preserve"> </w:instrText>
            </w:r>
            <w:r>
              <w:rPr>
                <w:noProof/>
                <w:webHidden/>
                <w:rtl/>
              </w:rPr>
            </w:r>
            <w:r>
              <w:rPr>
                <w:noProof/>
                <w:webHidden/>
                <w:rtl/>
              </w:rPr>
              <w:fldChar w:fldCharType="separate"/>
            </w:r>
            <w:r w:rsidR="000B2055">
              <w:rPr>
                <w:noProof/>
                <w:webHidden/>
                <w:rtl/>
              </w:rPr>
              <w:t>31</w:t>
            </w:r>
            <w:r>
              <w:rPr>
                <w:noProof/>
                <w:webHidden/>
                <w:rtl/>
              </w:rPr>
              <w:fldChar w:fldCharType="end"/>
            </w:r>
          </w:hyperlink>
        </w:p>
        <w:p w14:paraId="3157F3E2" w14:textId="69913FA9" w:rsidR="008111C4" w:rsidRDefault="008111C4">
          <w:pPr>
            <w:pStyle w:val="TOC3"/>
            <w:rPr>
              <w:rFonts w:eastAsiaTheme="minorEastAsia"/>
              <w:noProof/>
              <w:rtl/>
            </w:rPr>
          </w:pPr>
          <w:hyperlink w:anchor="_Toc64146767" w:history="1">
            <w:r w:rsidRPr="00B207D7">
              <w:rPr>
                <w:rStyle w:val="Hyperlink"/>
                <w:rFonts w:ascii="David" w:hAnsi="David" w:cs="David"/>
                <w:noProof/>
                <w:rtl/>
              </w:rPr>
              <w:t>פיצויים</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Toc64146767 \h</w:instrText>
            </w:r>
            <w:r>
              <w:rPr>
                <w:noProof/>
                <w:webHidden/>
                <w:rtl/>
              </w:rPr>
              <w:instrText xml:space="preserve"> </w:instrText>
            </w:r>
            <w:r>
              <w:rPr>
                <w:noProof/>
                <w:webHidden/>
                <w:rtl/>
              </w:rPr>
            </w:r>
            <w:r>
              <w:rPr>
                <w:noProof/>
                <w:webHidden/>
                <w:rtl/>
              </w:rPr>
              <w:fldChar w:fldCharType="separate"/>
            </w:r>
            <w:r w:rsidR="000B2055">
              <w:rPr>
                <w:noProof/>
                <w:webHidden/>
                <w:rtl/>
              </w:rPr>
              <w:t>33</w:t>
            </w:r>
            <w:r>
              <w:rPr>
                <w:noProof/>
                <w:webHidden/>
                <w:rtl/>
              </w:rPr>
              <w:fldChar w:fldCharType="end"/>
            </w:r>
          </w:hyperlink>
        </w:p>
        <w:p w14:paraId="1633F760" w14:textId="4828DAAB" w:rsidR="008111C4" w:rsidRDefault="008111C4">
          <w:pPr>
            <w:pStyle w:val="TOC3"/>
            <w:rPr>
              <w:rFonts w:eastAsiaTheme="minorEastAsia"/>
              <w:noProof/>
              <w:rtl/>
            </w:rPr>
          </w:pPr>
          <w:hyperlink w:anchor="_Toc64146768" w:history="1">
            <w:r w:rsidRPr="00B207D7">
              <w:rPr>
                <w:rStyle w:val="Hyperlink"/>
                <w:rFonts w:ascii="David" w:hAnsi="David" w:cs="David"/>
                <w:noProof/>
                <w:rtl/>
              </w:rPr>
              <w:t>ביטול</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Toc64146768 \h</w:instrText>
            </w:r>
            <w:r>
              <w:rPr>
                <w:noProof/>
                <w:webHidden/>
                <w:rtl/>
              </w:rPr>
              <w:instrText xml:space="preserve"> </w:instrText>
            </w:r>
            <w:r>
              <w:rPr>
                <w:noProof/>
                <w:webHidden/>
                <w:rtl/>
              </w:rPr>
            </w:r>
            <w:r>
              <w:rPr>
                <w:noProof/>
                <w:webHidden/>
                <w:rtl/>
              </w:rPr>
              <w:fldChar w:fldCharType="separate"/>
            </w:r>
            <w:r w:rsidR="000B2055">
              <w:rPr>
                <w:noProof/>
                <w:webHidden/>
                <w:rtl/>
              </w:rPr>
              <w:t>38</w:t>
            </w:r>
            <w:r>
              <w:rPr>
                <w:noProof/>
                <w:webHidden/>
                <w:rtl/>
              </w:rPr>
              <w:fldChar w:fldCharType="end"/>
            </w:r>
          </w:hyperlink>
        </w:p>
        <w:p w14:paraId="62A5E248" w14:textId="243B18A5" w:rsidR="008111C4" w:rsidRDefault="008111C4">
          <w:pPr>
            <w:pStyle w:val="TOC3"/>
            <w:rPr>
              <w:rFonts w:eastAsiaTheme="minorEastAsia"/>
              <w:noProof/>
              <w:rtl/>
            </w:rPr>
          </w:pPr>
          <w:hyperlink w:anchor="_Toc64146769" w:history="1">
            <w:r w:rsidRPr="00B207D7">
              <w:rPr>
                <w:rStyle w:val="Hyperlink"/>
                <w:rFonts w:ascii="David" w:hAnsi="David" w:cs="David"/>
                <w:noProof/>
                <w:rtl/>
              </w:rPr>
              <w:t>השבה</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Toc64146769 \h</w:instrText>
            </w:r>
            <w:r>
              <w:rPr>
                <w:noProof/>
                <w:webHidden/>
                <w:rtl/>
              </w:rPr>
              <w:instrText xml:space="preserve"> </w:instrText>
            </w:r>
            <w:r>
              <w:rPr>
                <w:noProof/>
                <w:webHidden/>
                <w:rtl/>
              </w:rPr>
            </w:r>
            <w:r>
              <w:rPr>
                <w:noProof/>
                <w:webHidden/>
                <w:rtl/>
              </w:rPr>
              <w:fldChar w:fldCharType="separate"/>
            </w:r>
            <w:r w:rsidR="000B2055">
              <w:rPr>
                <w:noProof/>
                <w:webHidden/>
                <w:rtl/>
              </w:rPr>
              <w:t>40</w:t>
            </w:r>
            <w:r>
              <w:rPr>
                <w:noProof/>
                <w:webHidden/>
                <w:rtl/>
              </w:rPr>
              <w:fldChar w:fldCharType="end"/>
            </w:r>
          </w:hyperlink>
        </w:p>
        <w:p w14:paraId="10E6DE25" w14:textId="059616C8" w:rsidR="008111C4" w:rsidRDefault="008111C4">
          <w:pPr>
            <w:pStyle w:val="TOC3"/>
            <w:rPr>
              <w:rFonts w:eastAsiaTheme="minorEastAsia"/>
              <w:noProof/>
              <w:rtl/>
            </w:rPr>
          </w:pPr>
          <w:hyperlink w:anchor="_Toc64146770" w:history="1">
            <w:r w:rsidRPr="00B207D7">
              <w:rPr>
                <w:rStyle w:val="Hyperlink"/>
                <w:rFonts w:ascii="David" w:hAnsi="David" w:cs="David"/>
                <w:noProof/>
                <w:rtl/>
              </w:rPr>
              <w:t>סיכול</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Toc64146770 \h</w:instrText>
            </w:r>
            <w:r>
              <w:rPr>
                <w:noProof/>
                <w:webHidden/>
                <w:rtl/>
              </w:rPr>
              <w:instrText xml:space="preserve"> </w:instrText>
            </w:r>
            <w:r>
              <w:rPr>
                <w:noProof/>
                <w:webHidden/>
                <w:rtl/>
              </w:rPr>
            </w:r>
            <w:r>
              <w:rPr>
                <w:noProof/>
                <w:webHidden/>
                <w:rtl/>
              </w:rPr>
              <w:fldChar w:fldCharType="separate"/>
            </w:r>
            <w:r w:rsidR="000B2055">
              <w:rPr>
                <w:noProof/>
                <w:webHidden/>
                <w:rtl/>
              </w:rPr>
              <w:t>42</w:t>
            </w:r>
            <w:r>
              <w:rPr>
                <w:noProof/>
                <w:webHidden/>
                <w:rtl/>
              </w:rPr>
              <w:fldChar w:fldCharType="end"/>
            </w:r>
          </w:hyperlink>
        </w:p>
        <w:p w14:paraId="162B40B9" w14:textId="03E4D9D5" w:rsidR="00C04C64" w:rsidRDefault="00C04C64">
          <w:r>
            <w:rPr>
              <w:b/>
              <w:bCs/>
              <w:lang w:val="he-IL"/>
            </w:rPr>
            <w:fldChar w:fldCharType="end"/>
          </w:r>
        </w:p>
      </w:sdtContent>
    </w:sdt>
    <w:p w14:paraId="2B130CCB" w14:textId="77777777" w:rsidR="00CF27E4" w:rsidRPr="007852A8" w:rsidRDefault="00CF27E4" w:rsidP="001E29E0">
      <w:pPr>
        <w:bidi w:val="0"/>
        <w:spacing w:after="0" w:line="276" w:lineRule="auto"/>
        <w:rPr>
          <w:rFonts w:ascii="David" w:hAnsi="David" w:cs="David"/>
          <w:sz w:val="24"/>
          <w:szCs w:val="24"/>
          <w:rtl/>
        </w:rPr>
      </w:pPr>
      <w:r w:rsidRPr="007852A8">
        <w:rPr>
          <w:rFonts w:ascii="David" w:hAnsi="David" w:cs="David"/>
          <w:sz w:val="24"/>
          <w:szCs w:val="24"/>
          <w:rtl/>
        </w:rPr>
        <w:br w:type="page"/>
      </w:r>
    </w:p>
    <w:p w14:paraId="653F9928" w14:textId="29C5F697" w:rsidR="005A22D2" w:rsidRPr="007852A8" w:rsidRDefault="00267FBA" w:rsidP="000E13E9">
      <w:pPr>
        <w:spacing w:after="0" w:line="276" w:lineRule="auto"/>
        <w:jc w:val="both"/>
        <w:rPr>
          <w:rFonts w:ascii="David" w:hAnsi="David" w:cs="David"/>
          <w:sz w:val="24"/>
          <w:szCs w:val="24"/>
          <w:rtl/>
        </w:rPr>
      </w:pPr>
      <w:r w:rsidRPr="007852A8">
        <w:rPr>
          <w:rFonts w:ascii="David" w:hAnsi="David" w:cs="David"/>
          <w:sz w:val="24"/>
          <w:szCs w:val="24"/>
          <w:rtl/>
        </w:rPr>
        <w:lastRenderedPageBreak/>
        <w:t xml:space="preserve">בס"ד </w:t>
      </w:r>
    </w:p>
    <w:p w14:paraId="56DBA875" w14:textId="4B0F21A3" w:rsidR="00801303" w:rsidRPr="001E29E0" w:rsidRDefault="00B17B3D" w:rsidP="001E29E0">
      <w:pPr>
        <w:pStyle w:val="2"/>
        <w:spacing w:before="0" w:line="276" w:lineRule="auto"/>
        <w:jc w:val="center"/>
        <w:rPr>
          <w:rFonts w:ascii="David" w:hAnsi="David" w:cs="David"/>
          <w:b/>
          <w:bCs/>
          <w:color w:val="FF0000"/>
          <w:sz w:val="36"/>
          <w:szCs w:val="36"/>
          <w:rtl/>
        </w:rPr>
      </w:pPr>
      <w:bookmarkStart w:id="1" w:name="_Toc64146755"/>
      <w:r w:rsidRPr="001E29E0">
        <w:rPr>
          <w:rFonts w:ascii="David" w:hAnsi="David" w:cs="David"/>
          <w:b/>
          <w:bCs/>
          <w:color w:val="FF0000"/>
          <w:sz w:val="36"/>
          <w:szCs w:val="36"/>
          <w:rtl/>
        </w:rPr>
        <w:t>כניסה לחוזה</w:t>
      </w:r>
      <w:bookmarkEnd w:id="1"/>
    </w:p>
    <w:p w14:paraId="550B7F05" w14:textId="2277B6F4" w:rsidR="0093433C" w:rsidRPr="001E29E0" w:rsidRDefault="0093433C" w:rsidP="000E13E9">
      <w:pPr>
        <w:pStyle w:val="3"/>
        <w:shd w:val="clear" w:color="auto" w:fill="A8D08D" w:themeFill="accent6" w:themeFillTint="99"/>
        <w:spacing w:before="0" w:line="276" w:lineRule="auto"/>
        <w:jc w:val="center"/>
        <w:rPr>
          <w:rFonts w:ascii="David" w:hAnsi="David" w:cs="David"/>
          <w:b/>
          <w:bCs/>
          <w:sz w:val="32"/>
          <w:szCs w:val="32"/>
          <w:u w:val="single"/>
          <w:rtl/>
        </w:rPr>
      </w:pPr>
      <w:bookmarkStart w:id="2" w:name="_Toc64146756"/>
      <w:r w:rsidRPr="001E29E0">
        <w:rPr>
          <w:rFonts w:ascii="David" w:hAnsi="David" w:cs="David"/>
          <w:b/>
          <w:bCs/>
          <w:sz w:val="32"/>
          <w:szCs w:val="32"/>
          <w:u w:val="single"/>
          <w:rtl/>
        </w:rPr>
        <w:t>כריתת חוזה</w:t>
      </w:r>
      <w:bookmarkEnd w:id="2"/>
    </w:p>
    <w:p w14:paraId="413E4643" w14:textId="043666D8" w:rsidR="00801303" w:rsidRPr="001E29E0" w:rsidRDefault="00801303" w:rsidP="000E13E9">
      <w:pPr>
        <w:pStyle w:val="4"/>
        <w:shd w:val="clear" w:color="auto" w:fill="FFD966" w:themeFill="accent4" w:themeFillTint="99"/>
        <w:spacing w:before="0" w:line="276" w:lineRule="auto"/>
        <w:jc w:val="both"/>
        <w:rPr>
          <w:rFonts w:ascii="David" w:hAnsi="David" w:cs="David"/>
          <w:i w:val="0"/>
          <w:iCs w:val="0"/>
          <w:sz w:val="28"/>
          <w:szCs w:val="28"/>
          <w:u w:val="single"/>
          <w:rtl/>
        </w:rPr>
      </w:pPr>
      <w:r w:rsidRPr="001E29E0">
        <w:rPr>
          <w:rFonts w:ascii="David" w:hAnsi="David" w:cs="David"/>
          <w:i w:val="0"/>
          <w:iCs w:val="0"/>
          <w:sz w:val="28"/>
          <w:szCs w:val="28"/>
          <w:u w:val="single"/>
          <w:rtl/>
        </w:rPr>
        <w:t>גמירת דעת</w:t>
      </w:r>
    </w:p>
    <w:p w14:paraId="21BC1181" w14:textId="285382C3" w:rsidR="00801303" w:rsidRPr="007852A8" w:rsidRDefault="009C778E" w:rsidP="001E29E0">
      <w:pPr>
        <w:spacing w:after="0" w:line="276" w:lineRule="auto"/>
        <w:jc w:val="both"/>
        <w:rPr>
          <w:rFonts w:ascii="David" w:hAnsi="David" w:cs="David"/>
          <w:sz w:val="24"/>
          <w:szCs w:val="24"/>
          <w:rtl/>
        </w:rPr>
      </w:pPr>
      <w:r w:rsidRPr="007852A8">
        <w:rPr>
          <w:rFonts w:ascii="David" w:hAnsi="David" w:cs="David"/>
          <w:sz w:val="24"/>
          <w:szCs w:val="24"/>
          <w:rtl/>
        </w:rPr>
        <w:t xml:space="preserve">השאלה בכל קשר בין אנשים היא האם נכרת חוזה או לא? </w:t>
      </w:r>
    </w:p>
    <w:p w14:paraId="26CC4197" w14:textId="6DE50F06" w:rsidR="0076547B" w:rsidRPr="007852A8" w:rsidRDefault="0076547B" w:rsidP="001E29E0">
      <w:pPr>
        <w:spacing w:after="0" w:line="276" w:lineRule="auto"/>
        <w:jc w:val="both"/>
        <w:rPr>
          <w:rFonts w:ascii="David" w:hAnsi="David" w:cs="David"/>
          <w:b/>
          <w:bCs/>
          <w:sz w:val="24"/>
          <w:szCs w:val="24"/>
          <w:u w:val="single"/>
          <w:rtl/>
        </w:rPr>
      </w:pPr>
      <w:r w:rsidRPr="007852A8">
        <w:rPr>
          <w:rFonts w:ascii="David" w:hAnsi="David" w:cs="David"/>
          <w:b/>
          <w:bCs/>
          <w:sz w:val="24"/>
          <w:szCs w:val="24"/>
          <w:u w:val="single"/>
          <w:rtl/>
        </w:rPr>
        <w:t xml:space="preserve">מהי </w:t>
      </w:r>
      <w:r w:rsidR="0014410E" w:rsidRPr="007852A8">
        <w:rPr>
          <w:rFonts w:ascii="David" w:hAnsi="David" w:cs="David"/>
          <w:b/>
          <w:bCs/>
          <w:sz w:val="24"/>
          <w:szCs w:val="24"/>
          <w:u w:val="single"/>
          <w:rtl/>
        </w:rPr>
        <w:t>גמירת</w:t>
      </w:r>
      <w:r w:rsidRPr="007852A8">
        <w:rPr>
          <w:rFonts w:ascii="David" w:hAnsi="David" w:cs="David"/>
          <w:b/>
          <w:bCs/>
          <w:sz w:val="24"/>
          <w:szCs w:val="24"/>
          <w:u w:val="single"/>
          <w:rtl/>
        </w:rPr>
        <w:t xml:space="preserve"> דעת?</w:t>
      </w:r>
    </w:p>
    <w:p w14:paraId="60343119" w14:textId="1D34125E" w:rsidR="00FC1F7D" w:rsidRPr="007852A8" w:rsidRDefault="0076547B" w:rsidP="001E29E0">
      <w:pPr>
        <w:spacing w:after="0" w:line="276" w:lineRule="auto"/>
        <w:jc w:val="both"/>
        <w:rPr>
          <w:rFonts w:ascii="David" w:hAnsi="David" w:cs="David"/>
          <w:sz w:val="24"/>
          <w:szCs w:val="24"/>
          <w:rtl/>
        </w:rPr>
      </w:pPr>
      <w:r w:rsidRPr="007852A8">
        <w:rPr>
          <w:rFonts w:ascii="David" w:hAnsi="David" w:cs="David"/>
          <w:sz w:val="24"/>
          <w:szCs w:val="24"/>
          <w:rtl/>
        </w:rPr>
        <w:t xml:space="preserve">מבחן מרכזי בשאלה האם נכרת חוזה. </w:t>
      </w:r>
      <w:r w:rsidR="000B5B93" w:rsidRPr="007852A8">
        <w:rPr>
          <w:rFonts w:ascii="David" w:hAnsi="David" w:cs="David"/>
          <w:sz w:val="24"/>
          <w:szCs w:val="24"/>
          <w:rtl/>
        </w:rPr>
        <w:t>בפס"ד</w:t>
      </w:r>
      <w:r w:rsidR="001E29E0">
        <w:rPr>
          <w:rFonts w:ascii="David" w:hAnsi="David" w:cs="David" w:hint="cs"/>
          <w:sz w:val="24"/>
          <w:szCs w:val="24"/>
          <w:rtl/>
        </w:rPr>
        <w:t xml:space="preserve"> </w:t>
      </w:r>
      <w:proofErr w:type="spellStart"/>
      <w:r w:rsidR="00CD448E" w:rsidRPr="007852A8">
        <w:rPr>
          <w:rFonts w:ascii="David" w:hAnsi="David" w:cs="David"/>
          <w:sz w:val="24"/>
          <w:szCs w:val="24"/>
          <w:rtl/>
        </w:rPr>
        <w:t>ז</w:t>
      </w:r>
      <w:r w:rsidR="000B5B93" w:rsidRPr="007852A8">
        <w:rPr>
          <w:rFonts w:ascii="David" w:hAnsi="David" w:cs="David"/>
          <w:sz w:val="24"/>
          <w:szCs w:val="24"/>
          <w:rtl/>
        </w:rPr>
        <w:t>נדבק</w:t>
      </w:r>
      <w:proofErr w:type="spellEnd"/>
      <w:r w:rsidR="000B5B93" w:rsidRPr="007852A8">
        <w:rPr>
          <w:rFonts w:ascii="David" w:hAnsi="David" w:cs="David"/>
          <w:sz w:val="24"/>
          <w:szCs w:val="24"/>
          <w:rtl/>
        </w:rPr>
        <w:t xml:space="preserve"> (פס’ 5 ב)הוגדרה הגדרה </w:t>
      </w:r>
      <w:r w:rsidR="000B5B93" w:rsidRPr="001E29E0">
        <w:rPr>
          <w:rFonts w:ascii="David" w:hAnsi="David" w:cs="David"/>
          <w:b/>
          <w:bCs/>
          <w:sz w:val="24"/>
          <w:szCs w:val="24"/>
          <w:rtl/>
        </w:rPr>
        <w:t>"</w:t>
      </w:r>
      <w:r w:rsidR="000B5B93" w:rsidRPr="001E29E0">
        <w:rPr>
          <w:rFonts w:ascii="David" w:hAnsi="David" w:cs="David"/>
          <w:b/>
          <w:bCs/>
          <w:sz w:val="24"/>
          <w:szCs w:val="24"/>
          <w:highlight w:val="yellow"/>
          <w:rtl/>
        </w:rPr>
        <w:t>כוונה ליצירת יחסים משפטיים"</w:t>
      </w:r>
      <w:r w:rsidR="0014410E" w:rsidRPr="001E29E0">
        <w:rPr>
          <w:rFonts w:ascii="David" w:hAnsi="David" w:cs="David"/>
          <w:b/>
          <w:bCs/>
          <w:sz w:val="24"/>
          <w:szCs w:val="24"/>
          <w:highlight w:val="yellow"/>
          <w:rtl/>
        </w:rPr>
        <w:t>.</w:t>
      </w:r>
      <w:r w:rsidR="0014410E" w:rsidRPr="007852A8">
        <w:rPr>
          <w:rFonts w:ascii="David" w:hAnsi="David" w:cs="David"/>
          <w:sz w:val="24"/>
          <w:szCs w:val="24"/>
          <w:rtl/>
        </w:rPr>
        <w:t xml:space="preserve"> </w:t>
      </w:r>
      <w:r w:rsidR="000B5B93" w:rsidRPr="007852A8">
        <w:rPr>
          <w:rFonts w:ascii="David" w:hAnsi="David" w:cs="David"/>
          <w:sz w:val="24"/>
          <w:szCs w:val="24"/>
          <w:rtl/>
        </w:rPr>
        <w:t xml:space="preserve">זוהי דרישה מהותית ולא פורמאלית, כלומר אני לא בודק איך בדיוק התבטאה גמרת הדעת אלא האם במהות הייתה גמירת דעת. </w:t>
      </w:r>
    </w:p>
    <w:p w14:paraId="4DF4D4C2" w14:textId="6E3D8170" w:rsidR="000B5B93" w:rsidRPr="007852A8" w:rsidRDefault="000B5B93" w:rsidP="001E29E0">
      <w:pPr>
        <w:spacing w:after="0" w:line="276" w:lineRule="auto"/>
        <w:jc w:val="both"/>
        <w:rPr>
          <w:rFonts w:ascii="David" w:hAnsi="David" w:cs="David"/>
          <w:sz w:val="24"/>
          <w:szCs w:val="24"/>
          <w:rtl/>
        </w:rPr>
      </w:pPr>
      <w:r w:rsidRPr="007852A8">
        <w:rPr>
          <w:rFonts w:ascii="David" w:hAnsi="David" w:cs="David"/>
          <w:sz w:val="24"/>
          <w:szCs w:val="24"/>
          <w:rtl/>
        </w:rPr>
        <w:t>איך בודקים זאת</w:t>
      </w:r>
      <w:r w:rsidR="00234420" w:rsidRPr="007852A8">
        <w:rPr>
          <w:rFonts w:ascii="David" w:hAnsi="David" w:cs="David"/>
          <w:sz w:val="24"/>
          <w:szCs w:val="24"/>
          <w:rtl/>
        </w:rPr>
        <w:t>?</w:t>
      </w:r>
      <w:r w:rsidRPr="007852A8">
        <w:rPr>
          <w:rFonts w:ascii="David" w:hAnsi="David" w:cs="David"/>
          <w:sz w:val="24"/>
          <w:szCs w:val="24"/>
          <w:rtl/>
        </w:rPr>
        <w:t xml:space="preserve"> </w:t>
      </w:r>
      <w:r w:rsidRPr="007852A8">
        <w:rPr>
          <w:rFonts w:ascii="David" w:hAnsi="David" w:cs="David"/>
          <w:sz w:val="24"/>
          <w:szCs w:val="24"/>
          <w:highlight w:val="yellow"/>
          <w:rtl/>
        </w:rPr>
        <w:t>במבחן אוביקטיבי</w:t>
      </w:r>
      <w:r w:rsidRPr="007852A8">
        <w:rPr>
          <w:rFonts w:ascii="David" w:hAnsi="David" w:cs="David"/>
          <w:sz w:val="24"/>
          <w:szCs w:val="24"/>
          <w:rtl/>
        </w:rPr>
        <w:t xml:space="preserve"> (הלכת </w:t>
      </w:r>
      <w:proofErr w:type="spellStart"/>
      <w:r w:rsidRPr="007852A8">
        <w:rPr>
          <w:rFonts w:ascii="David" w:hAnsi="David" w:cs="David"/>
          <w:sz w:val="24"/>
          <w:szCs w:val="24"/>
          <w:rtl/>
        </w:rPr>
        <w:t>זנדבק</w:t>
      </w:r>
      <w:proofErr w:type="spellEnd"/>
      <w:r w:rsidRPr="007852A8">
        <w:rPr>
          <w:rFonts w:ascii="David" w:hAnsi="David" w:cs="David"/>
          <w:sz w:val="24"/>
          <w:szCs w:val="24"/>
          <w:rtl/>
        </w:rPr>
        <w:t xml:space="preserve">, שמגר 5ג) כלומר מה היה </w:t>
      </w:r>
      <w:r w:rsidRPr="007852A8">
        <w:rPr>
          <w:rFonts w:ascii="David" w:hAnsi="David" w:cs="David"/>
          <w:b/>
          <w:bCs/>
          <w:sz w:val="24"/>
          <w:szCs w:val="24"/>
          <w:u w:val="single"/>
          <w:rtl/>
        </w:rPr>
        <w:t xml:space="preserve">הגילוי החיצוני </w:t>
      </w:r>
      <w:r w:rsidRPr="007852A8">
        <w:rPr>
          <w:rFonts w:ascii="David" w:hAnsi="David" w:cs="David"/>
          <w:sz w:val="24"/>
          <w:szCs w:val="24"/>
          <w:u w:val="single"/>
          <w:rtl/>
        </w:rPr>
        <w:t xml:space="preserve">של גמירת </w:t>
      </w:r>
      <w:r w:rsidR="00FC1F7D" w:rsidRPr="007852A8">
        <w:rPr>
          <w:rFonts w:ascii="David" w:hAnsi="David" w:cs="David"/>
          <w:sz w:val="24"/>
          <w:szCs w:val="24"/>
          <w:u w:val="single"/>
          <w:rtl/>
        </w:rPr>
        <w:t>ה</w:t>
      </w:r>
      <w:r w:rsidRPr="007852A8">
        <w:rPr>
          <w:rFonts w:ascii="David" w:hAnsi="David" w:cs="David"/>
          <w:sz w:val="24"/>
          <w:szCs w:val="24"/>
          <w:u w:val="single"/>
          <w:rtl/>
        </w:rPr>
        <w:t>דעת</w:t>
      </w:r>
      <w:r w:rsidR="00E047D7" w:rsidRPr="007852A8">
        <w:rPr>
          <w:rFonts w:ascii="David" w:hAnsi="David" w:cs="David"/>
          <w:sz w:val="24"/>
          <w:szCs w:val="24"/>
          <w:rtl/>
        </w:rPr>
        <w:t>, לא נכנסים מה הייתה כוונתו של המציע (או של הניצע בקיבול) אלא מה רואים מבחוץ האם אדם הסביר בסי</w:t>
      </w:r>
      <w:r w:rsidR="002D44B0" w:rsidRPr="007852A8">
        <w:rPr>
          <w:rFonts w:ascii="David" w:hAnsi="David" w:cs="David"/>
          <w:sz w:val="24"/>
          <w:szCs w:val="24"/>
          <w:rtl/>
        </w:rPr>
        <w:t>טואצ</w:t>
      </w:r>
      <w:r w:rsidR="00E047D7" w:rsidRPr="007852A8">
        <w:rPr>
          <w:rFonts w:ascii="David" w:hAnsi="David" w:cs="David"/>
          <w:sz w:val="24"/>
          <w:szCs w:val="24"/>
          <w:rtl/>
        </w:rPr>
        <w:t xml:space="preserve">יה כזו היה מביע כך גמירת דעת. </w:t>
      </w:r>
    </w:p>
    <w:p w14:paraId="74EF85AD" w14:textId="77777777" w:rsidR="001E29E0" w:rsidRDefault="001E29E0" w:rsidP="001E29E0">
      <w:pPr>
        <w:spacing w:after="0" w:line="276" w:lineRule="auto"/>
        <w:jc w:val="both"/>
        <w:rPr>
          <w:rFonts w:ascii="David" w:hAnsi="David" w:cs="David"/>
          <w:b/>
          <w:bCs/>
          <w:sz w:val="24"/>
          <w:szCs w:val="24"/>
          <w:highlight w:val="magenta"/>
          <w:rtl/>
        </w:rPr>
      </w:pPr>
    </w:p>
    <w:p w14:paraId="6DE65BBC" w14:textId="1450A5A6" w:rsidR="00655957" w:rsidRPr="007852A8" w:rsidRDefault="00655957" w:rsidP="001E29E0">
      <w:pPr>
        <w:spacing w:after="0" w:line="276" w:lineRule="auto"/>
        <w:jc w:val="both"/>
        <w:rPr>
          <w:rFonts w:ascii="David" w:hAnsi="David" w:cs="David"/>
          <w:b/>
          <w:bCs/>
          <w:sz w:val="24"/>
          <w:szCs w:val="24"/>
          <w:rtl/>
        </w:rPr>
      </w:pPr>
      <w:r w:rsidRPr="007852A8">
        <w:rPr>
          <w:rFonts w:ascii="David" w:hAnsi="David" w:cs="David"/>
          <w:b/>
          <w:bCs/>
          <w:sz w:val="24"/>
          <w:szCs w:val="24"/>
          <w:highlight w:val="magenta"/>
          <w:rtl/>
        </w:rPr>
        <w:t xml:space="preserve">פס"ד </w:t>
      </w:r>
      <w:proofErr w:type="spellStart"/>
      <w:r w:rsidRPr="007852A8">
        <w:rPr>
          <w:rFonts w:ascii="David" w:hAnsi="David" w:cs="David"/>
          <w:b/>
          <w:bCs/>
          <w:sz w:val="24"/>
          <w:szCs w:val="24"/>
          <w:highlight w:val="magenta"/>
          <w:rtl/>
        </w:rPr>
        <w:t>זנדבק</w:t>
      </w:r>
      <w:proofErr w:type="spellEnd"/>
      <w:r w:rsidR="003F5C21" w:rsidRPr="007852A8">
        <w:rPr>
          <w:rFonts w:ascii="David" w:hAnsi="David" w:cs="David"/>
          <w:b/>
          <w:bCs/>
          <w:sz w:val="24"/>
          <w:szCs w:val="24"/>
          <w:highlight w:val="magenta"/>
          <w:rtl/>
        </w:rPr>
        <w:t xml:space="preserve"> נ’ </w:t>
      </w:r>
      <w:proofErr w:type="spellStart"/>
      <w:r w:rsidR="003F5C21" w:rsidRPr="007852A8">
        <w:rPr>
          <w:rFonts w:ascii="David" w:hAnsi="David" w:cs="David"/>
          <w:b/>
          <w:bCs/>
          <w:sz w:val="24"/>
          <w:szCs w:val="24"/>
          <w:highlight w:val="magenta"/>
          <w:rtl/>
        </w:rPr>
        <w:t>דנציגר</w:t>
      </w:r>
      <w:proofErr w:type="spellEnd"/>
    </w:p>
    <w:p w14:paraId="47BC1941" w14:textId="3676D5C9" w:rsidR="003219C2" w:rsidRPr="007852A8" w:rsidRDefault="003219C2" w:rsidP="001E29E0">
      <w:pPr>
        <w:spacing w:after="0" w:line="276" w:lineRule="auto"/>
        <w:jc w:val="both"/>
        <w:rPr>
          <w:rFonts w:ascii="David" w:hAnsi="David" w:cs="David"/>
          <w:sz w:val="24"/>
          <w:szCs w:val="24"/>
          <w:rtl/>
        </w:rPr>
      </w:pPr>
      <w:r w:rsidRPr="007852A8">
        <w:rPr>
          <w:rFonts w:ascii="David" w:hAnsi="David" w:cs="David"/>
          <w:sz w:val="24"/>
          <w:szCs w:val="24"/>
          <w:rtl/>
        </w:rPr>
        <w:t>על איזו עסקה מדובר? חוזה מכר (בחוזה, לכל סוג פס"ד יש שאלה אחרת)</w:t>
      </w:r>
      <w:r w:rsidR="0000500F" w:rsidRPr="007852A8">
        <w:rPr>
          <w:rFonts w:ascii="David" w:hAnsi="David" w:cs="David"/>
          <w:sz w:val="24"/>
          <w:szCs w:val="24"/>
          <w:rtl/>
        </w:rPr>
        <w:t>.</w:t>
      </w:r>
    </w:p>
    <w:p w14:paraId="0543E52D" w14:textId="58E4F605" w:rsidR="003219C2" w:rsidRPr="007852A8" w:rsidRDefault="00064C5A" w:rsidP="001E29E0">
      <w:pPr>
        <w:spacing w:after="0" w:line="276" w:lineRule="auto"/>
        <w:jc w:val="both"/>
        <w:rPr>
          <w:rFonts w:ascii="David" w:hAnsi="David" w:cs="David"/>
          <w:sz w:val="24"/>
          <w:szCs w:val="24"/>
          <w:rtl/>
        </w:rPr>
      </w:pPr>
      <w:r w:rsidRPr="007852A8">
        <w:rPr>
          <w:rFonts w:ascii="David" w:hAnsi="David" w:cs="David"/>
          <w:sz w:val="24"/>
          <w:szCs w:val="24"/>
          <w:rtl/>
        </w:rPr>
        <w:t xml:space="preserve">מי הצד שרוצה להשתחרר מהעסקה? (המערער) </w:t>
      </w:r>
      <w:proofErr w:type="spellStart"/>
      <w:r w:rsidRPr="007852A8">
        <w:rPr>
          <w:rFonts w:ascii="David" w:hAnsi="David" w:cs="David"/>
          <w:sz w:val="24"/>
          <w:szCs w:val="24"/>
          <w:rtl/>
        </w:rPr>
        <w:t>זנדבק</w:t>
      </w:r>
      <w:proofErr w:type="spellEnd"/>
      <w:r w:rsidRPr="007852A8">
        <w:rPr>
          <w:rFonts w:ascii="David" w:hAnsi="David" w:cs="David"/>
          <w:sz w:val="24"/>
          <w:szCs w:val="24"/>
          <w:rtl/>
        </w:rPr>
        <w:t xml:space="preserve"> </w:t>
      </w:r>
      <w:r w:rsidR="0000500F" w:rsidRPr="007852A8">
        <w:rPr>
          <w:rFonts w:ascii="David" w:hAnsi="David" w:cs="David"/>
          <w:sz w:val="24"/>
          <w:szCs w:val="24"/>
          <w:rtl/>
        </w:rPr>
        <w:t xml:space="preserve">– </w:t>
      </w:r>
      <w:r w:rsidRPr="007852A8">
        <w:rPr>
          <w:rFonts w:ascii="David" w:hAnsi="David" w:cs="David"/>
          <w:sz w:val="24"/>
          <w:szCs w:val="24"/>
          <w:rtl/>
        </w:rPr>
        <w:t>המוכר</w:t>
      </w:r>
      <w:r w:rsidR="0000500F" w:rsidRPr="007852A8">
        <w:rPr>
          <w:rFonts w:ascii="David" w:hAnsi="David" w:cs="David"/>
          <w:sz w:val="24"/>
          <w:szCs w:val="24"/>
          <w:rtl/>
        </w:rPr>
        <w:t>.</w:t>
      </w:r>
    </w:p>
    <w:p w14:paraId="174C0859" w14:textId="0FC4F720" w:rsidR="00A558FA" w:rsidRPr="007852A8" w:rsidRDefault="00A558FA" w:rsidP="001E29E0">
      <w:pPr>
        <w:spacing w:after="0" w:line="276" w:lineRule="auto"/>
        <w:jc w:val="both"/>
        <w:rPr>
          <w:rFonts w:ascii="David" w:hAnsi="David" w:cs="David"/>
          <w:sz w:val="24"/>
          <w:szCs w:val="24"/>
          <w:rtl/>
        </w:rPr>
      </w:pPr>
      <w:r w:rsidRPr="007852A8">
        <w:rPr>
          <w:rFonts w:ascii="David" w:hAnsi="David" w:cs="David"/>
          <w:sz w:val="24"/>
          <w:szCs w:val="24"/>
          <w:rtl/>
        </w:rPr>
        <w:t>טענות הצדדים</w:t>
      </w:r>
      <w:r w:rsidR="0000500F" w:rsidRPr="007852A8">
        <w:rPr>
          <w:rFonts w:ascii="David" w:hAnsi="David" w:cs="David"/>
          <w:sz w:val="24"/>
          <w:szCs w:val="24"/>
          <w:rtl/>
        </w:rPr>
        <w:t>:</w:t>
      </w:r>
      <w:r w:rsidRPr="007852A8">
        <w:rPr>
          <w:rFonts w:ascii="David" w:hAnsi="David" w:cs="David"/>
          <w:sz w:val="24"/>
          <w:szCs w:val="24"/>
          <w:rtl/>
        </w:rPr>
        <w:t xml:space="preserve"> המוכר</w:t>
      </w:r>
      <w:r w:rsidR="0000500F" w:rsidRPr="007852A8">
        <w:rPr>
          <w:rFonts w:ascii="David" w:hAnsi="David" w:cs="David"/>
          <w:sz w:val="24"/>
          <w:szCs w:val="24"/>
          <w:rtl/>
        </w:rPr>
        <w:t xml:space="preserve"> – </w:t>
      </w:r>
      <w:proofErr w:type="spellStart"/>
      <w:r w:rsidRPr="007852A8">
        <w:rPr>
          <w:rFonts w:ascii="David" w:hAnsi="David" w:cs="David"/>
          <w:sz w:val="24"/>
          <w:szCs w:val="24"/>
          <w:rtl/>
        </w:rPr>
        <w:t>זנדבק</w:t>
      </w:r>
      <w:proofErr w:type="spellEnd"/>
      <w:r w:rsidR="0000500F" w:rsidRPr="007852A8">
        <w:rPr>
          <w:rFonts w:ascii="David" w:hAnsi="David" w:cs="David"/>
          <w:sz w:val="24"/>
          <w:szCs w:val="24"/>
          <w:rtl/>
        </w:rPr>
        <w:t xml:space="preserve"> </w:t>
      </w:r>
      <w:r w:rsidRPr="007852A8">
        <w:rPr>
          <w:rFonts w:ascii="David" w:hAnsi="David" w:cs="David"/>
          <w:sz w:val="24"/>
          <w:szCs w:val="24"/>
          <w:rtl/>
        </w:rPr>
        <w:t>טוען שלא נכרת חוזה</w:t>
      </w:r>
      <w:r w:rsidR="00DB2439" w:rsidRPr="007852A8">
        <w:rPr>
          <w:rFonts w:ascii="David" w:hAnsi="David" w:cs="David"/>
          <w:sz w:val="24"/>
          <w:szCs w:val="24"/>
          <w:rtl/>
        </w:rPr>
        <w:t xml:space="preserve">. </w:t>
      </w:r>
    </w:p>
    <w:p w14:paraId="1ADCF068" w14:textId="2057B153" w:rsidR="00603F5D" w:rsidRPr="007852A8" w:rsidRDefault="00603F5D" w:rsidP="001E29E0">
      <w:pPr>
        <w:spacing w:after="0" w:line="276" w:lineRule="auto"/>
        <w:jc w:val="both"/>
        <w:rPr>
          <w:rFonts w:ascii="David" w:hAnsi="David" w:cs="David"/>
          <w:sz w:val="24"/>
          <w:szCs w:val="24"/>
          <w:rtl/>
        </w:rPr>
      </w:pPr>
      <w:r w:rsidRPr="007852A8">
        <w:rPr>
          <w:rFonts w:ascii="David" w:hAnsi="David" w:cs="David"/>
          <w:sz w:val="24"/>
          <w:szCs w:val="24"/>
          <w:rtl/>
        </w:rPr>
        <w:t>טענת הקונים</w:t>
      </w:r>
      <w:r w:rsidR="0000500F" w:rsidRPr="007852A8">
        <w:rPr>
          <w:rFonts w:ascii="David" w:hAnsi="David" w:cs="David"/>
          <w:sz w:val="24"/>
          <w:szCs w:val="24"/>
          <w:rtl/>
        </w:rPr>
        <w:t>:</w:t>
      </w:r>
      <w:r w:rsidRPr="007852A8">
        <w:rPr>
          <w:rFonts w:ascii="David" w:hAnsi="David" w:cs="David"/>
          <w:sz w:val="24"/>
          <w:szCs w:val="24"/>
          <w:rtl/>
        </w:rPr>
        <w:t xml:space="preserve"> נכרת חוזה. מה אינדיקציות לכך? (צריך שגמירת הדעת תהיה </w:t>
      </w:r>
      <w:r w:rsidRPr="007852A8">
        <w:rPr>
          <w:rFonts w:ascii="David" w:hAnsi="David" w:cs="David"/>
          <w:sz w:val="24"/>
          <w:szCs w:val="24"/>
          <w:highlight w:val="yellow"/>
          <w:u w:val="single"/>
          <w:rtl/>
        </w:rPr>
        <w:t xml:space="preserve">מבחן </w:t>
      </w:r>
      <w:r w:rsidR="006C09DA" w:rsidRPr="007852A8">
        <w:rPr>
          <w:rFonts w:ascii="David" w:hAnsi="David" w:cs="David"/>
          <w:sz w:val="24"/>
          <w:szCs w:val="24"/>
          <w:highlight w:val="yellow"/>
          <w:u w:val="single"/>
          <w:rtl/>
        </w:rPr>
        <w:t>אובייקטיבי</w:t>
      </w:r>
      <w:r w:rsidRPr="007852A8">
        <w:rPr>
          <w:rFonts w:ascii="David" w:hAnsi="David" w:cs="David"/>
          <w:sz w:val="24"/>
          <w:szCs w:val="24"/>
          <w:highlight w:val="yellow"/>
          <w:u w:val="single"/>
          <w:rtl/>
        </w:rPr>
        <w:t xml:space="preserve"> הגלוי מבחינה חיצונית</w:t>
      </w:r>
      <w:r w:rsidRPr="007852A8">
        <w:rPr>
          <w:rFonts w:ascii="David" w:hAnsi="David" w:cs="David"/>
          <w:sz w:val="24"/>
          <w:szCs w:val="24"/>
          <w:highlight w:val="yellow"/>
          <w:rtl/>
        </w:rPr>
        <w:t>)</w:t>
      </w:r>
      <w:r w:rsidRPr="007852A8">
        <w:rPr>
          <w:rFonts w:ascii="David" w:hAnsi="David" w:cs="David"/>
          <w:sz w:val="24"/>
          <w:szCs w:val="24"/>
          <w:rtl/>
        </w:rPr>
        <w:t xml:space="preserve"> </w:t>
      </w:r>
    </w:p>
    <w:p w14:paraId="52BB47AD" w14:textId="5EA801CE" w:rsidR="007A0029" w:rsidRPr="007A0029" w:rsidRDefault="007A0029" w:rsidP="007A0029">
      <w:pPr>
        <w:spacing w:after="0" w:line="276" w:lineRule="auto"/>
        <w:jc w:val="both"/>
        <w:rPr>
          <w:rFonts w:ascii="David" w:hAnsi="David" w:cs="David"/>
          <w:b/>
          <w:bCs/>
          <w:sz w:val="24"/>
          <w:szCs w:val="24"/>
          <w:rtl/>
        </w:rPr>
      </w:pPr>
      <w:r w:rsidRPr="007A0029">
        <w:rPr>
          <w:rFonts w:ascii="David" w:hAnsi="David" w:cs="David"/>
          <w:b/>
          <w:bCs/>
          <w:sz w:val="24"/>
          <w:szCs w:val="24"/>
          <w:rtl/>
        </w:rPr>
        <w:t xml:space="preserve">יש מס’ אינדיקציות המראות על </w:t>
      </w:r>
      <w:proofErr w:type="spellStart"/>
      <w:r w:rsidRPr="007A0029">
        <w:rPr>
          <w:rFonts w:ascii="David" w:hAnsi="David" w:cs="David" w:hint="cs"/>
          <w:b/>
          <w:bCs/>
          <w:sz w:val="24"/>
          <w:szCs w:val="24"/>
          <w:rtl/>
        </w:rPr>
        <w:t>גמ"ד</w:t>
      </w:r>
      <w:proofErr w:type="spellEnd"/>
      <w:r w:rsidRPr="007A0029">
        <w:rPr>
          <w:rFonts w:ascii="David" w:hAnsi="David" w:cs="David"/>
          <w:b/>
          <w:bCs/>
          <w:sz w:val="24"/>
          <w:szCs w:val="24"/>
          <w:rtl/>
        </w:rPr>
        <w:t xml:space="preserve"> (אך הן רק לעזר ולא מחייבות)</w:t>
      </w:r>
      <w:r w:rsidRPr="007A0029">
        <w:rPr>
          <w:rFonts w:ascii="David" w:hAnsi="David" w:cs="David" w:hint="cs"/>
          <w:b/>
          <w:bCs/>
          <w:sz w:val="24"/>
          <w:szCs w:val="24"/>
          <w:rtl/>
        </w:rPr>
        <w:t>:</w:t>
      </w:r>
    </w:p>
    <w:p w14:paraId="246C052A" w14:textId="18911AC0" w:rsidR="00655957" w:rsidRPr="007852A8" w:rsidRDefault="00603F5D" w:rsidP="001E29E0">
      <w:pPr>
        <w:spacing w:after="0" w:line="276" w:lineRule="auto"/>
        <w:jc w:val="both"/>
        <w:rPr>
          <w:rFonts w:ascii="David" w:hAnsi="David" w:cs="David"/>
          <w:sz w:val="24"/>
          <w:szCs w:val="24"/>
          <w:rtl/>
        </w:rPr>
      </w:pPr>
      <w:r w:rsidRPr="007852A8">
        <w:rPr>
          <w:rFonts w:ascii="David" w:hAnsi="David" w:cs="David"/>
          <w:sz w:val="24"/>
          <w:szCs w:val="24"/>
          <w:u w:val="single"/>
          <w:rtl/>
        </w:rPr>
        <w:t>מסמך כתוב</w:t>
      </w:r>
      <w:r w:rsidRPr="007852A8">
        <w:rPr>
          <w:rFonts w:ascii="David" w:hAnsi="David" w:cs="David"/>
          <w:sz w:val="24"/>
          <w:szCs w:val="24"/>
          <w:rtl/>
        </w:rPr>
        <w:t xml:space="preserve">, </w:t>
      </w:r>
      <w:r w:rsidRPr="007852A8">
        <w:rPr>
          <w:rFonts w:ascii="David" w:hAnsi="David" w:cs="David"/>
          <w:sz w:val="24"/>
          <w:szCs w:val="24"/>
          <w:u w:val="single"/>
          <w:rtl/>
        </w:rPr>
        <w:t>חתימה</w:t>
      </w:r>
      <w:r w:rsidRPr="007852A8">
        <w:rPr>
          <w:rFonts w:ascii="David" w:hAnsi="David" w:cs="David"/>
          <w:sz w:val="24"/>
          <w:szCs w:val="24"/>
          <w:rtl/>
        </w:rPr>
        <w:t xml:space="preserve">, </w:t>
      </w:r>
      <w:r w:rsidRPr="007852A8">
        <w:rPr>
          <w:rFonts w:ascii="David" w:hAnsi="David" w:cs="David"/>
          <w:sz w:val="24"/>
          <w:szCs w:val="24"/>
          <w:u w:val="single"/>
          <w:rtl/>
        </w:rPr>
        <w:t>שימוש בלשון משפטית</w:t>
      </w:r>
      <w:r w:rsidRPr="007852A8">
        <w:rPr>
          <w:rFonts w:ascii="David" w:hAnsi="David" w:cs="David"/>
          <w:sz w:val="24"/>
          <w:szCs w:val="24"/>
          <w:rtl/>
        </w:rPr>
        <w:t xml:space="preserve">, </w:t>
      </w:r>
      <w:r w:rsidRPr="007852A8">
        <w:rPr>
          <w:rFonts w:ascii="David" w:hAnsi="David" w:cs="David"/>
          <w:sz w:val="24"/>
          <w:szCs w:val="24"/>
          <w:u w:val="single"/>
          <w:rtl/>
        </w:rPr>
        <w:t>נוכחות עו"ד</w:t>
      </w:r>
      <w:r w:rsidRPr="007852A8">
        <w:rPr>
          <w:rFonts w:ascii="David" w:hAnsi="David" w:cs="David"/>
          <w:sz w:val="24"/>
          <w:szCs w:val="24"/>
          <w:rtl/>
        </w:rPr>
        <w:t xml:space="preserve">, </w:t>
      </w:r>
      <w:r w:rsidRPr="007852A8">
        <w:rPr>
          <w:rFonts w:ascii="David" w:hAnsi="David" w:cs="David"/>
          <w:sz w:val="24"/>
          <w:szCs w:val="24"/>
          <w:u w:val="single"/>
          <w:rtl/>
        </w:rPr>
        <w:t>טקסים ומחוות</w:t>
      </w:r>
      <w:r w:rsidRPr="007852A8">
        <w:rPr>
          <w:rFonts w:ascii="David" w:hAnsi="David" w:cs="David"/>
          <w:sz w:val="24"/>
          <w:szCs w:val="24"/>
          <w:rtl/>
        </w:rPr>
        <w:t xml:space="preserve">, </w:t>
      </w:r>
      <w:r w:rsidRPr="007852A8">
        <w:rPr>
          <w:rFonts w:ascii="David" w:hAnsi="David" w:cs="David"/>
          <w:sz w:val="24"/>
          <w:szCs w:val="24"/>
          <w:u w:val="single"/>
          <w:rtl/>
        </w:rPr>
        <w:t>תוכן חילופי הצדדים</w:t>
      </w:r>
      <w:r w:rsidRPr="007852A8">
        <w:rPr>
          <w:rFonts w:ascii="David" w:hAnsi="David" w:cs="David"/>
          <w:sz w:val="24"/>
          <w:szCs w:val="24"/>
          <w:rtl/>
        </w:rPr>
        <w:t xml:space="preserve">, </w:t>
      </w:r>
      <w:r w:rsidRPr="007852A8">
        <w:rPr>
          <w:rFonts w:ascii="David" w:hAnsi="David" w:cs="David"/>
          <w:sz w:val="24"/>
          <w:szCs w:val="24"/>
          <w:u w:val="single"/>
          <w:rtl/>
        </w:rPr>
        <w:t>תחילת ביצוע</w:t>
      </w:r>
      <w:r w:rsidRPr="007852A8">
        <w:rPr>
          <w:rFonts w:ascii="David" w:hAnsi="David" w:cs="David"/>
          <w:sz w:val="24"/>
          <w:szCs w:val="24"/>
          <w:rtl/>
        </w:rPr>
        <w:t xml:space="preserve">, </w:t>
      </w:r>
      <w:r w:rsidRPr="007852A8">
        <w:rPr>
          <w:rFonts w:ascii="David" w:hAnsi="David" w:cs="David"/>
          <w:sz w:val="24"/>
          <w:szCs w:val="24"/>
          <w:u w:val="single"/>
          <w:rtl/>
        </w:rPr>
        <w:t>מו"מ מפורט</w:t>
      </w:r>
      <w:r w:rsidRPr="007852A8">
        <w:rPr>
          <w:rFonts w:ascii="David" w:hAnsi="David" w:cs="David"/>
          <w:sz w:val="24"/>
          <w:szCs w:val="24"/>
          <w:rtl/>
        </w:rPr>
        <w:t xml:space="preserve"> </w:t>
      </w:r>
      <w:r w:rsidRPr="007852A8">
        <w:rPr>
          <w:rFonts w:ascii="David" w:hAnsi="David" w:cs="David"/>
          <w:sz w:val="24"/>
          <w:szCs w:val="24"/>
          <w:u w:val="single"/>
          <w:rtl/>
        </w:rPr>
        <w:t>וסיכום פרטים רבים</w:t>
      </w:r>
      <w:r w:rsidRPr="007852A8">
        <w:rPr>
          <w:rFonts w:ascii="David" w:hAnsi="David" w:cs="David"/>
          <w:sz w:val="24"/>
          <w:szCs w:val="24"/>
          <w:rtl/>
        </w:rPr>
        <w:t xml:space="preserve"> ועוד.</w:t>
      </w:r>
      <w:r w:rsidR="00184EAA" w:rsidRPr="007852A8">
        <w:rPr>
          <w:rFonts w:ascii="David" w:hAnsi="David" w:cs="David"/>
          <w:noProof/>
          <w:sz w:val="24"/>
          <w:szCs w:val="24"/>
          <w:rtl/>
        </w:rPr>
        <w:t xml:space="preserve"> </w:t>
      </w:r>
    </w:p>
    <w:p w14:paraId="1F706CBF" w14:textId="77777777" w:rsidR="001E29E0" w:rsidRDefault="001E29E0" w:rsidP="001E29E0">
      <w:pPr>
        <w:spacing w:after="0" w:line="276" w:lineRule="auto"/>
        <w:jc w:val="both"/>
        <w:rPr>
          <w:rFonts w:ascii="David" w:hAnsi="David" w:cs="David"/>
          <w:b/>
          <w:bCs/>
          <w:sz w:val="24"/>
          <w:szCs w:val="24"/>
          <w:highlight w:val="magenta"/>
          <w:rtl/>
        </w:rPr>
      </w:pPr>
    </w:p>
    <w:p w14:paraId="765FACF4" w14:textId="7B70C803" w:rsidR="00603F5D" w:rsidRDefault="00655957" w:rsidP="001E29E0">
      <w:pPr>
        <w:spacing w:after="0" w:line="276" w:lineRule="auto"/>
        <w:jc w:val="both"/>
        <w:rPr>
          <w:rFonts w:ascii="David" w:hAnsi="David" w:cs="David"/>
          <w:sz w:val="24"/>
          <w:szCs w:val="24"/>
          <w:rtl/>
        </w:rPr>
      </w:pPr>
      <w:r w:rsidRPr="007852A8">
        <w:rPr>
          <w:rFonts w:ascii="David" w:hAnsi="David" w:cs="David"/>
          <w:b/>
          <w:bCs/>
          <w:sz w:val="24"/>
          <w:szCs w:val="24"/>
          <w:highlight w:val="magenta"/>
          <w:rtl/>
        </w:rPr>
        <w:t>פס"ד בראשי</w:t>
      </w:r>
    </w:p>
    <w:p w14:paraId="30B60830" w14:textId="42DFE2E4" w:rsidR="001E29E0" w:rsidRPr="001E29E0" w:rsidRDefault="001E29E0" w:rsidP="001E29E0">
      <w:pPr>
        <w:spacing w:after="0" w:line="276" w:lineRule="auto"/>
        <w:jc w:val="both"/>
        <w:rPr>
          <w:rFonts w:ascii="David" w:hAnsi="David" w:cs="David"/>
          <w:b/>
          <w:bCs/>
          <w:sz w:val="24"/>
          <w:szCs w:val="24"/>
          <w:u w:val="single"/>
          <w:rtl/>
        </w:rPr>
      </w:pPr>
      <w:r w:rsidRPr="001E29E0">
        <w:rPr>
          <w:rFonts w:ascii="David" w:hAnsi="David" w:cs="David" w:hint="cs"/>
          <w:b/>
          <w:bCs/>
          <w:sz w:val="24"/>
          <w:szCs w:val="24"/>
          <w:highlight w:val="yellow"/>
          <w:u w:val="single"/>
          <w:rtl/>
        </w:rPr>
        <w:t>מבחן אוביקטיבי מרוכך</w:t>
      </w:r>
    </w:p>
    <w:p w14:paraId="6D7E79D4" w14:textId="271650AD" w:rsidR="00655957" w:rsidRPr="007852A8" w:rsidRDefault="00655957" w:rsidP="001E29E0">
      <w:pPr>
        <w:spacing w:after="0" w:line="276" w:lineRule="auto"/>
        <w:jc w:val="both"/>
        <w:rPr>
          <w:rFonts w:ascii="David" w:hAnsi="David" w:cs="David"/>
          <w:sz w:val="24"/>
          <w:szCs w:val="24"/>
          <w:rtl/>
        </w:rPr>
      </w:pPr>
      <w:r w:rsidRPr="007852A8">
        <w:rPr>
          <w:rFonts w:ascii="David" w:hAnsi="David" w:cs="David"/>
          <w:sz w:val="24"/>
          <w:szCs w:val="24"/>
          <w:rtl/>
        </w:rPr>
        <w:t>על איזו עסקה מדובר? חוזה מתנה</w:t>
      </w:r>
      <w:r w:rsidR="006807CE" w:rsidRPr="007852A8">
        <w:rPr>
          <w:rFonts w:ascii="David" w:hAnsi="David" w:cs="David"/>
          <w:sz w:val="24"/>
          <w:szCs w:val="24"/>
          <w:rtl/>
        </w:rPr>
        <w:t>.</w:t>
      </w:r>
    </w:p>
    <w:p w14:paraId="370EE0FC" w14:textId="172F50F8" w:rsidR="00655957" w:rsidRPr="007852A8" w:rsidRDefault="00655957" w:rsidP="001E29E0">
      <w:pPr>
        <w:spacing w:after="0" w:line="276" w:lineRule="auto"/>
        <w:jc w:val="both"/>
        <w:rPr>
          <w:rFonts w:ascii="David" w:hAnsi="David" w:cs="David"/>
          <w:sz w:val="24"/>
          <w:szCs w:val="24"/>
          <w:rtl/>
        </w:rPr>
      </w:pPr>
      <w:r w:rsidRPr="007852A8">
        <w:rPr>
          <w:rFonts w:ascii="David" w:hAnsi="David" w:cs="David"/>
          <w:sz w:val="24"/>
          <w:szCs w:val="24"/>
          <w:rtl/>
        </w:rPr>
        <w:t>מי הצדדים</w:t>
      </w:r>
      <w:r w:rsidR="005000C3" w:rsidRPr="007852A8">
        <w:rPr>
          <w:rFonts w:ascii="David" w:hAnsi="David" w:cs="David"/>
          <w:sz w:val="24"/>
          <w:szCs w:val="24"/>
          <w:rtl/>
        </w:rPr>
        <w:t xml:space="preserve"> וטענותיהם</w:t>
      </w:r>
      <w:r w:rsidRPr="007852A8">
        <w:rPr>
          <w:rFonts w:ascii="David" w:hAnsi="David" w:cs="David"/>
          <w:sz w:val="24"/>
          <w:szCs w:val="24"/>
          <w:rtl/>
        </w:rPr>
        <w:t>? זלמן</w:t>
      </w:r>
      <w:r w:rsidR="006807CE" w:rsidRPr="007852A8">
        <w:rPr>
          <w:rFonts w:ascii="David" w:hAnsi="David" w:cs="David"/>
          <w:sz w:val="24"/>
          <w:szCs w:val="24"/>
          <w:rtl/>
        </w:rPr>
        <w:t xml:space="preserve"> –</w:t>
      </w:r>
      <w:r w:rsidRPr="007852A8">
        <w:rPr>
          <w:rFonts w:ascii="David" w:hAnsi="David" w:cs="David"/>
          <w:sz w:val="24"/>
          <w:szCs w:val="24"/>
          <w:rtl/>
        </w:rPr>
        <w:t xml:space="preserve"> נותן המתנה</w:t>
      </w:r>
      <w:r w:rsidR="006807CE" w:rsidRPr="007852A8">
        <w:rPr>
          <w:rFonts w:ascii="David" w:hAnsi="David" w:cs="David"/>
          <w:sz w:val="24"/>
          <w:szCs w:val="24"/>
          <w:rtl/>
        </w:rPr>
        <w:t>;</w:t>
      </w:r>
      <w:r w:rsidRPr="007852A8">
        <w:rPr>
          <w:rFonts w:ascii="David" w:hAnsi="David" w:cs="David"/>
          <w:sz w:val="24"/>
          <w:szCs w:val="24"/>
          <w:rtl/>
        </w:rPr>
        <w:t xml:space="preserve"> הבן והנכד</w:t>
      </w:r>
      <w:r w:rsidR="006807CE" w:rsidRPr="007852A8">
        <w:rPr>
          <w:rFonts w:ascii="David" w:hAnsi="David" w:cs="David"/>
          <w:sz w:val="24"/>
          <w:szCs w:val="24"/>
          <w:rtl/>
        </w:rPr>
        <w:t xml:space="preserve"> – </w:t>
      </w:r>
      <w:r w:rsidRPr="007852A8">
        <w:rPr>
          <w:rFonts w:ascii="David" w:hAnsi="David" w:cs="David"/>
          <w:sz w:val="24"/>
          <w:szCs w:val="24"/>
          <w:rtl/>
        </w:rPr>
        <w:t>מקבלי המתנה</w:t>
      </w:r>
      <w:r w:rsidR="006807CE" w:rsidRPr="007852A8">
        <w:rPr>
          <w:rFonts w:ascii="David" w:hAnsi="David" w:cs="David"/>
          <w:sz w:val="24"/>
          <w:szCs w:val="24"/>
          <w:rtl/>
        </w:rPr>
        <w:t xml:space="preserve"> טוענים </w:t>
      </w:r>
      <w:r w:rsidR="006807CE" w:rsidRPr="007852A8">
        <w:rPr>
          <w:rFonts w:ascii="David" w:hAnsi="David" w:cs="David"/>
          <w:sz w:val="24"/>
          <w:szCs w:val="24"/>
          <w:u w:val="single"/>
          <w:rtl/>
        </w:rPr>
        <w:t>ש</w:t>
      </w:r>
      <w:r w:rsidRPr="007852A8">
        <w:rPr>
          <w:rFonts w:ascii="David" w:hAnsi="David" w:cs="David"/>
          <w:sz w:val="24"/>
          <w:szCs w:val="24"/>
          <w:u w:val="single"/>
          <w:rtl/>
        </w:rPr>
        <w:t>כרת חוזה</w:t>
      </w:r>
      <w:r w:rsidRPr="007852A8">
        <w:rPr>
          <w:rFonts w:ascii="David" w:hAnsi="David" w:cs="David"/>
          <w:sz w:val="24"/>
          <w:szCs w:val="24"/>
          <w:rtl/>
        </w:rPr>
        <w:t>, שאר בני המשפחה</w:t>
      </w:r>
      <w:r w:rsidR="006807CE" w:rsidRPr="007852A8">
        <w:rPr>
          <w:rFonts w:ascii="David" w:hAnsi="David" w:cs="David"/>
          <w:sz w:val="24"/>
          <w:szCs w:val="24"/>
          <w:rtl/>
        </w:rPr>
        <w:t xml:space="preserve"> –</w:t>
      </w:r>
      <w:r w:rsidRPr="007852A8">
        <w:rPr>
          <w:rFonts w:ascii="David" w:hAnsi="David" w:cs="David"/>
          <w:sz w:val="24"/>
          <w:szCs w:val="24"/>
          <w:rtl/>
        </w:rPr>
        <w:t xml:space="preserve"> טוענים שקיפחו אותם </w:t>
      </w:r>
      <w:r w:rsidRPr="007852A8">
        <w:rPr>
          <w:rFonts w:ascii="David" w:hAnsi="David" w:cs="David"/>
          <w:sz w:val="24"/>
          <w:szCs w:val="24"/>
          <w:u w:val="single"/>
          <w:rtl/>
        </w:rPr>
        <w:t>ולא נכרת חוזה מתנה</w:t>
      </w:r>
      <w:r w:rsidRPr="007852A8">
        <w:rPr>
          <w:rFonts w:ascii="David" w:hAnsi="David" w:cs="David"/>
          <w:sz w:val="24"/>
          <w:szCs w:val="24"/>
          <w:rtl/>
        </w:rPr>
        <w:t>.</w:t>
      </w:r>
      <w:r w:rsidR="00D67FCE" w:rsidRPr="007852A8">
        <w:rPr>
          <w:rFonts w:ascii="David" w:hAnsi="David" w:cs="David"/>
          <w:sz w:val="24"/>
          <w:szCs w:val="24"/>
          <w:rtl/>
        </w:rPr>
        <w:t xml:space="preserve"> </w:t>
      </w:r>
    </w:p>
    <w:p w14:paraId="0EFABAD6" w14:textId="5CF556A3" w:rsidR="00660D5B" w:rsidRPr="007852A8" w:rsidRDefault="00660D5B" w:rsidP="001E29E0">
      <w:pPr>
        <w:spacing w:after="0" w:line="276" w:lineRule="auto"/>
        <w:jc w:val="both"/>
        <w:rPr>
          <w:rFonts w:ascii="David" w:hAnsi="David" w:cs="David"/>
          <w:sz w:val="24"/>
          <w:szCs w:val="24"/>
          <w:rtl/>
        </w:rPr>
      </w:pPr>
      <w:r w:rsidRPr="007852A8">
        <w:rPr>
          <w:rFonts w:ascii="David" w:hAnsi="David" w:cs="David"/>
          <w:sz w:val="24"/>
          <w:szCs w:val="24"/>
          <w:rtl/>
        </w:rPr>
        <w:t>אם נלך לפי המבחן האוביקטיבי החיצוני נראה שיש כאן גמירת דעת</w:t>
      </w:r>
      <w:r w:rsidR="006807CE" w:rsidRPr="007852A8">
        <w:rPr>
          <w:rFonts w:ascii="David" w:hAnsi="David" w:cs="David"/>
          <w:sz w:val="24"/>
          <w:szCs w:val="24"/>
          <w:rtl/>
        </w:rPr>
        <w:t xml:space="preserve"> –</w:t>
      </w:r>
      <w:r w:rsidRPr="007852A8">
        <w:rPr>
          <w:rFonts w:ascii="David" w:hAnsi="David" w:cs="David"/>
          <w:sz w:val="24"/>
          <w:szCs w:val="24"/>
          <w:rtl/>
        </w:rPr>
        <w:t xml:space="preserve"> חתימה, עו"ד, מסמך. אך עדיין ביהמ"ש לא מקבל את טענת גמירת הדעת</w:t>
      </w:r>
      <w:r w:rsidR="006807CE" w:rsidRPr="007852A8">
        <w:rPr>
          <w:rFonts w:ascii="David" w:hAnsi="David" w:cs="David"/>
          <w:sz w:val="24"/>
          <w:szCs w:val="24"/>
          <w:rtl/>
        </w:rPr>
        <w:t>.</w:t>
      </w:r>
      <w:r w:rsidRPr="007852A8">
        <w:rPr>
          <w:rFonts w:ascii="David" w:hAnsi="David" w:cs="David"/>
          <w:sz w:val="24"/>
          <w:szCs w:val="24"/>
          <w:rtl/>
        </w:rPr>
        <w:t xml:space="preserve"> נותן המתנה זלמן לא היה ברמה כזאת של גמירת דעת רגילה מצבו הקוגניטיבי ומצבו הרפואי הקשה היה פגום ומקבלי המתנה ידעו על כך. </w:t>
      </w:r>
    </w:p>
    <w:p w14:paraId="27EDEC45" w14:textId="4ABEA632" w:rsidR="00660D5B" w:rsidRPr="007852A8" w:rsidRDefault="00660D5B" w:rsidP="001E29E0">
      <w:pPr>
        <w:spacing w:after="0" w:line="276" w:lineRule="auto"/>
        <w:jc w:val="both"/>
        <w:rPr>
          <w:rFonts w:ascii="David" w:hAnsi="David" w:cs="David"/>
          <w:sz w:val="24"/>
          <w:szCs w:val="24"/>
          <w:rtl/>
        </w:rPr>
      </w:pPr>
      <w:r w:rsidRPr="007852A8">
        <w:rPr>
          <w:rFonts w:ascii="David" w:hAnsi="David" w:cs="David"/>
          <w:sz w:val="24"/>
          <w:szCs w:val="24"/>
          <w:rtl/>
        </w:rPr>
        <w:t xml:space="preserve">בפס"ד זה נראה שהמבחן הוא יותר מורכב </w:t>
      </w:r>
      <w:r w:rsidRPr="001E29E0">
        <w:rPr>
          <w:rFonts w:ascii="David" w:hAnsi="David" w:cs="David"/>
          <w:sz w:val="24"/>
          <w:szCs w:val="24"/>
          <w:rtl/>
        </w:rPr>
        <w:t xml:space="preserve">(המבחן </w:t>
      </w:r>
      <w:r w:rsidRPr="001E29E0">
        <w:rPr>
          <w:rFonts w:ascii="David" w:hAnsi="David" w:cs="David"/>
          <w:sz w:val="24"/>
          <w:szCs w:val="24"/>
          <w:u w:val="single"/>
          <w:rtl/>
        </w:rPr>
        <w:t>האוביקטיבי הוא יותר מרוכך</w:t>
      </w:r>
      <w:r w:rsidRPr="001E29E0">
        <w:rPr>
          <w:rFonts w:ascii="David" w:hAnsi="David" w:cs="David"/>
          <w:sz w:val="24"/>
          <w:szCs w:val="24"/>
          <w:rtl/>
        </w:rPr>
        <w:t>)</w:t>
      </w:r>
    </w:p>
    <w:p w14:paraId="6D8DE0C4" w14:textId="4B098E58" w:rsidR="00660D5B" w:rsidRPr="007852A8" w:rsidRDefault="00660D5B" w:rsidP="001E29E0">
      <w:pPr>
        <w:pStyle w:val="a3"/>
        <w:numPr>
          <w:ilvl w:val="0"/>
          <w:numId w:val="1"/>
        </w:numPr>
        <w:spacing w:after="0" w:line="276" w:lineRule="auto"/>
        <w:jc w:val="both"/>
        <w:rPr>
          <w:rFonts w:ascii="David" w:hAnsi="David" w:cs="David"/>
          <w:sz w:val="24"/>
          <w:szCs w:val="24"/>
        </w:rPr>
      </w:pPr>
      <w:r w:rsidRPr="007852A8">
        <w:rPr>
          <w:rFonts w:ascii="David" w:hAnsi="David" w:cs="David"/>
          <w:sz w:val="24"/>
          <w:szCs w:val="24"/>
          <w:rtl/>
        </w:rPr>
        <w:t>ליצירת חוזה נדרשת גמירת דעת של שני הצדדים</w:t>
      </w:r>
      <w:r w:rsidR="006807CE" w:rsidRPr="007852A8">
        <w:rPr>
          <w:rFonts w:ascii="David" w:hAnsi="David" w:cs="David"/>
          <w:sz w:val="24"/>
          <w:szCs w:val="24"/>
          <w:rtl/>
        </w:rPr>
        <w:t>.</w:t>
      </w:r>
    </w:p>
    <w:p w14:paraId="76F4A6E7" w14:textId="48A6ABB9" w:rsidR="00660D5B" w:rsidRPr="001E29E0" w:rsidRDefault="00660D5B" w:rsidP="001E29E0">
      <w:pPr>
        <w:pStyle w:val="a3"/>
        <w:numPr>
          <w:ilvl w:val="0"/>
          <w:numId w:val="1"/>
        </w:numPr>
        <w:spacing w:after="0" w:line="276" w:lineRule="auto"/>
        <w:jc w:val="both"/>
        <w:rPr>
          <w:rFonts w:ascii="David" w:hAnsi="David" w:cs="David"/>
          <w:b/>
          <w:bCs/>
          <w:sz w:val="24"/>
          <w:szCs w:val="24"/>
          <w:highlight w:val="yellow"/>
        </w:rPr>
      </w:pPr>
      <w:r w:rsidRPr="001E29E0">
        <w:rPr>
          <w:rFonts w:ascii="David" w:hAnsi="David" w:cs="David"/>
          <w:b/>
          <w:bCs/>
          <w:sz w:val="24"/>
          <w:szCs w:val="24"/>
          <w:highlight w:val="yellow"/>
          <w:rtl/>
        </w:rPr>
        <w:t xml:space="preserve">גמירת דעת של צד לחוזה נבחנת </w:t>
      </w:r>
      <w:proofErr w:type="spellStart"/>
      <w:r w:rsidRPr="001E29E0">
        <w:rPr>
          <w:rFonts w:ascii="David" w:hAnsi="David" w:cs="David"/>
          <w:b/>
          <w:bCs/>
          <w:sz w:val="24"/>
          <w:szCs w:val="24"/>
          <w:highlight w:val="yellow"/>
          <w:rtl/>
        </w:rPr>
        <w:t>מנק</w:t>
      </w:r>
      <w:proofErr w:type="spellEnd"/>
      <w:r w:rsidRPr="001E29E0">
        <w:rPr>
          <w:rFonts w:ascii="David" w:hAnsi="David" w:cs="David"/>
          <w:b/>
          <w:bCs/>
          <w:sz w:val="24"/>
          <w:szCs w:val="24"/>
          <w:highlight w:val="yellow"/>
          <w:rtl/>
        </w:rPr>
        <w:t xml:space="preserve">’ מבטו של אדם סביר </w:t>
      </w:r>
      <w:r w:rsidRPr="001E29E0">
        <w:rPr>
          <w:rFonts w:ascii="David" w:hAnsi="David" w:cs="David"/>
          <w:b/>
          <w:bCs/>
          <w:sz w:val="24"/>
          <w:szCs w:val="24"/>
          <w:highlight w:val="yellow"/>
          <w:u w:val="single"/>
          <w:rtl/>
        </w:rPr>
        <w:t>בנעלי הצד השני</w:t>
      </w:r>
      <w:r w:rsidR="006807CE" w:rsidRPr="001E29E0">
        <w:rPr>
          <w:rFonts w:ascii="David" w:hAnsi="David" w:cs="David"/>
          <w:b/>
          <w:bCs/>
          <w:sz w:val="24"/>
          <w:szCs w:val="24"/>
          <w:highlight w:val="yellow"/>
          <w:u w:val="single"/>
          <w:rtl/>
        </w:rPr>
        <w:t>.</w:t>
      </w:r>
    </w:p>
    <w:p w14:paraId="793D2B6F" w14:textId="4FC1DEF5" w:rsidR="00D26D07" w:rsidRPr="007852A8" w:rsidRDefault="00F82102" w:rsidP="001E29E0">
      <w:pPr>
        <w:spacing w:after="0" w:line="276" w:lineRule="auto"/>
        <w:jc w:val="both"/>
        <w:rPr>
          <w:rFonts w:ascii="David" w:hAnsi="David" w:cs="David"/>
          <w:sz w:val="24"/>
          <w:szCs w:val="24"/>
          <w:rtl/>
        </w:rPr>
      </w:pPr>
      <w:r w:rsidRPr="007852A8">
        <w:rPr>
          <w:rFonts w:ascii="David" w:hAnsi="David" w:cs="David"/>
          <w:sz w:val="24"/>
          <w:szCs w:val="24"/>
          <w:rtl/>
        </w:rPr>
        <w:t xml:space="preserve">החידוד בפס"ד זה הוא שהמבחן האוביקטיבי החיצוני הוא </w:t>
      </w:r>
      <w:proofErr w:type="spellStart"/>
      <w:r w:rsidR="004C24DC" w:rsidRPr="007852A8">
        <w:rPr>
          <w:rFonts w:ascii="David" w:hAnsi="David" w:cs="David"/>
          <w:sz w:val="24"/>
          <w:szCs w:val="24"/>
          <w:rtl/>
        </w:rPr>
        <w:t>מנק</w:t>
      </w:r>
      <w:proofErr w:type="spellEnd"/>
      <w:r w:rsidR="004C24DC" w:rsidRPr="007852A8">
        <w:rPr>
          <w:rFonts w:ascii="David" w:hAnsi="David" w:cs="David"/>
          <w:sz w:val="24"/>
          <w:szCs w:val="24"/>
          <w:rtl/>
        </w:rPr>
        <w:t xml:space="preserve">’ המבט של מקבלי המתנה והם ידעו שהמצב שלו לא באמת מאפשר גמירת דעת ברמה מספקת. </w:t>
      </w:r>
    </w:p>
    <w:p w14:paraId="096ADBEC" w14:textId="77777777" w:rsidR="000E13E9" w:rsidRPr="000E13E9" w:rsidRDefault="000E13E9" w:rsidP="000E13E9">
      <w:pPr>
        <w:spacing w:after="0" w:line="276" w:lineRule="auto"/>
        <w:jc w:val="both"/>
        <w:rPr>
          <w:rFonts w:ascii="David" w:hAnsi="David" w:cs="David"/>
          <w:sz w:val="24"/>
          <w:szCs w:val="24"/>
          <w:rtl/>
        </w:rPr>
      </w:pPr>
    </w:p>
    <w:p w14:paraId="0E931E8D" w14:textId="5529414B" w:rsidR="005D4DC0" w:rsidRPr="001E29E0" w:rsidRDefault="005D4DC0" w:rsidP="000E13E9">
      <w:pPr>
        <w:pStyle w:val="4"/>
        <w:shd w:val="clear" w:color="auto" w:fill="FFC000"/>
        <w:spacing w:before="0" w:line="276" w:lineRule="auto"/>
        <w:jc w:val="both"/>
        <w:rPr>
          <w:rFonts w:ascii="David" w:hAnsi="David" w:cs="David"/>
          <w:i w:val="0"/>
          <w:iCs w:val="0"/>
          <w:sz w:val="28"/>
          <w:szCs w:val="28"/>
          <w:u w:val="single"/>
          <w:rtl/>
        </w:rPr>
      </w:pPr>
      <w:r w:rsidRPr="001E29E0">
        <w:rPr>
          <w:rFonts w:ascii="David" w:hAnsi="David" w:cs="David"/>
          <w:i w:val="0"/>
          <w:iCs w:val="0"/>
          <w:sz w:val="28"/>
          <w:szCs w:val="28"/>
          <w:u w:val="single"/>
          <w:rtl/>
        </w:rPr>
        <w:t>מסויימות</w:t>
      </w:r>
    </w:p>
    <w:p w14:paraId="48940ABC" w14:textId="6744FC84" w:rsidR="00184EAA" w:rsidRPr="007852A8" w:rsidRDefault="00643E38" w:rsidP="001E29E0">
      <w:pPr>
        <w:pStyle w:val="a3"/>
        <w:numPr>
          <w:ilvl w:val="0"/>
          <w:numId w:val="2"/>
        </w:numPr>
        <w:spacing w:after="0" w:line="276" w:lineRule="auto"/>
        <w:jc w:val="both"/>
        <w:rPr>
          <w:rFonts w:ascii="David" w:hAnsi="David" w:cs="David"/>
          <w:sz w:val="24"/>
          <w:szCs w:val="24"/>
          <w:rtl/>
        </w:rPr>
      </w:pPr>
      <w:r w:rsidRPr="007852A8">
        <w:rPr>
          <w:rFonts w:ascii="David" w:hAnsi="David" w:cs="David"/>
          <w:sz w:val="24"/>
          <w:szCs w:val="24"/>
          <w:rtl/>
        </w:rPr>
        <w:t xml:space="preserve">דרישה לכריתת חוזה (בנוסף </w:t>
      </w:r>
      <w:proofErr w:type="spellStart"/>
      <w:r w:rsidRPr="007852A8">
        <w:rPr>
          <w:rFonts w:ascii="David" w:hAnsi="David" w:cs="David"/>
          <w:sz w:val="24"/>
          <w:szCs w:val="24"/>
          <w:rtl/>
        </w:rPr>
        <w:t>לגמ"ד</w:t>
      </w:r>
      <w:proofErr w:type="spellEnd"/>
      <w:r w:rsidRPr="007852A8">
        <w:rPr>
          <w:rFonts w:ascii="David" w:hAnsi="David" w:cs="David"/>
          <w:sz w:val="24"/>
          <w:szCs w:val="24"/>
          <w:rtl/>
        </w:rPr>
        <w:t>, דרישה מצטברת)</w:t>
      </w:r>
      <w:r w:rsidR="002723BB" w:rsidRPr="007852A8">
        <w:rPr>
          <w:rFonts w:ascii="David" w:hAnsi="David" w:cs="David"/>
          <w:sz w:val="24"/>
          <w:szCs w:val="24"/>
          <w:rtl/>
        </w:rPr>
        <w:t>.</w:t>
      </w:r>
    </w:p>
    <w:p w14:paraId="2CE0BF30" w14:textId="5C985115" w:rsidR="00643E38" w:rsidRPr="007852A8" w:rsidRDefault="00643E38" w:rsidP="001E29E0">
      <w:pPr>
        <w:pStyle w:val="a3"/>
        <w:numPr>
          <w:ilvl w:val="0"/>
          <w:numId w:val="2"/>
        </w:numPr>
        <w:spacing w:after="0" w:line="276" w:lineRule="auto"/>
        <w:jc w:val="both"/>
        <w:rPr>
          <w:rFonts w:ascii="David" w:hAnsi="David" w:cs="David"/>
          <w:sz w:val="24"/>
          <w:szCs w:val="24"/>
          <w:rtl/>
        </w:rPr>
      </w:pPr>
      <w:r w:rsidRPr="007852A8">
        <w:rPr>
          <w:rFonts w:ascii="David" w:hAnsi="David" w:cs="David"/>
          <w:sz w:val="24"/>
          <w:szCs w:val="24"/>
          <w:rtl/>
        </w:rPr>
        <w:t>כמות מספקת של פרטים</w:t>
      </w:r>
      <w:r w:rsidR="002723BB" w:rsidRPr="007852A8">
        <w:rPr>
          <w:rFonts w:ascii="David" w:hAnsi="David" w:cs="David"/>
          <w:sz w:val="24"/>
          <w:szCs w:val="24"/>
          <w:rtl/>
        </w:rPr>
        <w:t>.</w:t>
      </w:r>
    </w:p>
    <w:p w14:paraId="4537A9CE" w14:textId="27A01B79" w:rsidR="00643E38" w:rsidRDefault="00643E38" w:rsidP="001E29E0">
      <w:pPr>
        <w:pStyle w:val="a3"/>
        <w:numPr>
          <w:ilvl w:val="0"/>
          <w:numId w:val="2"/>
        </w:numPr>
        <w:spacing w:after="0" w:line="276" w:lineRule="auto"/>
        <w:jc w:val="both"/>
        <w:rPr>
          <w:rFonts w:ascii="David" w:hAnsi="David" w:cs="David"/>
          <w:sz w:val="24"/>
          <w:szCs w:val="24"/>
        </w:rPr>
      </w:pPr>
      <w:r w:rsidRPr="007852A8">
        <w:rPr>
          <w:rFonts w:ascii="David" w:hAnsi="David" w:cs="David"/>
          <w:sz w:val="24"/>
          <w:szCs w:val="24"/>
          <w:rtl/>
        </w:rPr>
        <w:t>השאלה מתעוררת כאשר יש פרטים חסרים</w:t>
      </w:r>
      <w:r w:rsidR="002723BB" w:rsidRPr="007852A8">
        <w:rPr>
          <w:rFonts w:ascii="David" w:hAnsi="David" w:cs="David"/>
          <w:sz w:val="24"/>
          <w:szCs w:val="24"/>
          <w:rtl/>
        </w:rPr>
        <w:t>.</w:t>
      </w:r>
    </w:p>
    <w:p w14:paraId="444AB883" w14:textId="77777777" w:rsidR="009852D9" w:rsidRPr="007852A8" w:rsidRDefault="009852D9" w:rsidP="009852D9">
      <w:pPr>
        <w:pStyle w:val="a3"/>
        <w:spacing w:after="0" w:line="276" w:lineRule="auto"/>
        <w:jc w:val="both"/>
        <w:rPr>
          <w:rFonts w:ascii="David" w:hAnsi="David" w:cs="David"/>
          <w:sz w:val="24"/>
          <w:szCs w:val="24"/>
          <w:rtl/>
        </w:rPr>
      </w:pPr>
    </w:p>
    <w:p w14:paraId="2E0D6C89" w14:textId="07B636BB" w:rsidR="00643E38" w:rsidRPr="007852A8" w:rsidRDefault="00643E38" w:rsidP="001E29E0">
      <w:pPr>
        <w:spacing w:after="0" w:line="276" w:lineRule="auto"/>
        <w:jc w:val="both"/>
        <w:rPr>
          <w:rFonts w:ascii="David" w:hAnsi="David" w:cs="David"/>
          <w:b/>
          <w:bCs/>
          <w:sz w:val="24"/>
          <w:szCs w:val="24"/>
          <w:u w:val="single"/>
          <w:rtl/>
        </w:rPr>
      </w:pPr>
      <w:r w:rsidRPr="007852A8">
        <w:rPr>
          <w:rFonts w:ascii="David" w:hAnsi="David" w:cs="David"/>
          <w:b/>
          <w:bCs/>
          <w:sz w:val="24"/>
          <w:szCs w:val="24"/>
          <w:highlight w:val="yellow"/>
          <w:u w:val="single"/>
          <w:rtl/>
        </w:rPr>
        <w:t>גישה ישנה</w:t>
      </w:r>
    </w:p>
    <w:p w14:paraId="6BC9243F" w14:textId="3B6D2B3F" w:rsidR="00643E38" w:rsidRPr="007852A8" w:rsidRDefault="00643E38" w:rsidP="001E29E0">
      <w:pPr>
        <w:spacing w:after="0" w:line="276" w:lineRule="auto"/>
        <w:jc w:val="both"/>
        <w:rPr>
          <w:rFonts w:ascii="David" w:hAnsi="David" w:cs="David"/>
          <w:b/>
          <w:bCs/>
          <w:sz w:val="24"/>
          <w:szCs w:val="24"/>
          <w:rtl/>
        </w:rPr>
      </w:pPr>
      <w:r w:rsidRPr="007852A8">
        <w:rPr>
          <w:rFonts w:ascii="David" w:hAnsi="David" w:cs="David"/>
          <w:b/>
          <w:bCs/>
          <w:sz w:val="24"/>
          <w:szCs w:val="24"/>
          <w:highlight w:val="magenta"/>
          <w:rtl/>
        </w:rPr>
        <w:t xml:space="preserve">פס"ד </w:t>
      </w:r>
      <w:proofErr w:type="spellStart"/>
      <w:r w:rsidRPr="007852A8">
        <w:rPr>
          <w:rFonts w:ascii="David" w:hAnsi="David" w:cs="David"/>
          <w:b/>
          <w:bCs/>
          <w:sz w:val="24"/>
          <w:szCs w:val="24"/>
          <w:highlight w:val="magenta"/>
          <w:rtl/>
        </w:rPr>
        <w:t>קפולסקי</w:t>
      </w:r>
      <w:proofErr w:type="spellEnd"/>
      <w:r w:rsidRPr="007852A8">
        <w:rPr>
          <w:rFonts w:ascii="David" w:hAnsi="David" w:cs="David"/>
          <w:b/>
          <w:bCs/>
          <w:sz w:val="24"/>
          <w:szCs w:val="24"/>
          <w:highlight w:val="magenta"/>
          <w:rtl/>
        </w:rPr>
        <w:t xml:space="preserve"> נ’ גני גולן</w:t>
      </w:r>
      <w:r w:rsidR="002723BB" w:rsidRPr="007852A8">
        <w:rPr>
          <w:rFonts w:ascii="David" w:hAnsi="David" w:cs="David"/>
          <w:b/>
          <w:bCs/>
          <w:sz w:val="24"/>
          <w:szCs w:val="24"/>
          <w:highlight w:val="magenta"/>
          <w:rtl/>
        </w:rPr>
        <w:t xml:space="preserve"> </w:t>
      </w:r>
      <w:r w:rsidR="002723BB" w:rsidRPr="007852A8">
        <w:rPr>
          <w:rFonts w:ascii="David" w:hAnsi="David" w:cs="David"/>
          <w:sz w:val="24"/>
          <w:szCs w:val="24"/>
          <w:highlight w:val="magenta"/>
          <w:rtl/>
        </w:rPr>
        <w:t>–</w:t>
      </w:r>
      <w:r w:rsidRPr="007852A8">
        <w:rPr>
          <w:rFonts w:ascii="David" w:hAnsi="David" w:cs="David"/>
          <w:b/>
          <w:bCs/>
          <w:sz w:val="24"/>
          <w:szCs w:val="24"/>
          <w:highlight w:val="magenta"/>
          <w:rtl/>
        </w:rPr>
        <w:t xml:space="preserve"> השופט </w:t>
      </w:r>
      <w:proofErr w:type="spellStart"/>
      <w:r w:rsidRPr="007852A8">
        <w:rPr>
          <w:rFonts w:ascii="David" w:hAnsi="David" w:cs="David"/>
          <w:b/>
          <w:bCs/>
          <w:sz w:val="24"/>
          <w:szCs w:val="24"/>
          <w:highlight w:val="magenta"/>
          <w:rtl/>
        </w:rPr>
        <w:t>עציוני</w:t>
      </w:r>
      <w:proofErr w:type="spellEnd"/>
      <w:r w:rsidRPr="007852A8">
        <w:rPr>
          <w:rFonts w:ascii="David" w:hAnsi="David" w:cs="David"/>
          <w:b/>
          <w:bCs/>
          <w:sz w:val="24"/>
          <w:szCs w:val="24"/>
          <w:highlight w:val="magenta"/>
          <w:rtl/>
        </w:rPr>
        <w:t>:</w:t>
      </w:r>
    </w:p>
    <w:p w14:paraId="5BC3D2E9" w14:textId="77777777" w:rsidR="000E13E9" w:rsidRDefault="002723BB" w:rsidP="000E13E9">
      <w:pPr>
        <w:spacing w:after="0" w:line="276" w:lineRule="auto"/>
        <w:jc w:val="both"/>
        <w:rPr>
          <w:rFonts w:ascii="David" w:hAnsi="David" w:cs="David"/>
          <w:sz w:val="24"/>
          <w:szCs w:val="24"/>
          <w:rtl/>
        </w:rPr>
      </w:pPr>
      <w:r w:rsidRPr="007852A8">
        <w:rPr>
          <w:rFonts w:ascii="David" w:hAnsi="David" w:cs="David"/>
          <w:sz w:val="24"/>
          <w:szCs w:val="24"/>
          <w:rtl/>
        </w:rPr>
        <w:t xml:space="preserve">השופט </w:t>
      </w:r>
      <w:proofErr w:type="spellStart"/>
      <w:r w:rsidRPr="007852A8">
        <w:rPr>
          <w:rFonts w:ascii="David" w:hAnsi="David" w:cs="David"/>
          <w:sz w:val="24"/>
          <w:szCs w:val="24"/>
          <w:rtl/>
        </w:rPr>
        <w:t>עציוני</w:t>
      </w:r>
      <w:proofErr w:type="spellEnd"/>
      <w:r w:rsidRPr="007852A8">
        <w:rPr>
          <w:rFonts w:ascii="David" w:hAnsi="David" w:cs="David"/>
          <w:sz w:val="24"/>
          <w:szCs w:val="24"/>
          <w:rtl/>
        </w:rPr>
        <w:t xml:space="preserve"> קבע רשימת פרטים החייבים להיות במס</w:t>
      </w:r>
      <w:r w:rsidR="00BB4F08" w:rsidRPr="007852A8">
        <w:rPr>
          <w:rFonts w:ascii="David" w:hAnsi="David" w:cs="David"/>
          <w:sz w:val="24"/>
          <w:szCs w:val="24"/>
          <w:rtl/>
        </w:rPr>
        <w:t>מ</w:t>
      </w:r>
      <w:r w:rsidRPr="007852A8">
        <w:rPr>
          <w:rFonts w:ascii="David" w:hAnsi="David" w:cs="David"/>
          <w:sz w:val="24"/>
          <w:szCs w:val="24"/>
          <w:rtl/>
        </w:rPr>
        <w:t>ך בכדי ש</w:t>
      </w:r>
      <w:r w:rsidR="00BB4F08" w:rsidRPr="007852A8">
        <w:rPr>
          <w:rFonts w:ascii="David" w:hAnsi="David" w:cs="David"/>
          <w:sz w:val="24"/>
          <w:szCs w:val="24"/>
          <w:rtl/>
        </w:rPr>
        <w:t xml:space="preserve">הוא יחשב לחוזה תקף. </w:t>
      </w:r>
    </w:p>
    <w:p w14:paraId="5B5D75B9" w14:textId="77777777" w:rsidR="009852D9" w:rsidRPr="009852D9" w:rsidRDefault="009852D9">
      <w:pPr>
        <w:bidi w:val="0"/>
        <w:rPr>
          <w:rFonts w:ascii="David" w:hAnsi="David" w:cs="David"/>
          <w:sz w:val="24"/>
          <w:szCs w:val="24"/>
          <w:rtl/>
        </w:rPr>
      </w:pPr>
      <w:r w:rsidRPr="009852D9">
        <w:rPr>
          <w:rFonts w:ascii="David" w:hAnsi="David" w:cs="David"/>
          <w:sz w:val="24"/>
          <w:szCs w:val="24"/>
          <w:rtl/>
        </w:rPr>
        <w:br w:type="page"/>
      </w:r>
    </w:p>
    <w:p w14:paraId="39109DE0" w14:textId="01956557" w:rsidR="00643E38" w:rsidRPr="000E13E9" w:rsidRDefault="00BB4F08" w:rsidP="000E13E9">
      <w:pPr>
        <w:spacing w:after="0" w:line="276" w:lineRule="auto"/>
        <w:jc w:val="both"/>
        <w:rPr>
          <w:rFonts w:ascii="David" w:hAnsi="David" w:cs="David"/>
          <w:sz w:val="24"/>
          <w:szCs w:val="24"/>
          <w:u w:val="single"/>
          <w:rtl/>
        </w:rPr>
      </w:pPr>
      <w:r w:rsidRPr="000E13E9">
        <w:rPr>
          <w:rFonts w:ascii="David" w:hAnsi="David" w:cs="David"/>
          <w:sz w:val="24"/>
          <w:szCs w:val="24"/>
          <w:u w:val="single"/>
          <w:rtl/>
        </w:rPr>
        <w:lastRenderedPageBreak/>
        <w:t xml:space="preserve">הרשימה נקראת </w:t>
      </w:r>
      <w:r w:rsidRPr="000E13E9">
        <w:rPr>
          <w:rFonts w:ascii="David" w:hAnsi="David" w:cs="David"/>
          <w:b/>
          <w:bCs/>
          <w:sz w:val="24"/>
          <w:szCs w:val="24"/>
          <w:u w:val="single"/>
          <w:rtl/>
        </w:rPr>
        <w:t xml:space="preserve">רשימת </w:t>
      </w:r>
      <w:proofErr w:type="spellStart"/>
      <w:r w:rsidRPr="000E13E9">
        <w:rPr>
          <w:rFonts w:ascii="David" w:hAnsi="David" w:cs="David"/>
          <w:b/>
          <w:bCs/>
          <w:sz w:val="24"/>
          <w:szCs w:val="24"/>
          <w:u w:val="single"/>
          <w:rtl/>
        </w:rPr>
        <w:t>עציוני</w:t>
      </w:r>
      <w:proofErr w:type="spellEnd"/>
      <w:r w:rsidRPr="000E13E9">
        <w:rPr>
          <w:rFonts w:ascii="David" w:hAnsi="David" w:cs="David"/>
          <w:b/>
          <w:bCs/>
          <w:sz w:val="24"/>
          <w:szCs w:val="24"/>
          <w:u w:val="single"/>
          <w:rtl/>
        </w:rPr>
        <w:t>:</w:t>
      </w:r>
    </w:p>
    <w:p w14:paraId="4D2D9DDF" w14:textId="77777777" w:rsidR="00081C7B" w:rsidRDefault="00081C7B" w:rsidP="001E29E0">
      <w:pPr>
        <w:pStyle w:val="a3"/>
        <w:numPr>
          <w:ilvl w:val="0"/>
          <w:numId w:val="26"/>
        </w:numPr>
        <w:spacing w:after="0" w:line="276" w:lineRule="auto"/>
        <w:jc w:val="both"/>
        <w:rPr>
          <w:rFonts w:ascii="David" w:hAnsi="David" w:cs="David"/>
          <w:sz w:val="24"/>
          <w:szCs w:val="24"/>
          <w:rtl/>
        </w:rPr>
        <w:sectPr w:rsidR="00081C7B" w:rsidSect="001E29E0">
          <w:headerReference w:type="default" r:id="rId8"/>
          <w:footerReference w:type="default" r:id="rId9"/>
          <w:pgSz w:w="11906" w:h="16838"/>
          <w:pgMar w:top="1440" w:right="1080" w:bottom="1440" w:left="1080" w:header="708" w:footer="708" w:gutter="0"/>
          <w:cols w:space="708"/>
          <w:bidi/>
          <w:rtlGutter/>
          <w:docGrid w:linePitch="360"/>
        </w:sectPr>
      </w:pPr>
    </w:p>
    <w:p w14:paraId="0F61D288" w14:textId="12010BC7" w:rsidR="00BB4F08" w:rsidRPr="007852A8" w:rsidRDefault="00BB4F08" w:rsidP="001E29E0">
      <w:pPr>
        <w:pStyle w:val="a3"/>
        <w:numPr>
          <w:ilvl w:val="0"/>
          <w:numId w:val="26"/>
        </w:numPr>
        <w:spacing w:after="0" w:line="276" w:lineRule="auto"/>
        <w:jc w:val="both"/>
        <w:rPr>
          <w:rFonts w:ascii="David" w:hAnsi="David" w:cs="David"/>
          <w:sz w:val="24"/>
          <w:szCs w:val="24"/>
        </w:rPr>
      </w:pPr>
      <w:r w:rsidRPr="007852A8">
        <w:rPr>
          <w:rFonts w:ascii="David" w:hAnsi="David" w:cs="David"/>
          <w:sz w:val="24"/>
          <w:szCs w:val="24"/>
          <w:rtl/>
        </w:rPr>
        <w:t>שמות הצדדים</w:t>
      </w:r>
    </w:p>
    <w:p w14:paraId="6E4522EB" w14:textId="7850E792" w:rsidR="00BB4F08" w:rsidRPr="007852A8" w:rsidRDefault="00BB4F08" w:rsidP="001E29E0">
      <w:pPr>
        <w:pStyle w:val="a3"/>
        <w:numPr>
          <w:ilvl w:val="0"/>
          <w:numId w:val="26"/>
        </w:numPr>
        <w:spacing w:after="0" w:line="276" w:lineRule="auto"/>
        <w:jc w:val="both"/>
        <w:rPr>
          <w:rFonts w:ascii="David" w:hAnsi="David" w:cs="David"/>
          <w:sz w:val="24"/>
          <w:szCs w:val="24"/>
        </w:rPr>
      </w:pPr>
      <w:r w:rsidRPr="007852A8">
        <w:rPr>
          <w:rFonts w:ascii="David" w:hAnsi="David" w:cs="David"/>
          <w:sz w:val="24"/>
          <w:szCs w:val="24"/>
          <w:rtl/>
        </w:rPr>
        <w:t>מהות הנכס</w:t>
      </w:r>
    </w:p>
    <w:p w14:paraId="56274BED" w14:textId="6C832384" w:rsidR="00BB4F08" w:rsidRPr="007852A8" w:rsidRDefault="00BB4F08" w:rsidP="001E29E0">
      <w:pPr>
        <w:pStyle w:val="a3"/>
        <w:numPr>
          <w:ilvl w:val="0"/>
          <w:numId w:val="26"/>
        </w:numPr>
        <w:spacing w:after="0" w:line="276" w:lineRule="auto"/>
        <w:jc w:val="both"/>
        <w:rPr>
          <w:rFonts w:ascii="David" w:hAnsi="David" w:cs="David"/>
          <w:sz w:val="24"/>
          <w:szCs w:val="24"/>
        </w:rPr>
      </w:pPr>
      <w:r w:rsidRPr="007852A8">
        <w:rPr>
          <w:rFonts w:ascii="David" w:hAnsi="David" w:cs="David"/>
          <w:sz w:val="24"/>
          <w:szCs w:val="24"/>
          <w:rtl/>
        </w:rPr>
        <w:t>מהות העסקה</w:t>
      </w:r>
    </w:p>
    <w:p w14:paraId="4411F8FE" w14:textId="70560AC1" w:rsidR="00BB4F08" w:rsidRPr="007852A8" w:rsidRDefault="00BB4F08" w:rsidP="001E29E0">
      <w:pPr>
        <w:pStyle w:val="a3"/>
        <w:numPr>
          <w:ilvl w:val="0"/>
          <w:numId w:val="26"/>
        </w:numPr>
        <w:spacing w:after="0" w:line="276" w:lineRule="auto"/>
        <w:jc w:val="both"/>
        <w:rPr>
          <w:rFonts w:ascii="David" w:hAnsi="David" w:cs="David"/>
          <w:sz w:val="24"/>
          <w:szCs w:val="24"/>
        </w:rPr>
      </w:pPr>
      <w:r w:rsidRPr="007852A8">
        <w:rPr>
          <w:rFonts w:ascii="David" w:hAnsi="David" w:cs="David"/>
          <w:sz w:val="24"/>
          <w:szCs w:val="24"/>
          <w:rtl/>
        </w:rPr>
        <w:t>המחיר</w:t>
      </w:r>
    </w:p>
    <w:p w14:paraId="38726DA5" w14:textId="37E90BA0" w:rsidR="00BB4F08" w:rsidRPr="007852A8" w:rsidRDefault="00BB4F08" w:rsidP="001E29E0">
      <w:pPr>
        <w:pStyle w:val="a3"/>
        <w:numPr>
          <w:ilvl w:val="0"/>
          <w:numId w:val="26"/>
        </w:numPr>
        <w:spacing w:after="0" w:line="276" w:lineRule="auto"/>
        <w:jc w:val="both"/>
        <w:rPr>
          <w:rFonts w:ascii="David" w:hAnsi="David" w:cs="David"/>
          <w:sz w:val="24"/>
          <w:szCs w:val="24"/>
        </w:rPr>
      </w:pPr>
      <w:r w:rsidRPr="007852A8">
        <w:rPr>
          <w:rFonts w:ascii="David" w:hAnsi="David" w:cs="David"/>
          <w:sz w:val="24"/>
          <w:szCs w:val="24"/>
          <w:rtl/>
        </w:rPr>
        <w:t>מועדי התשלום</w:t>
      </w:r>
    </w:p>
    <w:p w14:paraId="026FD870" w14:textId="00E7C9EE" w:rsidR="00BB4F08" w:rsidRPr="007852A8" w:rsidRDefault="00BB4F08" w:rsidP="001E29E0">
      <w:pPr>
        <w:pStyle w:val="a3"/>
        <w:numPr>
          <w:ilvl w:val="0"/>
          <w:numId w:val="26"/>
        </w:numPr>
        <w:spacing w:after="0" w:line="276" w:lineRule="auto"/>
        <w:jc w:val="both"/>
        <w:rPr>
          <w:rFonts w:ascii="David" w:hAnsi="David" w:cs="David"/>
          <w:sz w:val="24"/>
          <w:szCs w:val="24"/>
          <w:rtl/>
        </w:rPr>
      </w:pPr>
      <w:r w:rsidRPr="007852A8">
        <w:rPr>
          <w:rFonts w:ascii="David" w:hAnsi="David" w:cs="David"/>
          <w:sz w:val="24"/>
          <w:szCs w:val="24"/>
          <w:rtl/>
        </w:rPr>
        <w:t>הוצאות ומיסים</w:t>
      </w:r>
    </w:p>
    <w:p w14:paraId="3FB6CDEC" w14:textId="77777777" w:rsidR="00081C7B" w:rsidRDefault="00081C7B" w:rsidP="001E29E0">
      <w:pPr>
        <w:spacing w:after="0" w:line="276" w:lineRule="auto"/>
        <w:jc w:val="center"/>
        <w:rPr>
          <w:rFonts w:ascii="David" w:hAnsi="David" w:cs="David"/>
          <w:b/>
          <w:bCs/>
          <w:sz w:val="24"/>
          <w:szCs w:val="24"/>
          <w:rtl/>
        </w:rPr>
        <w:sectPr w:rsidR="00081C7B" w:rsidSect="00081C7B">
          <w:type w:val="continuous"/>
          <w:pgSz w:w="11906" w:h="16838"/>
          <w:pgMar w:top="1440" w:right="1080" w:bottom="1440" w:left="1080" w:header="708" w:footer="708" w:gutter="0"/>
          <w:cols w:num="2" w:space="708"/>
          <w:bidi/>
          <w:rtlGutter/>
          <w:docGrid w:linePitch="360"/>
        </w:sectPr>
      </w:pPr>
    </w:p>
    <w:p w14:paraId="426F92F8" w14:textId="77777777" w:rsidR="009852D9" w:rsidRDefault="009852D9" w:rsidP="001E29E0">
      <w:pPr>
        <w:spacing w:after="0" w:line="276" w:lineRule="auto"/>
        <w:jc w:val="center"/>
        <w:rPr>
          <w:rFonts w:ascii="David" w:hAnsi="David" w:cs="David"/>
          <w:b/>
          <w:bCs/>
          <w:sz w:val="24"/>
          <w:szCs w:val="24"/>
          <w:rtl/>
        </w:rPr>
      </w:pPr>
    </w:p>
    <w:p w14:paraId="19ACC168" w14:textId="6EB21F81" w:rsidR="00643E38" w:rsidRPr="007852A8" w:rsidRDefault="00BB4F08" w:rsidP="001E29E0">
      <w:pPr>
        <w:spacing w:after="0" w:line="276" w:lineRule="auto"/>
        <w:jc w:val="center"/>
        <w:rPr>
          <w:rFonts w:ascii="David" w:hAnsi="David" w:cs="David"/>
          <w:b/>
          <w:bCs/>
          <w:sz w:val="24"/>
          <w:szCs w:val="24"/>
          <w:rtl/>
        </w:rPr>
      </w:pPr>
      <w:r w:rsidRPr="007852A8">
        <w:rPr>
          <w:rFonts w:ascii="David" w:hAnsi="David" w:cs="David"/>
          <w:b/>
          <w:bCs/>
          <w:sz w:val="24"/>
          <w:szCs w:val="24"/>
          <w:rtl/>
        </w:rPr>
        <w:t>אם חסר פרט – אין חוזה!</w:t>
      </w:r>
    </w:p>
    <w:p w14:paraId="324B3B75" w14:textId="0B0FCB6D" w:rsidR="00643E38" w:rsidRPr="007852A8" w:rsidRDefault="00643E38" w:rsidP="001E29E0">
      <w:pPr>
        <w:spacing w:after="0" w:line="276" w:lineRule="auto"/>
        <w:jc w:val="both"/>
        <w:rPr>
          <w:rFonts w:ascii="David" w:hAnsi="David" w:cs="David"/>
          <w:sz w:val="24"/>
          <w:szCs w:val="24"/>
          <w:rtl/>
        </w:rPr>
      </w:pPr>
      <w:r w:rsidRPr="007852A8">
        <w:rPr>
          <w:rFonts w:ascii="David" w:hAnsi="David" w:cs="David"/>
          <w:sz w:val="24"/>
          <w:szCs w:val="24"/>
          <w:u w:val="single"/>
          <w:rtl/>
        </w:rPr>
        <w:t>יתרונות</w:t>
      </w:r>
      <w:r w:rsidR="00BB4F08" w:rsidRPr="007852A8">
        <w:rPr>
          <w:rFonts w:ascii="David" w:hAnsi="David" w:cs="David"/>
          <w:sz w:val="24"/>
          <w:szCs w:val="24"/>
          <w:u w:val="single"/>
          <w:rtl/>
        </w:rPr>
        <w:t xml:space="preserve"> הגישה</w:t>
      </w:r>
      <w:r w:rsidR="00BB4F08" w:rsidRPr="007852A8">
        <w:rPr>
          <w:rFonts w:ascii="David" w:hAnsi="David" w:cs="David"/>
          <w:sz w:val="24"/>
          <w:szCs w:val="24"/>
          <w:rtl/>
        </w:rPr>
        <w:t xml:space="preserve"> –</w:t>
      </w:r>
      <w:r w:rsidRPr="007852A8">
        <w:rPr>
          <w:rFonts w:ascii="David" w:hAnsi="David" w:cs="David"/>
          <w:sz w:val="24"/>
          <w:szCs w:val="24"/>
          <w:rtl/>
        </w:rPr>
        <w:t xml:space="preserve"> הגישה הזו "קלה" יותר לביהמ"ש משום שיש הגדרות מאוד מוגדרות ומסודרות. </w:t>
      </w:r>
    </w:p>
    <w:p w14:paraId="1766FAA8" w14:textId="02A0395B" w:rsidR="00643E38" w:rsidRPr="007852A8" w:rsidRDefault="00643E38" w:rsidP="001E29E0">
      <w:pPr>
        <w:spacing w:after="0" w:line="276" w:lineRule="auto"/>
        <w:jc w:val="both"/>
        <w:rPr>
          <w:rFonts w:ascii="David" w:hAnsi="David" w:cs="David"/>
          <w:sz w:val="24"/>
          <w:szCs w:val="24"/>
          <w:rtl/>
        </w:rPr>
      </w:pPr>
      <w:r w:rsidRPr="007852A8">
        <w:rPr>
          <w:rFonts w:ascii="David" w:hAnsi="David" w:cs="David"/>
          <w:sz w:val="24"/>
          <w:szCs w:val="24"/>
          <w:u w:val="single"/>
          <w:rtl/>
        </w:rPr>
        <w:t>חסרונות</w:t>
      </w:r>
      <w:r w:rsidR="00BB4F08" w:rsidRPr="007852A8">
        <w:rPr>
          <w:rFonts w:ascii="David" w:hAnsi="David" w:cs="David"/>
          <w:sz w:val="24"/>
          <w:szCs w:val="24"/>
          <w:rtl/>
        </w:rPr>
        <w:t xml:space="preserve"> – </w:t>
      </w:r>
      <w:r w:rsidRPr="007852A8">
        <w:rPr>
          <w:rFonts w:ascii="David" w:hAnsi="David" w:cs="David"/>
          <w:sz w:val="24"/>
          <w:szCs w:val="24"/>
          <w:rtl/>
        </w:rPr>
        <w:t>ההגדרות מאוד קשיחות</w:t>
      </w:r>
      <w:r w:rsidR="00BB4F08" w:rsidRPr="007852A8">
        <w:rPr>
          <w:rFonts w:ascii="David" w:hAnsi="David" w:cs="David"/>
          <w:sz w:val="24"/>
          <w:szCs w:val="24"/>
          <w:rtl/>
        </w:rPr>
        <w:t>.</w:t>
      </w:r>
      <w:r w:rsidRPr="007852A8">
        <w:rPr>
          <w:rFonts w:ascii="David" w:hAnsi="David" w:cs="David"/>
          <w:sz w:val="24"/>
          <w:szCs w:val="24"/>
          <w:rtl/>
        </w:rPr>
        <w:t xml:space="preserve"> התערבות בהסכמות הצדדים, לקיחת שיקול הדעת של הצדדים.</w:t>
      </w:r>
      <w:r w:rsidR="00D8466B" w:rsidRPr="007852A8">
        <w:rPr>
          <w:rFonts w:ascii="David" w:hAnsi="David" w:cs="David"/>
          <w:sz w:val="24"/>
          <w:szCs w:val="24"/>
          <w:rtl/>
        </w:rPr>
        <w:t xml:space="preserve"> בנוסף יש כאן פתח </w:t>
      </w:r>
      <w:proofErr w:type="spellStart"/>
      <w:r w:rsidR="00D8466B" w:rsidRPr="007852A8">
        <w:rPr>
          <w:rFonts w:ascii="David" w:hAnsi="David" w:cs="David"/>
          <w:sz w:val="24"/>
          <w:szCs w:val="24"/>
          <w:rtl/>
        </w:rPr>
        <w:t>לרמאויות</w:t>
      </w:r>
      <w:proofErr w:type="spellEnd"/>
      <w:r w:rsidR="00D8466B" w:rsidRPr="007852A8">
        <w:rPr>
          <w:rFonts w:ascii="David" w:hAnsi="David" w:cs="David"/>
          <w:sz w:val="24"/>
          <w:szCs w:val="24"/>
          <w:rtl/>
        </w:rPr>
        <w:t xml:space="preserve"> אחד הצדדים שרוצה להתחמק מן החוזה מחסיר פרט מתוך הרשימה ומבטל את החוזה.</w:t>
      </w:r>
      <w:r w:rsidR="00924F6C" w:rsidRPr="007852A8">
        <w:rPr>
          <w:rFonts w:ascii="David" w:hAnsi="David" w:cs="David"/>
          <w:sz w:val="24"/>
          <w:szCs w:val="24"/>
          <w:rtl/>
        </w:rPr>
        <w:t xml:space="preserve"> </w:t>
      </w:r>
      <w:r w:rsidR="00FE26EB" w:rsidRPr="007852A8">
        <w:rPr>
          <w:rFonts w:ascii="David" w:hAnsi="David" w:cs="David"/>
          <w:sz w:val="24"/>
          <w:szCs w:val="24"/>
          <w:rtl/>
        </w:rPr>
        <w:t>לכן הגישה הזו לא נשארה וכיום פחות מקובלת.</w:t>
      </w:r>
    </w:p>
    <w:p w14:paraId="59DB3449" w14:textId="77777777" w:rsidR="000E13E9" w:rsidRDefault="000E13E9" w:rsidP="001E29E0">
      <w:pPr>
        <w:spacing w:after="0" w:line="276" w:lineRule="auto"/>
        <w:jc w:val="both"/>
        <w:rPr>
          <w:rFonts w:ascii="David" w:hAnsi="David" w:cs="David"/>
          <w:b/>
          <w:bCs/>
          <w:color w:val="FF0000"/>
          <w:sz w:val="24"/>
          <w:szCs w:val="24"/>
          <w:highlight w:val="yellow"/>
          <w:u w:val="single"/>
          <w:rtl/>
        </w:rPr>
      </w:pPr>
    </w:p>
    <w:p w14:paraId="566B7714" w14:textId="0D6E41B3" w:rsidR="00405174" w:rsidRPr="007852A8" w:rsidRDefault="001669E1" w:rsidP="001E29E0">
      <w:pPr>
        <w:spacing w:after="0" w:line="276" w:lineRule="auto"/>
        <w:jc w:val="both"/>
        <w:rPr>
          <w:rFonts w:ascii="David" w:hAnsi="David" w:cs="David"/>
          <w:b/>
          <w:bCs/>
          <w:color w:val="FF0000"/>
          <w:sz w:val="24"/>
          <w:szCs w:val="24"/>
          <w:u w:val="single"/>
          <w:rtl/>
        </w:rPr>
      </w:pPr>
      <w:r w:rsidRPr="007852A8">
        <w:rPr>
          <w:rFonts w:ascii="David" w:hAnsi="David" w:cs="David"/>
          <w:b/>
          <w:bCs/>
          <w:color w:val="FF0000"/>
          <w:sz w:val="24"/>
          <w:szCs w:val="24"/>
          <w:highlight w:val="yellow"/>
          <w:u w:val="single"/>
          <w:rtl/>
        </w:rPr>
        <w:t>גישה חדשה</w:t>
      </w:r>
    </w:p>
    <w:p w14:paraId="1E021EAE" w14:textId="4A493FE8" w:rsidR="00BB4F08" w:rsidRPr="007852A8" w:rsidRDefault="00BB4F08" w:rsidP="001E29E0">
      <w:pPr>
        <w:spacing w:after="0" w:line="276" w:lineRule="auto"/>
        <w:jc w:val="both"/>
        <w:rPr>
          <w:rFonts w:ascii="David" w:hAnsi="David" w:cs="David"/>
          <w:b/>
          <w:bCs/>
          <w:sz w:val="24"/>
          <w:szCs w:val="24"/>
          <w:rtl/>
        </w:rPr>
      </w:pPr>
      <w:r w:rsidRPr="007852A8">
        <w:rPr>
          <w:rFonts w:ascii="David" w:hAnsi="David" w:cs="David"/>
          <w:b/>
          <w:bCs/>
          <w:sz w:val="24"/>
          <w:szCs w:val="24"/>
          <w:rtl/>
        </w:rPr>
        <w:t>גרעין מסוימות</w:t>
      </w:r>
    </w:p>
    <w:p w14:paraId="77258085" w14:textId="60A91508" w:rsidR="00BB4F08" w:rsidRPr="007852A8" w:rsidRDefault="00BB4F08" w:rsidP="001E29E0">
      <w:pPr>
        <w:pStyle w:val="a3"/>
        <w:numPr>
          <w:ilvl w:val="0"/>
          <w:numId w:val="2"/>
        </w:numPr>
        <w:spacing w:after="0" w:line="276" w:lineRule="auto"/>
        <w:jc w:val="both"/>
        <w:rPr>
          <w:rFonts w:ascii="David" w:hAnsi="David" w:cs="David"/>
          <w:sz w:val="24"/>
          <w:szCs w:val="24"/>
        </w:rPr>
      </w:pPr>
      <w:r w:rsidRPr="007852A8">
        <w:rPr>
          <w:rFonts w:ascii="David" w:hAnsi="David" w:cs="David"/>
          <w:sz w:val="24"/>
          <w:szCs w:val="24"/>
          <w:rtl/>
        </w:rPr>
        <w:t>אין רשימה קבועה</w:t>
      </w:r>
      <w:r w:rsidR="005C3EE7" w:rsidRPr="007852A8">
        <w:rPr>
          <w:rFonts w:ascii="David" w:hAnsi="David" w:cs="David"/>
          <w:sz w:val="24"/>
          <w:szCs w:val="24"/>
          <w:rtl/>
        </w:rPr>
        <w:t>.</w:t>
      </w:r>
    </w:p>
    <w:p w14:paraId="66AFB9E9" w14:textId="1B9EA5E6" w:rsidR="00BB4F08" w:rsidRPr="007852A8" w:rsidRDefault="00BB4F08" w:rsidP="001E29E0">
      <w:pPr>
        <w:pStyle w:val="a3"/>
        <w:numPr>
          <w:ilvl w:val="0"/>
          <w:numId w:val="2"/>
        </w:numPr>
        <w:spacing w:after="0" w:line="276" w:lineRule="auto"/>
        <w:jc w:val="both"/>
        <w:rPr>
          <w:rFonts w:ascii="David" w:hAnsi="David" w:cs="David"/>
          <w:sz w:val="24"/>
          <w:szCs w:val="24"/>
        </w:rPr>
      </w:pPr>
      <w:r w:rsidRPr="007852A8">
        <w:rPr>
          <w:rFonts w:ascii="David" w:hAnsi="David" w:cs="David"/>
          <w:sz w:val="24"/>
          <w:szCs w:val="24"/>
          <w:rtl/>
        </w:rPr>
        <w:t xml:space="preserve">נדרשת </w:t>
      </w:r>
      <w:r w:rsidRPr="007852A8">
        <w:rPr>
          <w:rFonts w:ascii="David" w:hAnsi="David" w:cs="David"/>
          <w:b/>
          <w:bCs/>
          <w:sz w:val="24"/>
          <w:szCs w:val="24"/>
          <w:rtl/>
        </w:rPr>
        <w:t>"כמות מספקת"</w:t>
      </w:r>
      <w:r w:rsidRPr="007852A8">
        <w:rPr>
          <w:rFonts w:ascii="David" w:hAnsi="David" w:cs="David"/>
          <w:sz w:val="24"/>
          <w:szCs w:val="24"/>
          <w:rtl/>
        </w:rPr>
        <w:t xml:space="preserve"> של פרטים (</w:t>
      </w:r>
      <w:r w:rsidRPr="007852A8">
        <w:rPr>
          <w:rFonts w:ascii="David" w:hAnsi="David" w:cs="David"/>
          <w:b/>
          <w:bCs/>
          <w:sz w:val="24"/>
          <w:szCs w:val="24"/>
          <w:highlight w:val="magenta"/>
          <w:rtl/>
        </w:rPr>
        <w:t xml:space="preserve">פס"ד </w:t>
      </w:r>
      <w:proofErr w:type="spellStart"/>
      <w:r w:rsidRPr="007852A8">
        <w:rPr>
          <w:rFonts w:ascii="David" w:hAnsi="David" w:cs="David"/>
          <w:b/>
          <w:bCs/>
          <w:sz w:val="24"/>
          <w:szCs w:val="24"/>
          <w:highlight w:val="magenta"/>
          <w:rtl/>
        </w:rPr>
        <w:t>רבינאי</w:t>
      </w:r>
      <w:proofErr w:type="spellEnd"/>
      <w:r w:rsidRPr="007852A8">
        <w:rPr>
          <w:rFonts w:ascii="David" w:hAnsi="David" w:cs="David"/>
          <w:b/>
          <w:bCs/>
          <w:sz w:val="24"/>
          <w:szCs w:val="24"/>
          <w:highlight w:val="magenta"/>
          <w:rtl/>
        </w:rPr>
        <w:t xml:space="preserve"> נ’ מן</w:t>
      </w:r>
      <w:r w:rsidR="006A10D9">
        <w:rPr>
          <w:rFonts w:ascii="David" w:hAnsi="David" w:cs="David" w:hint="cs"/>
          <w:b/>
          <w:bCs/>
          <w:sz w:val="24"/>
          <w:szCs w:val="24"/>
          <w:highlight w:val="magenta"/>
          <w:rtl/>
        </w:rPr>
        <w:t>-</w:t>
      </w:r>
      <w:r w:rsidRPr="007852A8">
        <w:rPr>
          <w:rFonts w:ascii="David" w:hAnsi="David" w:cs="David"/>
          <w:b/>
          <w:bCs/>
          <w:sz w:val="24"/>
          <w:szCs w:val="24"/>
          <w:highlight w:val="magenta"/>
          <w:rtl/>
        </w:rPr>
        <w:t>שקד</w:t>
      </w:r>
      <w:r w:rsidRPr="007852A8">
        <w:rPr>
          <w:rFonts w:ascii="David" w:hAnsi="David" w:cs="David"/>
          <w:sz w:val="24"/>
          <w:szCs w:val="24"/>
          <w:rtl/>
        </w:rPr>
        <w:t>).</w:t>
      </w:r>
    </w:p>
    <w:p w14:paraId="3B97E16C" w14:textId="4DF46940" w:rsidR="001669E1" w:rsidRPr="007852A8" w:rsidRDefault="00BB4F08" w:rsidP="001E29E0">
      <w:pPr>
        <w:pStyle w:val="a3"/>
        <w:numPr>
          <w:ilvl w:val="0"/>
          <w:numId w:val="2"/>
        </w:numPr>
        <w:spacing w:after="0" w:line="276" w:lineRule="auto"/>
        <w:jc w:val="both"/>
        <w:rPr>
          <w:rFonts w:ascii="David" w:hAnsi="David" w:cs="David"/>
          <w:sz w:val="24"/>
          <w:szCs w:val="24"/>
          <w:highlight w:val="yellow"/>
          <w:rtl/>
        </w:rPr>
      </w:pPr>
      <w:r w:rsidRPr="007852A8">
        <w:rPr>
          <w:rFonts w:ascii="David" w:hAnsi="David" w:cs="David"/>
          <w:sz w:val="24"/>
          <w:szCs w:val="24"/>
          <w:highlight w:val="yellow"/>
          <w:rtl/>
        </w:rPr>
        <w:t>יכול להיות שחסר פרט, אך הוא לא מהותי, ועדיין יש מסוימות ולכן יש חוזה.</w:t>
      </w:r>
    </w:p>
    <w:p w14:paraId="423CEC03" w14:textId="2E03755B" w:rsidR="001669E1" w:rsidRPr="007852A8" w:rsidRDefault="001669E1" w:rsidP="001E29E0">
      <w:pPr>
        <w:spacing w:after="0" w:line="276" w:lineRule="auto"/>
        <w:jc w:val="both"/>
        <w:rPr>
          <w:rFonts w:ascii="David" w:hAnsi="David" w:cs="David"/>
          <w:sz w:val="24"/>
          <w:szCs w:val="24"/>
          <w:rtl/>
        </w:rPr>
      </w:pPr>
      <w:r w:rsidRPr="007852A8">
        <w:rPr>
          <w:rFonts w:ascii="David" w:hAnsi="David" w:cs="David"/>
          <w:sz w:val="24"/>
          <w:szCs w:val="24"/>
          <w:rtl/>
        </w:rPr>
        <w:t>עולה השאלה איך נדע מהי כמות פרטים מספקת? האם הפרט החסר או מהותי או לא?</w:t>
      </w:r>
    </w:p>
    <w:p w14:paraId="2BF551AB" w14:textId="77777777" w:rsidR="000E13E9" w:rsidRDefault="000E13E9" w:rsidP="001E29E0">
      <w:pPr>
        <w:spacing w:after="0" w:line="276" w:lineRule="auto"/>
        <w:jc w:val="both"/>
        <w:rPr>
          <w:rFonts w:ascii="David" w:hAnsi="David" w:cs="David"/>
          <w:b/>
          <w:bCs/>
          <w:sz w:val="24"/>
          <w:szCs w:val="24"/>
          <w:highlight w:val="magenta"/>
          <w:rtl/>
        </w:rPr>
      </w:pPr>
    </w:p>
    <w:p w14:paraId="53487589" w14:textId="4971C091" w:rsidR="001669E1" w:rsidRPr="007852A8" w:rsidRDefault="00372564" w:rsidP="001E29E0">
      <w:pPr>
        <w:spacing w:after="0" w:line="276" w:lineRule="auto"/>
        <w:jc w:val="both"/>
        <w:rPr>
          <w:rFonts w:ascii="David" w:hAnsi="David" w:cs="David"/>
          <w:b/>
          <w:bCs/>
          <w:sz w:val="24"/>
          <w:szCs w:val="24"/>
          <w:rtl/>
        </w:rPr>
      </w:pPr>
      <w:r w:rsidRPr="007852A8">
        <w:rPr>
          <w:rFonts w:ascii="David" w:hAnsi="David" w:cs="David"/>
          <w:b/>
          <w:bCs/>
          <w:sz w:val="24"/>
          <w:szCs w:val="24"/>
          <w:highlight w:val="magenta"/>
          <w:rtl/>
        </w:rPr>
        <w:t>פס"ד דור</w:t>
      </w:r>
      <w:r w:rsidR="00465812" w:rsidRPr="007852A8">
        <w:rPr>
          <w:rFonts w:ascii="David" w:hAnsi="David" w:cs="David"/>
          <w:b/>
          <w:bCs/>
          <w:sz w:val="24"/>
          <w:szCs w:val="24"/>
          <w:highlight w:val="magenta"/>
          <w:rtl/>
        </w:rPr>
        <w:t xml:space="preserve"> –</w:t>
      </w:r>
      <w:r w:rsidRPr="007852A8">
        <w:rPr>
          <w:rFonts w:ascii="David" w:hAnsi="David" w:cs="David"/>
          <w:b/>
          <w:bCs/>
          <w:sz w:val="24"/>
          <w:szCs w:val="24"/>
          <w:highlight w:val="magenta"/>
          <w:rtl/>
        </w:rPr>
        <w:t>אנרגיה</w:t>
      </w:r>
      <w:r w:rsidR="0022560C" w:rsidRPr="007852A8">
        <w:rPr>
          <w:rFonts w:ascii="David" w:hAnsi="David" w:cs="David"/>
          <w:b/>
          <w:bCs/>
          <w:sz w:val="24"/>
          <w:szCs w:val="24"/>
          <w:highlight w:val="magenta"/>
          <w:rtl/>
        </w:rPr>
        <w:t xml:space="preserve"> נ’ </w:t>
      </w:r>
      <w:proofErr w:type="spellStart"/>
      <w:r w:rsidR="0022560C" w:rsidRPr="007852A8">
        <w:rPr>
          <w:rFonts w:ascii="David" w:hAnsi="David" w:cs="David"/>
          <w:b/>
          <w:bCs/>
          <w:sz w:val="24"/>
          <w:szCs w:val="24"/>
          <w:highlight w:val="magenta"/>
          <w:rtl/>
        </w:rPr>
        <w:t>סמיר</w:t>
      </w:r>
      <w:proofErr w:type="spellEnd"/>
    </w:p>
    <w:p w14:paraId="1DD1AFC1" w14:textId="62FFB807" w:rsidR="00387B26" w:rsidRPr="007852A8" w:rsidRDefault="00387B26" w:rsidP="001E29E0">
      <w:pPr>
        <w:spacing w:after="0" w:line="276" w:lineRule="auto"/>
        <w:jc w:val="both"/>
        <w:rPr>
          <w:rFonts w:ascii="David" w:hAnsi="David" w:cs="David"/>
          <w:sz w:val="24"/>
          <w:szCs w:val="24"/>
          <w:rtl/>
        </w:rPr>
      </w:pPr>
      <w:r w:rsidRPr="007852A8">
        <w:rPr>
          <w:rFonts w:ascii="David" w:hAnsi="David" w:cs="David"/>
          <w:sz w:val="24"/>
          <w:szCs w:val="24"/>
          <w:rtl/>
        </w:rPr>
        <w:t>דור חברה חדשה רוצה להיכנס לשוק ולכן מתקשרת בחוזה עם מפעיל תחנה ומציעה לו תנאים, לאחר חתימת החוזה טוען בעל התחנה כי לא נכרת חוזה</w:t>
      </w:r>
      <w:r w:rsidR="00080D28" w:rsidRPr="007852A8">
        <w:rPr>
          <w:rFonts w:ascii="David" w:hAnsi="David" w:cs="David"/>
          <w:sz w:val="24"/>
          <w:szCs w:val="24"/>
          <w:rtl/>
        </w:rPr>
        <w:t>.</w:t>
      </w:r>
    </w:p>
    <w:p w14:paraId="1A54AE1F" w14:textId="51D24CA9" w:rsidR="00372564" w:rsidRPr="007852A8" w:rsidRDefault="002C1A9C" w:rsidP="001E29E0">
      <w:pPr>
        <w:spacing w:after="0" w:line="276" w:lineRule="auto"/>
        <w:jc w:val="both"/>
        <w:rPr>
          <w:rFonts w:ascii="David" w:hAnsi="David" w:cs="David"/>
          <w:sz w:val="24"/>
          <w:szCs w:val="24"/>
          <w:rtl/>
        </w:rPr>
      </w:pPr>
      <w:r w:rsidRPr="007852A8">
        <w:rPr>
          <w:rFonts w:ascii="David" w:hAnsi="David" w:cs="David"/>
          <w:sz w:val="24"/>
          <w:szCs w:val="24"/>
          <w:rtl/>
        </w:rPr>
        <w:t>צד שרוצה לקיים את העסקה</w:t>
      </w:r>
      <w:r w:rsidR="0093103A" w:rsidRPr="007852A8">
        <w:rPr>
          <w:rFonts w:ascii="David" w:hAnsi="David" w:cs="David"/>
          <w:sz w:val="24"/>
          <w:szCs w:val="24"/>
          <w:rtl/>
        </w:rPr>
        <w:t>:</w:t>
      </w:r>
      <w:r w:rsidRPr="007852A8">
        <w:rPr>
          <w:rFonts w:ascii="David" w:hAnsi="David" w:cs="David"/>
          <w:sz w:val="24"/>
          <w:szCs w:val="24"/>
          <w:rtl/>
        </w:rPr>
        <w:t xml:space="preserve"> דור אנרגיה </w:t>
      </w:r>
      <w:r w:rsidR="0093103A" w:rsidRPr="007852A8">
        <w:rPr>
          <w:rFonts w:ascii="David" w:hAnsi="David" w:cs="David"/>
          <w:sz w:val="24"/>
          <w:szCs w:val="24"/>
          <w:rtl/>
        </w:rPr>
        <w:t xml:space="preserve">– </w:t>
      </w:r>
      <w:r w:rsidRPr="007852A8">
        <w:rPr>
          <w:rFonts w:ascii="David" w:hAnsi="David" w:cs="David"/>
          <w:sz w:val="24"/>
          <w:szCs w:val="24"/>
          <w:rtl/>
        </w:rPr>
        <w:t>המפעיל רוצה להשתחרר מהחוזה.</w:t>
      </w:r>
    </w:p>
    <w:p w14:paraId="08354170" w14:textId="2F1CCD22" w:rsidR="00267F1C" w:rsidRPr="007852A8" w:rsidRDefault="002C1A9C" w:rsidP="001E29E0">
      <w:pPr>
        <w:spacing w:after="0" w:line="276" w:lineRule="auto"/>
        <w:jc w:val="both"/>
        <w:rPr>
          <w:rFonts w:ascii="David" w:hAnsi="David" w:cs="David"/>
          <w:sz w:val="24"/>
          <w:szCs w:val="24"/>
          <w:rtl/>
        </w:rPr>
      </w:pPr>
      <w:r w:rsidRPr="007852A8">
        <w:rPr>
          <w:rFonts w:ascii="David" w:hAnsi="David" w:cs="David"/>
          <w:sz w:val="24"/>
          <w:szCs w:val="24"/>
          <w:rtl/>
        </w:rPr>
        <w:t>טענת בעל התחנה</w:t>
      </w:r>
      <w:r w:rsidR="0093103A" w:rsidRPr="007852A8">
        <w:rPr>
          <w:rFonts w:ascii="David" w:hAnsi="David" w:cs="David"/>
          <w:sz w:val="24"/>
          <w:szCs w:val="24"/>
          <w:rtl/>
        </w:rPr>
        <w:t>:</w:t>
      </w:r>
      <w:r w:rsidRPr="007852A8">
        <w:rPr>
          <w:rFonts w:ascii="David" w:hAnsi="David" w:cs="David"/>
          <w:sz w:val="24"/>
          <w:szCs w:val="24"/>
          <w:rtl/>
        </w:rPr>
        <w:t xml:space="preserve"> חסרים פרטים</w:t>
      </w:r>
      <w:r w:rsidR="0093103A" w:rsidRPr="007852A8">
        <w:rPr>
          <w:rFonts w:ascii="David" w:hAnsi="David" w:cs="David"/>
          <w:sz w:val="24"/>
          <w:szCs w:val="24"/>
          <w:rtl/>
        </w:rPr>
        <w:t xml:space="preserve"> –</w:t>
      </w:r>
      <w:r w:rsidR="00F026EB" w:rsidRPr="007852A8">
        <w:rPr>
          <w:rFonts w:ascii="David" w:hAnsi="David" w:cs="David"/>
          <w:sz w:val="24"/>
          <w:szCs w:val="24"/>
          <w:rtl/>
        </w:rPr>
        <w:t xml:space="preserve"> אין בחוזה את רשימת הציוד. האם זה פרט מהותי או לא?</w:t>
      </w:r>
    </w:p>
    <w:p w14:paraId="691E013D" w14:textId="77777777" w:rsidR="00080D28" w:rsidRPr="007852A8" w:rsidRDefault="00267F1C" w:rsidP="001E29E0">
      <w:pPr>
        <w:spacing w:after="0" w:line="276" w:lineRule="auto"/>
        <w:jc w:val="both"/>
        <w:rPr>
          <w:rFonts w:ascii="David" w:hAnsi="David" w:cs="David"/>
          <w:b/>
          <w:bCs/>
          <w:sz w:val="24"/>
          <w:szCs w:val="24"/>
          <w:rtl/>
        </w:rPr>
      </w:pPr>
      <w:r w:rsidRPr="007852A8">
        <w:rPr>
          <w:rFonts w:ascii="David" w:hAnsi="David" w:cs="David"/>
          <w:b/>
          <w:bCs/>
          <w:sz w:val="24"/>
          <w:szCs w:val="24"/>
          <w:rtl/>
        </w:rPr>
        <w:t>ביהמ"ש</w:t>
      </w:r>
      <w:r w:rsidR="00080D28" w:rsidRPr="007852A8">
        <w:rPr>
          <w:rFonts w:ascii="David" w:hAnsi="David" w:cs="David"/>
          <w:b/>
          <w:bCs/>
          <w:sz w:val="24"/>
          <w:szCs w:val="24"/>
          <w:rtl/>
        </w:rPr>
        <w:t>:</w:t>
      </w:r>
    </w:p>
    <w:p w14:paraId="498857BF" w14:textId="2418D6FC" w:rsidR="002C1A9C" w:rsidRPr="007852A8" w:rsidRDefault="00080D28" w:rsidP="001E29E0">
      <w:pPr>
        <w:spacing w:after="0" w:line="276" w:lineRule="auto"/>
        <w:jc w:val="both"/>
        <w:rPr>
          <w:rFonts w:ascii="David" w:hAnsi="David" w:cs="David"/>
          <w:sz w:val="24"/>
          <w:szCs w:val="24"/>
          <w:rtl/>
        </w:rPr>
      </w:pPr>
      <w:r w:rsidRPr="007852A8">
        <w:rPr>
          <w:rFonts w:ascii="David" w:hAnsi="David" w:cs="David"/>
          <w:sz w:val="24"/>
          <w:szCs w:val="24"/>
          <w:rtl/>
        </w:rPr>
        <w:t>נקבע</w:t>
      </w:r>
      <w:r w:rsidR="00267F1C" w:rsidRPr="007852A8">
        <w:rPr>
          <w:rFonts w:ascii="David" w:hAnsi="David" w:cs="David"/>
          <w:sz w:val="24"/>
          <w:szCs w:val="24"/>
          <w:rtl/>
        </w:rPr>
        <w:t xml:space="preserve"> כי אם </w:t>
      </w:r>
      <w:r w:rsidR="00267F1C" w:rsidRPr="007852A8">
        <w:rPr>
          <w:rFonts w:ascii="David" w:hAnsi="David" w:cs="David"/>
          <w:b/>
          <w:bCs/>
          <w:sz w:val="24"/>
          <w:szCs w:val="24"/>
          <w:rtl/>
        </w:rPr>
        <w:t>מבחינת הצדדים</w:t>
      </w:r>
      <w:r w:rsidR="00267F1C" w:rsidRPr="007852A8">
        <w:rPr>
          <w:rFonts w:ascii="David" w:hAnsi="David" w:cs="David"/>
          <w:sz w:val="24"/>
          <w:szCs w:val="24"/>
          <w:rtl/>
        </w:rPr>
        <w:t xml:space="preserve"> (עפ"י התרשמות ביהמ"ש) </w:t>
      </w:r>
      <w:r w:rsidR="00267F1C" w:rsidRPr="007852A8">
        <w:rPr>
          <w:rFonts w:ascii="David" w:hAnsi="David" w:cs="David"/>
          <w:b/>
          <w:bCs/>
          <w:sz w:val="24"/>
          <w:szCs w:val="24"/>
          <w:rtl/>
        </w:rPr>
        <w:t>הפרטים מספקים כדי לכרות את החוזה</w:t>
      </w:r>
      <w:r w:rsidR="00267F1C" w:rsidRPr="007852A8">
        <w:rPr>
          <w:rFonts w:ascii="David" w:hAnsi="David" w:cs="David"/>
          <w:sz w:val="24"/>
          <w:szCs w:val="24"/>
          <w:rtl/>
        </w:rPr>
        <w:t xml:space="preserve"> אזי החוזה תקף וניתן להשלים את הפרטים החסרים</w:t>
      </w:r>
      <w:r w:rsidR="008347AF">
        <w:rPr>
          <w:rFonts w:ascii="David" w:hAnsi="David" w:cs="David" w:hint="cs"/>
          <w:sz w:val="24"/>
          <w:szCs w:val="24"/>
          <w:rtl/>
        </w:rPr>
        <w:t xml:space="preserve"> (</w:t>
      </w:r>
      <w:r w:rsidR="008347AF" w:rsidRPr="008347AF">
        <w:rPr>
          <w:rFonts w:ascii="David" w:hAnsi="David" w:cs="David" w:hint="cs"/>
          <w:sz w:val="24"/>
          <w:szCs w:val="24"/>
          <w:u w:val="single"/>
          <w:rtl/>
        </w:rPr>
        <w:t>נוהג בעסקאות דומות, עקרון הביצוע האופטימלי</w:t>
      </w:r>
      <w:r w:rsidR="008347AF">
        <w:rPr>
          <w:rFonts w:ascii="David" w:hAnsi="David" w:cs="David" w:hint="cs"/>
          <w:sz w:val="24"/>
          <w:szCs w:val="24"/>
          <w:rtl/>
        </w:rPr>
        <w:t>)</w:t>
      </w:r>
      <w:r w:rsidR="00E317A4" w:rsidRPr="007852A8">
        <w:rPr>
          <w:rFonts w:ascii="David" w:hAnsi="David" w:cs="David"/>
          <w:sz w:val="24"/>
          <w:szCs w:val="24"/>
          <w:rtl/>
        </w:rPr>
        <w:t xml:space="preserve">, כלומר </w:t>
      </w:r>
      <w:r w:rsidR="00E317A4" w:rsidRPr="007852A8">
        <w:rPr>
          <w:rFonts w:ascii="David" w:hAnsi="David" w:cs="David"/>
          <w:sz w:val="24"/>
          <w:szCs w:val="24"/>
          <w:highlight w:val="yellow"/>
          <w:rtl/>
        </w:rPr>
        <w:t xml:space="preserve">בודקים מהי </w:t>
      </w:r>
      <w:r w:rsidR="00E317A4" w:rsidRPr="007852A8">
        <w:rPr>
          <w:rFonts w:ascii="David" w:hAnsi="David" w:cs="David"/>
          <w:b/>
          <w:bCs/>
          <w:sz w:val="24"/>
          <w:szCs w:val="24"/>
          <w:highlight w:val="yellow"/>
          <w:rtl/>
        </w:rPr>
        <w:t>כוונת הצדדים.</w:t>
      </w:r>
    </w:p>
    <w:p w14:paraId="45A13C1F" w14:textId="77777777" w:rsidR="00190632" w:rsidRDefault="00190632" w:rsidP="001E29E0">
      <w:pPr>
        <w:spacing w:after="0" w:line="276" w:lineRule="auto"/>
        <w:jc w:val="both"/>
        <w:rPr>
          <w:rFonts w:ascii="David" w:hAnsi="David" w:cs="David"/>
          <w:b/>
          <w:bCs/>
          <w:sz w:val="24"/>
          <w:szCs w:val="24"/>
          <w:highlight w:val="magenta"/>
          <w:rtl/>
        </w:rPr>
      </w:pPr>
    </w:p>
    <w:p w14:paraId="046C5402" w14:textId="60DE2794" w:rsidR="009163A8" w:rsidRPr="007852A8" w:rsidRDefault="009163A8" w:rsidP="001E29E0">
      <w:pPr>
        <w:spacing w:after="0" w:line="276" w:lineRule="auto"/>
        <w:jc w:val="both"/>
        <w:rPr>
          <w:rFonts w:ascii="David" w:hAnsi="David" w:cs="David"/>
          <w:sz w:val="24"/>
          <w:szCs w:val="24"/>
          <w:rtl/>
        </w:rPr>
      </w:pPr>
      <w:r w:rsidRPr="007852A8">
        <w:rPr>
          <w:rFonts w:ascii="David" w:hAnsi="David" w:cs="David"/>
          <w:b/>
          <w:bCs/>
          <w:sz w:val="24"/>
          <w:szCs w:val="24"/>
          <w:highlight w:val="magenta"/>
          <w:rtl/>
        </w:rPr>
        <w:t xml:space="preserve">פס"ד עדני </w:t>
      </w:r>
      <w:r w:rsidR="003B7753" w:rsidRPr="007852A8">
        <w:rPr>
          <w:rFonts w:ascii="David" w:hAnsi="David" w:cs="David"/>
          <w:b/>
          <w:bCs/>
          <w:sz w:val="24"/>
          <w:szCs w:val="24"/>
          <w:highlight w:val="magenta"/>
          <w:rtl/>
        </w:rPr>
        <w:t xml:space="preserve">נ’ דוד </w:t>
      </w:r>
      <w:r w:rsidRPr="007852A8">
        <w:rPr>
          <w:rFonts w:ascii="David" w:hAnsi="David" w:cs="David"/>
          <w:b/>
          <w:bCs/>
          <w:sz w:val="24"/>
          <w:szCs w:val="24"/>
          <w:highlight w:val="magenta"/>
          <w:rtl/>
        </w:rPr>
        <w:t>(דעת הרוב)</w:t>
      </w:r>
    </w:p>
    <w:p w14:paraId="56C73864" w14:textId="0B961392" w:rsidR="009163A8" w:rsidRPr="007852A8" w:rsidRDefault="00387B26" w:rsidP="001E29E0">
      <w:pPr>
        <w:spacing w:after="0" w:line="276" w:lineRule="auto"/>
        <w:jc w:val="both"/>
        <w:rPr>
          <w:rFonts w:ascii="David" w:hAnsi="David" w:cs="David"/>
          <w:sz w:val="24"/>
          <w:szCs w:val="24"/>
          <w:rtl/>
        </w:rPr>
      </w:pPr>
      <w:r w:rsidRPr="007852A8">
        <w:rPr>
          <w:rFonts w:ascii="David" w:hAnsi="David" w:cs="David"/>
          <w:sz w:val="24"/>
          <w:szCs w:val="24"/>
          <w:rtl/>
        </w:rPr>
        <w:t>עסקת מכר במקרקעין</w:t>
      </w:r>
      <w:r w:rsidR="00905AB8" w:rsidRPr="007852A8">
        <w:rPr>
          <w:rFonts w:ascii="David" w:hAnsi="David" w:cs="David"/>
          <w:sz w:val="24"/>
          <w:szCs w:val="24"/>
          <w:rtl/>
        </w:rPr>
        <w:t>.</w:t>
      </w:r>
      <w:r w:rsidRPr="007852A8">
        <w:rPr>
          <w:rFonts w:ascii="David" w:hAnsi="David" w:cs="David"/>
          <w:sz w:val="24"/>
          <w:szCs w:val="24"/>
          <w:rtl/>
        </w:rPr>
        <w:t xml:space="preserve"> </w:t>
      </w:r>
      <w:r w:rsidR="00B63860" w:rsidRPr="007852A8">
        <w:rPr>
          <w:rFonts w:ascii="David" w:hAnsi="David" w:cs="David"/>
          <w:sz w:val="24"/>
          <w:szCs w:val="24"/>
          <w:rtl/>
        </w:rPr>
        <w:t>המוכר מרדכי דוד רוצה להשתחרר מהחוזה ואילו בעדני רוצה לקיים את העסקה.</w:t>
      </w:r>
    </w:p>
    <w:p w14:paraId="79348F40" w14:textId="77777777" w:rsidR="00905AB8" w:rsidRPr="007852A8" w:rsidRDefault="00387B26" w:rsidP="001E29E0">
      <w:pPr>
        <w:spacing w:after="0" w:line="276" w:lineRule="auto"/>
        <w:jc w:val="both"/>
        <w:rPr>
          <w:rFonts w:ascii="David" w:hAnsi="David" w:cs="David"/>
          <w:sz w:val="24"/>
          <w:szCs w:val="24"/>
          <w:rtl/>
        </w:rPr>
      </w:pPr>
      <w:r w:rsidRPr="007852A8">
        <w:rPr>
          <w:rFonts w:ascii="David" w:hAnsi="David" w:cs="David"/>
          <w:sz w:val="24"/>
          <w:szCs w:val="24"/>
          <w:rtl/>
        </w:rPr>
        <w:t>הפרט החסר</w:t>
      </w:r>
      <w:r w:rsidR="00905AB8" w:rsidRPr="007852A8">
        <w:rPr>
          <w:rFonts w:ascii="David" w:hAnsi="David" w:cs="David"/>
          <w:sz w:val="24"/>
          <w:szCs w:val="24"/>
          <w:rtl/>
        </w:rPr>
        <w:t>:</w:t>
      </w:r>
      <w:r w:rsidRPr="007852A8">
        <w:rPr>
          <w:rFonts w:ascii="David" w:hAnsi="David" w:cs="David"/>
          <w:sz w:val="24"/>
          <w:szCs w:val="24"/>
          <w:rtl/>
        </w:rPr>
        <w:t xml:space="preserve"> מועדי התשלומים</w:t>
      </w:r>
      <w:r w:rsidR="00905AB8" w:rsidRPr="007852A8">
        <w:rPr>
          <w:rFonts w:ascii="David" w:hAnsi="David" w:cs="David"/>
          <w:sz w:val="24"/>
          <w:szCs w:val="24"/>
          <w:rtl/>
        </w:rPr>
        <w:t>.</w:t>
      </w:r>
      <w:r w:rsidRPr="007852A8">
        <w:rPr>
          <w:rFonts w:ascii="David" w:hAnsi="David" w:cs="David"/>
          <w:sz w:val="24"/>
          <w:szCs w:val="24"/>
          <w:rtl/>
        </w:rPr>
        <w:t xml:space="preserve"> האם הפרט של התשלומים מהותי? </w:t>
      </w:r>
    </w:p>
    <w:p w14:paraId="10A09034" w14:textId="4483C28A" w:rsidR="00387B26" w:rsidRPr="007852A8" w:rsidRDefault="00905AB8" w:rsidP="001E29E0">
      <w:pPr>
        <w:spacing w:after="0" w:line="276" w:lineRule="auto"/>
        <w:jc w:val="both"/>
        <w:rPr>
          <w:rFonts w:ascii="David" w:hAnsi="David" w:cs="David"/>
          <w:sz w:val="24"/>
          <w:szCs w:val="24"/>
          <w:rtl/>
        </w:rPr>
      </w:pPr>
      <w:r w:rsidRPr="007852A8">
        <w:rPr>
          <w:rFonts w:ascii="David" w:hAnsi="David" w:cs="David"/>
          <w:b/>
          <w:bCs/>
          <w:sz w:val="24"/>
          <w:szCs w:val="24"/>
          <w:rtl/>
        </w:rPr>
        <w:t>שופטי הרוב</w:t>
      </w:r>
      <w:r w:rsidRPr="007852A8">
        <w:rPr>
          <w:rFonts w:ascii="David" w:hAnsi="David" w:cs="David"/>
          <w:sz w:val="24"/>
          <w:szCs w:val="24"/>
          <w:rtl/>
        </w:rPr>
        <w:t xml:space="preserve"> (</w:t>
      </w:r>
      <w:proofErr w:type="spellStart"/>
      <w:r w:rsidR="00387B26" w:rsidRPr="007852A8">
        <w:rPr>
          <w:rFonts w:ascii="David" w:hAnsi="David" w:cs="David"/>
          <w:sz w:val="24"/>
          <w:szCs w:val="24"/>
          <w:rtl/>
        </w:rPr>
        <w:t>פוגלמן</w:t>
      </w:r>
      <w:proofErr w:type="spellEnd"/>
      <w:r w:rsidR="00387B26" w:rsidRPr="007852A8">
        <w:rPr>
          <w:rFonts w:ascii="David" w:hAnsi="David" w:cs="David"/>
          <w:sz w:val="24"/>
          <w:szCs w:val="24"/>
          <w:rtl/>
        </w:rPr>
        <w:t xml:space="preserve"> ומסכימה אתו חיות</w:t>
      </w:r>
      <w:r w:rsidRPr="007852A8">
        <w:rPr>
          <w:rFonts w:ascii="David" w:hAnsi="David" w:cs="David"/>
          <w:sz w:val="24"/>
          <w:szCs w:val="24"/>
          <w:rtl/>
        </w:rPr>
        <w:t xml:space="preserve">): </w:t>
      </w:r>
      <w:r w:rsidR="00387B26" w:rsidRPr="007852A8">
        <w:rPr>
          <w:rFonts w:ascii="David" w:hAnsi="David" w:cs="David"/>
          <w:sz w:val="24"/>
          <w:szCs w:val="24"/>
          <w:highlight w:val="yellow"/>
          <w:rtl/>
        </w:rPr>
        <w:t xml:space="preserve">התשלומים הם פרט מהותי </w:t>
      </w:r>
      <w:r w:rsidR="00387B26" w:rsidRPr="007852A8">
        <w:rPr>
          <w:rFonts w:ascii="David" w:hAnsi="David" w:cs="David"/>
          <w:sz w:val="24"/>
          <w:szCs w:val="24"/>
          <w:rtl/>
        </w:rPr>
        <w:t>ולכן חסרה מסויימות ואין חוזה.</w:t>
      </w:r>
    </w:p>
    <w:p w14:paraId="5502D8C6" w14:textId="42A9C183" w:rsidR="00387B26" w:rsidRPr="007852A8" w:rsidRDefault="00387B26" w:rsidP="001E29E0">
      <w:pPr>
        <w:spacing w:after="0" w:line="276" w:lineRule="auto"/>
        <w:jc w:val="both"/>
        <w:rPr>
          <w:rFonts w:ascii="David" w:hAnsi="David" w:cs="David"/>
          <w:sz w:val="24"/>
          <w:szCs w:val="24"/>
          <w:rtl/>
        </w:rPr>
      </w:pPr>
      <w:r w:rsidRPr="007852A8">
        <w:rPr>
          <w:rFonts w:ascii="David" w:hAnsi="David" w:cs="David"/>
          <w:sz w:val="24"/>
          <w:szCs w:val="24"/>
          <w:u w:val="single"/>
          <w:rtl/>
        </w:rPr>
        <w:t>שופט המיעוט</w:t>
      </w:r>
      <w:r w:rsidR="00905AB8" w:rsidRPr="007852A8">
        <w:rPr>
          <w:rFonts w:ascii="David" w:hAnsi="David" w:cs="David"/>
          <w:sz w:val="24"/>
          <w:szCs w:val="24"/>
          <w:u w:val="single"/>
          <w:rtl/>
        </w:rPr>
        <w:t>:</w:t>
      </w:r>
      <w:r w:rsidRPr="007852A8">
        <w:rPr>
          <w:rFonts w:ascii="David" w:hAnsi="David" w:cs="David"/>
          <w:sz w:val="24"/>
          <w:szCs w:val="24"/>
          <w:rtl/>
        </w:rPr>
        <w:t xml:space="preserve"> סובר שפרט התשלומים לא מהותי לא כ"כ חשוב</w:t>
      </w:r>
      <w:r w:rsidR="00B63860" w:rsidRPr="007852A8">
        <w:rPr>
          <w:rFonts w:ascii="David" w:hAnsi="David" w:cs="David"/>
          <w:sz w:val="24"/>
          <w:szCs w:val="24"/>
          <w:rtl/>
        </w:rPr>
        <w:t xml:space="preserve">, ולכן יש חוזה. </w:t>
      </w:r>
    </w:p>
    <w:p w14:paraId="1CA3313E" w14:textId="0B777E1A" w:rsidR="00B63860" w:rsidRPr="007852A8" w:rsidRDefault="00B63860" w:rsidP="001E29E0">
      <w:pPr>
        <w:spacing w:after="0" w:line="276" w:lineRule="auto"/>
        <w:jc w:val="both"/>
        <w:rPr>
          <w:rFonts w:ascii="David" w:hAnsi="David" w:cs="David"/>
          <w:sz w:val="24"/>
          <w:szCs w:val="24"/>
          <w:rtl/>
        </w:rPr>
      </w:pPr>
      <w:r w:rsidRPr="007852A8">
        <w:rPr>
          <w:rFonts w:ascii="David" w:hAnsi="David" w:cs="David"/>
          <w:sz w:val="24"/>
          <w:szCs w:val="24"/>
          <w:rtl/>
        </w:rPr>
        <w:t xml:space="preserve">המבחן בשני פס"ד הוא אותו דבר (התוצאה הפוכה, אך רק בגלל שהשופטים התרשמו </w:t>
      </w:r>
      <w:r w:rsidR="00905AB8" w:rsidRPr="007852A8">
        <w:rPr>
          <w:rFonts w:ascii="David" w:hAnsi="David" w:cs="David"/>
          <w:sz w:val="24"/>
          <w:szCs w:val="24"/>
          <w:rtl/>
        </w:rPr>
        <w:t>בכל</w:t>
      </w:r>
      <w:r w:rsidRPr="007852A8">
        <w:rPr>
          <w:rFonts w:ascii="David" w:hAnsi="David" w:cs="David"/>
          <w:sz w:val="24"/>
          <w:szCs w:val="24"/>
          <w:rtl/>
        </w:rPr>
        <w:t xml:space="preserve"> מקרה לגופו באופן אחר)</w:t>
      </w:r>
      <w:r w:rsidR="0029447F" w:rsidRPr="007852A8">
        <w:rPr>
          <w:rFonts w:ascii="David" w:hAnsi="David" w:cs="David"/>
          <w:sz w:val="24"/>
          <w:szCs w:val="24"/>
          <w:rtl/>
        </w:rPr>
        <w:t>.</w:t>
      </w:r>
    </w:p>
    <w:p w14:paraId="711112B3" w14:textId="022D6CF0" w:rsidR="0029447F" w:rsidRPr="007852A8" w:rsidRDefault="0029447F" w:rsidP="001E29E0">
      <w:pPr>
        <w:spacing w:after="0" w:line="276" w:lineRule="auto"/>
        <w:jc w:val="both"/>
        <w:rPr>
          <w:rFonts w:ascii="David" w:hAnsi="David" w:cs="David"/>
          <w:b/>
          <w:bCs/>
          <w:sz w:val="24"/>
          <w:szCs w:val="24"/>
          <w:rtl/>
        </w:rPr>
      </w:pPr>
      <w:r w:rsidRPr="007852A8">
        <w:rPr>
          <w:rFonts w:ascii="David" w:hAnsi="David" w:cs="David"/>
          <w:b/>
          <w:bCs/>
          <w:sz w:val="24"/>
          <w:szCs w:val="24"/>
          <w:rtl/>
        </w:rPr>
        <w:t>הקשר בין מסויימות לגמירת דעת</w:t>
      </w:r>
    </w:p>
    <w:p w14:paraId="684C1C96" w14:textId="7D9E9FC9" w:rsidR="0029447F" w:rsidRPr="007852A8" w:rsidRDefault="0029447F" w:rsidP="001E29E0">
      <w:pPr>
        <w:spacing w:after="0" w:line="276" w:lineRule="auto"/>
        <w:jc w:val="both"/>
        <w:rPr>
          <w:rFonts w:ascii="David" w:hAnsi="David" w:cs="David"/>
          <w:sz w:val="24"/>
          <w:szCs w:val="24"/>
          <w:rtl/>
        </w:rPr>
      </w:pPr>
      <w:r w:rsidRPr="007852A8">
        <w:rPr>
          <w:rFonts w:ascii="David" w:hAnsi="David" w:cs="David"/>
          <w:sz w:val="24"/>
          <w:szCs w:val="24"/>
          <w:highlight w:val="yellow"/>
          <w:u w:val="single"/>
          <w:rtl/>
        </w:rPr>
        <w:t>יסוד המסויימות משולב ביסוד גמירת הדעת</w:t>
      </w:r>
      <w:r w:rsidRPr="007852A8">
        <w:rPr>
          <w:rFonts w:ascii="David" w:hAnsi="David" w:cs="David"/>
          <w:sz w:val="24"/>
          <w:szCs w:val="24"/>
          <w:rtl/>
        </w:rPr>
        <w:t xml:space="preserve"> שכן המבחן שלנו למסויימות הוא מהי כוונת הצדדים.</w:t>
      </w:r>
    </w:p>
    <w:p w14:paraId="1A59664B" w14:textId="4964DD6D" w:rsidR="00F62299" w:rsidRPr="007852A8" w:rsidRDefault="00F62299" w:rsidP="001E29E0">
      <w:pPr>
        <w:spacing w:after="0" w:line="276" w:lineRule="auto"/>
        <w:jc w:val="both"/>
        <w:rPr>
          <w:rFonts w:ascii="David" w:hAnsi="David" w:cs="David"/>
          <w:b/>
          <w:bCs/>
          <w:sz w:val="24"/>
          <w:szCs w:val="24"/>
          <w:rtl/>
        </w:rPr>
      </w:pPr>
      <w:r w:rsidRPr="007852A8">
        <w:rPr>
          <w:rFonts w:ascii="David" w:hAnsi="David" w:cs="David"/>
          <w:b/>
          <w:bCs/>
          <w:sz w:val="24"/>
          <w:szCs w:val="24"/>
          <w:rtl/>
        </w:rPr>
        <w:t>אינדיקציות לגמירת דעת</w:t>
      </w:r>
    </w:p>
    <w:p w14:paraId="25D03722" w14:textId="65C344C3" w:rsidR="00F62299" w:rsidRPr="00190632" w:rsidRDefault="002E5B95" w:rsidP="001E29E0">
      <w:pPr>
        <w:pStyle w:val="a3"/>
        <w:numPr>
          <w:ilvl w:val="0"/>
          <w:numId w:val="2"/>
        </w:numPr>
        <w:spacing w:after="0" w:line="276" w:lineRule="auto"/>
        <w:jc w:val="both"/>
        <w:rPr>
          <w:rFonts w:ascii="David" w:hAnsi="David" w:cs="David"/>
          <w:sz w:val="24"/>
          <w:szCs w:val="24"/>
        </w:rPr>
      </w:pPr>
      <w:r w:rsidRPr="00190632">
        <w:rPr>
          <w:rFonts w:ascii="David" w:hAnsi="David" w:cs="David"/>
          <w:sz w:val="24"/>
          <w:szCs w:val="24"/>
          <w:rtl/>
        </w:rPr>
        <w:t xml:space="preserve">השאלה האם הייתה </w:t>
      </w:r>
      <w:proofErr w:type="spellStart"/>
      <w:r w:rsidRPr="00190632">
        <w:rPr>
          <w:rFonts w:ascii="David" w:hAnsi="David" w:cs="David"/>
          <w:sz w:val="24"/>
          <w:szCs w:val="24"/>
          <w:rtl/>
        </w:rPr>
        <w:t>גמ"ד</w:t>
      </w:r>
      <w:proofErr w:type="spellEnd"/>
      <w:r w:rsidRPr="00190632">
        <w:rPr>
          <w:rFonts w:ascii="David" w:hAnsi="David" w:cs="David"/>
          <w:sz w:val="24"/>
          <w:szCs w:val="24"/>
          <w:rtl/>
        </w:rPr>
        <w:t xml:space="preserve"> או לא</w:t>
      </w:r>
      <w:r w:rsidR="00A47B49" w:rsidRPr="00190632">
        <w:rPr>
          <w:rFonts w:ascii="David" w:hAnsi="David" w:cs="David"/>
          <w:sz w:val="24"/>
          <w:szCs w:val="24"/>
          <w:rtl/>
        </w:rPr>
        <w:t>,</w:t>
      </w:r>
      <w:r w:rsidRPr="00190632">
        <w:rPr>
          <w:rFonts w:ascii="David" w:hAnsi="David" w:cs="David"/>
          <w:sz w:val="24"/>
          <w:szCs w:val="24"/>
          <w:rtl/>
        </w:rPr>
        <w:t xml:space="preserve"> תלויה בשאלה </w:t>
      </w:r>
      <w:r w:rsidRPr="005B5892">
        <w:rPr>
          <w:rFonts w:ascii="David" w:hAnsi="David" w:cs="David"/>
          <w:sz w:val="24"/>
          <w:szCs w:val="24"/>
          <w:u w:val="single"/>
          <w:rtl/>
        </w:rPr>
        <w:t>מה מקובל ונהוג בהקשר הספציפי של העסקה והצדדים</w:t>
      </w:r>
      <w:r w:rsidRPr="00190632">
        <w:rPr>
          <w:rFonts w:ascii="David" w:hAnsi="David" w:cs="David"/>
          <w:sz w:val="24"/>
          <w:szCs w:val="24"/>
          <w:rtl/>
        </w:rPr>
        <w:t>.</w:t>
      </w:r>
    </w:p>
    <w:p w14:paraId="166B9ED2" w14:textId="4ED075FD" w:rsidR="002E5B95" w:rsidRPr="007852A8" w:rsidRDefault="002E5B95" w:rsidP="001E29E0">
      <w:pPr>
        <w:pStyle w:val="a3"/>
        <w:numPr>
          <w:ilvl w:val="0"/>
          <w:numId w:val="2"/>
        </w:numPr>
        <w:spacing w:after="0" w:line="276" w:lineRule="auto"/>
        <w:jc w:val="both"/>
        <w:rPr>
          <w:rFonts w:ascii="David" w:hAnsi="David" w:cs="David"/>
          <w:sz w:val="24"/>
          <w:szCs w:val="24"/>
        </w:rPr>
      </w:pPr>
      <w:r w:rsidRPr="007852A8">
        <w:rPr>
          <w:rFonts w:ascii="David" w:hAnsi="David" w:cs="David"/>
          <w:sz w:val="24"/>
          <w:szCs w:val="24"/>
          <w:rtl/>
        </w:rPr>
        <w:t xml:space="preserve">אף אחת מהאינדיקציות </w:t>
      </w:r>
      <w:r w:rsidRPr="007852A8">
        <w:rPr>
          <w:rFonts w:ascii="David" w:hAnsi="David" w:cs="David"/>
          <w:b/>
          <w:bCs/>
          <w:sz w:val="24"/>
          <w:szCs w:val="24"/>
          <w:rtl/>
        </w:rPr>
        <w:t>אינה הכרחית.</w:t>
      </w:r>
    </w:p>
    <w:p w14:paraId="2E4B5130" w14:textId="0D7FD853" w:rsidR="002E5B95" w:rsidRPr="007852A8" w:rsidRDefault="00626CBD" w:rsidP="001E29E0">
      <w:pPr>
        <w:spacing w:after="0" w:line="276" w:lineRule="auto"/>
        <w:jc w:val="both"/>
        <w:rPr>
          <w:rFonts w:ascii="David" w:hAnsi="David" w:cs="David"/>
          <w:b/>
          <w:bCs/>
          <w:sz w:val="24"/>
          <w:szCs w:val="24"/>
          <w:rtl/>
        </w:rPr>
      </w:pPr>
      <w:r w:rsidRPr="007852A8">
        <w:rPr>
          <w:rFonts w:ascii="David" w:hAnsi="David" w:cs="David"/>
          <w:b/>
          <w:bCs/>
          <w:sz w:val="24"/>
          <w:szCs w:val="24"/>
          <w:rtl/>
        </w:rPr>
        <w:t>היחס בין גמירת דעת למסויימות</w:t>
      </w:r>
    </w:p>
    <w:p w14:paraId="304308E6" w14:textId="0B34029B" w:rsidR="00626CBD" w:rsidRPr="007852A8" w:rsidRDefault="00FC2195" w:rsidP="001E29E0">
      <w:pPr>
        <w:spacing w:after="0" w:line="276" w:lineRule="auto"/>
        <w:jc w:val="both"/>
        <w:rPr>
          <w:rFonts w:ascii="David" w:hAnsi="David" w:cs="David"/>
          <w:sz w:val="24"/>
          <w:szCs w:val="24"/>
          <w:rtl/>
        </w:rPr>
      </w:pPr>
      <w:r w:rsidRPr="007852A8">
        <w:rPr>
          <w:rFonts w:ascii="David" w:hAnsi="David" w:cs="David"/>
          <w:sz w:val="24"/>
          <w:szCs w:val="24"/>
          <w:highlight w:val="yellow"/>
          <w:rtl/>
        </w:rPr>
        <w:t>הדרישות מחזקות זו את זו</w:t>
      </w:r>
      <w:r w:rsidR="00A61F9C" w:rsidRPr="007852A8">
        <w:rPr>
          <w:rFonts w:ascii="David" w:hAnsi="David" w:cs="David"/>
          <w:sz w:val="24"/>
          <w:szCs w:val="24"/>
          <w:highlight w:val="yellow"/>
          <w:rtl/>
        </w:rPr>
        <w:t>.</w:t>
      </w:r>
      <w:r w:rsidR="00026CA3" w:rsidRPr="007852A8">
        <w:rPr>
          <w:rFonts w:ascii="David" w:hAnsi="David" w:cs="David"/>
          <w:sz w:val="24"/>
          <w:szCs w:val="24"/>
          <w:rtl/>
        </w:rPr>
        <w:t xml:space="preserve"> כלומר אם בחוזה יהיה הרבה פרטים והסכמות על טווח רחב של דברים אז זה יחזק את </w:t>
      </w:r>
      <w:proofErr w:type="spellStart"/>
      <w:r w:rsidR="00026CA3" w:rsidRPr="007852A8">
        <w:rPr>
          <w:rFonts w:ascii="David" w:hAnsi="David" w:cs="David"/>
          <w:sz w:val="24"/>
          <w:szCs w:val="24"/>
          <w:rtl/>
        </w:rPr>
        <w:t>הגמ"ד</w:t>
      </w:r>
      <w:proofErr w:type="spellEnd"/>
      <w:r w:rsidR="00026CA3" w:rsidRPr="007852A8">
        <w:rPr>
          <w:rFonts w:ascii="David" w:hAnsi="David" w:cs="David"/>
          <w:sz w:val="24"/>
          <w:szCs w:val="24"/>
          <w:rtl/>
        </w:rPr>
        <w:t xml:space="preserve"> וכ</w:t>
      </w:r>
      <w:r w:rsidR="00A61F9C" w:rsidRPr="007852A8">
        <w:rPr>
          <w:rFonts w:ascii="David" w:hAnsi="David" w:cs="David"/>
          <w:sz w:val="24"/>
          <w:szCs w:val="24"/>
          <w:rtl/>
        </w:rPr>
        <w:t>ן</w:t>
      </w:r>
      <w:r w:rsidR="00026CA3" w:rsidRPr="007852A8">
        <w:rPr>
          <w:rFonts w:ascii="David" w:hAnsi="David" w:cs="David"/>
          <w:sz w:val="24"/>
          <w:szCs w:val="24"/>
          <w:rtl/>
        </w:rPr>
        <w:t xml:space="preserve"> להפך אם נראה </w:t>
      </w:r>
      <w:proofErr w:type="spellStart"/>
      <w:r w:rsidR="00026CA3" w:rsidRPr="007852A8">
        <w:rPr>
          <w:rFonts w:ascii="David" w:hAnsi="David" w:cs="David"/>
          <w:sz w:val="24"/>
          <w:szCs w:val="24"/>
          <w:rtl/>
        </w:rPr>
        <w:t>שגמ"ד</w:t>
      </w:r>
      <w:proofErr w:type="spellEnd"/>
      <w:r w:rsidR="00026CA3" w:rsidRPr="007852A8">
        <w:rPr>
          <w:rFonts w:ascii="David" w:hAnsi="David" w:cs="David"/>
          <w:sz w:val="24"/>
          <w:szCs w:val="24"/>
          <w:rtl/>
        </w:rPr>
        <w:t xml:space="preserve"> של הצדדים הייתה גבוה הדרישה למסוימות תקטן.</w:t>
      </w:r>
      <w:r w:rsidRPr="007852A8">
        <w:rPr>
          <w:rFonts w:ascii="David" w:hAnsi="David" w:cs="David"/>
          <w:sz w:val="24"/>
          <w:szCs w:val="24"/>
          <w:rtl/>
        </w:rPr>
        <w:t xml:space="preserve"> (</w:t>
      </w:r>
      <w:r w:rsidRPr="007852A8">
        <w:rPr>
          <w:rFonts w:ascii="David" w:hAnsi="David" w:cs="David"/>
          <w:sz w:val="24"/>
          <w:szCs w:val="24"/>
          <w:highlight w:val="magenta"/>
          <w:rtl/>
        </w:rPr>
        <w:t>פס" עדני</w:t>
      </w:r>
      <w:r w:rsidRPr="007852A8">
        <w:rPr>
          <w:rFonts w:ascii="David" w:hAnsi="David" w:cs="David"/>
          <w:sz w:val="24"/>
          <w:szCs w:val="24"/>
          <w:rtl/>
        </w:rPr>
        <w:t>)</w:t>
      </w:r>
      <w:r w:rsidR="00A61F9C" w:rsidRPr="007852A8">
        <w:rPr>
          <w:rFonts w:ascii="David" w:hAnsi="David" w:cs="David"/>
          <w:sz w:val="24"/>
          <w:szCs w:val="24"/>
          <w:rtl/>
        </w:rPr>
        <w:t>.</w:t>
      </w:r>
    </w:p>
    <w:p w14:paraId="5B422E99" w14:textId="4F5F68CF" w:rsidR="00A905B4" w:rsidRPr="007852A8" w:rsidRDefault="00FC2195" w:rsidP="001E29E0">
      <w:pPr>
        <w:spacing w:after="0" w:line="276" w:lineRule="auto"/>
        <w:jc w:val="both"/>
        <w:rPr>
          <w:rFonts w:ascii="David" w:hAnsi="David" w:cs="David"/>
          <w:sz w:val="24"/>
          <w:szCs w:val="24"/>
          <w:rtl/>
        </w:rPr>
      </w:pPr>
      <w:r w:rsidRPr="007852A8">
        <w:rPr>
          <w:rFonts w:ascii="David" w:hAnsi="David" w:cs="David"/>
          <w:sz w:val="24"/>
          <w:szCs w:val="24"/>
          <w:rtl/>
        </w:rPr>
        <w:t xml:space="preserve">האם דרישת המסויימות "נבלעת" בגמירת דעת? לפי </w:t>
      </w:r>
      <w:proofErr w:type="spellStart"/>
      <w:r w:rsidRPr="007852A8">
        <w:rPr>
          <w:rFonts w:ascii="David" w:hAnsi="David" w:cs="David"/>
          <w:sz w:val="24"/>
          <w:szCs w:val="24"/>
          <w:rtl/>
        </w:rPr>
        <w:t>דורנר</w:t>
      </w:r>
      <w:proofErr w:type="spellEnd"/>
      <w:r w:rsidRPr="007852A8">
        <w:rPr>
          <w:rFonts w:ascii="David" w:hAnsi="David" w:cs="David"/>
          <w:sz w:val="24"/>
          <w:szCs w:val="24"/>
          <w:rtl/>
        </w:rPr>
        <w:t xml:space="preserve"> </w:t>
      </w:r>
      <w:r w:rsidR="00A919BE" w:rsidRPr="007852A8">
        <w:rPr>
          <w:rFonts w:ascii="David" w:hAnsi="David" w:cs="David"/>
          <w:sz w:val="24"/>
          <w:szCs w:val="24"/>
          <w:rtl/>
        </w:rPr>
        <w:t>(</w:t>
      </w:r>
      <w:r w:rsidRPr="007852A8">
        <w:rPr>
          <w:rFonts w:ascii="David" w:hAnsi="David" w:cs="David"/>
          <w:sz w:val="24"/>
          <w:szCs w:val="24"/>
          <w:highlight w:val="magenta"/>
          <w:rtl/>
        </w:rPr>
        <w:t xml:space="preserve">פס"ד בית </w:t>
      </w:r>
      <w:r w:rsidR="0075479E" w:rsidRPr="007852A8">
        <w:rPr>
          <w:rFonts w:ascii="David" w:hAnsi="David" w:cs="David"/>
          <w:sz w:val="24"/>
          <w:szCs w:val="24"/>
          <w:highlight w:val="magenta"/>
          <w:rtl/>
        </w:rPr>
        <w:t>הפסנתר</w:t>
      </w:r>
      <w:r w:rsidR="00A919BE" w:rsidRPr="007852A8">
        <w:rPr>
          <w:rFonts w:ascii="David" w:hAnsi="David" w:cs="David"/>
          <w:sz w:val="24"/>
          <w:szCs w:val="24"/>
          <w:rtl/>
        </w:rPr>
        <w:t>)</w:t>
      </w:r>
      <w:r w:rsidRPr="007852A8">
        <w:rPr>
          <w:rFonts w:ascii="David" w:hAnsi="David" w:cs="David"/>
          <w:sz w:val="24"/>
          <w:szCs w:val="24"/>
          <w:rtl/>
        </w:rPr>
        <w:t xml:space="preserve"> באמת המסויימות נבלעת </w:t>
      </w:r>
      <w:proofErr w:type="spellStart"/>
      <w:r w:rsidRPr="007852A8">
        <w:rPr>
          <w:rFonts w:ascii="David" w:hAnsi="David" w:cs="David"/>
          <w:sz w:val="24"/>
          <w:szCs w:val="24"/>
          <w:rtl/>
        </w:rPr>
        <w:t>בגמ"ד</w:t>
      </w:r>
      <w:proofErr w:type="spellEnd"/>
      <w:r w:rsidR="00A919BE" w:rsidRPr="007852A8">
        <w:rPr>
          <w:rFonts w:ascii="David" w:hAnsi="David" w:cs="David"/>
          <w:sz w:val="24"/>
          <w:szCs w:val="24"/>
          <w:rtl/>
        </w:rPr>
        <w:t xml:space="preserve"> (היא כביכול מוותרת על זה)</w:t>
      </w:r>
      <w:r w:rsidRPr="007852A8">
        <w:rPr>
          <w:rFonts w:ascii="David" w:hAnsi="David" w:cs="David"/>
          <w:sz w:val="24"/>
          <w:szCs w:val="24"/>
          <w:rtl/>
        </w:rPr>
        <w:t xml:space="preserve">, אך היא דעת מיעוט, </w:t>
      </w:r>
      <w:r w:rsidRPr="007852A8">
        <w:rPr>
          <w:rFonts w:ascii="David" w:hAnsi="David" w:cs="David"/>
          <w:sz w:val="24"/>
          <w:szCs w:val="24"/>
          <w:u w:val="single"/>
          <w:rtl/>
        </w:rPr>
        <w:t xml:space="preserve">ביניש בדעת הרוב מחלקת בין הדרישות </w:t>
      </w:r>
      <w:r w:rsidRPr="007852A8">
        <w:rPr>
          <w:rFonts w:ascii="David" w:hAnsi="David" w:cs="David"/>
          <w:sz w:val="24"/>
          <w:szCs w:val="24"/>
          <w:rtl/>
        </w:rPr>
        <w:t>(אך כמובן שיש זיקה ויחס בין שניהם)</w:t>
      </w:r>
      <w:r w:rsidR="00A905B4" w:rsidRPr="007852A8">
        <w:rPr>
          <w:rFonts w:ascii="David" w:hAnsi="David" w:cs="David"/>
          <w:sz w:val="24"/>
          <w:szCs w:val="24"/>
          <w:rtl/>
        </w:rPr>
        <w:t>.</w:t>
      </w:r>
    </w:p>
    <w:p w14:paraId="4FE7072D" w14:textId="77777777" w:rsidR="005B5892" w:rsidRDefault="005B5892" w:rsidP="001E29E0">
      <w:pPr>
        <w:spacing w:after="0" w:line="276" w:lineRule="auto"/>
        <w:jc w:val="both"/>
        <w:rPr>
          <w:rFonts w:ascii="David" w:hAnsi="David" w:cs="David"/>
          <w:b/>
          <w:bCs/>
          <w:sz w:val="24"/>
          <w:szCs w:val="24"/>
          <w:highlight w:val="magenta"/>
          <w:rtl/>
        </w:rPr>
      </w:pPr>
    </w:p>
    <w:p w14:paraId="53C24993" w14:textId="2F7C5574" w:rsidR="00A905B4" w:rsidRPr="007852A8" w:rsidRDefault="00A905B4" w:rsidP="001E29E0">
      <w:pPr>
        <w:spacing w:after="0" w:line="276" w:lineRule="auto"/>
        <w:jc w:val="both"/>
        <w:rPr>
          <w:rFonts w:ascii="David" w:hAnsi="David" w:cs="David"/>
          <w:sz w:val="24"/>
          <w:szCs w:val="24"/>
          <w:rtl/>
        </w:rPr>
      </w:pPr>
      <w:r w:rsidRPr="007852A8">
        <w:rPr>
          <w:rFonts w:ascii="David" w:hAnsi="David" w:cs="David"/>
          <w:b/>
          <w:bCs/>
          <w:sz w:val="24"/>
          <w:szCs w:val="24"/>
          <w:highlight w:val="magenta"/>
          <w:rtl/>
        </w:rPr>
        <w:t>פס"ד בית הפסנתר</w:t>
      </w:r>
    </w:p>
    <w:p w14:paraId="3BB10616" w14:textId="62332D1D" w:rsidR="00A905B4" w:rsidRPr="007852A8" w:rsidRDefault="00A905B4" w:rsidP="001E29E0">
      <w:pPr>
        <w:spacing w:after="0" w:line="276" w:lineRule="auto"/>
        <w:jc w:val="both"/>
        <w:rPr>
          <w:rFonts w:ascii="David" w:hAnsi="David" w:cs="David"/>
          <w:sz w:val="24"/>
          <w:szCs w:val="24"/>
          <w:rtl/>
        </w:rPr>
      </w:pPr>
      <w:r w:rsidRPr="007852A8">
        <w:rPr>
          <w:rFonts w:ascii="David" w:hAnsi="David" w:cs="David"/>
          <w:sz w:val="24"/>
          <w:szCs w:val="24"/>
          <w:rtl/>
        </w:rPr>
        <w:t>חוזה: הסכם פשרה</w:t>
      </w:r>
      <w:r w:rsidR="00395747" w:rsidRPr="007852A8">
        <w:rPr>
          <w:rFonts w:ascii="David" w:hAnsi="David" w:cs="David"/>
          <w:sz w:val="24"/>
          <w:szCs w:val="24"/>
          <w:rtl/>
        </w:rPr>
        <w:t>.</w:t>
      </w:r>
      <w:r w:rsidR="00AA3AB1" w:rsidRPr="007852A8">
        <w:rPr>
          <w:rFonts w:ascii="David" w:hAnsi="David" w:cs="David"/>
          <w:sz w:val="24"/>
          <w:szCs w:val="24"/>
          <w:rtl/>
        </w:rPr>
        <w:t xml:space="preserve"> </w:t>
      </w:r>
      <w:r w:rsidRPr="007852A8">
        <w:rPr>
          <w:rFonts w:ascii="David" w:hAnsi="David" w:cs="David"/>
          <w:sz w:val="24"/>
          <w:szCs w:val="24"/>
          <w:rtl/>
        </w:rPr>
        <w:t>הצדדים: רשות השידור</w:t>
      </w:r>
      <w:r w:rsidR="00395747" w:rsidRPr="007852A8">
        <w:rPr>
          <w:rFonts w:ascii="David" w:hAnsi="David" w:cs="David"/>
          <w:sz w:val="24"/>
          <w:szCs w:val="24"/>
          <w:rtl/>
        </w:rPr>
        <w:t xml:space="preserve">, מנגד </w:t>
      </w:r>
      <w:r w:rsidRPr="007852A8">
        <w:rPr>
          <w:rFonts w:ascii="David" w:hAnsi="David" w:cs="David"/>
          <w:sz w:val="24"/>
          <w:szCs w:val="24"/>
          <w:rtl/>
        </w:rPr>
        <w:t>בית הפסנתר</w:t>
      </w:r>
      <w:r w:rsidR="00395747" w:rsidRPr="007852A8">
        <w:rPr>
          <w:rFonts w:ascii="David" w:hAnsi="David" w:cs="David"/>
          <w:sz w:val="24"/>
          <w:szCs w:val="24"/>
          <w:rtl/>
        </w:rPr>
        <w:t xml:space="preserve"> –</w:t>
      </w:r>
      <w:r w:rsidRPr="007852A8">
        <w:rPr>
          <w:rFonts w:ascii="David" w:hAnsi="David" w:cs="David"/>
          <w:sz w:val="24"/>
          <w:szCs w:val="24"/>
          <w:rtl/>
        </w:rPr>
        <w:t xml:space="preserve"> חנות לכלי נגינה</w:t>
      </w:r>
      <w:r w:rsidR="0002364F" w:rsidRPr="007852A8">
        <w:rPr>
          <w:rFonts w:ascii="David" w:hAnsi="David" w:cs="David"/>
          <w:sz w:val="24"/>
          <w:szCs w:val="24"/>
          <w:rtl/>
        </w:rPr>
        <w:t>.</w:t>
      </w:r>
    </w:p>
    <w:p w14:paraId="0B846C9A" w14:textId="026D9F8D" w:rsidR="0002364F" w:rsidRPr="007852A8" w:rsidRDefault="0002364F" w:rsidP="001E29E0">
      <w:pPr>
        <w:spacing w:after="0" w:line="276" w:lineRule="auto"/>
        <w:jc w:val="both"/>
        <w:rPr>
          <w:rFonts w:ascii="David" w:hAnsi="David" w:cs="David"/>
          <w:sz w:val="24"/>
          <w:szCs w:val="24"/>
          <w:rtl/>
        </w:rPr>
      </w:pPr>
      <w:r w:rsidRPr="007852A8">
        <w:rPr>
          <w:rFonts w:ascii="David" w:hAnsi="David" w:cs="David"/>
          <w:sz w:val="24"/>
          <w:szCs w:val="24"/>
          <w:rtl/>
        </w:rPr>
        <w:lastRenderedPageBreak/>
        <w:t>הצדדים הגיעו לפשרה אודות</w:t>
      </w:r>
      <w:r w:rsidR="00AA3AB1" w:rsidRPr="007852A8">
        <w:rPr>
          <w:rFonts w:ascii="David" w:hAnsi="David" w:cs="David"/>
          <w:sz w:val="24"/>
          <w:szCs w:val="24"/>
          <w:rtl/>
        </w:rPr>
        <w:t xml:space="preserve"> מחלוקת על חוזה שהיה</w:t>
      </w:r>
      <w:r w:rsidRPr="007852A8">
        <w:rPr>
          <w:rFonts w:ascii="David" w:hAnsi="David" w:cs="David"/>
          <w:sz w:val="24"/>
          <w:szCs w:val="24"/>
          <w:rtl/>
        </w:rPr>
        <w:t xml:space="preserve"> בין הצדדים</w:t>
      </w:r>
      <w:r w:rsidR="00AA3AB1" w:rsidRPr="007852A8">
        <w:rPr>
          <w:rFonts w:ascii="David" w:hAnsi="David" w:cs="David"/>
          <w:sz w:val="24"/>
          <w:szCs w:val="24"/>
          <w:rtl/>
        </w:rPr>
        <w:t xml:space="preserve">. </w:t>
      </w:r>
      <w:r w:rsidRPr="007852A8">
        <w:rPr>
          <w:rFonts w:ascii="David" w:hAnsi="David" w:cs="David"/>
          <w:sz w:val="24"/>
          <w:szCs w:val="24"/>
          <w:rtl/>
        </w:rPr>
        <w:t xml:space="preserve">הסכם </w:t>
      </w:r>
      <w:r w:rsidR="00AA3AB1" w:rsidRPr="007852A8">
        <w:rPr>
          <w:rFonts w:ascii="David" w:hAnsi="David" w:cs="David"/>
          <w:sz w:val="24"/>
          <w:szCs w:val="24"/>
          <w:rtl/>
        </w:rPr>
        <w:t xml:space="preserve">הפשרה </w:t>
      </w:r>
      <w:r w:rsidRPr="007852A8">
        <w:rPr>
          <w:rFonts w:ascii="David" w:hAnsi="David" w:cs="David"/>
          <w:sz w:val="24"/>
          <w:szCs w:val="24"/>
          <w:rtl/>
        </w:rPr>
        <w:t>נחתם בביהמ"ש</w:t>
      </w:r>
      <w:r w:rsidR="00AA3AB1" w:rsidRPr="007852A8">
        <w:rPr>
          <w:rFonts w:ascii="David" w:hAnsi="David" w:cs="David"/>
          <w:sz w:val="24"/>
          <w:szCs w:val="24"/>
          <w:rtl/>
        </w:rPr>
        <w:t>.</w:t>
      </w:r>
      <w:r w:rsidRPr="007852A8">
        <w:rPr>
          <w:rFonts w:ascii="David" w:hAnsi="David" w:cs="David"/>
          <w:sz w:val="24"/>
          <w:szCs w:val="24"/>
          <w:rtl/>
        </w:rPr>
        <w:t xml:space="preserve"> בהסכם התחייבה רשות ה</w:t>
      </w:r>
      <w:r w:rsidR="00AA3AB1" w:rsidRPr="007852A8">
        <w:rPr>
          <w:rFonts w:ascii="David" w:hAnsi="David" w:cs="David"/>
          <w:sz w:val="24"/>
          <w:szCs w:val="24"/>
          <w:rtl/>
        </w:rPr>
        <w:t>ש</w:t>
      </w:r>
      <w:r w:rsidRPr="007852A8">
        <w:rPr>
          <w:rFonts w:ascii="David" w:hAnsi="David" w:cs="David"/>
          <w:sz w:val="24"/>
          <w:szCs w:val="24"/>
          <w:rtl/>
        </w:rPr>
        <w:t>י</w:t>
      </w:r>
      <w:r w:rsidR="00AA3AB1" w:rsidRPr="007852A8">
        <w:rPr>
          <w:rFonts w:ascii="David" w:hAnsi="David" w:cs="David"/>
          <w:sz w:val="24"/>
          <w:szCs w:val="24"/>
          <w:rtl/>
        </w:rPr>
        <w:t>ד</w:t>
      </w:r>
      <w:r w:rsidRPr="007852A8">
        <w:rPr>
          <w:rFonts w:ascii="David" w:hAnsi="David" w:cs="David"/>
          <w:sz w:val="24"/>
          <w:szCs w:val="24"/>
          <w:rtl/>
        </w:rPr>
        <w:t xml:space="preserve">ור להשוות את התנאים של בית הפסנתר לחנות כלי נגינה אחרת. רשות השידור לא הייתה מוכנה לקיים את ההסכם ולכבול את עצמה. </w:t>
      </w:r>
    </w:p>
    <w:p w14:paraId="4513D014" w14:textId="36675E27" w:rsidR="0002364F" w:rsidRPr="007852A8" w:rsidRDefault="0002364F" w:rsidP="001E29E0">
      <w:pPr>
        <w:spacing w:after="0" w:line="276" w:lineRule="auto"/>
        <w:jc w:val="both"/>
        <w:rPr>
          <w:rFonts w:ascii="David" w:hAnsi="David" w:cs="David"/>
          <w:sz w:val="24"/>
          <w:szCs w:val="24"/>
          <w:rtl/>
        </w:rPr>
      </w:pPr>
      <w:r w:rsidRPr="007852A8">
        <w:rPr>
          <w:rFonts w:ascii="David" w:hAnsi="David" w:cs="David"/>
          <w:sz w:val="24"/>
          <w:szCs w:val="24"/>
          <w:rtl/>
        </w:rPr>
        <w:t xml:space="preserve">הטענה של </w:t>
      </w:r>
      <w:proofErr w:type="spellStart"/>
      <w:r w:rsidR="004F2B3C" w:rsidRPr="007852A8">
        <w:rPr>
          <w:rFonts w:ascii="David" w:hAnsi="David" w:cs="David"/>
          <w:sz w:val="24"/>
          <w:szCs w:val="24"/>
          <w:rtl/>
        </w:rPr>
        <w:t>רהש"ד</w:t>
      </w:r>
      <w:proofErr w:type="spellEnd"/>
      <w:r w:rsidRPr="007852A8">
        <w:rPr>
          <w:rFonts w:ascii="David" w:hAnsi="David" w:cs="David"/>
          <w:sz w:val="24"/>
          <w:szCs w:val="24"/>
          <w:rtl/>
        </w:rPr>
        <w:t xml:space="preserve"> הייתה</w:t>
      </w:r>
      <w:r w:rsidR="00465812" w:rsidRPr="007852A8">
        <w:rPr>
          <w:rFonts w:ascii="David" w:hAnsi="David" w:cs="David"/>
          <w:sz w:val="24"/>
          <w:szCs w:val="24"/>
          <w:rtl/>
        </w:rPr>
        <w:t xml:space="preserve"> –</w:t>
      </w:r>
      <w:r w:rsidRPr="007852A8">
        <w:rPr>
          <w:rFonts w:ascii="David" w:hAnsi="David" w:cs="David"/>
          <w:sz w:val="24"/>
          <w:szCs w:val="24"/>
          <w:rtl/>
        </w:rPr>
        <w:t xml:space="preserve"> </w:t>
      </w:r>
      <w:r w:rsidR="004F2B3C" w:rsidRPr="007852A8">
        <w:rPr>
          <w:rFonts w:ascii="David" w:hAnsi="David" w:cs="David"/>
          <w:sz w:val="24"/>
          <w:szCs w:val="24"/>
          <w:rtl/>
        </w:rPr>
        <w:t>אין הגבלת זמן להסכם והוא לא מוגדר דיו</w:t>
      </w:r>
      <w:r w:rsidR="00803C3A" w:rsidRPr="007852A8">
        <w:rPr>
          <w:rFonts w:ascii="David" w:hAnsi="David" w:cs="David"/>
          <w:sz w:val="24"/>
          <w:szCs w:val="24"/>
          <w:rtl/>
        </w:rPr>
        <w:t xml:space="preserve">. כמו-כן ההסכם נוגד את חובת </w:t>
      </w:r>
      <w:proofErr w:type="spellStart"/>
      <w:r w:rsidR="00803C3A" w:rsidRPr="007852A8">
        <w:rPr>
          <w:rFonts w:ascii="David" w:hAnsi="David" w:cs="David"/>
          <w:sz w:val="24"/>
          <w:szCs w:val="24"/>
          <w:rtl/>
        </w:rPr>
        <w:t>רהש"ד</w:t>
      </w:r>
      <w:proofErr w:type="spellEnd"/>
      <w:r w:rsidR="00803C3A" w:rsidRPr="007852A8">
        <w:rPr>
          <w:rFonts w:ascii="David" w:hAnsi="David" w:cs="David"/>
          <w:sz w:val="24"/>
          <w:szCs w:val="24"/>
          <w:rtl/>
        </w:rPr>
        <w:t xml:space="preserve"> כרשות מינהלית לנהוג בשוויון.</w:t>
      </w:r>
    </w:p>
    <w:p w14:paraId="10A9AC89" w14:textId="61A307D9" w:rsidR="0002364F" w:rsidRPr="007852A8" w:rsidRDefault="0002364F" w:rsidP="001E29E0">
      <w:pPr>
        <w:spacing w:after="0" w:line="276" w:lineRule="auto"/>
        <w:jc w:val="both"/>
        <w:rPr>
          <w:rFonts w:ascii="David" w:hAnsi="David" w:cs="David"/>
          <w:b/>
          <w:bCs/>
          <w:sz w:val="24"/>
          <w:szCs w:val="24"/>
          <w:rtl/>
        </w:rPr>
      </w:pPr>
      <w:r w:rsidRPr="007852A8">
        <w:rPr>
          <w:rFonts w:ascii="David" w:hAnsi="David" w:cs="David"/>
          <w:b/>
          <w:bCs/>
          <w:sz w:val="24"/>
          <w:szCs w:val="24"/>
          <w:rtl/>
        </w:rPr>
        <w:t>ביהמ"ש:</w:t>
      </w:r>
    </w:p>
    <w:p w14:paraId="46710060" w14:textId="3A4A839E" w:rsidR="0002364F" w:rsidRPr="007852A8" w:rsidRDefault="0002364F" w:rsidP="001E29E0">
      <w:pPr>
        <w:spacing w:after="0" w:line="276" w:lineRule="auto"/>
        <w:jc w:val="both"/>
        <w:rPr>
          <w:rFonts w:ascii="David" w:hAnsi="David" w:cs="David"/>
          <w:sz w:val="24"/>
          <w:szCs w:val="24"/>
          <w:rtl/>
        </w:rPr>
      </w:pPr>
      <w:proofErr w:type="spellStart"/>
      <w:r w:rsidRPr="007852A8">
        <w:rPr>
          <w:rFonts w:ascii="David" w:hAnsi="David" w:cs="David"/>
          <w:sz w:val="24"/>
          <w:szCs w:val="24"/>
          <w:u w:val="single"/>
          <w:rtl/>
        </w:rPr>
        <w:t>דורנר</w:t>
      </w:r>
      <w:proofErr w:type="spellEnd"/>
      <w:r w:rsidR="00803C3A" w:rsidRPr="007852A8">
        <w:rPr>
          <w:rFonts w:ascii="David" w:hAnsi="David" w:cs="David"/>
          <w:sz w:val="24"/>
          <w:szCs w:val="24"/>
          <w:u w:val="single"/>
          <w:rtl/>
        </w:rPr>
        <w:t>:</w:t>
      </w:r>
      <w:r w:rsidRPr="007852A8">
        <w:rPr>
          <w:rFonts w:ascii="David" w:hAnsi="David" w:cs="David"/>
          <w:sz w:val="24"/>
          <w:szCs w:val="24"/>
          <w:rtl/>
        </w:rPr>
        <w:t xml:space="preserve"> </w:t>
      </w:r>
      <w:r w:rsidR="002156D6" w:rsidRPr="007852A8">
        <w:rPr>
          <w:rFonts w:ascii="David" w:hAnsi="David" w:cs="David"/>
          <w:sz w:val="24"/>
          <w:szCs w:val="24"/>
          <w:rtl/>
        </w:rPr>
        <w:t xml:space="preserve">המסויימות נבלעת </w:t>
      </w:r>
      <w:proofErr w:type="spellStart"/>
      <w:r w:rsidR="002156D6" w:rsidRPr="007852A8">
        <w:rPr>
          <w:rFonts w:ascii="David" w:hAnsi="David" w:cs="David"/>
          <w:sz w:val="24"/>
          <w:szCs w:val="24"/>
          <w:rtl/>
        </w:rPr>
        <w:t>בגמ"ד</w:t>
      </w:r>
      <w:proofErr w:type="spellEnd"/>
      <w:r w:rsidR="00803C3A" w:rsidRPr="007852A8">
        <w:rPr>
          <w:rFonts w:ascii="David" w:hAnsi="David" w:cs="David"/>
          <w:sz w:val="24"/>
          <w:szCs w:val="24"/>
          <w:rtl/>
        </w:rPr>
        <w:t xml:space="preserve"> (בעניין הזה היא </w:t>
      </w:r>
      <w:r w:rsidR="00803C3A" w:rsidRPr="007852A8">
        <w:rPr>
          <w:rFonts w:ascii="David" w:hAnsi="David" w:cs="David"/>
          <w:b/>
          <w:bCs/>
          <w:sz w:val="24"/>
          <w:szCs w:val="24"/>
          <w:rtl/>
        </w:rPr>
        <w:t>במיעוט</w:t>
      </w:r>
      <w:r w:rsidR="00803C3A" w:rsidRPr="007852A8">
        <w:rPr>
          <w:rFonts w:ascii="David" w:hAnsi="David" w:cs="David"/>
          <w:sz w:val="24"/>
          <w:szCs w:val="24"/>
          <w:rtl/>
        </w:rPr>
        <w:t xml:space="preserve">). </w:t>
      </w:r>
      <w:r w:rsidRPr="007852A8">
        <w:rPr>
          <w:rFonts w:ascii="David" w:hAnsi="David" w:cs="David"/>
          <w:sz w:val="24"/>
          <w:szCs w:val="24"/>
          <w:rtl/>
        </w:rPr>
        <w:t>לא מוכנה לטענה שה</w:t>
      </w:r>
      <w:r w:rsidR="00803C3A" w:rsidRPr="007852A8">
        <w:rPr>
          <w:rFonts w:ascii="David" w:hAnsi="David" w:cs="David"/>
          <w:sz w:val="24"/>
          <w:szCs w:val="24"/>
          <w:rtl/>
        </w:rPr>
        <w:t>הסכם</w:t>
      </w:r>
      <w:r w:rsidRPr="007852A8">
        <w:rPr>
          <w:rFonts w:ascii="David" w:hAnsi="David" w:cs="David"/>
          <w:sz w:val="24"/>
          <w:szCs w:val="24"/>
          <w:rtl/>
        </w:rPr>
        <w:t xml:space="preserve"> לא מחייב, מבחינת </w:t>
      </w:r>
      <w:proofErr w:type="spellStart"/>
      <w:r w:rsidRPr="007852A8">
        <w:rPr>
          <w:rFonts w:ascii="David" w:hAnsi="David" w:cs="David"/>
          <w:sz w:val="24"/>
          <w:szCs w:val="24"/>
          <w:rtl/>
        </w:rPr>
        <w:t>דורנר</w:t>
      </w:r>
      <w:proofErr w:type="spellEnd"/>
      <w:r w:rsidRPr="007852A8">
        <w:rPr>
          <w:rFonts w:ascii="David" w:hAnsi="David" w:cs="David"/>
          <w:sz w:val="24"/>
          <w:szCs w:val="24"/>
          <w:rtl/>
        </w:rPr>
        <w:t xml:space="preserve"> </w:t>
      </w:r>
      <w:r w:rsidR="00803C3A" w:rsidRPr="007852A8">
        <w:rPr>
          <w:rFonts w:ascii="David" w:hAnsi="David" w:cs="David"/>
          <w:sz w:val="24"/>
          <w:szCs w:val="24"/>
          <w:rtl/>
        </w:rPr>
        <w:t>ההסכם</w:t>
      </w:r>
      <w:r w:rsidRPr="007852A8">
        <w:rPr>
          <w:rFonts w:ascii="David" w:hAnsi="David" w:cs="David"/>
          <w:sz w:val="24"/>
          <w:szCs w:val="24"/>
          <w:rtl/>
        </w:rPr>
        <w:t xml:space="preserve"> הוא חוזה והוא מחייב אין אפשרות להתחמק ממה שנעשה בתוך כותלי ביהמ"ש.</w:t>
      </w:r>
    </w:p>
    <w:p w14:paraId="08336130" w14:textId="659D0EB9" w:rsidR="00902781" w:rsidRPr="007852A8" w:rsidRDefault="0002364F" w:rsidP="001E29E0">
      <w:pPr>
        <w:spacing w:after="0" w:line="276" w:lineRule="auto"/>
        <w:jc w:val="both"/>
        <w:rPr>
          <w:rFonts w:ascii="David" w:hAnsi="David" w:cs="David"/>
          <w:sz w:val="24"/>
          <w:szCs w:val="24"/>
          <w:rtl/>
        </w:rPr>
      </w:pPr>
      <w:r w:rsidRPr="007852A8">
        <w:rPr>
          <w:rFonts w:ascii="David" w:hAnsi="David" w:cs="David"/>
          <w:sz w:val="24"/>
          <w:szCs w:val="24"/>
          <w:u w:val="single"/>
          <w:rtl/>
        </w:rPr>
        <w:t>ביניש</w:t>
      </w:r>
      <w:r w:rsidR="00803C3A" w:rsidRPr="007852A8">
        <w:rPr>
          <w:rFonts w:ascii="David" w:hAnsi="David" w:cs="David"/>
          <w:sz w:val="24"/>
          <w:szCs w:val="24"/>
          <w:u w:val="single"/>
          <w:rtl/>
        </w:rPr>
        <w:t>:</w:t>
      </w:r>
      <w:r w:rsidRPr="007852A8">
        <w:rPr>
          <w:rFonts w:ascii="David" w:hAnsi="David" w:cs="David"/>
          <w:sz w:val="24"/>
          <w:szCs w:val="24"/>
          <w:rtl/>
        </w:rPr>
        <w:t xml:space="preserve"> מסכימה באופן כללי עם </w:t>
      </w:r>
      <w:proofErr w:type="spellStart"/>
      <w:r w:rsidRPr="007852A8">
        <w:rPr>
          <w:rFonts w:ascii="David" w:hAnsi="David" w:cs="David"/>
          <w:sz w:val="24"/>
          <w:szCs w:val="24"/>
          <w:rtl/>
        </w:rPr>
        <w:t>דורנר</w:t>
      </w:r>
      <w:proofErr w:type="spellEnd"/>
      <w:r w:rsidRPr="007852A8">
        <w:rPr>
          <w:rFonts w:ascii="David" w:hAnsi="David" w:cs="David"/>
          <w:sz w:val="24"/>
          <w:szCs w:val="24"/>
          <w:rtl/>
        </w:rPr>
        <w:t xml:space="preserve">, אך היא מפרידה בעניין של </w:t>
      </w:r>
      <w:proofErr w:type="spellStart"/>
      <w:r w:rsidRPr="007852A8">
        <w:rPr>
          <w:rFonts w:ascii="David" w:hAnsi="David" w:cs="David"/>
          <w:sz w:val="24"/>
          <w:szCs w:val="24"/>
          <w:rtl/>
        </w:rPr>
        <w:t>גמ"ד</w:t>
      </w:r>
      <w:proofErr w:type="spellEnd"/>
      <w:r w:rsidRPr="007852A8">
        <w:rPr>
          <w:rFonts w:ascii="David" w:hAnsi="David" w:cs="David"/>
          <w:sz w:val="24"/>
          <w:szCs w:val="24"/>
          <w:rtl/>
        </w:rPr>
        <w:t xml:space="preserve"> ומסויימות.</w:t>
      </w:r>
    </w:p>
    <w:p w14:paraId="7CB05A8E" w14:textId="7E3F8810" w:rsidR="00AD2272" w:rsidRDefault="001A7DE8" w:rsidP="001E29E0">
      <w:pPr>
        <w:spacing w:after="0" w:line="276" w:lineRule="auto"/>
        <w:jc w:val="both"/>
        <w:rPr>
          <w:rFonts w:ascii="David" w:hAnsi="David" w:cs="David"/>
          <w:sz w:val="24"/>
          <w:szCs w:val="24"/>
          <w:rtl/>
        </w:rPr>
      </w:pPr>
      <w:r w:rsidRPr="007852A8">
        <w:rPr>
          <w:rFonts w:ascii="David" w:hAnsi="David" w:cs="David"/>
          <w:sz w:val="24"/>
          <w:szCs w:val="24"/>
          <w:highlight w:val="yellow"/>
          <w:rtl/>
        </w:rPr>
        <w:t>בכל מקרה לדעת כל השופטים</w:t>
      </w:r>
      <w:r w:rsidR="006535AC" w:rsidRPr="007852A8">
        <w:rPr>
          <w:rFonts w:ascii="David" w:hAnsi="David" w:cs="David"/>
          <w:sz w:val="24"/>
          <w:szCs w:val="24"/>
          <w:highlight w:val="yellow"/>
          <w:rtl/>
        </w:rPr>
        <w:t xml:space="preserve"> (גם בפס"ד עדני וגם בבית-הפסנתר)</w:t>
      </w:r>
      <w:r w:rsidRPr="007852A8">
        <w:rPr>
          <w:rFonts w:ascii="David" w:hAnsi="David" w:cs="David"/>
          <w:sz w:val="24"/>
          <w:szCs w:val="24"/>
          <w:highlight w:val="yellow"/>
          <w:rtl/>
        </w:rPr>
        <w:t xml:space="preserve"> יסוד המסוימות הולך יד ביד עם יסוד </w:t>
      </w:r>
      <w:proofErr w:type="spellStart"/>
      <w:r w:rsidRPr="007852A8">
        <w:rPr>
          <w:rFonts w:ascii="David" w:hAnsi="David" w:cs="David"/>
          <w:sz w:val="24"/>
          <w:szCs w:val="24"/>
          <w:highlight w:val="yellow"/>
          <w:rtl/>
        </w:rPr>
        <w:t>גמ"ד</w:t>
      </w:r>
      <w:proofErr w:type="spellEnd"/>
      <w:r w:rsidRPr="007852A8">
        <w:rPr>
          <w:rFonts w:ascii="David" w:hAnsi="David" w:cs="David"/>
          <w:sz w:val="24"/>
          <w:szCs w:val="24"/>
          <w:highlight w:val="yellow"/>
          <w:rtl/>
        </w:rPr>
        <w:t>.</w:t>
      </w:r>
    </w:p>
    <w:p w14:paraId="6653B895" w14:textId="77777777" w:rsidR="002E15D7" w:rsidRPr="007852A8" w:rsidRDefault="002E15D7" w:rsidP="001E29E0">
      <w:pPr>
        <w:spacing w:after="0" w:line="276" w:lineRule="auto"/>
        <w:jc w:val="both"/>
        <w:rPr>
          <w:rFonts w:ascii="David" w:hAnsi="David" w:cs="David"/>
          <w:sz w:val="24"/>
          <w:szCs w:val="24"/>
          <w:rtl/>
        </w:rPr>
      </w:pPr>
    </w:p>
    <w:p w14:paraId="4AD3987B" w14:textId="4EE33A47" w:rsidR="0008010A" w:rsidRPr="002E15D7" w:rsidRDefault="0008010A" w:rsidP="001B4CDA">
      <w:pPr>
        <w:shd w:val="clear" w:color="auto" w:fill="D9E2F3" w:themeFill="accent1" w:themeFillTint="33"/>
        <w:spacing w:after="0" w:line="276" w:lineRule="auto"/>
        <w:jc w:val="both"/>
        <w:rPr>
          <w:rFonts w:ascii="David" w:hAnsi="David" w:cs="David"/>
          <w:b/>
          <w:bCs/>
          <w:sz w:val="24"/>
          <w:szCs w:val="24"/>
          <w:rtl/>
        </w:rPr>
      </w:pPr>
      <w:r w:rsidRPr="002E15D7">
        <w:rPr>
          <w:rFonts w:ascii="David" w:hAnsi="David" w:cs="David"/>
          <w:b/>
          <w:bCs/>
          <w:sz w:val="24"/>
          <w:szCs w:val="24"/>
          <w:rtl/>
        </w:rPr>
        <w:t>סעיף 26 לחוק החוזים</w:t>
      </w:r>
      <w:r w:rsidR="002E15D7" w:rsidRPr="002E15D7">
        <w:rPr>
          <w:rFonts w:ascii="David" w:hAnsi="David" w:cs="David" w:hint="cs"/>
          <w:b/>
          <w:bCs/>
          <w:sz w:val="24"/>
          <w:szCs w:val="24"/>
          <w:rtl/>
        </w:rPr>
        <w:t xml:space="preserve"> </w:t>
      </w:r>
      <w:r w:rsidR="002E15D7" w:rsidRPr="002E15D7">
        <w:rPr>
          <w:rFonts w:ascii="David" w:hAnsi="David" w:cs="David"/>
          <w:b/>
          <w:bCs/>
          <w:sz w:val="24"/>
          <w:szCs w:val="24"/>
          <w:rtl/>
        </w:rPr>
        <w:t>–</w:t>
      </w:r>
      <w:r w:rsidR="002E15D7" w:rsidRPr="002E15D7">
        <w:rPr>
          <w:rFonts w:ascii="David" w:hAnsi="David" w:cs="David" w:hint="cs"/>
          <w:b/>
          <w:bCs/>
          <w:sz w:val="24"/>
          <w:szCs w:val="24"/>
          <w:rtl/>
        </w:rPr>
        <w:t xml:space="preserve"> </w:t>
      </w:r>
      <w:r w:rsidR="002E15D7" w:rsidRPr="002E15D7">
        <w:rPr>
          <w:rFonts w:ascii="David" w:hAnsi="David" w:cs="David"/>
          <w:b/>
          <w:bCs/>
          <w:sz w:val="24"/>
          <w:szCs w:val="24"/>
          <w:rtl/>
        </w:rPr>
        <w:t>השלמת פרט חסר</w:t>
      </w:r>
    </w:p>
    <w:p w14:paraId="06259E2E" w14:textId="4F6E3B55" w:rsidR="001C00E9" w:rsidRPr="00D10E0D" w:rsidRDefault="001C00E9" w:rsidP="00D10E0D">
      <w:pPr>
        <w:pStyle w:val="a3"/>
        <w:numPr>
          <w:ilvl w:val="0"/>
          <w:numId w:val="51"/>
        </w:numPr>
        <w:spacing w:after="0" w:line="276" w:lineRule="auto"/>
        <w:jc w:val="both"/>
        <w:rPr>
          <w:rFonts w:ascii="David" w:hAnsi="David" w:cs="David"/>
          <w:b/>
          <w:bCs/>
          <w:sz w:val="24"/>
          <w:szCs w:val="24"/>
          <w:rtl/>
        </w:rPr>
      </w:pPr>
      <w:r w:rsidRPr="00D10E0D">
        <w:rPr>
          <w:rFonts w:ascii="David" w:hAnsi="David" w:cs="David"/>
          <w:b/>
          <w:bCs/>
          <w:sz w:val="24"/>
          <w:szCs w:val="24"/>
          <w:rtl/>
        </w:rPr>
        <w:t>מנגנון השלמה מוסכם</w:t>
      </w:r>
      <w:r w:rsidR="00465812" w:rsidRPr="00D10E0D">
        <w:rPr>
          <w:rFonts w:ascii="David" w:hAnsi="David" w:cs="David"/>
          <w:b/>
          <w:bCs/>
          <w:sz w:val="24"/>
          <w:szCs w:val="24"/>
          <w:rtl/>
        </w:rPr>
        <w:t xml:space="preserve"> </w:t>
      </w:r>
    </w:p>
    <w:p w14:paraId="6AF070C5" w14:textId="429EBB05" w:rsidR="00154F94" w:rsidRPr="007852A8" w:rsidRDefault="00280EE7" w:rsidP="001E29E0">
      <w:pPr>
        <w:spacing w:after="0" w:line="276" w:lineRule="auto"/>
        <w:jc w:val="both"/>
        <w:rPr>
          <w:rFonts w:ascii="David" w:hAnsi="David" w:cs="David"/>
          <w:sz w:val="24"/>
          <w:szCs w:val="24"/>
          <w:rtl/>
        </w:rPr>
      </w:pPr>
      <w:r w:rsidRPr="007852A8">
        <w:rPr>
          <w:rFonts w:ascii="David" w:hAnsi="David" w:cs="David"/>
          <w:sz w:val="24"/>
          <w:szCs w:val="24"/>
          <w:rtl/>
        </w:rPr>
        <w:t>אם בחוזה הייתה הסכמה להשלמת הפרטים עפ"י הגדרה שהגדירו</w:t>
      </w:r>
      <w:r w:rsidR="007E1C03" w:rsidRPr="007852A8">
        <w:rPr>
          <w:rFonts w:ascii="David" w:hAnsi="David" w:cs="David"/>
          <w:sz w:val="24"/>
          <w:szCs w:val="24"/>
          <w:rtl/>
        </w:rPr>
        <w:t xml:space="preserve"> הצדדים</w:t>
      </w:r>
      <w:r w:rsidRPr="007852A8">
        <w:rPr>
          <w:rFonts w:ascii="David" w:hAnsi="David" w:cs="David"/>
          <w:sz w:val="24"/>
          <w:szCs w:val="24"/>
          <w:rtl/>
        </w:rPr>
        <w:t xml:space="preserve"> (</w:t>
      </w:r>
      <w:r w:rsidR="007E1C03" w:rsidRPr="007852A8">
        <w:rPr>
          <w:rFonts w:ascii="David" w:hAnsi="David" w:cs="David"/>
          <w:sz w:val="24"/>
          <w:szCs w:val="24"/>
          <w:rtl/>
        </w:rPr>
        <w:t xml:space="preserve">אז למעשה </w:t>
      </w:r>
      <w:r w:rsidRPr="007852A8">
        <w:rPr>
          <w:rFonts w:ascii="David" w:hAnsi="David" w:cs="David"/>
          <w:sz w:val="24"/>
          <w:szCs w:val="24"/>
          <w:rtl/>
        </w:rPr>
        <w:t>לא כ"כ חסר</w:t>
      </w:r>
      <w:r w:rsidR="007E1C03" w:rsidRPr="007852A8">
        <w:rPr>
          <w:rFonts w:ascii="David" w:hAnsi="David" w:cs="David"/>
          <w:sz w:val="24"/>
          <w:szCs w:val="24"/>
          <w:rtl/>
        </w:rPr>
        <w:t>ים</w:t>
      </w:r>
      <w:r w:rsidRPr="007852A8">
        <w:rPr>
          <w:rFonts w:ascii="David" w:hAnsi="David" w:cs="David"/>
          <w:sz w:val="24"/>
          <w:szCs w:val="24"/>
          <w:rtl/>
        </w:rPr>
        <w:t xml:space="preserve"> פרט</w:t>
      </w:r>
      <w:r w:rsidR="007E1C03" w:rsidRPr="007852A8">
        <w:rPr>
          <w:rFonts w:ascii="David" w:hAnsi="David" w:cs="David"/>
          <w:sz w:val="24"/>
          <w:szCs w:val="24"/>
          <w:rtl/>
        </w:rPr>
        <w:t>ים</w:t>
      </w:r>
      <w:r w:rsidRPr="007852A8">
        <w:rPr>
          <w:rFonts w:ascii="David" w:hAnsi="David" w:cs="David"/>
          <w:sz w:val="24"/>
          <w:szCs w:val="24"/>
          <w:rtl/>
        </w:rPr>
        <w:t>) נשלים את הדבר עפ"י ההגדרה</w:t>
      </w:r>
      <w:r w:rsidR="007E1C03" w:rsidRPr="007852A8">
        <w:rPr>
          <w:rFonts w:ascii="David" w:hAnsi="David" w:cs="David"/>
          <w:sz w:val="24"/>
          <w:szCs w:val="24"/>
          <w:rtl/>
        </w:rPr>
        <w:t xml:space="preserve"> בחוזה</w:t>
      </w:r>
      <w:r w:rsidRPr="007852A8">
        <w:rPr>
          <w:rFonts w:ascii="David" w:hAnsi="David" w:cs="David"/>
          <w:sz w:val="24"/>
          <w:szCs w:val="24"/>
          <w:rtl/>
        </w:rPr>
        <w:t>.</w:t>
      </w:r>
    </w:p>
    <w:p w14:paraId="58F69C1D" w14:textId="23F9D44C" w:rsidR="00AF7D47" w:rsidRPr="00D10E0D" w:rsidRDefault="00280EE7" w:rsidP="00D10E0D">
      <w:pPr>
        <w:pStyle w:val="a3"/>
        <w:numPr>
          <w:ilvl w:val="0"/>
          <w:numId w:val="51"/>
        </w:numPr>
        <w:spacing w:after="0" w:line="276" w:lineRule="auto"/>
        <w:jc w:val="both"/>
        <w:rPr>
          <w:rFonts w:ascii="David" w:hAnsi="David" w:cs="David"/>
          <w:b/>
          <w:bCs/>
          <w:sz w:val="24"/>
          <w:szCs w:val="24"/>
          <w:rtl/>
        </w:rPr>
      </w:pPr>
      <w:r w:rsidRPr="00D10E0D">
        <w:rPr>
          <w:rFonts w:ascii="David" w:hAnsi="David" w:cs="David"/>
          <w:b/>
          <w:bCs/>
          <w:sz w:val="24"/>
          <w:szCs w:val="24"/>
          <w:rtl/>
        </w:rPr>
        <w:t>נוהג</w:t>
      </w:r>
      <w:r w:rsidR="00465812" w:rsidRPr="00D10E0D">
        <w:rPr>
          <w:rFonts w:ascii="David" w:hAnsi="David" w:cs="David"/>
          <w:b/>
          <w:bCs/>
          <w:sz w:val="24"/>
          <w:szCs w:val="24"/>
          <w:rtl/>
        </w:rPr>
        <w:t xml:space="preserve"> </w:t>
      </w:r>
    </w:p>
    <w:p w14:paraId="04A26C2E" w14:textId="093FABE3" w:rsidR="00280EE7" w:rsidRPr="007852A8" w:rsidRDefault="00280EE7" w:rsidP="001E29E0">
      <w:pPr>
        <w:spacing w:after="0" w:line="276" w:lineRule="auto"/>
        <w:jc w:val="both"/>
        <w:rPr>
          <w:rFonts w:ascii="David" w:hAnsi="David" w:cs="David"/>
          <w:sz w:val="24"/>
          <w:szCs w:val="24"/>
          <w:rtl/>
        </w:rPr>
      </w:pPr>
      <w:r w:rsidRPr="007852A8">
        <w:rPr>
          <w:rFonts w:ascii="David" w:hAnsi="David" w:cs="David"/>
          <w:sz w:val="24"/>
          <w:szCs w:val="24"/>
          <w:rtl/>
        </w:rPr>
        <w:t>נשלים את החסר עפ"י חוזי</w:t>
      </w:r>
      <w:r w:rsidR="007B4321" w:rsidRPr="007852A8">
        <w:rPr>
          <w:rFonts w:ascii="David" w:hAnsi="David" w:cs="David"/>
          <w:sz w:val="24"/>
          <w:szCs w:val="24"/>
          <w:rtl/>
        </w:rPr>
        <w:t>ם</w:t>
      </w:r>
      <w:r w:rsidRPr="007852A8">
        <w:rPr>
          <w:rFonts w:ascii="David" w:hAnsi="David" w:cs="David"/>
          <w:sz w:val="24"/>
          <w:szCs w:val="24"/>
          <w:rtl/>
        </w:rPr>
        <w:t xml:space="preserve"> </w:t>
      </w:r>
      <w:r w:rsidR="00DC6260" w:rsidRPr="007852A8">
        <w:rPr>
          <w:rFonts w:ascii="David" w:hAnsi="David" w:cs="David"/>
          <w:sz w:val="24"/>
          <w:szCs w:val="24"/>
          <w:rtl/>
        </w:rPr>
        <w:t xml:space="preserve">קודמים שנעשו בין הצדדים ואם אין כאלו נלך </w:t>
      </w:r>
      <w:r w:rsidRPr="007852A8">
        <w:rPr>
          <w:rFonts w:ascii="David" w:hAnsi="David" w:cs="David"/>
          <w:sz w:val="24"/>
          <w:szCs w:val="24"/>
          <w:rtl/>
        </w:rPr>
        <w:t>לפי</w:t>
      </w:r>
      <w:r w:rsidR="001B62D7" w:rsidRPr="007852A8">
        <w:rPr>
          <w:rFonts w:ascii="David" w:hAnsi="David" w:cs="David"/>
          <w:sz w:val="24"/>
          <w:szCs w:val="24"/>
          <w:rtl/>
        </w:rPr>
        <w:t xml:space="preserve"> חוזים דומים</w:t>
      </w:r>
      <w:r w:rsidRPr="007852A8">
        <w:rPr>
          <w:rFonts w:ascii="David" w:hAnsi="David" w:cs="David"/>
          <w:sz w:val="24"/>
          <w:szCs w:val="24"/>
          <w:rtl/>
        </w:rPr>
        <w:t xml:space="preserve"> ש</w:t>
      </w:r>
      <w:r w:rsidR="009E76A1" w:rsidRPr="007852A8">
        <w:rPr>
          <w:rFonts w:ascii="David" w:hAnsi="David" w:cs="David"/>
          <w:sz w:val="24"/>
          <w:szCs w:val="24"/>
          <w:rtl/>
        </w:rPr>
        <w:t>נהוג</w:t>
      </w:r>
      <w:r w:rsidR="001B62D7" w:rsidRPr="007852A8">
        <w:rPr>
          <w:rFonts w:ascii="David" w:hAnsi="David" w:cs="David"/>
          <w:sz w:val="24"/>
          <w:szCs w:val="24"/>
          <w:rtl/>
        </w:rPr>
        <w:t xml:space="preserve">ים </w:t>
      </w:r>
      <w:r w:rsidRPr="007852A8">
        <w:rPr>
          <w:rFonts w:ascii="David" w:hAnsi="David" w:cs="David"/>
          <w:sz w:val="24"/>
          <w:szCs w:val="24"/>
          <w:rtl/>
        </w:rPr>
        <w:t>בעסקאות מעין אלו</w:t>
      </w:r>
      <w:r w:rsidR="005873AB">
        <w:rPr>
          <w:rFonts w:ascii="David" w:hAnsi="David" w:cs="David" w:hint="cs"/>
          <w:sz w:val="24"/>
          <w:szCs w:val="24"/>
          <w:rtl/>
        </w:rPr>
        <w:t>.</w:t>
      </w:r>
    </w:p>
    <w:p w14:paraId="7A6C4B6C" w14:textId="4AD99053" w:rsidR="00280EE7" w:rsidRPr="00D10E0D" w:rsidRDefault="00280EE7" w:rsidP="00D10E0D">
      <w:pPr>
        <w:pStyle w:val="a3"/>
        <w:numPr>
          <w:ilvl w:val="0"/>
          <w:numId w:val="51"/>
        </w:numPr>
        <w:spacing w:after="0" w:line="276" w:lineRule="auto"/>
        <w:jc w:val="both"/>
        <w:rPr>
          <w:rFonts w:ascii="David" w:hAnsi="David" w:cs="David"/>
          <w:b/>
          <w:bCs/>
          <w:sz w:val="24"/>
          <w:szCs w:val="24"/>
          <w:rtl/>
        </w:rPr>
      </w:pPr>
      <w:r w:rsidRPr="00D10E0D">
        <w:rPr>
          <w:rFonts w:ascii="David" w:hAnsi="David" w:cs="David"/>
          <w:b/>
          <w:bCs/>
          <w:sz w:val="24"/>
          <w:szCs w:val="24"/>
          <w:rtl/>
        </w:rPr>
        <w:t>עקרון ביצוע אופטימלי</w:t>
      </w:r>
      <w:r w:rsidR="00465812" w:rsidRPr="00D10E0D">
        <w:rPr>
          <w:rFonts w:ascii="David" w:hAnsi="David" w:cs="David"/>
          <w:b/>
          <w:bCs/>
          <w:sz w:val="24"/>
          <w:szCs w:val="24"/>
          <w:rtl/>
        </w:rPr>
        <w:t xml:space="preserve"> </w:t>
      </w:r>
      <w:r w:rsidR="002E15D7" w:rsidRPr="007852A8">
        <w:rPr>
          <w:rFonts w:ascii="David" w:hAnsi="David" w:cs="David"/>
          <w:sz w:val="24"/>
          <w:szCs w:val="24"/>
          <w:rtl/>
        </w:rPr>
        <w:t>(</w:t>
      </w:r>
      <w:r w:rsidR="002E15D7" w:rsidRPr="007852A8">
        <w:rPr>
          <w:rFonts w:ascii="David" w:hAnsi="David" w:cs="David"/>
          <w:sz w:val="24"/>
          <w:szCs w:val="24"/>
          <w:highlight w:val="magenta"/>
          <w:rtl/>
        </w:rPr>
        <w:t>פס"ד דור אנרגיה</w:t>
      </w:r>
      <w:r w:rsidR="002E15D7" w:rsidRPr="007852A8">
        <w:rPr>
          <w:rFonts w:ascii="David" w:hAnsi="David" w:cs="David"/>
          <w:sz w:val="24"/>
          <w:szCs w:val="24"/>
          <w:rtl/>
        </w:rPr>
        <w:t>)</w:t>
      </w:r>
    </w:p>
    <w:p w14:paraId="73409189" w14:textId="75BE3DAC" w:rsidR="00280EE7" w:rsidRPr="007852A8" w:rsidRDefault="00280EE7" w:rsidP="001E29E0">
      <w:pPr>
        <w:spacing w:after="0" w:line="276" w:lineRule="auto"/>
        <w:jc w:val="both"/>
        <w:rPr>
          <w:rFonts w:ascii="David" w:hAnsi="David" w:cs="David"/>
          <w:sz w:val="24"/>
          <w:szCs w:val="24"/>
          <w:rtl/>
        </w:rPr>
      </w:pPr>
      <w:r w:rsidRPr="007852A8">
        <w:rPr>
          <w:rFonts w:ascii="David" w:hAnsi="David" w:cs="David"/>
          <w:sz w:val="24"/>
          <w:szCs w:val="24"/>
          <w:rtl/>
        </w:rPr>
        <w:t xml:space="preserve">מסתכלים על מי שרוצה לקיים את החוזה ונשלים את הפרט עפ"י הפירוש הכי טוב </w:t>
      </w:r>
      <w:r w:rsidRPr="007852A8">
        <w:rPr>
          <w:rFonts w:ascii="David" w:hAnsi="David" w:cs="David"/>
          <w:sz w:val="24"/>
          <w:szCs w:val="24"/>
          <w:u w:val="single"/>
          <w:rtl/>
        </w:rPr>
        <w:t>לטובת מי שמתנגד לקיום ההסכם</w:t>
      </w:r>
      <w:r w:rsidR="00483FCE" w:rsidRPr="007852A8">
        <w:rPr>
          <w:rFonts w:ascii="David" w:hAnsi="David" w:cs="David"/>
          <w:sz w:val="24"/>
          <w:szCs w:val="24"/>
          <w:rtl/>
        </w:rPr>
        <w:t>,</w:t>
      </w:r>
      <w:r w:rsidRPr="007852A8">
        <w:rPr>
          <w:rFonts w:ascii="David" w:hAnsi="David" w:cs="David"/>
          <w:sz w:val="24"/>
          <w:szCs w:val="24"/>
          <w:rtl/>
        </w:rPr>
        <w:t xml:space="preserve"> בעצם נלקח כאן העוקץ מההתנגדות של הצד השני</w:t>
      </w:r>
      <w:r w:rsidR="00483FCE" w:rsidRPr="007852A8">
        <w:rPr>
          <w:rFonts w:ascii="David" w:hAnsi="David" w:cs="David"/>
          <w:sz w:val="24"/>
          <w:szCs w:val="24"/>
          <w:rtl/>
        </w:rPr>
        <w:t>.</w:t>
      </w:r>
    </w:p>
    <w:p w14:paraId="1E50F203" w14:textId="7AE1A26B" w:rsidR="00483FCE" w:rsidRPr="00D10E0D" w:rsidRDefault="00483FCE" w:rsidP="00D10E0D">
      <w:pPr>
        <w:pStyle w:val="a3"/>
        <w:numPr>
          <w:ilvl w:val="0"/>
          <w:numId w:val="51"/>
        </w:numPr>
        <w:spacing w:after="0" w:line="276" w:lineRule="auto"/>
        <w:jc w:val="both"/>
        <w:rPr>
          <w:rFonts w:ascii="David" w:hAnsi="David" w:cs="David"/>
          <w:b/>
          <w:bCs/>
          <w:sz w:val="24"/>
          <w:szCs w:val="24"/>
          <w:rtl/>
        </w:rPr>
      </w:pPr>
      <w:r w:rsidRPr="00D10E0D">
        <w:rPr>
          <w:rFonts w:ascii="David" w:hAnsi="David" w:cs="David"/>
          <w:b/>
          <w:bCs/>
          <w:sz w:val="24"/>
          <w:szCs w:val="24"/>
          <w:rtl/>
        </w:rPr>
        <w:t>הוראות השלמה חקוקות</w:t>
      </w:r>
      <w:r w:rsidR="00465812" w:rsidRPr="00D10E0D">
        <w:rPr>
          <w:rFonts w:ascii="David" w:hAnsi="David" w:cs="David"/>
          <w:b/>
          <w:bCs/>
          <w:sz w:val="24"/>
          <w:szCs w:val="24"/>
          <w:rtl/>
        </w:rPr>
        <w:t xml:space="preserve"> </w:t>
      </w:r>
    </w:p>
    <w:p w14:paraId="438332D1" w14:textId="667D243F" w:rsidR="00483FCE" w:rsidRPr="007852A8" w:rsidRDefault="00033FBD" w:rsidP="001E29E0">
      <w:pPr>
        <w:spacing w:after="0" w:line="276" w:lineRule="auto"/>
        <w:jc w:val="both"/>
        <w:rPr>
          <w:rFonts w:ascii="David" w:hAnsi="David" w:cs="David"/>
          <w:sz w:val="24"/>
          <w:szCs w:val="24"/>
          <w:rtl/>
        </w:rPr>
      </w:pPr>
      <w:r w:rsidRPr="007852A8">
        <w:rPr>
          <w:rFonts w:ascii="David" w:hAnsi="David" w:cs="David"/>
          <w:sz w:val="24"/>
          <w:szCs w:val="24"/>
          <w:rtl/>
        </w:rPr>
        <w:t>במידה ו</w:t>
      </w:r>
      <w:r w:rsidR="00483FCE" w:rsidRPr="007852A8">
        <w:rPr>
          <w:rFonts w:ascii="David" w:hAnsi="David" w:cs="David"/>
          <w:sz w:val="24"/>
          <w:szCs w:val="24"/>
          <w:rtl/>
        </w:rPr>
        <w:t>יש הוראות חוק המגדירות מה יקרה במידה והצדדים לא קבעו אחרת.</w:t>
      </w:r>
    </w:p>
    <w:p w14:paraId="24EE8941" w14:textId="50752CAA" w:rsidR="00483FCE" w:rsidRPr="00D10E0D" w:rsidRDefault="00483FCE" w:rsidP="00D10E0D">
      <w:pPr>
        <w:pStyle w:val="a3"/>
        <w:numPr>
          <w:ilvl w:val="0"/>
          <w:numId w:val="51"/>
        </w:numPr>
        <w:spacing w:after="0" w:line="276" w:lineRule="auto"/>
        <w:jc w:val="both"/>
        <w:rPr>
          <w:rFonts w:ascii="David" w:hAnsi="David" w:cs="David"/>
          <w:b/>
          <w:bCs/>
          <w:sz w:val="24"/>
          <w:szCs w:val="24"/>
          <w:rtl/>
        </w:rPr>
      </w:pPr>
      <w:r w:rsidRPr="00D10E0D">
        <w:rPr>
          <w:rFonts w:ascii="David" w:hAnsi="David" w:cs="David"/>
          <w:b/>
          <w:bCs/>
          <w:sz w:val="24"/>
          <w:szCs w:val="24"/>
          <w:rtl/>
        </w:rPr>
        <w:t>השלמה אוביקטיבית</w:t>
      </w:r>
      <w:r w:rsidR="00465812" w:rsidRPr="00D10E0D">
        <w:rPr>
          <w:rFonts w:ascii="David" w:hAnsi="David" w:cs="David"/>
          <w:b/>
          <w:bCs/>
          <w:sz w:val="24"/>
          <w:szCs w:val="24"/>
          <w:rtl/>
        </w:rPr>
        <w:t xml:space="preserve"> </w:t>
      </w:r>
      <w:r w:rsidR="002E15D7" w:rsidRPr="007852A8">
        <w:rPr>
          <w:rFonts w:ascii="David" w:hAnsi="David" w:cs="David"/>
          <w:sz w:val="24"/>
          <w:szCs w:val="24"/>
          <w:rtl/>
        </w:rPr>
        <w:t>(ע"י ביהמ"ש)</w:t>
      </w:r>
    </w:p>
    <w:p w14:paraId="58902D17" w14:textId="0D5D64E9" w:rsidR="00642ACC" w:rsidRDefault="00E23B12" w:rsidP="001E29E0">
      <w:pPr>
        <w:spacing w:after="0" w:line="276" w:lineRule="auto"/>
        <w:jc w:val="both"/>
        <w:rPr>
          <w:rFonts w:ascii="David" w:hAnsi="David" w:cs="David"/>
          <w:sz w:val="24"/>
          <w:szCs w:val="24"/>
          <w:rtl/>
        </w:rPr>
      </w:pPr>
      <w:r w:rsidRPr="007852A8">
        <w:rPr>
          <w:rFonts w:ascii="David" w:hAnsi="David" w:cs="David"/>
          <w:sz w:val="24"/>
          <w:szCs w:val="24"/>
          <w:rtl/>
        </w:rPr>
        <w:t>לבסוף, יכול ביהמ"ש להחליט מה ההשלמה הכי טובה במקרה שלפניהם (כל זה במידה וביהמ"ש אכן השתכנע שנכרת חוזה)</w:t>
      </w:r>
      <w:r w:rsidR="001A7C20" w:rsidRPr="007852A8">
        <w:rPr>
          <w:rFonts w:ascii="David" w:hAnsi="David" w:cs="David"/>
          <w:sz w:val="24"/>
          <w:szCs w:val="24"/>
          <w:rtl/>
        </w:rPr>
        <w:t>.</w:t>
      </w:r>
    </w:p>
    <w:p w14:paraId="52F4FFC2" w14:textId="77777777" w:rsidR="00A00FE9" w:rsidRPr="007852A8" w:rsidRDefault="00A00FE9" w:rsidP="001E29E0">
      <w:pPr>
        <w:spacing w:after="0" w:line="276" w:lineRule="auto"/>
        <w:jc w:val="both"/>
        <w:rPr>
          <w:rFonts w:ascii="David" w:hAnsi="David" w:cs="David"/>
          <w:sz w:val="24"/>
          <w:szCs w:val="24"/>
          <w:rtl/>
        </w:rPr>
      </w:pPr>
    </w:p>
    <w:p w14:paraId="592BA17F" w14:textId="645E7BB8" w:rsidR="00B960A0" w:rsidRPr="00A00FE9" w:rsidRDefault="00B960A0" w:rsidP="00A00FE9">
      <w:pPr>
        <w:pStyle w:val="4"/>
        <w:shd w:val="clear" w:color="auto" w:fill="FFC000"/>
        <w:spacing w:before="0" w:line="276" w:lineRule="auto"/>
        <w:jc w:val="both"/>
        <w:rPr>
          <w:rFonts w:ascii="David" w:hAnsi="David" w:cs="David"/>
          <w:i w:val="0"/>
          <w:iCs w:val="0"/>
          <w:sz w:val="28"/>
          <w:szCs w:val="28"/>
          <w:u w:val="single"/>
          <w:rtl/>
        </w:rPr>
      </w:pPr>
      <w:r w:rsidRPr="00A00FE9">
        <w:rPr>
          <w:rFonts w:ascii="David" w:hAnsi="David" w:cs="David"/>
          <w:i w:val="0"/>
          <w:iCs w:val="0"/>
          <w:sz w:val="28"/>
          <w:szCs w:val="28"/>
          <w:u w:val="single"/>
          <w:rtl/>
        </w:rPr>
        <w:t>דרישת הכתב</w:t>
      </w:r>
    </w:p>
    <w:p w14:paraId="4930FFAB" w14:textId="70EA2E2C" w:rsidR="00642ACC" w:rsidRPr="007852A8" w:rsidRDefault="00642ACC" w:rsidP="001E29E0">
      <w:pPr>
        <w:spacing w:after="0" w:line="276" w:lineRule="auto"/>
        <w:jc w:val="both"/>
        <w:rPr>
          <w:rFonts w:ascii="David" w:hAnsi="David" w:cs="David"/>
          <w:sz w:val="24"/>
          <w:szCs w:val="24"/>
          <w:rtl/>
        </w:rPr>
      </w:pPr>
      <w:r w:rsidRPr="007852A8">
        <w:rPr>
          <w:rFonts w:ascii="David" w:hAnsi="David" w:cs="David"/>
          <w:sz w:val="24"/>
          <w:szCs w:val="24"/>
          <w:rtl/>
        </w:rPr>
        <w:t xml:space="preserve">יש לזכור שבשביל כריתת חוזה רגיל אין צורך כתב (ובחתימה). לגבי עסקת במקרקעין ישנה דרישה </w:t>
      </w:r>
      <w:r w:rsidRPr="007852A8">
        <w:rPr>
          <w:rFonts w:ascii="David" w:hAnsi="David" w:cs="David"/>
          <w:sz w:val="24"/>
          <w:szCs w:val="24"/>
          <w:u w:val="single"/>
          <w:rtl/>
        </w:rPr>
        <w:t>נוספת</w:t>
      </w:r>
      <w:r w:rsidRPr="007852A8">
        <w:rPr>
          <w:rFonts w:ascii="David" w:hAnsi="David" w:cs="David"/>
          <w:sz w:val="24"/>
          <w:szCs w:val="24"/>
          <w:rtl/>
        </w:rPr>
        <w:t xml:space="preserve"> (לא במקום) יחד עם </w:t>
      </w:r>
      <w:proofErr w:type="spellStart"/>
      <w:r w:rsidRPr="007852A8">
        <w:rPr>
          <w:rFonts w:ascii="David" w:hAnsi="David" w:cs="David"/>
          <w:sz w:val="24"/>
          <w:szCs w:val="24"/>
          <w:rtl/>
        </w:rPr>
        <w:t>גמ"ד</w:t>
      </w:r>
      <w:proofErr w:type="spellEnd"/>
      <w:r w:rsidRPr="007852A8">
        <w:rPr>
          <w:rFonts w:ascii="David" w:hAnsi="David" w:cs="David"/>
          <w:sz w:val="24"/>
          <w:szCs w:val="24"/>
          <w:rtl/>
        </w:rPr>
        <w:t xml:space="preserve"> מסויימות.</w:t>
      </w:r>
    </w:p>
    <w:p w14:paraId="59E41219" w14:textId="77777777" w:rsidR="005B5892" w:rsidRDefault="005B5892" w:rsidP="005B5892">
      <w:pPr>
        <w:spacing w:after="0" w:line="276" w:lineRule="auto"/>
        <w:jc w:val="both"/>
        <w:rPr>
          <w:rFonts w:ascii="David" w:hAnsi="David" w:cs="David"/>
          <w:b/>
          <w:bCs/>
          <w:sz w:val="24"/>
          <w:szCs w:val="24"/>
          <w:rtl/>
        </w:rPr>
      </w:pPr>
    </w:p>
    <w:p w14:paraId="24523C93" w14:textId="3C27B1FD" w:rsidR="003A39B0" w:rsidRPr="007852A8" w:rsidRDefault="003A39B0" w:rsidP="005B5892">
      <w:pPr>
        <w:spacing w:after="0" w:line="276" w:lineRule="auto"/>
        <w:jc w:val="both"/>
        <w:rPr>
          <w:rFonts w:ascii="David" w:hAnsi="David" w:cs="David"/>
          <w:sz w:val="24"/>
          <w:szCs w:val="24"/>
          <w:rtl/>
        </w:rPr>
      </w:pPr>
      <w:r w:rsidRPr="007852A8">
        <w:rPr>
          <w:rFonts w:ascii="David" w:hAnsi="David" w:cs="David"/>
          <w:b/>
          <w:bCs/>
          <w:sz w:val="24"/>
          <w:szCs w:val="24"/>
          <w:rtl/>
        </w:rPr>
        <w:t>סעיף 23 בחוק החוזים</w:t>
      </w:r>
      <w:r w:rsidR="005B5892">
        <w:rPr>
          <w:rFonts w:ascii="David" w:hAnsi="David" w:cs="David" w:hint="cs"/>
          <w:sz w:val="24"/>
          <w:szCs w:val="24"/>
          <w:rtl/>
        </w:rPr>
        <w:t xml:space="preserve"> </w:t>
      </w:r>
      <w:r w:rsidR="005B5892">
        <w:rPr>
          <w:rFonts w:ascii="David" w:hAnsi="David" w:cs="David"/>
          <w:sz w:val="24"/>
          <w:szCs w:val="24"/>
          <w:rtl/>
        </w:rPr>
        <w:t>–</w:t>
      </w:r>
      <w:r w:rsidR="005B5892">
        <w:rPr>
          <w:rFonts w:ascii="David" w:hAnsi="David" w:cs="David" w:hint="cs"/>
          <w:sz w:val="24"/>
          <w:szCs w:val="24"/>
          <w:rtl/>
        </w:rPr>
        <w:t xml:space="preserve"> "</w:t>
      </w:r>
      <w:r w:rsidR="005B5892" w:rsidRPr="005B5892">
        <w:rPr>
          <w:rFonts w:ascii="David" w:hAnsi="David" w:cs="David"/>
          <w:sz w:val="24"/>
          <w:szCs w:val="24"/>
          <w:rtl/>
        </w:rPr>
        <w:t xml:space="preserve">חוזה יכול שייעשה בעל פה, בכתב או בצורה אחרת, </w:t>
      </w:r>
      <w:r w:rsidR="005B5892" w:rsidRPr="005B5892">
        <w:rPr>
          <w:rFonts w:ascii="David" w:hAnsi="David" w:cs="David"/>
          <w:sz w:val="24"/>
          <w:szCs w:val="24"/>
          <w:u w:val="single"/>
          <w:rtl/>
        </w:rPr>
        <w:t xml:space="preserve">זולת אם </w:t>
      </w:r>
      <w:proofErr w:type="spellStart"/>
      <w:r w:rsidR="005B5892" w:rsidRPr="005B5892">
        <w:rPr>
          <w:rFonts w:ascii="David" w:hAnsi="David" w:cs="David"/>
          <w:sz w:val="24"/>
          <w:szCs w:val="24"/>
          <w:u w:val="single"/>
          <w:rtl/>
        </w:rPr>
        <w:t>היתה</w:t>
      </w:r>
      <w:proofErr w:type="spellEnd"/>
      <w:r w:rsidR="005B5892" w:rsidRPr="005B5892">
        <w:rPr>
          <w:rFonts w:ascii="David" w:hAnsi="David" w:cs="David"/>
          <w:sz w:val="24"/>
          <w:szCs w:val="24"/>
          <w:u w:val="single"/>
          <w:rtl/>
        </w:rPr>
        <w:t xml:space="preserve"> צורה מסויימת תנאי לתקפו על פי חוק</w:t>
      </w:r>
      <w:r w:rsidR="005B5892" w:rsidRPr="005B5892">
        <w:rPr>
          <w:rFonts w:ascii="David" w:hAnsi="David" w:cs="David"/>
          <w:sz w:val="24"/>
          <w:szCs w:val="24"/>
          <w:rtl/>
        </w:rPr>
        <w:t xml:space="preserve"> או הסכם בין הצדדים.</w:t>
      </w:r>
      <w:r w:rsidR="005B5892">
        <w:rPr>
          <w:rFonts w:ascii="David" w:hAnsi="David" w:cs="David" w:hint="cs"/>
          <w:sz w:val="24"/>
          <w:szCs w:val="24"/>
          <w:rtl/>
        </w:rPr>
        <w:t>"</w:t>
      </w:r>
    </w:p>
    <w:p w14:paraId="47E48604" w14:textId="16F10900" w:rsidR="001A7C20" w:rsidRPr="005B5892" w:rsidRDefault="004B5B05" w:rsidP="001E29E0">
      <w:pPr>
        <w:spacing w:after="0" w:line="276" w:lineRule="auto"/>
        <w:jc w:val="both"/>
        <w:rPr>
          <w:rFonts w:ascii="David" w:hAnsi="David" w:cs="David"/>
          <w:sz w:val="24"/>
          <w:szCs w:val="24"/>
          <w:rtl/>
        </w:rPr>
      </w:pPr>
      <w:r w:rsidRPr="007852A8">
        <w:rPr>
          <w:rFonts w:ascii="David" w:hAnsi="David" w:cs="David"/>
          <w:b/>
          <w:bCs/>
          <w:sz w:val="24"/>
          <w:szCs w:val="24"/>
          <w:rtl/>
        </w:rPr>
        <w:t xml:space="preserve">סעיף 8 </w:t>
      </w:r>
      <w:r w:rsidR="005D0D84" w:rsidRPr="007852A8">
        <w:rPr>
          <w:rFonts w:ascii="David" w:hAnsi="David" w:cs="David"/>
          <w:b/>
          <w:bCs/>
          <w:sz w:val="24"/>
          <w:szCs w:val="24"/>
          <w:rtl/>
        </w:rPr>
        <w:t>לחוק המקרקעין</w:t>
      </w:r>
      <w:r w:rsidR="005B5892">
        <w:rPr>
          <w:rFonts w:ascii="David" w:hAnsi="David" w:cs="David" w:hint="cs"/>
          <w:b/>
          <w:bCs/>
          <w:sz w:val="24"/>
          <w:szCs w:val="24"/>
          <w:rtl/>
        </w:rPr>
        <w:t xml:space="preserve"> </w:t>
      </w:r>
      <w:r w:rsidR="005B5892">
        <w:rPr>
          <w:rFonts w:ascii="David" w:hAnsi="David" w:cs="David"/>
          <w:sz w:val="24"/>
          <w:szCs w:val="24"/>
          <w:rtl/>
        </w:rPr>
        <w:t>–</w:t>
      </w:r>
      <w:r w:rsidR="005B5892">
        <w:rPr>
          <w:rFonts w:ascii="David" w:hAnsi="David" w:cs="David" w:hint="cs"/>
          <w:sz w:val="24"/>
          <w:szCs w:val="24"/>
          <w:rtl/>
        </w:rPr>
        <w:t xml:space="preserve"> "</w:t>
      </w:r>
      <w:r w:rsidR="005B5892" w:rsidRPr="005B5892">
        <w:rPr>
          <w:rFonts w:ascii="David" w:hAnsi="David" w:cs="David"/>
          <w:sz w:val="24"/>
          <w:szCs w:val="24"/>
          <w:rtl/>
        </w:rPr>
        <w:t>התחייבות לעשות עסקה במקרקעין טעונה מסמך בכתב.</w:t>
      </w:r>
      <w:r w:rsidR="005B5892">
        <w:rPr>
          <w:rFonts w:ascii="David" w:hAnsi="David" w:cs="David" w:hint="cs"/>
          <w:sz w:val="24"/>
          <w:szCs w:val="24"/>
          <w:rtl/>
        </w:rPr>
        <w:t>"</w:t>
      </w:r>
    </w:p>
    <w:p w14:paraId="64334B30" w14:textId="322A9EAC" w:rsidR="004B7B10" w:rsidRPr="007852A8" w:rsidRDefault="004B7B10" w:rsidP="001E29E0">
      <w:pPr>
        <w:pStyle w:val="a3"/>
        <w:numPr>
          <w:ilvl w:val="0"/>
          <w:numId w:val="27"/>
        </w:numPr>
        <w:spacing w:after="0" w:line="276" w:lineRule="auto"/>
        <w:rPr>
          <w:rFonts w:ascii="David" w:hAnsi="David" w:cs="David"/>
          <w:sz w:val="24"/>
          <w:szCs w:val="24"/>
          <w:rtl/>
        </w:rPr>
      </w:pPr>
      <w:r w:rsidRPr="007852A8">
        <w:rPr>
          <w:rFonts w:ascii="David" w:hAnsi="David" w:cs="David"/>
          <w:sz w:val="24"/>
          <w:szCs w:val="24"/>
          <w:rtl/>
        </w:rPr>
        <w:t>ישנן עוד דרישות כתב נוספות בסעיפים רבים אחרים.</w:t>
      </w:r>
    </w:p>
    <w:p w14:paraId="281606B3" w14:textId="2133AD88" w:rsidR="004B7B10" w:rsidRPr="007852A8" w:rsidRDefault="004B7B10" w:rsidP="001E29E0">
      <w:pPr>
        <w:pStyle w:val="a3"/>
        <w:numPr>
          <w:ilvl w:val="0"/>
          <w:numId w:val="27"/>
        </w:numPr>
        <w:spacing w:after="0" w:line="276" w:lineRule="auto"/>
        <w:rPr>
          <w:rFonts w:ascii="David" w:hAnsi="David" w:cs="David"/>
          <w:sz w:val="24"/>
          <w:szCs w:val="24"/>
          <w:rtl/>
        </w:rPr>
      </w:pPr>
      <w:r w:rsidRPr="007852A8">
        <w:rPr>
          <w:rFonts w:ascii="David" w:hAnsi="David" w:cs="David"/>
          <w:sz w:val="24"/>
          <w:szCs w:val="24"/>
          <w:rtl/>
        </w:rPr>
        <w:t xml:space="preserve">דרישת הכתב בסעיף 8 היא דרישה </w:t>
      </w:r>
      <w:r w:rsidRPr="007852A8">
        <w:rPr>
          <w:rFonts w:ascii="David" w:hAnsi="David" w:cs="David"/>
          <w:sz w:val="24"/>
          <w:szCs w:val="24"/>
          <w:highlight w:val="yellow"/>
          <w:rtl/>
        </w:rPr>
        <w:t>מהותית ולא ראייתית</w:t>
      </w:r>
      <w:r w:rsidRPr="007852A8">
        <w:rPr>
          <w:rFonts w:ascii="David" w:hAnsi="David" w:cs="David"/>
          <w:sz w:val="24"/>
          <w:szCs w:val="24"/>
          <w:rtl/>
        </w:rPr>
        <w:t xml:space="preserve"> (</w:t>
      </w:r>
      <w:r w:rsidRPr="007852A8">
        <w:rPr>
          <w:rFonts w:ascii="David" w:hAnsi="David" w:cs="David"/>
          <w:b/>
          <w:bCs/>
          <w:sz w:val="24"/>
          <w:szCs w:val="24"/>
          <w:rtl/>
        </w:rPr>
        <w:t>פס"ד גרוסמן נ’ בידרמן</w:t>
      </w:r>
      <w:r w:rsidRPr="007852A8">
        <w:rPr>
          <w:rFonts w:ascii="David" w:hAnsi="David" w:cs="David"/>
          <w:sz w:val="24"/>
          <w:szCs w:val="24"/>
          <w:rtl/>
        </w:rPr>
        <w:t>)</w:t>
      </w:r>
    </w:p>
    <w:p w14:paraId="569509C1" w14:textId="24D63FD6" w:rsidR="004B7B10" w:rsidRPr="007852A8" w:rsidRDefault="004B7B10" w:rsidP="001E29E0">
      <w:pPr>
        <w:pStyle w:val="a3"/>
        <w:numPr>
          <w:ilvl w:val="0"/>
          <w:numId w:val="27"/>
        </w:numPr>
        <w:spacing w:after="0" w:line="276" w:lineRule="auto"/>
        <w:rPr>
          <w:rFonts w:ascii="David" w:hAnsi="David" w:cs="David"/>
          <w:sz w:val="24"/>
          <w:szCs w:val="24"/>
          <w:rtl/>
        </w:rPr>
      </w:pPr>
      <w:r w:rsidRPr="007852A8">
        <w:rPr>
          <w:rFonts w:ascii="David" w:hAnsi="David" w:cs="David"/>
          <w:sz w:val="24"/>
          <w:szCs w:val="24"/>
          <w:rtl/>
        </w:rPr>
        <w:t xml:space="preserve">דרישת הכתב </w:t>
      </w:r>
      <w:r w:rsidRPr="007852A8">
        <w:rPr>
          <w:rFonts w:ascii="David" w:hAnsi="David" w:cs="David"/>
          <w:sz w:val="24"/>
          <w:szCs w:val="24"/>
          <w:highlight w:val="yellow"/>
          <w:rtl/>
        </w:rPr>
        <w:t>אינה מצריכה חתימה</w:t>
      </w:r>
      <w:r w:rsidRPr="007852A8">
        <w:rPr>
          <w:rFonts w:ascii="David" w:hAnsi="David" w:cs="David"/>
          <w:sz w:val="24"/>
          <w:szCs w:val="24"/>
          <w:rtl/>
        </w:rPr>
        <w:t xml:space="preserve"> (</w:t>
      </w:r>
      <w:r w:rsidRPr="007852A8">
        <w:rPr>
          <w:rFonts w:ascii="David" w:hAnsi="David" w:cs="David"/>
          <w:b/>
          <w:bCs/>
          <w:sz w:val="24"/>
          <w:szCs w:val="24"/>
          <w:rtl/>
        </w:rPr>
        <w:t xml:space="preserve">פס"ד </w:t>
      </w:r>
      <w:proofErr w:type="spellStart"/>
      <w:r w:rsidRPr="007852A8">
        <w:rPr>
          <w:rFonts w:ascii="David" w:hAnsi="David" w:cs="David"/>
          <w:b/>
          <w:bCs/>
          <w:sz w:val="24"/>
          <w:szCs w:val="24"/>
          <w:rtl/>
        </w:rPr>
        <w:t>בוטקובסקי</w:t>
      </w:r>
      <w:proofErr w:type="spellEnd"/>
      <w:r w:rsidRPr="007852A8">
        <w:rPr>
          <w:rFonts w:ascii="David" w:hAnsi="David" w:cs="David"/>
          <w:b/>
          <w:bCs/>
          <w:sz w:val="24"/>
          <w:szCs w:val="24"/>
          <w:rtl/>
        </w:rPr>
        <w:t xml:space="preserve"> נ’ גת</w:t>
      </w:r>
      <w:r w:rsidRPr="007852A8">
        <w:rPr>
          <w:rFonts w:ascii="David" w:hAnsi="David" w:cs="David"/>
          <w:sz w:val="24"/>
          <w:szCs w:val="24"/>
          <w:rtl/>
        </w:rPr>
        <w:t>)</w:t>
      </w:r>
    </w:p>
    <w:p w14:paraId="11638A6A" w14:textId="77777777" w:rsidR="006B519C" w:rsidRDefault="006B519C" w:rsidP="001E29E0">
      <w:pPr>
        <w:spacing w:after="0" w:line="276" w:lineRule="auto"/>
        <w:jc w:val="both"/>
        <w:rPr>
          <w:rFonts w:ascii="David" w:hAnsi="David" w:cs="David"/>
          <w:b/>
          <w:bCs/>
          <w:sz w:val="24"/>
          <w:szCs w:val="24"/>
          <w:rtl/>
        </w:rPr>
      </w:pPr>
    </w:p>
    <w:p w14:paraId="2E7A6592" w14:textId="0CA0D6F7" w:rsidR="001D1936" w:rsidRPr="00B9128C" w:rsidRDefault="00133D73" w:rsidP="001E29E0">
      <w:pPr>
        <w:spacing w:after="0" w:line="276" w:lineRule="auto"/>
        <w:jc w:val="both"/>
        <w:rPr>
          <w:rFonts w:ascii="David" w:hAnsi="David" w:cs="David"/>
          <w:b/>
          <w:bCs/>
          <w:sz w:val="24"/>
          <w:szCs w:val="24"/>
          <w:u w:val="single"/>
          <w:rtl/>
        </w:rPr>
      </w:pPr>
      <w:r w:rsidRPr="00B9128C">
        <w:rPr>
          <w:rFonts w:ascii="David" w:hAnsi="David" w:cs="David"/>
          <w:b/>
          <w:bCs/>
          <w:sz w:val="24"/>
          <w:szCs w:val="24"/>
          <w:u w:val="single"/>
          <w:rtl/>
        </w:rPr>
        <w:t>דרישה מהותית</w:t>
      </w:r>
      <w:r w:rsidR="00465812" w:rsidRPr="00B9128C">
        <w:rPr>
          <w:rFonts w:ascii="David" w:hAnsi="David" w:cs="David"/>
          <w:b/>
          <w:bCs/>
          <w:sz w:val="24"/>
          <w:szCs w:val="24"/>
          <w:u w:val="single"/>
          <w:rtl/>
        </w:rPr>
        <w:t xml:space="preserve"> </w:t>
      </w:r>
    </w:p>
    <w:p w14:paraId="702A315D" w14:textId="4CDF5AFF" w:rsidR="00D669B2" w:rsidRPr="007852A8" w:rsidRDefault="00D669B2" w:rsidP="001E29E0">
      <w:pPr>
        <w:spacing w:after="0" w:line="276" w:lineRule="auto"/>
        <w:jc w:val="both"/>
        <w:rPr>
          <w:rFonts w:ascii="David" w:hAnsi="David" w:cs="David"/>
          <w:sz w:val="24"/>
          <w:szCs w:val="24"/>
          <w:rtl/>
        </w:rPr>
      </w:pPr>
      <w:r w:rsidRPr="007852A8">
        <w:rPr>
          <w:rFonts w:ascii="David" w:hAnsi="David" w:cs="David"/>
          <w:b/>
          <w:bCs/>
          <w:sz w:val="24"/>
          <w:szCs w:val="24"/>
          <w:highlight w:val="magenta"/>
          <w:rtl/>
        </w:rPr>
        <w:t>פס"ד גרוסמן נ’ בידרמן</w:t>
      </w:r>
      <w:r w:rsidRPr="007852A8">
        <w:rPr>
          <w:rFonts w:ascii="David" w:hAnsi="David" w:cs="David"/>
          <w:sz w:val="24"/>
          <w:szCs w:val="24"/>
          <w:rtl/>
        </w:rPr>
        <w:t xml:space="preserve"> </w:t>
      </w:r>
    </w:p>
    <w:p w14:paraId="61B50C14" w14:textId="049C02F5" w:rsidR="00DB784E" w:rsidRPr="007852A8" w:rsidRDefault="00133D73" w:rsidP="001E29E0">
      <w:pPr>
        <w:spacing w:after="0" w:line="276" w:lineRule="auto"/>
        <w:jc w:val="both"/>
        <w:rPr>
          <w:rFonts w:ascii="David" w:hAnsi="David" w:cs="David"/>
          <w:sz w:val="24"/>
          <w:szCs w:val="24"/>
          <w:rtl/>
        </w:rPr>
      </w:pPr>
      <w:r w:rsidRPr="007852A8">
        <w:rPr>
          <w:rFonts w:ascii="David" w:hAnsi="David" w:cs="David"/>
          <w:sz w:val="24"/>
          <w:szCs w:val="24"/>
          <w:rtl/>
        </w:rPr>
        <w:t xml:space="preserve">הדרישה עצמה היא </w:t>
      </w:r>
      <w:r w:rsidRPr="007852A8">
        <w:rPr>
          <w:rFonts w:ascii="David" w:hAnsi="David" w:cs="David"/>
          <w:b/>
          <w:bCs/>
          <w:sz w:val="24"/>
          <w:szCs w:val="24"/>
          <w:rtl/>
        </w:rPr>
        <w:t>מהותית לצורך הכריתה</w:t>
      </w:r>
      <w:r w:rsidRPr="007852A8">
        <w:rPr>
          <w:rFonts w:ascii="David" w:hAnsi="David" w:cs="David"/>
          <w:sz w:val="24"/>
          <w:szCs w:val="24"/>
          <w:rtl/>
        </w:rPr>
        <w:t xml:space="preserve">, ולא רק לצורך ראיה לכך שכרתנו חוזה. </w:t>
      </w:r>
    </w:p>
    <w:p w14:paraId="27AE0644" w14:textId="1FF4C1D5" w:rsidR="00154F94" w:rsidRPr="007852A8" w:rsidRDefault="002C5DC5" w:rsidP="001E29E0">
      <w:pPr>
        <w:spacing w:after="0" w:line="276" w:lineRule="auto"/>
        <w:jc w:val="both"/>
        <w:rPr>
          <w:rFonts w:ascii="David" w:hAnsi="David" w:cs="David"/>
          <w:sz w:val="24"/>
          <w:szCs w:val="24"/>
          <w:rtl/>
        </w:rPr>
      </w:pPr>
      <w:r w:rsidRPr="007852A8">
        <w:rPr>
          <w:rFonts w:ascii="David" w:hAnsi="David" w:cs="David"/>
          <w:sz w:val="24"/>
          <w:szCs w:val="24"/>
          <w:rtl/>
        </w:rPr>
        <w:t xml:space="preserve">אם סגרנו על חוזה בע"פ ואז אנחנו כותבים במייל את כל פרטי ההסכם, כאן </w:t>
      </w:r>
      <w:r w:rsidR="00665F53" w:rsidRPr="007852A8">
        <w:rPr>
          <w:rFonts w:ascii="David" w:hAnsi="David" w:cs="David"/>
          <w:sz w:val="24"/>
          <w:szCs w:val="24"/>
          <w:rtl/>
        </w:rPr>
        <w:t>אנחנו</w:t>
      </w:r>
      <w:r w:rsidRPr="007852A8">
        <w:rPr>
          <w:rFonts w:ascii="David" w:hAnsi="David" w:cs="David"/>
          <w:sz w:val="24"/>
          <w:szCs w:val="24"/>
          <w:rtl/>
        </w:rPr>
        <w:t xml:space="preserve"> </w:t>
      </w:r>
      <w:r w:rsidR="00665F53" w:rsidRPr="007852A8">
        <w:rPr>
          <w:rFonts w:ascii="David" w:hAnsi="David" w:cs="David"/>
          <w:sz w:val="24"/>
          <w:szCs w:val="24"/>
          <w:rtl/>
        </w:rPr>
        <w:t>ב</w:t>
      </w:r>
      <w:r w:rsidRPr="007852A8">
        <w:rPr>
          <w:rFonts w:ascii="David" w:hAnsi="David" w:cs="David"/>
          <w:sz w:val="24"/>
          <w:szCs w:val="24"/>
          <w:rtl/>
        </w:rPr>
        <w:t xml:space="preserve">עצם אומרים שבהסכם בע"פ לא נכרת החוזה אבל מייל עצמו נכרת החוזה. מנגד, </w:t>
      </w:r>
      <w:r w:rsidR="004B6A88" w:rsidRPr="007852A8">
        <w:rPr>
          <w:rFonts w:ascii="David" w:hAnsi="David" w:cs="David"/>
          <w:sz w:val="24"/>
          <w:szCs w:val="24"/>
          <w:rtl/>
        </w:rPr>
        <w:t>אם שני אנשים מסכימים על חוזה בע"פ ומישהו מהצד מתעד את ההסכם</w:t>
      </w:r>
      <w:r w:rsidR="00465812" w:rsidRPr="007852A8">
        <w:rPr>
          <w:rFonts w:ascii="David" w:hAnsi="David" w:cs="David"/>
          <w:sz w:val="24"/>
          <w:szCs w:val="24"/>
          <w:rtl/>
        </w:rPr>
        <w:t xml:space="preserve"> –</w:t>
      </w:r>
      <w:r w:rsidR="004B6A88" w:rsidRPr="007852A8">
        <w:rPr>
          <w:rFonts w:ascii="David" w:hAnsi="David" w:cs="David"/>
          <w:sz w:val="24"/>
          <w:szCs w:val="24"/>
          <w:rtl/>
        </w:rPr>
        <w:t xml:space="preserve"> כאן אין התיעוד משמש הסכם חוזה אלא רק תיעוד ראייתי בלבד ולכן לא נכרת חוזה במקרקעין.</w:t>
      </w:r>
    </w:p>
    <w:p w14:paraId="7B3AD8A5" w14:textId="3D6B91A3" w:rsidR="00714383" w:rsidRPr="002E1C66" w:rsidRDefault="001B683B" w:rsidP="002E1C66">
      <w:pPr>
        <w:spacing w:after="0" w:line="276" w:lineRule="auto"/>
        <w:jc w:val="both"/>
        <w:rPr>
          <w:rFonts w:ascii="David" w:hAnsi="David" w:cs="David"/>
          <w:sz w:val="24"/>
          <w:szCs w:val="24"/>
          <w:rtl/>
        </w:rPr>
      </w:pPr>
      <w:r w:rsidRPr="007852A8">
        <w:rPr>
          <w:rFonts w:ascii="David" w:hAnsi="David" w:cs="David"/>
          <w:sz w:val="24"/>
          <w:szCs w:val="24"/>
          <w:rtl/>
        </w:rPr>
        <w:t>דרישת הכתב לא מצריכה חתימה</w:t>
      </w:r>
      <w:r w:rsidR="00465812" w:rsidRPr="007852A8">
        <w:rPr>
          <w:rFonts w:ascii="David" w:hAnsi="David" w:cs="David"/>
          <w:sz w:val="24"/>
          <w:szCs w:val="24"/>
          <w:rtl/>
        </w:rPr>
        <w:t xml:space="preserve"> –</w:t>
      </w:r>
      <w:r w:rsidRPr="007852A8">
        <w:rPr>
          <w:rFonts w:ascii="David" w:hAnsi="David" w:cs="David"/>
          <w:sz w:val="24"/>
          <w:szCs w:val="24"/>
          <w:rtl/>
        </w:rPr>
        <w:t xml:space="preserve"> לכאורה נראה לנו מוזר, ביהמ"ש מפרש את החוק ובחוק ישנה דרישה במקרקעין לכתב, אך לא כתוב שצריך חתימה. </w:t>
      </w:r>
      <w:r w:rsidR="00CB22C0" w:rsidRPr="007852A8">
        <w:rPr>
          <w:rFonts w:ascii="David" w:hAnsi="David" w:cs="David"/>
          <w:sz w:val="24"/>
          <w:szCs w:val="24"/>
          <w:rtl/>
        </w:rPr>
        <w:t xml:space="preserve">אך יש חשיבות לחתימה בכך שזו אינדיקציה לכך שהיה הסכם עם </w:t>
      </w:r>
      <w:proofErr w:type="spellStart"/>
      <w:r w:rsidR="00CB22C0" w:rsidRPr="007852A8">
        <w:rPr>
          <w:rFonts w:ascii="David" w:hAnsi="David" w:cs="David"/>
          <w:sz w:val="24"/>
          <w:szCs w:val="24"/>
          <w:rtl/>
        </w:rPr>
        <w:t>גמ"ד</w:t>
      </w:r>
      <w:proofErr w:type="spellEnd"/>
      <w:r w:rsidR="00CB22C0" w:rsidRPr="007852A8">
        <w:rPr>
          <w:rFonts w:ascii="David" w:hAnsi="David" w:cs="David"/>
          <w:sz w:val="24"/>
          <w:szCs w:val="24"/>
          <w:rtl/>
        </w:rPr>
        <w:t xml:space="preserve">, אך זה רק אינדיקציה זה מסביב, </w:t>
      </w:r>
      <w:r w:rsidR="00CB22C0" w:rsidRPr="007852A8">
        <w:rPr>
          <w:rFonts w:ascii="David" w:hAnsi="David" w:cs="David"/>
          <w:b/>
          <w:bCs/>
          <w:sz w:val="24"/>
          <w:szCs w:val="24"/>
          <w:highlight w:val="yellow"/>
          <w:rtl/>
        </w:rPr>
        <w:t>הנק’ המרכזית היא אם הייתה הסכמה ואם ההסכמה בוטאה בכתב.</w:t>
      </w:r>
      <w:r w:rsidR="00DB5032" w:rsidRPr="007852A8">
        <w:rPr>
          <w:rFonts w:ascii="David" w:hAnsi="David" w:cs="David"/>
          <w:sz w:val="24"/>
          <w:szCs w:val="24"/>
          <w:rtl/>
        </w:rPr>
        <w:t xml:space="preserve"> </w:t>
      </w:r>
    </w:p>
    <w:p w14:paraId="6681C40F" w14:textId="77777777" w:rsidR="00EC53EB" w:rsidRDefault="00EC53EB" w:rsidP="00714383">
      <w:pPr>
        <w:spacing w:after="0" w:line="276" w:lineRule="auto"/>
        <w:jc w:val="both"/>
        <w:rPr>
          <w:rFonts w:ascii="David" w:hAnsi="David" w:cs="David"/>
          <w:b/>
          <w:bCs/>
          <w:sz w:val="24"/>
          <w:szCs w:val="24"/>
          <w:u w:val="single"/>
          <w:rtl/>
        </w:rPr>
      </w:pPr>
    </w:p>
    <w:p w14:paraId="368CD744" w14:textId="77777777" w:rsidR="00EC53EB" w:rsidRDefault="00EC53EB" w:rsidP="00714383">
      <w:pPr>
        <w:spacing w:after="0" w:line="276" w:lineRule="auto"/>
        <w:jc w:val="both"/>
        <w:rPr>
          <w:rFonts w:ascii="David" w:hAnsi="David" w:cs="David"/>
          <w:b/>
          <w:bCs/>
          <w:sz w:val="24"/>
          <w:szCs w:val="24"/>
          <w:u w:val="single"/>
          <w:rtl/>
        </w:rPr>
      </w:pPr>
    </w:p>
    <w:p w14:paraId="52D5F32F" w14:textId="1B4B65CB" w:rsidR="00B9128C" w:rsidRPr="00714383" w:rsidRDefault="00ED0443" w:rsidP="00714383">
      <w:pPr>
        <w:spacing w:after="0" w:line="276" w:lineRule="auto"/>
        <w:jc w:val="both"/>
        <w:rPr>
          <w:rFonts w:ascii="David" w:hAnsi="David" w:cs="David"/>
          <w:b/>
          <w:bCs/>
          <w:sz w:val="24"/>
          <w:szCs w:val="24"/>
          <w:u w:val="single"/>
          <w:rtl/>
        </w:rPr>
      </w:pPr>
      <w:r w:rsidRPr="00714383">
        <w:rPr>
          <w:rFonts w:ascii="David" w:hAnsi="David" w:cs="David"/>
          <w:b/>
          <w:bCs/>
          <w:sz w:val="24"/>
          <w:szCs w:val="24"/>
          <w:u w:val="single"/>
          <w:rtl/>
        </w:rPr>
        <w:lastRenderedPageBreak/>
        <w:t>ריכוך דרישת הכתב</w:t>
      </w:r>
    </w:p>
    <w:p w14:paraId="17F6B9D5" w14:textId="425F0880" w:rsidR="00DB5032" w:rsidRPr="007852A8" w:rsidRDefault="00DB5032" w:rsidP="001E29E0">
      <w:pPr>
        <w:spacing w:after="0" w:line="276" w:lineRule="auto"/>
        <w:jc w:val="both"/>
        <w:rPr>
          <w:rFonts w:ascii="David" w:hAnsi="David" w:cs="David"/>
          <w:b/>
          <w:bCs/>
          <w:sz w:val="24"/>
          <w:szCs w:val="24"/>
          <w:rtl/>
        </w:rPr>
      </w:pPr>
      <w:r w:rsidRPr="007852A8">
        <w:rPr>
          <w:rFonts w:ascii="David" w:hAnsi="David" w:cs="David"/>
          <w:b/>
          <w:bCs/>
          <w:sz w:val="24"/>
          <w:szCs w:val="24"/>
          <w:highlight w:val="magenta"/>
          <w:rtl/>
        </w:rPr>
        <w:t xml:space="preserve">פס"ד </w:t>
      </w:r>
      <w:proofErr w:type="spellStart"/>
      <w:r w:rsidRPr="007852A8">
        <w:rPr>
          <w:rFonts w:ascii="David" w:hAnsi="David" w:cs="David"/>
          <w:b/>
          <w:bCs/>
          <w:sz w:val="24"/>
          <w:szCs w:val="24"/>
          <w:highlight w:val="magenta"/>
          <w:rtl/>
        </w:rPr>
        <w:t>בוטקובסקי</w:t>
      </w:r>
      <w:proofErr w:type="spellEnd"/>
      <w:r w:rsidR="00465812" w:rsidRPr="007852A8">
        <w:rPr>
          <w:rFonts w:ascii="David" w:hAnsi="David" w:cs="David"/>
          <w:b/>
          <w:bCs/>
          <w:sz w:val="24"/>
          <w:szCs w:val="24"/>
          <w:highlight w:val="magenta"/>
          <w:rtl/>
        </w:rPr>
        <w:t xml:space="preserve"> </w:t>
      </w:r>
      <w:r w:rsidR="00203C3D" w:rsidRPr="007852A8">
        <w:rPr>
          <w:rFonts w:ascii="David" w:hAnsi="David" w:cs="David"/>
          <w:b/>
          <w:bCs/>
          <w:sz w:val="24"/>
          <w:szCs w:val="24"/>
          <w:highlight w:val="magenta"/>
          <w:rtl/>
        </w:rPr>
        <w:t>נ’ גת</w:t>
      </w:r>
    </w:p>
    <w:p w14:paraId="1BD4C9D5" w14:textId="6A70A9D3" w:rsidR="00DB5032" w:rsidRPr="007852A8" w:rsidRDefault="00DB5032" w:rsidP="001E29E0">
      <w:pPr>
        <w:spacing w:after="0" w:line="276" w:lineRule="auto"/>
        <w:jc w:val="both"/>
        <w:rPr>
          <w:rFonts w:ascii="David" w:hAnsi="David" w:cs="David"/>
          <w:sz w:val="24"/>
          <w:szCs w:val="24"/>
          <w:rtl/>
        </w:rPr>
      </w:pPr>
      <w:r w:rsidRPr="007852A8">
        <w:rPr>
          <w:rFonts w:ascii="David" w:hAnsi="David" w:cs="David"/>
          <w:sz w:val="24"/>
          <w:szCs w:val="24"/>
          <w:rtl/>
        </w:rPr>
        <w:t>איזו עסקה מדובר? עסקת מכר מקרקעין.</w:t>
      </w:r>
    </w:p>
    <w:p w14:paraId="7F2FE26F" w14:textId="282CACFB" w:rsidR="00DB5032" w:rsidRPr="007852A8" w:rsidRDefault="00DB5032" w:rsidP="001E29E0">
      <w:pPr>
        <w:spacing w:after="0" w:line="276" w:lineRule="auto"/>
        <w:jc w:val="both"/>
        <w:rPr>
          <w:rFonts w:ascii="David" w:hAnsi="David" w:cs="David"/>
          <w:sz w:val="24"/>
          <w:szCs w:val="24"/>
          <w:rtl/>
        </w:rPr>
      </w:pPr>
      <w:r w:rsidRPr="007852A8">
        <w:rPr>
          <w:rFonts w:ascii="David" w:hAnsi="David" w:cs="David"/>
          <w:sz w:val="24"/>
          <w:szCs w:val="24"/>
          <w:rtl/>
        </w:rPr>
        <w:t>מי הצד שרוצה לקיים/להשתחרר? הרוכשים</w:t>
      </w:r>
      <w:r w:rsidR="00203C3D" w:rsidRPr="007852A8">
        <w:rPr>
          <w:rFonts w:ascii="David" w:hAnsi="David" w:cs="David"/>
          <w:sz w:val="24"/>
          <w:szCs w:val="24"/>
          <w:rtl/>
        </w:rPr>
        <w:t xml:space="preserve"> רוצים לקיים</w:t>
      </w:r>
      <w:r w:rsidRPr="007852A8">
        <w:rPr>
          <w:rFonts w:ascii="David" w:hAnsi="David" w:cs="David"/>
          <w:sz w:val="24"/>
          <w:szCs w:val="24"/>
          <w:rtl/>
        </w:rPr>
        <w:t xml:space="preserve">, והמוכר רוצה להשתחרר. </w:t>
      </w:r>
    </w:p>
    <w:p w14:paraId="0CF61748" w14:textId="77777777" w:rsidR="00ED0443" w:rsidRPr="007852A8" w:rsidRDefault="00516AF9" w:rsidP="001E29E0">
      <w:pPr>
        <w:spacing w:after="0" w:line="276" w:lineRule="auto"/>
        <w:jc w:val="both"/>
        <w:rPr>
          <w:rFonts w:ascii="David" w:hAnsi="David" w:cs="David"/>
          <w:sz w:val="24"/>
          <w:szCs w:val="24"/>
          <w:rtl/>
        </w:rPr>
      </w:pPr>
      <w:r w:rsidRPr="007852A8">
        <w:rPr>
          <w:rFonts w:ascii="David" w:hAnsi="David" w:cs="David"/>
          <w:sz w:val="24"/>
          <w:szCs w:val="24"/>
          <w:rtl/>
        </w:rPr>
        <w:t>טענות</w:t>
      </w:r>
      <w:r w:rsidR="00465812" w:rsidRPr="007852A8">
        <w:rPr>
          <w:rFonts w:ascii="David" w:hAnsi="David" w:cs="David"/>
          <w:sz w:val="24"/>
          <w:szCs w:val="24"/>
          <w:rtl/>
        </w:rPr>
        <w:t xml:space="preserve"> </w:t>
      </w:r>
      <w:r w:rsidR="00203C3D" w:rsidRPr="007852A8">
        <w:rPr>
          <w:rFonts w:ascii="David" w:hAnsi="David" w:cs="David"/>
          <w:sz w:val="24"/>
          <w:szCs w:val="24"/>
          <w:rtl/>
        </w:rPr>
        <w:t>הצדדים:</w:t>
      </w:r>
      <w:r w:rsidRPr="007852A8">
        <w:rPr>
          <w:rFonts w:ascii="David" w:hAnsi="David" w:cs="David"/>
          <w:sz w:val="24"/>
          <w:szCs w:val="24"/>
          <w:rtl/>
        </w:rPr>
        <w:t xml:space="preserve"> המוכר</w:t>
      </w:r>
      <w:r w:rsidR="00203C3D" w:rsidRPr="007852A8">
        <w:rPr>
          <w:rFonts w:ascii="David" w:hAnsi="David" w:cs="David"/>
          <w:sz w:val="24"/>
          <w:szCs w:val="24"/>
          <w:rtl/>
        </w:rPr>
        <w:t xml:space="preserve"> –</w:t>
      </w:r>
      <w:r w:rsidRPr="007852A8">
        <w:rPr>
          <w:rFonts w:ascii="David" w:hAnsi="David" w:cs="David"/>
          <w:sz w:val="24"/>
          <w:szCs w:val="24"/>
          <w:rtl/>
        </w:rPr>
        <w:t xml:space="preserve"> אין חוזה אין חתימה, לא הייתה </w:t>
      </w:r>
      <w:proofErr w:type="spellStart"/>
      <w:r w:rsidRPr="007852A8">
        <w:rPr>
          <w:rFonts w:ascii="David" w:hAnsi="David" w:cs="David"/>
          <w:sz w:val="24"/>
          <w:szCs w:val="24"/>
          <w:rtl/>
        </w:rPr>
        <w:t>גמ"ד</w:t>
      </w:r>
      <w:proofErr w:type="spellEnd"/>
      <w:r w:rsidRPr="007852A8">
        <w:rPr>
          <w:rFonts w:ascii="David" w:hAnsi="David" w:cs="David"/>
          <w:sz w:val="24"/>
          <w:szCs w:val="24"/>
          <w:rtl/>
        </w:rPr>
        <w:t>, הרוכשים</w:t>
      </w:r>
      <w:r w:rsidR="00203C3D" w:rsidRPr="007852A8">
        <w:rPr>
          <w:rFonts w:ascii="David" w:hAnsi="David" w:cs="David"/>
          <w:sz w:val="24"/>
          <w:szCs w:val="24"/>
          <w:rtl/>
        </w:rPr>
        <w:t xml:space="preserve"> –</w:t>
      </w:r>
      <w:r w:rsidRPr="007852A8">
        <w:rPr>
          <w:rFonts w:ascii="David" w:hAnsi="David" w:cs="David"/>
          <w:sz w:val="24"/>
          <w:szCs w:val="24"/>
          <w:rtl/>
        </w:rPr>
        <w:t xml:space="preserve"> נכרת חוזה</w:t>
      </w:r>
      <w:r w:rsidR="00ED0443" w:rsidRPr="007852A8">
        <w:rPr>
          <w:rFonts w:ascii="David" w:hAnsi="David" w:cs="David"/>
          <w:sz w:val="24"/>
          <w:szCs w:val="24"/>
          <w:rtl/>
        </w:rPr>
        <w:t>.</w:t>
      </w:r>
    </w:p>
    <w:p w14:paraId="17B679C0" w14:textId="6BB96A65" w:rsidR="00972A52" w:rsidRPr="007852A8" w:rsidRDefault="00921BFD" w:rsidP="001E29E0">
      <w:pPr>
        <w:spacing w:after="0" w:line="276" w:lineRule="auto"/>
        <w:jc w:val="both"/>
        <w:rPr>
          <w:rFonts w:ascii="David" w:hAnsi="David" w:cs="David"/>
          <w:sz w:val="24"/>
          <w:szCs w:val="24"/>
          <w:rtl/>
        </w:rPr>
      </w:pPr>
      <w:r w:rsidRPr="007852A8">
        <w:rPr>
          <w:rFonts w:ascii="David" w:hAnsi="David" w:cs="David"/>
          <w:sz w:val="24"/>
          <w:szCs w:val="24"/>
          <w:rtl/>
        </w:rPr>
        <w:t xml:space="preserve">כאשר נקבע כי ניתן להשלים פרטים חסרים ואין זו פגיעה במסוימות הייתה לכך השפעה גם על דרישת הכתב. </w:t>
      </w:r>
      <w:r w:rsidR="00972A52" w:rsidRPr="007852A8">
        <w:rPr>
          <w:rFonts w:ascii="David" w:hAnsi="David" w:cs="David"/>
          <w:sz w:val="24"/>
          <w:szCs w:val="24"/>
          <w:rtl/>
        </w:rPr>
        <w:t xml:space="preserve">המשמעות של דרישת הכתב המהותית כמעט רוקנה מתוכן. במקרים רבים אפשר להציג מסמך בכתב ולטעון כי הוא מהווה חוזה, גם אם הוא לא מוגמר. כשיש דרישת כתב, האם חתימה היא הכרחית? כתב לא אומר שצריך חוזה מושלם ולכן השאלה הנשאלת כמה כתב צריך בדיוק? האם הודעות </w:t>
      </w:r>
      <w:proofErr w:type="spellStart"/>
      <w:r w:rsidR="00972A52" w:rsidRPr="007852A8">
        <w:rPr>
          <w:rFonts w:ascii="David" w:hAnsi="David" w:cs="David"/>
          <w:sz w:val="24"/>
          <w:szCs w:val="24"/>
          <w:rtl/>
        </w:rPr>
        <w:t>וואטספ</w:t>
      </w:r>
      <w:proofErr w:type="spellEnd"/>
      <w:r w:rsidR="00972A52" w:rsidRPr="007852A8">
        <w:rPr>
          <w:rFonts w:ascii="David" w:hAnsi="David" w:cs="David"/>
          <w:sz w:val="24"/>
          <w:szCs w:val="24"/>
          <w:rtl/>
        </w:rPr>
        <w:t xml:space="preserve"> ומייל מספיקות? </w:t>
      </w:r>
      <w:r w:rsidRPr="007852A8">
        <w:rPr>
          <w:rFonts w:ascii="David" w:hAnsi="David" w:cs="David"/>
          <w:sz w:val="24"/>
          <w:szCs w:val="24"/>
          <w:rtl/>
        </w:rPr>
        <w:t xml:space="preserve">הכל תלוי בכוונת הצדדים, כלומר </w:t>
      </w:r>
      <w:proofErr w:type="spellStart"/>
      <w:r w:rsidRPr="007852A8">
        <w:rPr>
          <w:rFonts w:ascii="David" w:hAnsi="David" w:cs="David"/>
          <w:sz w:val="24"/>
          <w:szCs w:val="24"/>
          <w:rtl/>
        </w:rPr>
        <w:t>גמ"ד</w:t>
      </w:r>
      <w:proofErr w:type="spellEnd"/>
      <w:r w:rsidRPr="007852A8">
        <w:rPr>
          <w:rFonts w:ascii="David" w:hAnsi="David" w:cs="David"/>
          <w:sz w:val="24"/>
          <w:szCs w:val="24"/>
          <w:rtl/>
        </w:rPr>
        <w:t>.</w:t>
      </w:r>
    </w:p>
    <w:p w14:paraId="349B3407" w14:textId="2EF35E9E" w:rsidR="00B9128C" w:rsidRDefault="00972A52" w:rsidP="00B9128C">
      <w:pPr>
        <w:spacing w:after="0" w:line="276" w:lineRule="auto"/>
        <w:jc w:val="both"/>
        <w:rPr>
          <w:rFonts w:ascii="David" w:hAnsi="David" w:cs="David"/>
          <w:sz w:val="24"/>
          <w:szCs w:val="24"/>
          <w:rtl/>
        </w:rPr>
      </w:pPr>
      <w:r w:rsidRPr="007852A8">
        <w:rPr>
          <w:rFonts w:ascii="David" w:hAnsi="David" w:cs="David"/>
          <w:b/>
          <w:bCs/>
          <w:sz w:val="24"/>
          <w:szCs w:val="24"/>
          <w:highlight w:val="yellow"/>
          <w:rtl/>
        </w:rPr>
        <w:t>הפסיקה משתמשת ב</w:t>
      </w:r>
      <w:r w:rsidR="00203C3D" w:rsidRPr="007852A8">
        <w:rPr>
          <w:rFonts w:ascii="David" w:hAnsi="David" w:cs="David"/>
          <w:b/>
          <w:bCs/>
          <w:sz w:val="24"/>
          <w:szCs w:val="24"/>
          <w:highlight w:val="yellow"/>
          <w:rtl/>
        </w:rPr>
        <w:t>אינדיקציות</w:t>
      </w:r>
      <w:r w:rsidRPr="007852A8">
        <w:rPr>
          <w:rFonts w:ascii="David" w:hAnsi="David" w:cs="David"/>
          <w:b/>
          <w:bCs/>
          <w:sz w:val="24"/>
          <w:szCs w:val="24"/>
          <w:highlight w:val="yellow"/>
          <w:rtl/>
        </w:rPr>
        <w:t xml:space="preserve"> </w:t>
      </w:r>
      <w:proofErr w:type="spellStart"/>
      <w:r w:rsidRPr="007852A8">
        <w:rPr>
          <w:rFonts w:ascii="David" w:hAnsi="David" w:cs="David"/>
          <w:b/>
          <w:bCs/>
          <w:sz w:val="24"/>
          <w:szCs w:val="24"/>
          <w:highlight w:val="yellow"/>
          <w:rtl/>
        </w:rPr>
        <w:t>לגמ"ד</w:t>
      </w:r>
      <w:proofErr w:type="spellEnd"/>
      <w:r w:rsidR="00203C3D" w:rsidRPr="007852A8">
        <w:rPr>
          <w:rFonts w:ascii="David" w:hAnsi="David" w:cs="David"/>
          <w:b/>
          <w:bCs/>
          <w:sz w:val="24"/>
          <w:szCs w:val="24"/>
          <w:highlight w:val="yellow"/>
          <w:rtl/>
        </w:rPr>
        <w:t xml:space="preserve">: </w:t>
      </w:r>
      <w:r w:rsidR="00516AF9" w:rsidRPr="007852A8">
        <w:rPr>
          <w:rFonts w:ascii="David" w:hAnsi="David" w:cs="David"/>
          <w:sz w:val="24"/>
          <w:szCs w:val="24"/>
          <w:highlight w:val="yellow"/>
          <w:u w:val="single"/>
          <w:rtl/>
        </w:rPr>
        <w:t>מחוות</w:t>
      </w:r>
      <w:r w:rsidR="00516AF9" w:rsidRPr="007852A8">
        <w:rPr>
          <w:rFonts w:ascii="David" w:hAnsi="David" w:cs="David"/>
          <w:sz w:val="24"/>
          <w:szCs w:val="24"/>
          <w:highlight w:val="yellow"/>
          <w:rtl/>
        </w:rPr>
        <w:t xml:space="preserve">, </w:t>
      </w:r>
      <w:r w:rsidR="00516AF9" w:rsidRPr="007852A8">
        <w:rPr>
          <w:rFonts w:ascii="David" w:hAnsi="David" w:cs="David"/>
          <w:sz w:val="24"/>
          <w:szCs w:val="24"/>
          <w:highlight w:val="yellow"/>
          <w:u w:val="single"/>
          <w:rtl/>
        </w:rPr>
        <w:t>מסמך כתוב</w:t>
      </w:r>
      <w:r w:rsidR="00516AF9" w:rsidRPr="007852A8">
        <w:rPr>
          <w:rFonts w:ascii="David" w:hAnsi="David" w:cs="David"/>
          <w:sz w:val="24"/>
          <w:szCs w:val="24"/>
          <w:highlight w:val="yellow"/>
          <w:rtl/>
        </w:rPr>
        <w:t xml:space="preserve"> (</w:t>
      </w:r>
      <w:r w:rsidRPr="007852A8">
        <w:rPr>
          <w:rFonts w:ascii="David" w:hAnsi="David" w:cs="David"/>
          <w:sz w:val="24"/>
          <w:szCs w:val="24"/>
          <w:highlight w:val="yellow"/>
          <w:rtl/>
        </w:rPr>
        <w:t>גם אם</w:t>
      </w:r>
      <w:r w:rsidR="00516AF9" w:rsidRPr="007852A8">
        <w:rPr>
          <w:rFonts w:ascii="David" w:hAnsi="David" w:cs="David"/>
          <w:sz w:val="24"/>
          <w:szCs w:val="24"/>
          <w:highlight w:val="yellow"/>
          <w:rtl/>
        </w:rPr>
        <w:t xml:space="preserve"> אין חתימה).</w:t>
      </w:r>
      <w:r w:rsidR="00F809AF" w:rsidRPr="007852A8">
        <w:rPr>
          <w:rFonts w:ascii="David" w:hAnsi="David" w:cs="David"/>
          <w:sz w:val="24"/>
          <w:szCs w:val="24"/>
          <w:rtl/>
        </w:rPr>
        <w:t xml:space="preserve"> אותן עובדות אך מסקנה שונה בין בתי המשפט.</w:t>
      </w:r>
    </w:p>
    <w:p w14:paraId="4981B1E2" w14:textId="77777777" w:rsidR="00B9128C" w:rsidRDefault="00B9128C" w:rsidP="00B9128C">
      <w:pPr>
        <w:spacing w:after="0" w:line="276" w:lineRule="auto"/>
        <w:jc w:val="both"/>
        <w:rPr>
          <w:rFonts w:ascii="David" w:hAnsi="David" w:cs="David"/>
          <w:sz w:val="24"/>
          <w:szCs w:val="24"/>
          <w:rtl/>
        </w:rPr>
      </w:pPr>
    </w:p>
    <w:p w14:paraId="701C3FFD" w14:textId="530426DD" w:rsidR="00B9128C" w:rsidRPr="00A00FE9" w:rsidRDefault="00F840EB" w:rsidP="00A00FE9">
      <w:pPr>
        <w:pStyle w:val="4"/>
        <w:shd w:val="clear" w:color="auto" w:fill="FFC000"/>
        <w:spacing w:before="0" w:line="276" w:lineRule="auto"/>
        <w:rPr>
          <w:rFonts w:ascii="David" w:hAnsi="David" w:cs="David"/>
          <w:i w:val="0"/>
          <w:iCs w:val="0"/>
          <w:sz w:val="28"/>
          <w:szCs w:val="28"/>
          <w:rtl/>
        </w:rPr>
      </w:pPr>
      <w:r w:rsidRPr="00A00FE9">
        <w:rPr>
          <w:rFonts w:ascii="David" w:hAnsi="David" w:cs="David"/>
          <w:i w:val="0"/>
          <w:iCs w:val="0"/>
          <w:sz w:val="28"/>
          <w:szCs w:val="28"/>
          <w:u w:val="single"/>
          <w:rtl/>
        </w:rPr>
        <w:t>טענת האפסות</w:t>
      </w:r>
      <w:r w:rsidRPr="00A00FE9">
        <w:rPr>
          <w:rFonts w:ascii="David" w:hAnsi="David" w:cs="David"/>
          <w:i w:val="0"/>
          <w:iCs w:val="0"/>
          <w:sz w:val="28"/>
          <w:szCs w:val="28"/>
          <w:rtl/>
        </w:rPr>
        <w:t xml:space="preserve"> ("לא נעשה דבר")</w:t>
      </w:r>
    </w:p>
    <w:p w14:paraId="26B5D373" w14:textId="77777777" w:rsidR="0000674D" w:rsidRDefault="0000674D" w:rsidP="00B9128C">
      <w:pPr>
        <w:spacing w:after="0" w:line="276" w:lineRule="auto"/>
        <w:jc w:val="both"/>
        <w:rPr>
          <w:rFonts w:ascii="David" w:hAnsi="David" w:cs="David"/>
          <w:b/>
          <w:bCs/>
          <w:sz w:val="24"/>
          <w:szCs w:val="24"/>
          <w:highlight w:val="magenta"/>
          <w:rtl/>
        </w:rPr>
      </w:pPr>
    </w:p>
    <w:p w14:paraId="264C151A" w14:textId="3B2572E7" w:rsidR="00646A28" w:rsidRPr="007852A8" w:rsidRDefault="00646A28" w:rsidP="00B9128C">
      <w:pPr>
        <w:spacing w:after="0" w:line="276" w:lineRule="auto"/>
        <w:jc w:val="both"/>
        <w:rPr>
          <w:rFonts w:ascii="David" w:hAnsi="David" w:cs="David"/>
          <w:b/>
          <w:bCs/>
          <w:sz w:val="24"/>
          <w:szCs w:val="24"/>
          <w:rtl/>
        </w:rPr>
      </w:pPr>
      <w:r w:rsidRPr="007852A8">
        <w:rPr>
          <w:rFonts w:ascii="David" w:hAnsi="David" w:cs="David"/>
          <w:b/>
          <w:bCs/>
          <w:sz w:val="24"/>
          <w:szCs w:val="24"/>
          <w:highlight w:val="magenta"/>
          <w:rtl/>
        </w:rPr>
        <w:t>הדר חברה לביטוח נ’ פלונית</w:t>
      </w:r>
      <w:r w:rsidRPr="007852A8">
        <w:rPr>
          <w:rFonts w:ascii="David" w:hAnsi="David" w:cs="David"/>
          <w:b/>
          <w:bCs/>
          <w:sz w:val="24"/>
          <w:szCs w:val="24"/>
          <w:rtl/>
        </w:rPr>
        <w:t xml:space="preserve"> </w:t>
      </w:r>
    </w:p>
    <w:p w14:paraId="70D53FB1" w14:textId="6A895106" w:rsidR="001B0E3E" w:rsidRPr="007852A8" w:rsidRDefault="00B81D10" w:rsidP="001E29E0">
      <w:pPr>
        <w:spacing w:after="0" w:line="276" w:lineRule="auto"/>
        <w:jc w:val="both"/>
        <w:rPr>
          <w:rFonts w:ascii="David" w:hAnsi="David" w:cs="David"/>
          <w:b/>
          <w:bCs/>
          <w:sz w:val="24"/>
          <w:szCs w:val="24"/>
          <w:rtl/>
        </w:rPr>
      </w:pPr>
      <w:r w:rsidRPr="007852A8">
        <w:rPr>
          <w:rFonts w:ascii="David" w:hAnsi="David" w:cs="David"/>
          <w:sz w:val="24"/>
          <w:szCs w:val="24"/>
          <w:rtl/>
        </w:rPr>
        <w:t>אם הייתה שלילה מוחלטת של הרצון</w:t>
      </w:r>
      <w:r w:rsidR="00465812" w:rsidRPr="007852A8">
        <w:rPr>
          <w:rFonts w:ascii="David" w:hAnsi="David" w:cs="David"/>
          <w:sz w:val="24"/>
          <w:szCs w:val="24"/>
          <w:rtl/>
        </w:rPr>
        <w:t xml:space="preserve"> –</w:t>
      </w:r>
      <w:r w:rsidR="00347666" w:rsidRPr="007852A8">
        <w:rPr>
          <w:rFonts w:ascii="David" w:hAnsi="David" w:cs="David"/>
          <w:sz w:val="24"/>
          <w:szCs w:val="24"/>
          <w:rtl/>
        </w:rPr>
        <w:t xml:space="preserve"> </w:t>
      </w:r>
      <w:r w:rsidRPr="007852A8">
        <w:rPr>
          <w:rFonts w:ascii="David" w:hAnsi="David" w:cs="David"/>
          <w:sz w:val="24"/>
          <w:szCs w:val="24"/>
          <w:rtl/>
        </w:rPr>
        <w:t>אין חוזה למרות העדה חיצונית על גמירת דעת</w:t>
      </w:r>
      <w:r w:rsidR="001F65E2" w:rsidRPr="007852A8">
        <w:rPr>
          <w:rFonts w:ascii="David" w:hAnsi="David" w:cs="David"/>
          <w:sz w:val="24"/>
          <w:szCs w:val="24"/>
          <w:rtl/>
        </w:rPr>
        <w:t>. לכאורה</w:t>
      </w:r>
      <w:r w:rsidR="001B0E3E" w:rsidRPr="007852A8">
        <w:rPr>
          <w:rFonts w:ascii="David" w:hAnsi="David" w:cs="David"/>
          <w:sz w:val="24"/>
          <w:szCs w:val="24"/>
          <w:rtl/>
        </w:rPr>
        <w:t>,</w:t>
      </w:r>
      <w:r w:rsidR="001F65E2" w:rsidRPr="007852A8">
        <w:rPr>
          <w:rFonts w:ascii="David" w:hAnsi="David" w:cs="David"/>
          <w:sz w:val="24"/>
          <w:szCs w:val="24"/>
          <w:rtl/>
        </w:rPr>
        <w:t xml:space="preserve"> יש כאן סתירה לעומת הכללים הרגילים שצריך העדה חיצונית של </w:t>
      </w:r>
      <w:proofErr w:type="spellStart"/>
      <w:r w:rsidR="001F65E2" w:rsidRPr="007852A8">
        <w:rPr>
          <w:rFonts w:ascii="David" w:hAnsi="David" w:cs="David"/>
          <w:sz w:val="24"/>
          <w:szCs w:val="24"/>
          <w:rtl/>
        </w:rPr>
        <w:t>גמ"ד</w:t>
      </w:r>
      <w:proofErr w:type="spellEnd"/>
      <w:r w:rsidR="001F65E2" w:rsidRPr="007852A8">
        <w:rPr>
          <w:rFonts w:ascii="David" w:hAnsi="David" w:cs="David"/>
          <w:sz w:val="24"/>
          <w:szCs w:val="24"/>
          <w:rtl/>
        </w:rPr>
        <w:t xml:space="preserve"> (בראשי נ’ בראשי) מבחן אוביקטיבי חיצוני ולא מתחשבים במחשבה סוביקטיבי של המתקשרים</w:t>
      </w:r>
      <w:r w:rsidR="005A3B45" w:rsidRPr="007852A8">
        <w:rPr>
          <w:rFonts w:ascii="David" w:hAnsi="David" w:cs="David"/>
          <w:sz w:val="24"/>
          <w:szCs w:val="24"/>
          <w:rtl/>
        </w:rPr>
        <w:t>.</w:t>
      </w:r>
      <w:r w:rsidR="00360E2B" w:rsidRPr="007852A8">
        <w:rPr>
          <w:rFonts w:ascii="David" w:hAnsi="David" w:cs="David"/>
          <w:sz w:val="24"/>
          <w:szCs w:val="24"/>
          <w:rtl/>
        </w:rPr>
        <w:t xml:space="preserve"> יש כאן מקרה של </w:t>
      </w:r>
      <w:r w:rsidR="004A34DA" w:rsidRPr="007852A8">
        <w:rPr>
          <w:rFonts w:ascii="David" w:hAnsi="David" w:cs="David"/>
          <w:sz w:val="24"/>
          <w:szCs w:val="24"/>
          <w:u w:val="single"/>
          <w:rtl/>
        </w:rPr>
        <w:t>"</w:t>
      </w:r>
      <w:r w:rsidR="00360E2B" w:rsidRPr="007852A8">
        <w:rPr>
          <w:rFonts w:ascii="David" w:hAnsi="David" w:cs="David"/>
          <w:sz w:val="24"/>
          <w:szCs w:val="24"/>
          <w:u w:val="single"/>
          <w:rtl/>
        </w:rPr>
        <w:t>צדק קונקרטי</w:t>
      </w:r>
      <w:r w:rsidR="004A34DA" w:rsidRPr="007852A8">
        <w:rPr>
          <w:rFonts w:ascii="David" w:hAnsi="David" w:cs="David"/>
          <w:sz w:val="24"/>
          <w:szCs w:val="24"/>
          <w:rtl/>
        </w:rPr>
        <w:t>"</w:t>
      </w:r>
      <w:r w:rsidR="00465812" w:rsidRPr="007852A8">
        <w:rPr>
          <w:rFonts w:ascii="David" w:hAnsi="David" w:cs="David"/>
          <w:sz w:val="24"/>
          <w:szCs w:val="24"/>
          <w:rtl/>
        </w:rPr>
        <w:t xml:space="preserve"> –</w:t>
      </w:r>
      <w:r w:rsidR="00360E2B" w:rsidRPr="007852A8">
        <w:rPr>
          <w:rFonts w:ascii="David" w:hAnsi="David" w:cs="David"/>
          <w:sz w:val="24"/>
          <w:szCs w:val="24"/>
          <w:rtl/>
        </w:rPr>
        <w:t xml:space="preserve"> </w:t>
      </w:r>
      <w:r w:rsidR="00360E2B" w:rsidRPr="007852A8">
        <w:rPr>
          <w:rFonts w:ascii="David" w:hAnsi="David" w:cs="David"/>
          <w:b/>
          <w:bCs/>
          <w:sz w:val="24"/>
          <w:szCs w:val="24"/>
          <w:rtl/>
        </w:rPr>
        <w:t>השופטת ארבל</w:t>
      </w:r>
      <w:r w:rsidR="00360E2B" w:rsidRPr="007852A8">
        <w:rPr>
          <w:rFonts w:ascii="David" w:hAnsi="David" w:cs="David"/>
          <w:sz w:val="24"/>
          <w:szCs w:val="24"/>
          <w:rtl/>
        </w:rPr>
        <w:t xml:space="preserve"> מסתכלת על המקרה שלפניה ורואה אישה מסכנה שעלולה לאבד את ביתה אך, מנגד יש כאן עניין של </w:t>
      </w:r>
      <w:r w:rsidR="004A34DA" w:rsidRPr="007852A8">
        <w:rPr>
          <w:rFonts w:ascii="David" w:hAnsi="David" w:cs="David"/>
          <w:sz w:val="24"/>
          <w:szCs w:val="24"/>
          <w:u w:val="single"/>
          <w:rtl/>
        </w:rPr>
        <w:t>"</w:t>
      </w:r>
      <w:r w:rsidR="00360E2B" w:rsidRPr="007852A8">
        <w:rPr>
          <w:rFonts w:ascii="David" w:hAnsi="David" w:cs="David"/>
          <w:sz w:val="24"/>
          <w:szCs w:val="24"/>
          <w:u w:val="single"/>
          <w:rtl/>
        </w:rPr>
        <w:t>הכוונת התנהגות</w:t>
      </w:r>
      <w:r w:rsidR="004A34DA" w:rsidRPr="007852A8">
        <w:rPr>
          <w:rFonts w:ascii="David" w:hAnsi="David" w:cs="David"/>
          <w:sz w:val="24"/>
          <w:szCs w:val="24"/>
          <w:u w:val="single"/>
          <w:rtl/>
        </w:rPr>
        <w:t>"</w:t>
      </w:r>
      <w:r w:rsidR="00465812" w:rsidRPr="007852A8">
        <w:rPr>
          <w:rFonts w:ascii="David" w:hAnsi="David" w:cs="David"/>
          <w:sz w:val="24"/>
          <w:szCs w:val="24"/>
          <w:rtl/>
        </w:rPr>
        <w:t xml:space="preserve"> –</w:t>
      </w:r>
      <w:r w:rsidR="00360E2B" w:rsidRPr="007852A8">
        <w:rPr>
          <w:rFonts w:ascii="David" w:hAnsi="David" w:cs="David"/>
          <w:sz w:val="24"/>
          <w:szCs w:val="24"/>
          <w:rtl/>
        </w:rPr>
        <w:t xml:space="preserve"> יש לפסיקה כזו השפעה על המקרים הבאים, יש לדבר השלכות על התנהגות צדדים לחוזה, התחמקות מקיום חוזה ע"ב הקביעה הנ"ל. </w:t>
      </w:r>
      <w:r w:rsidR="00360E2B" w:rsidRPr="007852A8">
        <w:rPr>
          <w:rFonts w:ascii="David" w:hAnsi="David" w:cs="David"/>
          <w:b/>
          <w:bCs/>
          <w:sz w:val="24"/>
          <w:szCs w:val="24"/>
          <w:rtl/>
        </w:rPr>
        <w:t xml:space="preserve">יש לזכור שהשופטת ארבל מדגישה את </w:t>
      </w:r>
      <w:r w:rsidR="00360E2B" w:rsidRPr="007852A8">
        <w:rPr>
          <w:rFonts w:ascii="David" w:hAnsi="David" w:cs="David"/>
          <w:b/>
          <w:bCs/>
          <w:sz w:val="24"/>
          <w:szCs w:val="24"/>
          <w:highlight w:val="yellow"/>
          <w:rtl/>
        </w:rPr>
        <w:t>החריגות של הפסיקה והמקרה החריג שלפניה</w:t>
      </w:r>
      <w:r w:rsidR="00360E2B" w:rsidRPr="007852A8">
        <w:rPr>
          <w:rFonts w:ascii="David" w:hAnsi="David" w:cs="David"/>
          <w:b/>
          <w:bCs/>
          <w:sz w:val="24"/>
          <w:szCs w:val="24"/>
          <w:rtl/>
        </w:rPr>
        <w:t xml:space="preserve">. </w:t>
      </w:r>
    </w:p>
    <w:p w14:paraId="6CDE6417" w14:textId="5A32C494" w:rsidR="00A00FE9" w:rsidRPr="00C53238" w:rsidRDefault="001B0E3E" w:rsidP="00C53238">
      <w:pPr>
        <w:spacing w:after="0" w:line="276" w:lineRule="auto"/>
        <w:jc w:val="both"/>
        <w:rPr>
          <w:rFonts w:ascii="David" w:hAnsi="David" w:cs="David"/>
          <w:sz w:val="24"/>
          <w:szCs w:val="24"/>
          <w:rtl/>
        </w:rPr>
      </w:pPr>
      <w:r w:rsidRPr="007852A8">
        <w:rPr>
          <w:rFonts w:ascii="David" w:hAnsi="David" w:cs="David"/>
          <w:sz w:val="24"/>
          <w:szCs w:val="24"/>
          <w:rtl/>
        </w:rPr>
        <w:t xml:space="preserve">לא כ"כ ברור אם זו הלכה מחייבת בעניין משום שזה נתפס כהלכה קיצונית וסותר הלכות אחרות (עיין בדברי </w:t>
      </w:r>
      <w:proofErr w:type="spellStart"/>
      <w:r w:rsidRPr="007852A8">
        <w:rPr>
          <w:rFonts w:ascii="David" w:hAnsi="David" w:cs="David"/>
          <w:sz w:val="24"/>
          <w:szCs w:val="24"/>
          <w:rtl/>
        </w:rPr>
        <w:t>דורנר</w:t>
      </w:r>
      <w:proofErr w:type="spellEnd"/>
      <w:r w:rsidRPr="007852A8">
        <w:rPr>
          <w:rFonts w:ascii="David" w:hAnsi="David" w:cs="David"/>
          <w:sz w:val="24"/>
          <w:szCs w:val="24"/>
          <w:rtl/>
        </w:rPr>
        <w:t xml:space="preserve"> בפס"ד איגוד נ’ </w:t>
      </w:r>
      <w:proofErr w:type="spellStart"/>
      <w:r w:rsidRPr="007852A8">
        <w:rPr>
          <w:rFonts w:ascii="David" w:hAnsi="David" w:cs="David"/>
          <w:sz w:val="24"/>
          <w:szCs w:val="24"/>
          <w:rtl/>
        </w:rPr>
        <w:t>לופו</w:t>
      </w:r>
      <w:proofErr w:type="spellEnd"/>
      <w:r w:rsidRPr="007852A8">
        <w:rPr>
          <w:rFonts w:ascii="David" w:hAnsi="David" w:cs="David"/>
          <w:sz w:val="24"/>
          <w:szCs w:val="24"/>
          <w:rtl/>
        </w:rPr>
        <w:t>)</w:t>
      </w:r>
      <w:r w:rsidR="00FA4473" w:rsidRPr="007852A8">
        <w:rPr>
          <w:rFonts w:ascii="David" w:hAnsi="David" w:cs="David"/>
          <w:sz w:val="24"/>
          <w:szCs w:val="24"/>
          <w:rtl/>
        </w:rPr>
        <w:t>.</w:t>
      </w:r>
      <w:r w:rsidRPr="007852A8">
        <w:rPr>
          <w:rFonts w:ascii="David" w:hAnsi="David" w:cs="David"/>
          <w:sz w:val="24"/>
          <w:szCs w:val="24"/>
          <w:rtl/>
        </w:rPr>
        <w:t xml:space="preserve"> </w:t>
      </w:r>
    </w:p>
    <w:p w14:paraId="3334633F" w14:textId="77777777" w:rsidR="00716AA9" w:rsidRDefault="00716AA9" w:rsidP="001E29E0">
      <w:pPr>
        <w:spacing w:after="0" w:line="276" w:lineRule="auto"/>
        <w:jc w:val="both"/>
        <w:rPr>
          <w:rFonts w:ascii="David" w:hAnsi="David" w:cs="David"/>
          <w:b/>
          <w:bCs/>
          <w:sz w:val="24"/>
          <w:szCs w:val="24"/>
          <w:rtl/>
        </w:rPr>
      </w:pPr>
    </w:p>
    <w:p w14:paraId="2952B04F" w14:textId="34D03956" w:rsidR="00360E3A" w:rsidRPr="007852A8" w:rsidRDefault="00360E3A" w:rsidP="001E29E0">
      <w:pPr>
        <w:spacing w:after="0" w:line="276" w:lineRule="auto"/>
        <w:jc w:val="both"/>
        <w:rPr>
          <w:rFonts w:ascii="David" w:hAnsi="David" w:cs="David"/>
          <w:b/>
          <w:bCs/>
          <w:sz w:val="24"/>
          <w:szCs w:val="24"/>
          <w:rtl/>
        </w:rPr>
      </w:pPr>
      <w:r w:rsidRPr="007852A8">
        <w:rPr>
          <w:rFonts w:ascii="David" w:hAnsi="David" w:cs="David"/>
          <w:b/>
          <w:bCs/>
          <w:sz w:val="24"/>
          <w:szCs w:val="24"/>
          <w:rtl/>
        </w:rPr>
        <w:t>אי</w:t>
      </w:r>
      <w:r w:rsidR="005562EF" w:rsidRPr="007852A8">
        <w:rPr>
          <w:rFonts w:ascii="David" w:hAnsi="David" w:cs="David"/>
          <w:b/>
          <w:bCs/>
          <w:sz w:val="24"/>
          <w:szCs w:val="24"/>
          <w:rtl/>
        </w:rPr>
        <w:t>-</w:t>
      </w:r>
      <w:r w:rsidRPr="007852A8">
        <w:rPr>
          <w:rFonts w:ascii="David" w:hAnsi="David" w:cs="David"/>
          <w:b/>
          <w:bCs/>
          <w:sz w:val="24"/>
          <w:szCs w:val="24"/>
          <w:rtl/>
        </w:rPr>
        <w:t>הבנה</w:t>
      </w:r>
      <w:r w:rsidR="00465812" w:rsidRPr="007852A8">
        <w:rPr>
          <w:rFonts w:ascii="David" w:hAnsi="David" w:cs="David"/>
          <w:b/>
          <w:bCs/>
          <w:sz w:val="24"/>
          <w:szCs w:val="24"/>
          <w:rtl/>
        </w:rPr>
        <w:t xml:space="preserve"> </w:t>
      </w:r>
    </w:p>
    <w:p w14:paraId="184CC657" w14:textId="21EDC9E5" w:rsidR="00360E3A" w:rsidRPr="007852A8" w:rsidRDefault="00360E3A" w:rsidP="001E29E0">
      <w:pPr>
        <w:spacing w:after="0" w:line="276" w:lineRule="auto"/>
        <w:jc w:val="both"/>
        <w:rPr>
          <w:rFonts w:ascii="David" w:hAnsi="David" w:cs="David"/>
          <w:sz w:val="24"/>
          <w:szCs w:val="24"/>
          <w:rtl/>
        </w:rPr>
      </w:pPr>
      <w:r w:rsidRPr="007852A8">
        <w:rPr>
          <w:rFonts w:ascii="David" w:hAnsi="David" w:cs="David"/>
          <w:sz w:val="24"/>
          <w:szCs w:val="24"/>
          <w:rtl/>
        </w:rPr>
        <w:t>אם לא ניתן להבין למה הסכימו הצדדים</w:t>
      </w:r>
      <w:r w:rsidR="00465812" w:rsidRPr="007852A8">
        <w:rPr>
          <w:rFonts w:ascii="David" w:hAnsi="David" w:cs="David"/>
          <w:sz w:val="24"/>
          <w:szCs w:val="24"/>
          <w:rtl/>
        </w:rPr>
        <w:t xml:space="preserve"> –</w:t>
      </w:r>
      <w:r w:rsidRPr="007852A8">
        <w:rPr>
          <w:rFonts w:ascii="David" w:hAnsi="David" w:cs="David"/>
          <w:sz w:val="24"/>
          <w:szCs w:val="24"/>
          <w:rtl/>
        </w:rPr>
        <w:t xml:space="preserve"> אין חוזה. (</w:t>
      </w:r>
      <w:r w:rsidR="00E81AE1" w:rsidRPr="007852A8">
        <w:rPr>
          <w:rFonts w:ascii="David" w:hAnsi="David" w:cs="David"/>
          <w:sz w:val="24"/>
          <w:szCs w:val="24"/>
        </w:rPr>
        <w:t xml:space="preserve"> </w:t>
      </w:r>
      <w:r w:rsidRPr="007852A8">
        <w:rPr>
          <w:rFonts w:ascii="David" w:hAnsi="David" w:cs="David"/>
          <w:sz w:val="24"/>
          <w:szCs w:val="24"/>
        </w:rPr>
        <w:t xml:space="preserve">Raffles v. </w:t>
      </w:r>
      <w:proofErr w:type="spellStart"/>
      <w:r w:rsidRPr="007852A8">
        <w:rPr>
          <w:rFonts w:ascii="David" w:hAnsi="David" w:cs="David"/>
          <w:sz w:val="24"/>
          <w:szCs w:val="24"/>
        </w:rPr>
        <w:t>Wichelhaus</w:t>
      </w:r>
      <w:proofErr w:type="spellEnd"/>
      <w:r w:rsidR="00465812" w:rsidRPr="007852A8">
        <w:rPr>
          <w:rFonts w:ascii="David" w:hAnsi="David" w:cs="David"/>
          <w:sz w:val="24"/>
          <w:szCs w:val="24"/>
        </w:rPr>
        <w:t xml:space="preserve"> –</w:t>
      </w:r>
      <w:r w:rsidRPr="007852A8">
        <w:rPr>
          <w:rFonts w:ascii="David" w:hAnsi="David" w:cs="David"/>
          <w:sz w:val="24"/>
          <w:szCs w:val="24"/>
        </w:rPr>
        <w:t xml:space="preserve"> </w:t>
      </w:r>
      <w:r w:rsidR="008F3669" w:rsidRPr="007852A8">
        <w:rPr>
          <w:rFonts w:ascii="David" w:hAnsi="David" w:cs="David"/>
          <w:sz w:val="24"/>
          <w:szCs w:val="24"/>
        </w:rPr>
        <w:t>"</w:t>
      </w:r>
      <w:r w:rsidRPr="007852A8">
        <w:rPr>
          <w:rFonts w:ascii="David" w:hAnsi="David" w:cs="David"/>
          <w:sz w:val="24"/>
          <w:szCs w:val="24"/>
        </w:rPr>
        <w:t>The peerless case</w:t>
      </w:r>
      <w:r w:rsidR="008F3669" w:rsidRPr="007852A8">
        <w:rPr>
          <w:rFonts w:ascii="David" w:hAnsi="David" w:cs="David"/>
          <w:sz w:val="24"/>
          <w:szCs w:val="24"/>
        </w:rPr>
        <w:t>"</w:t>
      </w:r>
      <w:r w:rsidRPr="007852A8">
        <w:rPr>
          <w:rFonts w:ascii="David" w:hAnsi="David" w:cs="David"/>
          <w:sz w:val="24"/>
          <w:szCs w:val="24"/>
        </w:rPr>
        <w:t xml:space="preserve">= </w:t>
      </w:r>
      <w:r w:rsidR="00E81AE1" w:rsidRPr="007852A8">
        <w:rPr>
          <w:rFonts w:ascii="David" w:hAnsi="David" w:cs="David"/>
          <w:sz w:val="24"/>
          <w:szCs w:val="24"/>
          <w:rtl/>
        </w:rPr>
        <w:t>"</w:t>
      </w:r>
      <w:r w:rsidRPr="007852A8">
        <w:rPr>
          <w:rFonts w:ascii="David" w:hAnsi="David" w:cs="David"/>
          <w:sz w:val="24"/>
          <w:szCs w:val="24"/>
          <w:rtl/>
        </w:rPr>
        <w:t>שאין שני לו</w:t>
      </w:r>
      <w:r w:rsidR="00E81AE1" w:rsidRPr="007852A8">
        <w:rPr>
          <w:rFonts w:ascii="David" w:hAnsi="David" w:cs="David"/>
          <w:sz w:val="24"/>
          <w:szCs w:val="24"/>
          <w:rtl/>
        </w:rPr>
        <w:t>",</w:t>
      </w:r>
      <w:r w:rsidRPr="007852A8">
        <w:rPr>
          <w:rFonts w:ascii="David" w:hAnsi="David" w:cs="David"/>
          <w:sz w:val="24"/>
          <w:szCs w:val="24"/>
          <w:rtl/>
        </w:rPr>
        <w:t xml:space="preserve"> במקרה היו שתי ספינות שנקראו כך, ושני צדדים חתמו חוזה בהקשר לספינה אך כל אחד התכוון לספינה אחרת</w:t>
      </w:r>
      <w:r w:rsidR="004868F8" w:rsidRPr="007852A8">
        <w:rPr>
          <w:rFonts w:ascii="David" w:hAnsi="David" w:cs="David"/>
          <w:sz w:val="24"/>
          <w:szCs w:val="24"/>
          <w:rtl/>
        </w:rPr>
        <w:t xml:space="preserve"> (המגיעה בתאריך אחר)</w:t>
      </w:r>
      <w:r w:rsidRPr="007852A8">
        <w:rPr>
          <w:rFonts w:ascii="David" w:hAnsi="David" w:cs="David"/>
          <w:sz w:val="24"/>
          <w:szCs w:val="24"/>
          <w:rtl/>
        </w:rPr>
        <w:t xml:space="preserve"> ואין לנו אפשרות להבין לאיזו ספינה התכ</w:t>
      </w:r>
      <w:r w:rsidR="00AC4E0B" w:rsidRPr="007852A8">
        <w:rPr>
          <w:rFonts w:ascii="David" w:hAnsi="David" w:cs="David"/>
          <w:sz w:val="24"/>
          <w:szCs w:val="24"/>
          <w:rtl/>
        </w:rPr>
        <w:t>ו</w:t>
      </w:r>
      <w:r w:rsidRPr="007852A8">
        <w:rPr>
          <w:rFonts w:ascii="David" w:hAnsi="David" w:cs="David"/>
          <w:sz w:val="24"/>
          <w:szCs w:val="24"/>
          <w:rtl/>
        </w:rPr>
        <w:t>ון כל אחד</w:t>
      </w:r>
      <w:r w:rsidR="00E81AE1" w:rsidRPr="007852A8">
        <w:rPr>
          <w:rFonts w:ascii="David" w:hAnsi="David" w:cs="David"/>
          <w:sz w:val="24"/>
          <w:szCs w:val="24"/>
          <w:rtl/>
        </w:rPr>
        <w:t>)</w:t>
      </w:r>
      <w:r w:rsidRPr="007852A8">
        <w:rPr>
          <w:rFonts w:ascii="David" w:hAnsi="David" w:cs="David"/>
          <w:sz w:val="24"/>
          <w:szCs w:val="24"/>
          <w:rtl/>
        </w:rPr>
        <w:t>.</w:t>
      </w:r>
    </w:p>
    <w:p w14:paraId="62E2D382" w14:textId="77777777" w:rsidR="0097095E" w:rsidRPr="007852A8" w:rsidRDefault="0097095E" w:rsidP="001E29E0">
      <w:pPr>
        <w:spacing w:after="0" w:line="276" w:lineRule="auto"/>
        <w:jc w:val="both"/>
        <w:rPr>
          <w:rFonts w:ascii="David" w:hAnsi="David" w:cs="David"/>
          <w:sz w:val="24"/>
          <w:szCs w:val="24"/>
          <w:rtl/>
        </w:rPr>
      </w:pPr>
    </w:p>
    <w:p w14:paraId="2CD6AC0F" w14:textId="70AD677E" w:rsidR="000146FF" w:rsidRPr="00A00FE9" w:rsidRDefault="000146FF" w:rsidP="0097095E">
      <w:pPr>
        <w:pStyle w:val="4"/>
        <w:shd w:val="clear" w:color="auto" w:fill="FFC000"/>
        <w:spacing w:before="0" w:line="276" w:lineRule="auto"/>
        <w:jc w:val="both"/>
        <w:rPr>
          <w:rFonts w:ascii="David" w:hAnsi="David" w:cs="David"/>
          <w:i w:val="0"/>
          <w:iCs w:val="0"/>
          <w:sz w:val="28"/>
          <w:szCs w:val="28"/>
          <w:u w:val="single"/>
          <w:rtl/>
        </w:rPr>
      </w:pPr>
      <w:r w:rsidRPr="00A00FE9">
        <w:rPr>
          <w:rFonts w:ascii="David" w:hAnsi="David" w:cs="David"/>
          <w:i w:val="0"/>
          <w:iCs w:val="0"/>
          <w:sz w:val="28"/>
          <w:szCs w:val="28"/>
          <w:u w:val="single"/>
          <w:rtl/>
        </w:rPr>
        <w:t>הצעה וקיבול</w:t>
      </w:r>
    </w:p>
    <w:p w14:paraId="1542EDF0" w14:textId="7B0F65E8" w:rsidR="00A3526F" w:rsidRPr="007852A8" w:rsidRDefault="00EA0BF3" w:rsidP="001E29E0">
      <w:pPr>
        <w:spacing w:after="0" w:line="276" w:lineRule="auto"/>
        <w:jc w:val="both"/>
        <w:rPr>
          <w:rFonts w:ascii="David" w:hAnsi="David" w:cs="David"/>
          <w:b/>
          <w:bCs/>
          <w:sz w:val="24"/>
          <w:szCs w:val="24"/>
          <w:rtl/>
        </w:rPr>
      </w:pPr>
      <w:r w:rsidRPr="007852A8">
        <w:rPr>
          <w:rFonts w:ascii="David" w:hAnsi="David" w:cs="David"/>
          <w:b/>
          <w:bCs/>
          <w:sz w:val="24"/>
          <w:szCs w:val="24"/>
          <w:rtl/>
        </w:rPr>
        <w:t>חוק החוזים</w:t>
      </w:r>
      <w:r w:rsidR="00465812" w:rsidRPr="007852A8">
        <w:rPr>
          <w:rFonts w:ascii="David" w:hAnsi="David" w:cs="David"/>
          <w:b/>
          <w:bCs/>
          <w:sz w:val="24"/>
          <w:szCs w:val="24"/>
          <w:rtl/>
        </w:rPr>
        <w:t xml:space="preserve"> –</w:t>
      </w:r>
      <w:r w:rsidRPr="007852A8">
        <w:rPr>
          <w:rFonts w:ascii="David" w:hAnsi="David" w:cs="David"/>
          <w:b/>
          <w:bCs/>
          <w:sz w:val="24"/>
          <w:szCs w:val="24"/>
          <w:rtl/>
        </w:rPr>
        <w:t xml:space="preserve"> </w:t>
      </w:r>
      <w:r w:rsidR="005C3854" w:rsidRPr="007852A8">
        <w:rPr>
          <w:rFonts w:ascii="David" w:hAnsi="David" w:cs="David"/>
          <w:b/>
          <w:bCs/>
          <w:sz w:val="24"/>
          <w:szCs w:val="24"/>
          <w:rtl/>
        </w:rPr>
        <w:t xml:space="preserve">התשתית </w:t>
      </w:r>
    </w:p>
    <w:p w14:paraId="31A9DD9C" w14:textId="4469DCEA" w:rsidR="005C3854" w:rsidRPr="007852A8" w:rsidRDefault="005C3854" w:rsidP="001E29E0">
      <w:pPr>
        <w:pStyle w:val="a3"/>
        <w:numPr>
          <w:ilvl w:val="0"/>
          <w:numId w:val="4"/>
        </w:numPr>
        <w:spacing w:after="0" w:line="276" w:lineRule="auto"/>
        <w:jc w:val="both"/>
        <w:rPr>
          <w:rFonts w:ascii="David" w:hAnsi="David" w:cs="David"/>
          <w:sz w:val="24"/>
          <w:szCs w:val="24"/>
          <w:rtl/>
        </w:rPr>
      </w:pPr>
      <w:r w:rsidRPr="007852A8">
        <w:rPr>
          <w:rFonts w:ascii="David" w:hAnsi="David" w:cs="David"/>
          <w:sz w:val="24"/>
          <w:szCs w:val="24"/>
          <w:rtl/>
        </w:rPr>
        <w:t>מפגש רצונות</w:t>
      </w:r>
    </w:p>
    <w:p w14:paraId="2C4CDB45" w14:textId="1ECAC5F3" w:rsidR="005C3854" w:rsidRPr="007852A8" w:rsidRDefault="005C3854" w:rsidP="001E29E0">
      <w:pPr>
        <w:pStyle w:val="a3"/>
        <w:numPr>
          <w:ilvl w:val="0"/>
          <w:numId w:val="4"/>
        </w:numPr>
        <w:spacing w:after="0" w:line="276" w:lineRule="auto"/>
        <w:jc w:val="both"/>
        <w:rPr>
          <w:rFonts w:ascii="David" w:hAnsi="David" w:cs="David"/>
          <w:sz w:val="24"/>
          <w:szCs w:val="24"/>
        </w:rPr>
      </w:pPr>
      <w:r w:rsidRPr="007852A8">
        <w:rPr>
          <w:rFonts w:ascii="David" w:hAnsi="David" w:cs="David"/>
          <w:sz w:val="24"/>
          <w:szCs w:val="24"/>
          <w:rtl/>
        </w:rPr>
        <w:t>כריתה במרחק של זמן או מקום</w:t>
      </w:r>
    </w:p>
    <w:p w14:paraId="17263EE0" w14:textId="18A05992" w:rsidR="00FC7F88" w:rsidRPr="007852A8" w:rsidRDefault="00B32F79" w:rsidP="001E29E0">
      <w:pPr>
        <w:spacing w:after="0" w:line="276" w:lineRule="auto"/>
        <w:jc w:val="both"/>
        <w:rPr>
          <w:rFonts w:ascii="David" w:hAnsi="David" w:cs="David"/>
          <w:sz w:val="24"/>
          <w:szCs w:val="24"/>
          <w:rtl/>
        </w:rPr>
      </w:pPr>
      <w:r w:rsidRPr="007852A8">
        <w:rPr>
          <w:rFonts w:ascii="David" w:hAnsi="David" w:cs="David"/>
          <w:sz w:val="24"/>
          <w:szCs w:val="24"/>
          <w:highlight w:val="yellow"/>
          <w:rtl/>
        </w:rPr>
        <w:t xml:space="preserve">הצעה וקיבול רלוונטיים כאשר יש מרחק של </w:t>
      </w:r>
      <w:r w:rsidRPr="00F407D7">
        <w:rPr>
          <w:rFonts w:ascii="David" w:hAnsi="David" w:cs="David"/>
          <w:b/>
          <w:bCs/>
          <w:color w:val="FF0000"/>
          <w:sz w:val="24"/>
          <w:szCs w:val="24"/>
          <w:highlight w:val="yellow"/>
          <w:u w:val="single"/>
          <w:rtl/>
        </w:rPr>
        <w:t>זמן</w:t>
      </w:r>
      <w:r w:rsidRPr="00F407D7">
        <w:rPr>
          <w:rFonts w:ascii="David" w:hAnsi="David" w:cs="David"/>
          <w:b/>
          <w:bCs/>
          <w:color w:val="FF0000"/>
          <w:sz w:val="24"/>
          <w:szCs w:val="24"/>
          <w:highlight w:val="yellow"/>
          <w:rtl/>
        </w:rPr>
        <w:t xml:space="preserve"> </w:t>
      </w:r>
      <w:r w:rsidRPr="00F407D7">
        <w:rPr>
          <w:rFonts w:ascii="David" w:hAnsi="David" w:cs="David"/>
          <w:b/>
          <w:bCs/>
          <w:color w:val="FF0000"/>
          <w:sz w:val="24"/>
          <w:szCs w:val="24"/>
          <w:highlight w:val="yellow"/>
          <w:u w:val="single"/>
          <w:rtl/>
        </w:rPr>
        <w:t>ומקום</w:t>
      </w:r>
      <w:r w:rsidRPr="007852A8">
        <w:rPr>
          <w:rFonts w:ascii="David" w:hAnsi="David" w:cs="David"/>
          <w:b/>
          <w:bCs/>
          <w:sz w:val="24"/>
          <w:szCs w:val="24"/>
          <w:highlight w:val="yellow"/>
          <w:u w:val="single"/>
          <w:rtl/>
        </w:rPr>
        <w:t>.</w:t>
      </w:r>
      <w:r w:rsidRPr="007852A8">
        <w:rPr>
          <w:rFonts w:ascii="David" w:hAnsi="David" w:cs="David"/>
          <w:sz w:val="24"/>
          <w:szCs w:val="24"/>
          <w:rtl/>
        </w:rPr>
        <w:t xml:space="preserve"> אם הצדדים נמצאים באותו חדר</w:t>
      </w:r>
      <w:r w:rsidR="00B92272" w:rsidRPr="007852A8">
        <w:rPr>
          <w:rFonts w:ascii="David" w:hAnsi="David" w:cs="David"/>
          <w:sz w:val="24"/>
          <w:szCs w:val="24"/>
          <w:rtl/>
        </w:rPr>
        <w:t xml:space="preserve"> </w:t>
      </w:r>
      <w:r w:rsidRPr="007852A8">
        <w:rPr>
          <w:rFonts w:ascii="David" w:hAnsi="David" w:cs="David"/>
          <w:sz w:val="24"/>
          <w:szCs w:val="24"/>
          <w:rtl/>
        </w:rPr>
        <w:t xml:space="preserve">(כמו </w:t>
      </w:r>
      <w:proofErr w:type="spellStart"/>
      <w:r w:rsidRPr="007852A8">
        <w:rPr>
          <w:rFonts w:ascii="David" w:hAnsi="David" w:cs="David"/>
          <w:sz w:val="24"/>
          <w:szCs w:val="24"/>
          <w:rtl/>
        </w:rPr>
        <w:t>בוטקובסי</w:t>
      </w:r>
      <w:proofErr w:type="spellEnd"/>
      <w:r w:rsidRPr="007852A8">
        <w:rPr>
          <w:rFonts w:ascii="David" w:hAnsi="David" w:cs="David"/>
          <w:sz w:val="24"/>
          <w:szCs w:val="24"/>
          <w:rtl/>
        </w:rPr>
        <w:t xml:space="preserve">) אז הצעה וקיבול לא רלוונטי. </w:t>
      </w:r>
      <w:r w:rsidR="00E573F2" w:rsidRPr="007852A8">
        <w:rPr>
          <w:rFonts w:ascii="David" w:hAnsi="David" w:cs="David"/>
          <w:sz w:val="24"/>
          <w:szCs w:val="24"/>
          <w:rtl/>
        </w:rPr>
        <w:t xml:space="preserve">כאשר היה מרחק בין הצדדים </w:t>
      </w:r>
      <w:r w:rsidR="00E573F2" w:rsidRPr="007852A8">
        <w:rPr>
          <w:rFonts w:ascii="David" w:hAnsi="David" w:cs="David"/>
          <w:sz w:val="24"/>
          <w:szCs w:val="24"/>
          <w:highlight w:val="yellow"/>
          <w:rtl/>
        </w:rPr>
        <w:t>יש לבדוק האם באמת מתקיים מפגש הרצונות,</w:t>
      </w:r>
      <w:r w:rsidR="00E573F2" w:rsidRPr="007852A8">
        <w:rPr>
          <w:rFonts w:ascii="David" w:hAnsi="David" w:cs="David"/>
          <w:sz w:val="24"/>
          <w:szCs w:val="24"/>
          <w:rtl/>
        </w:rPr>
        <w:t xml:space="preserve"> ואם יש פער של זמן יש לבדוק אם המפגש הרצונות עדיין קיים</w:t>
      </w:r>
      <w:r w:rsidR="009961C3" w:rsidRPr="007852A8">
        <w:rPr>
          <w:rFonts w:ascii="David" w:hAnsi="David" w:cs="David"/>
          <w:sz w:val="24"/>
          <w:szCs w:val="24"/>
          <w:rtl/>
        </w:rPr>
        <w:t>.</w:t>
      </w:r>
    </w:p>
    <w:p w14:paraId="49EBF99C" w14:textId="77777777" w:rsidR="0097095E" w:rsidRDefault="0097095E" w:rsidP="001E29E0">
      <w:pPr>
        <w:spacing w:after="0" w:line="276" w:lineRule="auto"/>
        <w:jc w:val="both"/>
        <w:rPr>
          <w:rFonts w:ascii="David" w:hAnsi="David" w:cs="David"/>
          <w:b/>
          <w:bCs/>
          <w:sz w:val="24"/>
          <w:szCs w:val="24"/>
          <w:rtl/>
        </w:rPr>
      </w:pPr>
    </w:p>
    <w:p w14:paraId="567112DF" w14:textId="32D90044" w:rsidR="009961C3" w:rsidRPr="007852A8" w:rsidRDefault="005F4530" w:rsidP="0097095E">
      <w:pPr>
        <w:shd w:val="clear" w:color="auto" w:fill="D5DCE4" w:themeFill="text2" w:themeFillTint="33"/>
        <w:spacing w:after="0" w:line="276" w:lineRule="auto"/>
        <w:jc w:val="both"/>
        <w:rPr>
          <w:rFonts w:ascii="David" w:hAnsi="David" w:cs="David"/>
          <w:b/>
          <w:bCs/>
          <w:sz w:val="24"/>
          <w:szCs w:val="24"/>
          <w:rtl/>
        </w:rPr>
      </w:pPr>
      <w:r w:rsidRPr="007852A8">
        <w:rPr>
          <w:rFonts w:ascii="David" w:hAnsi="David" w:cs="David"/>
          <w:b/>
          <w:bCs/>
          <w:sz w:val="24"/>
          <w:szCs w:val="24"/>
          <w:rtl/>
        </w:rPr>
        <w:t>סעיף 2: הגדרת הצעה</w:t>
      </w:r>
      <w:r w:rsidR="00465812" w:rsidRPr="007852A8">
        <w:rPr>
          <w:rFonts w:ascii="David" w:hAnsi="David" w:cs="David"/>
          <w:b/>
          <w:bCs/>
          <w:sz w:val="24"/>
          <w:szCs w:val="24"/>
          <w:rtl/>
        </w:rPr>
        <w:t xml:space="preserve"> </w:t>
      </w:r>
    </w:p>
    <w:p w14:paraId="5C5DA912" w14:textId="6AE91A24" w:rsidR="005F4530" w:rsidRPr="007852A8" w:rsidRDefault="00747D3A" w:rsidP="001E29E0">
      <w:pPr>
        <w:spacing w:after="0" w:line="276" w:lineRule="auto"/>
        <w:jc w:val="both"/>
        <w:rPr>
          <w:rFonts w:ascii="David" w:hAnsi="David" w:cs="David"/>
          <w:sz w:val="24"/>
          <w:szCs w:val="24"/>
          <w:rtl/>
        </w:rPr>
      </w:pPr>
      <w:r w:rsidRPr="007852A8">
        <w:rPr>
          <w:rFonts w:ascii="David" w:hAnsi="David" w:cs="David"/>
          <w:sz w:val="24"/>
          <w:szCs w:val="24"/>
          <w:u w:val="single"/>
          <w:rtl/>
        </w:rPr>
        <w:t>הצעה</w:t>
      </w:r>
      <w:r w:rsidR="00625881" w:rsidRPr="007852A8">
        <w:rPr>
          <w:rFonts w:ascii="David" w:hAnsi="David" w:cs="David"/>
          <w:sz w:val="24"/>
          <w:szCs w:val="24"/>
          <w:rtl/>
        </w:rPr>
        <w:t xml:space="preserve"> </w:t>
      </w:r>
      <w:r w:rsidRPr="007852A8">
        <w:rPr>
          <w:rFonts w:ascii="David" w:hAnsi="David" w:cs="David"/>
          <w:sz w:val="24"/>
          <w:szCs w:val="24"/>
          <w:rtl/>
        </w:rPr>
        <w:t>=</w:t>
      </w:r>
      <w:r w:rsidR="00625881" w:rsidRPr="007852A8">
        <w:rPr>
          <w:rFonts w:ascii="David" w:hAnsi="David" w:cs="David"/>
          <w:sz w:val="24"/>
          <w:szCs w:val="24"/>
          <w:rtl/>
        </w:rPr>
        <w:t xml:space="preserve"> </w:t>
      </w:r>
      <w:r w:rsidRPr="007852A8">
        <w:rPr>
          <w:rFonts w:ascii="David" w:hAnsi="David" w:cs="David"/>
          <w:sz w:val="24"/>
          <w:szCs w:val="24"/>
          <w:rtl/>
        </w:rPr>
        <w:t>פנייה</w:t>
      </w:r>
      <w:r w:rsidR="00625881" w:rsidRPr="007852A8">
        <w:rPr>
          <w:rFonts w:ascii="David" w:hAnsi="David" w:cs="David"/>
          <w:sz w:val="24"/>
          <w:szCs w:val="24"/>
          <w:rtl/>
        </w:rPr>
        <w:t>.</w:t>
      </w:r>
    </w:p>
    <w:p w14:paraId="1E3D09A5" w14:textId="29D39765" w:rsidR="00747D3A" w:rsidRPr="007852A8" w:rsidRDefault="00747D3A" w:rsidP="001E29E0">
      <w:pPr>
        <w:spacing w:after="0" w:line="276" w:lineRule="auto"/>
        <w:jc w:val="both"/>
        <w:rPr>
          <w:rFonts w:ascii="David" w:hAnsi="David" w:cs="David"/>
          <w:sz w:val="24"/>
          <w:szCs w:val="24"/>
          <w:rtl/>
        </w:rPr>
      </w:pPr>
      <w:r w:rsidRPr="007852A8">
        <w:rPr>
          <w:rFonts w:ascii="David" w:hAnsi="David" w:cs="David"/>
          <w:sz w:val="24"/>
          <w:szCs w:val="24"/>
          <w:rtl/>
        </w:rPr>
        <w:t xml:space="preserve">פנייה עם </w:t>
      </w:r>
      <w:proofErr w:type="spellStart"/>
      <w:r w:rsidRPr="007852A8">
        <w:rPr>
          <w:rFonts w:ascii="David" w:hAnsi="David" w:cs="David"/>
          <w:sz w:val="24"/>
          <w:szCs w:val="24"/>
          <w:rtl/>
        </w:rPr>
        <w:t>גמ"ד</w:t>
      </w:r>
      <w:proofErr w:type="spellEnd"/>
      <w:r w:rsidRPr="007852A8">
        <w:rPr>
          <w:rFonts w:ascii="David" w:hAnsi="David" w:cs="David"/>
          <w:sz w:val="24"/>
          <w:szCs w:val="24"/>
          <w:rtl/>
        </w:rPr>
        <w:t xml:space="preserve"> ומסויימות היא</w:t>
      </w:r>
      <w:r w:rsidRPr="007852A8">
        <w:rPr>
          <w:rFonts w:ascii="David" w:hAnsi="David" w:cs="David"/>
          <w:sz w:val="24"/>
          <w:szCs w:val="24"/>
          <w:u w:val="single"/>
          <w:rtl/>
        </w:rPr>
        <w:t xml:space="preserve"> הצעה,</w:t>
      </w:r>
      <w:r w:rsidRPr="007852A8">
        <w:rPr>
          <w:rFonts w:ascii="David" w:hAnsi="David" w:cs="David"/>
          <w:sz w:val="24"/>
          <w:szCs w:val="24"/>
          <w:rtl/>
        </w:rPr>
        <w:t xml:space="preserve"> פנייה ללא </w:t>
      </w:r>
      <w:proofErr w:type="spellStart"/>
      <w:r w:rsidRPr="007852A8">
        <w:rPr>
          <w:rFonts w:ascii="David" w:hAnsi="David" w:cs="David"/>
          <w:sz w:val="24"/>
          <w:szCs w:val="24"/>
          <w:rtl/>
        </w:rPr>
        <w:t>גמ"ד</w:t>
      </w:r>
      <w:proofErr w:type="spellEnd"/>
      <w:r w:rsidRPr="007852A8">
        <w:rPr>
          <w:rFonts w:ascii="David" w:hAnsi="David" w:cs="David"/>
          <w:sz w:val="24"/>
          <w:szCs w:val="24"/>
          <w:rtl/>
        </w:rPr>
        <w:t xml:space="preserve"> ומסויימות היא </w:t>
      </w:r>
      <w:r w:rsidRPr="007852A8">
        <w:rPr>
          <w:rFonts w:ascii="David" w:hAnsi="David" w:cs="David"/>
          <w:sz w:val="24"/>
          <w:szCs w:val="24"/>
          <w:u w:val="single"/>
          <w:rtl/>
        </w:rPr>
        <w:t>הזמנה.</w:t>
      </w:r>
    </w:p>
    <w:p w14:paraId="5AA0B85D" w14:textId="3303DA51" w:rsidR="00B8368B" w:rsidRPr="007852A8" w:rsidRDefault="0070418A" w:rsidP="001E29E0">
      <w:pPr>
        <w:spacing w:after="0" w:line="276" w:lineRule="auto"/>
        <w:jc w:val="both"/>
        <w:rPr>
          <w:rFonts w:ascii="David" w:hAnsi="David" w:cs="David"/>
          <w:sz w:val="24"/>
          <w:szCs w:val="24"/>
          <w:rtl/>
        </w:rPr>
      </w:pPr>
      <w:r w:rsidRPr="007852A8">
        <w:rPr>
          <w:rFonts w:ascii="David" w:hAnsi="David" w:cs="David"/>
          <w:sz w:val="24"/>
          <w:szCs w:val="24"/>
          <w:u w:val="single"/>
          <w:rtl/>
        </w:rPr>
        <w:t>מציע</w:t>
      </w:r>
      <w:r w:rsidR="00465812" w:rsidRPr="007852A8">
        <w:rPr>
          <w:rFonts w:ascii="David" w:hAnsi="David" w:cs="David"/>
          <w:sz w:val="24"/>
          <w:szCs w:val="24"/>
          <w:rtl/>
        </w:rPr>
        <w:t xml:space="preserve"> </w:t>
      </w:r>
      <w:r w:rsidR="00B8368B" w:rsidRPr="007852A8">
        <w:rPr>
          <w:rFonts w:ascii="David" w:hAnsi="David" w:cs="David"/>
          <w:sz w:val="24"/>
          <w:szCs w:val="24"/>
          <w:rtl/>
        </w:rPr>
        <w:t xml:space="preserve">– </w:t>
      </w:r>
      <w:r w:rsidR="006F65BA" w:rsidRPr="007852A8">
        <w:rPr>
          <w:rFonts w:ascii="David" w:hAnsi="David" w:cs="David"/>
          <w:sz w:val="24"/>
          <w:szCs w:val="24"/>
          <w:rtl/>
        </w:rPr>
        <w:t xml:space="preserve">נותן </w:t>
      </w:r>
      <w:r w:rsidRPr="007852A8">
        <w:rPr>
          <w:rFonts w:ascii="David" w:hAnsi="David" w:cs="David"/>
          <w:sz w:val="24"/>
          <w:szCs w:val="24"/>
          <w:rtl/>
        </w:rPr>
        <w:t xml:space="preserve">ההצעה. </w:t>
      </w:r>
    </w:p>
    <w:p w14:paraId="4F9996A3" w14:textId="1237435C" w:rsidR="0070418A" w:rsidRPr="007852A8" w:rsidRDefault="0070418A" w:rsidP="001E29E0">
      <w:pPr>
        <w:spacing w:after="0" w:line="276" w:lineRule="auto"/>
        <w:jc w:val="both"/>
        <w:rPr>
          <w:rFonts w:ascii="David" w:hAnsi="David" w:cs="David"/>
          <w:sz w:val="24"/>
          <w:szCs w:val="24"/>
          <w:rtl/>
        </w:rPr>
      </w:pPr>
      <w:r w:rsidRPr="007852A8">
        <w:rPr>
          <w:rFonts w:ascii="David" w:hAnsi="David" w:cs="David"/>
          <w:sz w:val="24"/>
          <w:szCs w:val="24"/>
          <w:u w:val="single"/>
          <w:rtl/>
        </w:rPr>
        <w:t>ניצע</w:t>
      </w:r>
      <w:r w:rsidR="00465812" w:rsidRPr="007852A8">
        <w:rPr>
          <w:rFonts w:ascii="David" w:hAnsi="David" w:cs="David"/>
          <w:sz w:val="24"/>
          <w:szCs w:val="24"/>
          <w:rtl/>
        </w:rPr>
        <w:t xml:space="preserve"> –</w:t>
      </w:r>
      <w:r w:rsidRPr="007852A8">
        <w:rPr>
          <w:rFonts w:ascii="David" w:hAnsi="David" w:cs="David"/>
          <w:sz w:val="24"/>
          <w:szCs w:val="24"/>
          <w:rtl/>
        </w:rPr>
        <w:t xml:space="preserve"> </w:t>
      </w:r>
      <w:r w:rsidR="006F65BA" w:rsidRPr="007852A8">
        <w:rPr>
          <w:rFonts w:ascii="David" w:hAnsi="David" w:cs="David"/>
          <w:sz w:val="24"/>
          <w:szCs w:val="24"/>
          <w:rtl/>
        </w:rPr>
        <w:t>מקבל</w:t>
      </w:r>
      <w:r w:rsidRPr="007852A8">
        <w:rPr>
          <w:rFonts w:ascii="David" w:hAnsi="David" w:cs="David"/>
          <w:sz w:val="24"/>
          <w:szCs w:val="24"/>
          <w:rtl/>
        </w:rPr>
        <w:t xml:space="preserve"> ההצעה.</w:t>
      </w:r>
    </w:p>
    <w:p w14:paraId="28198DE5" w14:textId="77777777" w:rsidR="00C53238" w:rsidRDefault="00C53238" w:rsidP="001E29E0">
      <w:pPr>
        <w:spacing w:after="0" w:line="276" w:lineRule="auto"/>
        <w:jc w:val="both"/>
        <w:rPr>
          <w:rFonts w:ascii="David" w:hAnsi="David" w:cs="David"/>
          <w:b/>
          <w:bCs/>
          <w:sz w:val="24"/>
          <w:szCs w:val="24"/>
          <w:rtl/>
        </w:rPr>
      </w:pPr>
    </w:p>
    <w:p w14:paraId="3119A0B0" w14:textId="5CBBB4F2" w:rsidR="009C46A6" w:rsidRPr="007852A8" w:rsidRDefault="009C46A6" w:rsidP="001E29E0">
      <w:pPr>
        <w:spacing w:after="0" w:line="276" w:lineRule="auto"/>
        <w:jc w:val="both"/>
        <w:rPr>
          <w:rFonts w:ascii="David" w:hAnsi="David" w:cs="David"/>
          <w:sz w:val="24"/>
          <w:szCs w:val="24"/>
          <w:rtl/>
        </w:rPr>
      </w:pPr>
      <w:r w:rsidRPr="007852A8">
        <w:rPr>
          <w:rFonts w:ascii="David" w:hAnsi="David" w:cs="David"/>
          <w:b/>
          <w:bCs/>
          <w:sz w:val="24"/>
          <w:szCs w:val="24"/>
          <w:rtl/>
        </w:rPr>
        <w:t>פקיעת ההצעה</w:t>
      </w:r>
      <w:r w:rsidR="00465812" w:rsidRPr="007852A8">
        <w:rPr>
          <w:rFonts w:ascii="David" w:hAnsi="David" w:cs="David"/>
          <w:b/>
          <w:bCs/>
          <w:sz w:val="24"/>
          <w:szCs w:val="24"/>
          <w:rtl/>
        </w:rPr>
        <w:t xml:space="preserve"> </w:t>
      </w:r>
    </w:p>
    <w:p w14:paraId="2B5674FB" w14:textId="424AC5FF" w:rsidR="009C46A6" w:rsidRPr="00C53238" w:rsidRDefault="00625881" w:rsidP="001E29E0">
      <w:pPr>
        <w:pStyle w:val="a3"/>
        <w:numPr>
          <w:ilvl w:val="0"/>
          <w:numId w:val="28"/>
        </w:numPr>
        <w:spacing w:after="0" w:line="276" w:lineRule="auto"/>
        <w:jc w:val="both"/>
        <w:rPr>
          <w:rFonts w:ascii="David" w:hAnsi="David" w:cs="David"/>
          <w:sz w:val="24"/>
          <w:szCs w:val="24"/>
        </w:rPr>
      </w:pPr>
      <w:r w:rsidRPr="00C53238">
        <w:rPr>
          <w:rFonts w:ascii="David" w:hAnsi="David" w:cs="David"/>
          <w:sz w:val="24"/>
          <w:szCs w:val="24"/>
          <w:u w:val="single"/>
          <w:rtl/>
        </w:rPr>
        <w:t>חזרת המציע – סעיף 3(א)</w:t>
      </w:r>
      <w:r w:rsidR="00C53238" w:rsidRPr="00C53238">
        <w:rPr>
          <w:rFonts w:ascii="David" w:hAnsi="David" w:cs="David"/>
          <w:sz w:val="24"/>
          <w:szCs w:val="24"/>
          <w:rtl/>
        </w:rPr>
        <w:t xml:space="preserve"> </w:t>
      </w:r>
      <w:r w:rsidR="00C53238" w:rsidRPr="007852A8">
        <w:rPr>
          <w:rFonts w:ascii="David" w:hAnsi="David" w:cs="David"/>
          <w:sz w:val="24"/>
          <w:szCs w:val="24"/>
          <w:rtl/>
        </w:rPr>
        <w:t xml:space="preserve">– היה זמן שאני רציתי לכרות חוזה, וגם הצד השני רצה אך </w:t>
      </w:r>
      <w:r w:rsidR="00C53238" w:rsidRPr="00C53238">
        <w:rPr>
          <w:rFonts w:ascii="David" w:hAnsi="David" w:cs="David"/>
          <w:sz w:val="24"/>
          <w:szCs w:val="24"/>
          <w:highlight w:val="yellow"/>
          <w:rtl/>
        </w:rPr>
        <w:t>לא הייתה חפיפה בין הרצונות.</w:t>
      </w:r>
    </w:p>
    <w:p w14:paraId="34765742" w14:textId="1FA32DAE" w:rsidR="00625881" w:rsidRPr="00C53238" w:rsidRDefault="00625881" w:rsidP="001E29E0">
      <w:pPr>
        <w:pStyle w:val="a3"/>
        <w:numPr>
          <w:ilvl w:val="0"/>
          <w:numId w:val="28"/>
        </w:numPr>
        <w:spacing w:after="0" w:line="276" w:lineRule="auto"/>
        <w:jc w:val="both"/>
        <w:rPr>
          <w:rFonts w:ascii="David" w:hAnsi="David" w:cs="David"/>
          <w:b/>
          <w:bCs/>
          <w:sz w:val="24"/>
          <w:szCs w:val="24"/>
        </w:rPr>
      </w:pPr>
      <w:r w:rsidRPr="00C53238">
        <w:rPr>
          <w:rFonts w:ascii="David" w:hAnsi="David" w:cs="David"/>
          <w:sz w:val="24"/>
          <w:szCs w:val="24"/>
          <w:u w:val="single"/>
          <w:rtl/>
        </w:rPr>
        <w:t>דחיית ההצעה – סעיף 4(1)</w:t>
      </w:r>
      <w:r w:rsidR="00C53238">
        <w:rPr>
          <w:rFonts w:ascii="David" w:hAnsi="David" w:cs="David" w:hint="cs"/>
          <w:sz w:val="24"/>
          <w:szCs w:val="24"/>
          <w:u w:val="single"/>
          <w:rtl/>
        </w:rPr>
        <w:t xml:space="preserve"> </w:t>
      </w:r>
      <w:r w:rsidR="00C53238">
        <w:rPr>
          <w:rFonts w:ascii="David" w:hAnsi="David" w:cs="David"/>
          <w:b/>
          <w:bCs/>
          <w:sz w:val="24"/>
          <w:szCs w:val="24"/>
          <w:rtl/>
        </w:rPr>
        <w:t>–</w:t>
      </w:r>
      <w:r w:rsidR="00C53238">
        <w:rPr>
          <w:rFonts w:ascii="David" w:hAnsi="David" w:cs="David" w:hint="cs"/>
          <w:b/>
          <w:bCs/>
          <w:sz w:val="24"/>
          <w:szCs w:val="24"/>
          <w:rtl/>
        </w:rPr>
        <w:t xml:space="preserve"> </w:t>
      </w:r>
      <w:r w:rsidR="00C53238" w:rsidRPr="007852A8">
        <w:rPr>
          <w:rFonts w:ascii="David" w:hAnsi="David" w:cs="David"/>
          <w:sz w:val="24"/>
          <w:szCs w:val="24"/>
          <w:rtl/>
        </w:rPr>
        <w:t>כשאר הצד השני דחה את ההצעה לא היה מפגש רצונות (</w:t>
      </w:r>
      <w:r w:rsidR="00C53238" w:rsidRPr="007852A8">
        <w:rPr>
          <w:rFonts w:ascii="David" w:hAnsi="David" w:cs="David"/>
          <w:b/>
          <w:bCs/>
          <w:sz w:val="24"/>
          <w:szCs w:val="24"/>
          <w:highlight w:val="magenta"/>
          <w:rtl/>
        </w:rPr>
        <w:t xml:space="preserve">פס"ד נווה-עם נ’ </w:t>
      </w:r>
      <w:proofErr w:type="spellStart"/>
      <w:r w:rsidR="00C53238" w:rsidRPr="007852A8">
        <w:rPr>
          <w:rFonts w:ascii="David" w:hAnsi="David" w:cs="David"/>
          <w:b/>
          <w:bCs/>
          <w:sz w:val="24"/>
          <w:szCs w:val="24"/>
          <w:highlight w:val="magenta"/>
          <w:rtl/>
        </w:rPr>
        <w:t>יעקובסון</w:t>
      </w:r>
      <w:proofErr w:type="spellEnd"/>
      <w:r w:rsidR="00C53238" w:rsidRPr="007852A8">
        <w:rPr>
          <w:rFonts w:ascii="David" w:hAnsi="David" w:cs="David"/>
          <w:sz w:val="24"/>
          <w:szCs w:val="24"/>
          <w:rtl/>
        </w:rPr>
        <w:t>).</w:t>
      </w:r>
    </w:p>
    <w:p w14:paraId="33F41225" w14:textId="53D4A8FA" w:rsidR="00625881" w:rsidRPr="00C53238" w:rsidRDefault="00625881" w:rsidP="001E29E0">
      <w:pPr>
        <w:pStyle w:val="a3"/>
        <w:numPr>
          <w:ilvl w:val="0"/>
          <w:numId w:val="28"/>
        </w:numPr>
        <w:spacing w:after="0" w:line="276" w:lineRule="auto"/>
        <w:jc w:val="both"/>
        <w:rPr>
          <w:rFonts w:ascii="David" w:hAnsi="David" w:cs="David"/>
          <w:b/>
          <w:bCs/>
          <w:sz w:val="24"/>
          <w:szCs w:val="24"/>
        </w:rPr>
      </w:pPr>
      <w:r w:rsidRPr="00C53238">
        <w:rPr>
          <w:rFonts w:ascii="David" w:hAnsi="David" w:cs="David"/>
          <w:sz w:val="24"/>
          <w:szCs w:val="24"/>
          <w:u w:val="single"/>
          <w:rtl/>
        </w:rPr>
        <w:t>עבר המועד לקיבול ההצעה – סעיף 4(1)</w:t>
      </w:r>
      <w:r w:rsidR="00C53238" w:rsidRPr="00C53238">
        <w:rPr>
          <w:rFonts w:ascii="David" w:hAnsi="David" w:cs="David"/>
          <w:sz w:val="24"/>
          <w:szCs w:val="24"/>
          <w:rtl/>
        </w:rPr>
        <w:t xml:space="preserve"> </w:t>
      </w:r>
      <w:r w:rsidR="00C53238" w:rsidRPr="007852A8">
        <w:rPr>
          <w:rFonts w:ascii="David" w:hAnsi="David" w:cs="David"/>
          <w:sz w:val="24"/>
          <w:szCs w:val="24"/>
          <w:rtl/>
        </w:rPr>
        <w:t>– לאחר זמן זה אין תוקף להצעה.</w:t>
      </w:r>
    </w:p>
    <w:p w14:paraId="24BF8E68" w14:textId="4E084A72" w:rsidR="00625881" w:rsidRPr="00C53238" w:rsidRDefault="00625881" w:rsidP="001E29E0">
      <w:pPr>
        <w:pStyle w:val="a3"/>
        <w:numPr>
          <w:ilvl w:val="0"/>
          <w:numId w:val="28"/>
        </w:numPr>
        <w:spacing w:after="0" w:line="276" w:lineRule="auto"/>
        <w:jc w:val="both"/>
        <w:rPr>
          <w:rFonts w:ascii="David" w:hAnsi="David" w:cs="David"/>
          <w:sz w:val="24"/>
          <w:szCs w:val="24"/>
          <w:u w:val="single"/>
        </w:rPr>
      </w:pPr>
      <w:r w:rsidRPr="00C53238">
        <w:rPr>
          <w:rFonts w:ascii="David" w:hAnsi="David" w:cs="David"/>
          <w:sz w:val="24"/>
          <w:szCs w:val="24"/>
          <w:u w:val="single"/>
          <w:rtl/>
        </w:rPr>
        <w:lastRenderedPageBreak/>
        <w:t>פטירת אחד הצדדים (או פשיטת רגל/פירוק החברה) – סעיף 4(2)</w:t>
      </w:r>
      <w:r w:rsidR="00C53238">
        <w:rPr>
          <w:rFonts w:ascii="David" w:hAnsi="David" w:cs="David" w:hint="cs"/>
          <w:sz w:val="24"/>
          <w:szCs w:val="24"/>
          <w:u w:val="single"/>
          <w:rtl/>
        </w:rPr>
        <w:t xml:space="preserve"> </w:t>
      </w:r>
      <w:r w:rsidR="00C53238" w:rsidRPr="007852A8">
        <w:rPr>
          <w:rFonts w:ascii="David" w:hAnsi="David" w:cs="David"/>
          <w:sz w:val="24"/>
          <w:szCs w:val="24"/>
          <w:rtl/>
        </w:rPr>
        <w:t>– מפקיעה את ההצעה מן הסתם ההצעה הלא רלוונטית.</w:t>
      </w:r>
    </w:p>
    <w:p w14:paraId="26B17E74" w14:textId="6AF68218" w:rsidR="00625881" w:rsidRPr="00C53238" w:rsidRDefault="00625881" w:rsidP="001E29E0">
      <w:pPr>
        <w:pStyle w:val="a3"/>
        <w:numPr>
          <w:ilvl w:val="0"/>
          <w:numId w:val="28"/>
        </w:numPr>
        <w:spacing w:after="0" w:line="276" w:lineRule="auto"/>
        <w:jc w:val="both"/>
        <w:rPr>
          <w:rFonts w:ascii="David" w:hAnsi="David" w:cs="David"/>
          <w:sz w:val="24"/>
          <w:szCs w:val="24"/>
          <w:u w:val="single"/>
        </w:rPr>
      </w:pPr>
      <w:r w:rsidRPr="00C53238">
        <w:rPr>
          <w:rFonts w:ascii="David" w:hAnsi="David" w:cs="David"/>
          <w:sz w:val="24"/>
          <w:szCs w:val="24"/>
          <w:u w:val="single"/>
          <w:rtl/>
        </w:rPr>
        <w:t>אחד הצדדים הפך פסול דין – סעיף 4(2)</w:t>
      </w:r>
      <w:r w:rsidR="00C53238" w:rsidRPr="00C53238">
        <w:rPr>
          <w:rFonts w:ascii="David" w:hAnsi="David" w:cs="David"/>
          <w:sz w:val="24"/>
          <w:szCs w:val="24"/>
          <w:rtl/>
        </w:rPr>
        <w:t xml:space="preserve"> </w:t>
      </w:r>
      <w:r w:rsidR="00C53238" w:rsidRPr="007852A8">
        <w:rPr>
          <w:rFonts w:ascii="David" w:hAnsi="David" w:cs="David"/>
          <w:sz w:val="24"/>
          <w:szCs w:val="24"/>
          <w:rtl/>
        </w:rPr>
        <w:t>– כנ"ל.</w:t>
      </w:r>
    </w:p>
    <w:p w14:paraId="48283DBE" w14:textId="5C9F0CD2" w:rsidR="00625881" w:rsidRPr="00C53238" w:rsidRDefault="00625881" w:rsidP="001E29E0">
      <w:pPr>
        <w:pStyle w:val="a3"/>
        <w:numPr>
          <w:ilvl w:val="0"/>
          <w:numId w:val="28"/>
        </w:numPr>
        <w:spacing w:after="0" w:line="276" w:lineRule="auto"/>
        <w:jc w:val="both"/>
        <w:rPr>
          <w:rFonts w:ascii="David" w:hAnsi="David" w:cs="David"/>
          <w:sz w:val="24"/>
          <w:szCs w:val="24"/>
          <w:u w:val="single"/>
          <w:rtl/>
        </w:rPr>
      </w:pPr>
      <w:r w:rsidRPr="00C53238">
        <w:rPr>
          <w:rFonts w:ascii="David" w:hAnsi="David" w:cs="David"/>
          <w:sz w:val="24"/>
          <w:szCs w:val="24"/>
          <w:u w:val="single"/>
          <w:rtl/>
        </w:rPr>
        <w:t xml:space="preserve">חלוף זמן סביר – סעיף 8(א) </w:t>
      </w:r>
      <w:r w:rsidR="00C53238" w:rsidRPr="007852A8">
        <w:rPr>
          <w:rFonts w:ascii="David" w:hAnsi="David" w:cs="David"/>
          <w:sz w:val="24"/>
          <w:szCs w:val="24"/>
          <w:rtl/>
        </w:rPr>
        <w:t>– מושג עמום בד"כ ביהמ"ש יצטרך להכריע בעניין. יש צורך לשער מה הזמן מבחינת המציע שהיה הגיוני לקבל תשובה.</w:t>
      </w:r>
    </w:p>
    <w:p w14:paraId="2AAE1571" w14:textId="77777777" w:rsidR="002F60E8" w:rsidRPr="007852A8" w:rsidRDefault="002F60E8" w:rsidP="001E29E0">
      <w:pPr>
        <w:spacing w:after="0" w:line="276" w:lineRule="auto"/>
        <w:jc w:val="both"/>
        <w:rPr>
          <w:rFonts w:ascii="David" w:hAnsi="David" w:cs="David"/>
          <w:sz w:val="24"/>
          <w:szCs w:val="24"/>
          <w:rtl/>
        </w:rPr>
      </w:pPr>
    </w:p>
    <w:p w14:paraId="32E333E6" w14:textId="4773034F" w:rsidR="00A05D86" w:rsidRPr="007852A8" w:rsidRDefault="000A5534" w:rsidP="0097095E">
      <w:pPr>
        <w:shd w:val="clear" w:color="auto" w:fill="D5DCE4" w:themeFill="text2" w:themeFillTint="33"/>
        <w:spacing w:after="0" w:line="276" w:lineRule="auto"/>
        <w:jc w:val="both"/>
        <w:rPr>
          <w:rFonts w:ascii="David" w:hAnsi="David" w:cs="David"/>
          <w:sz w:val="24"/>
          <w:szCs w:val="24"/>
          <w:rtl/>
        </w:rPr>
      </w:pPr>
      <w:r w:rsidRPr="007852A8">
        <w:rPr>
          <w:rFonts w:ascii="David" w:hAnsi="David" w:cs="David"/>
          <w:b/>
          <w:bCs/>
          <w:sz w:val="24"/>
          <w:szCs w:val="24"/>
          <w:rtl/>
        </w:rPr>
        <w:t xml:space="preserve">סעיף 3 (א): </w:t>
      </w:r>
      <w:r w:rsidR="00A05D86" w:rsidRPr="007852A8">
        <w:rPr>
          <w:rFonts w:ascii="David" w:hAnsi="David" w:cs="David"/>
          <w:b/>
          <w:bCs/>
          <w:sz w:val="24"/>
          <w:szCs w:val="24"/>
          <w:rtl/>
        </w:rPr>
        <w:t>חזרת המציע</w:t>
      </w:r>
      <w:r w:rsidR="00465812" w:rsidRPr="007852A8">
        <w:rPr>
          <w:rFonts w:ascii="David" w:hAnsi="David" w:cs="David"/>
          <w:b/>
          <w:bCs/>
          <w:sz w:val="24"/>
          <w:szCs w:val="24"/>
          <w:rtl/>
        </w:rPr>
        <w:t xml:space="preserve"> </w:t>
      </w:r>
    </w:p>
    <w:p w14:paraId="4882D163" w14:textId="7416D02A" w:rsidR="00A05D86" w:rsidRPr="007852A8" w:rsidRDefault="006265F9" w:rsidP="001E29E0">
      <w:pPr>
        <w:spacing w:after="0" w:line="276" w:lineRule="auto"/>
        <w:jc w:val="both"/>
        <w:rPr>
          <w:rFonts w:ascii="David" w:hAnsi="David" w:cs="David"/>
          <w:sz w:val="24"/>
          <w:szCs w:val="24"/>
          <w:rtl/>
        </w:rPr>
      </w:pPr>
      <w:r w:rsidRPr="007852A8">
        <w:rPr>
          <w:rFonts w:ascii="David" w:hAnsi="David" w:cs="David"/>
          <w:b/>
          <w:bCs/>
          <w:sz w:val="24"/>
          <w:szCs w:val="24"/>
          <w:rtl/>
        </w:rPr>
        <w:t>מסירה</w:t>
      </w:r>
      <w:r w:rsidR="001C4B4F" w:rsidRPr="007852A8">
        <w:rPr>
          <w:rFonts w:ascii="David" w:hAnsi="David" w:cs="David"/>
          <w:b/>
          <w:bCs/>
          <w:sz w:val="24"/>
          <w:szCs w:val="24"/>
          <w:rtl/>
        </w:rPr>
        <w:t xml:space="preserve"> </w:t>
      </w:r>
      <w:r w:rsidRPr="007852A8">
        <w:rPr>
          <w:rFonts w:ascii="David" w:hAnsi="David" w:cs="David"/>
          <w:sz w:val="24"/>
          <w:szCs w:val="24"/>
          <w:rtl/>
        </w:rPr>
        <w:t>= הגעה למען סעיף 60(ב).</w:t>
      </w:r>
    </w:p>
    <w:p w14:paraId="14A5384D" w14:textId="0DC39EC3" w:rsidR="006265F9" w:rsidRPr="007852A8" w:rsidRDefault="006265F9" w:rsidP="001E29E0">
      <w:pPr>
        <w:spacing w:after="0" w:line="276" w:lineRule="auto"/>
        <w:jc w:val="both"/>
        <w:rPr>
          <w:rFonts w:ascii="David" w:hAnsi="David" w:cs="David"/>
          <w:sz w:val="24"/>
          <w:szCs w:val="24"/>
          <w:rtl/>
        </w:rPr>
      </w:pPr>
      <w:r w:rsidRPr="007852A8">
        <w:rPr>
          <w:rFonts w:ascii="David" w:hAnsi="David" w:cs="David"/>
          <w:b/>
          <w:bCs/>
          <w:sz w:val="24"/>
          <w:szCs w:val="24"/>
          <w:rtl/>
        </w:rPr>
        <w:t>נתינה</w:t>
      </w:r>
      <w:r w:rsidR="001C4B4F" w:rsidRPr="007852A8">
        <w:rPr>
          <w:rFonts w:ascii="David" w:hAnsi="David" w:cs="David"/>
          <w:sz w:val="24"/>
          <w:szCs w:val="24"/>
          <w:rtl/>
        </w:rPr>
        <w:t xml:space="preserve"> </w:t>
      </w:r>
      <w:r w:rsidRPr="007852A8">
        <w:rPr>
          <w:rFonts w:ascii="David" w:hAnsi="David" w:cs="David"/>
          <w:sz w:val="24"/>
          <w:szCs w:val="24"/>
          <w:rtl/>
        </w:rPr>
        <w:t>= שליחה</w:t>
      </w:r>
      <w:r w:rsidR="001952A3" w:rsidRPr="007852A8">
        <w:rPr>
          <w:rFonts w:ascii="David" w:hAnsi="David" w:cs="David"/>
          <w:sz w:val="24"/>
          <w:szCs w:val="24"/>
          <w:rtl/>
        </w:rPr>
        <w:t>.</w:t>
      </w:r>
    </w:p>
    <w:p w14:paraId="03A2C695" w14:textId="7922EF58" w:rsidR="00B803AA" w:rsidRPr="007852A8" w:rsidRDefault="001952A3" w:rsidP="001E29E0">
      <w:pPr>
        <w:spacing w:after="0" w:line="276" w:lineRule="auto"/>
        <w:jc w:val="center"/>
        <w:rPr>
          <w:rFonts w:ascii="David" w:hAnsi="David" w:cs="David"/>
          <w:b/>
          <w:bCs/>
          <w:i/>
          <w:iCs/>
          <w:sz w:val="24"/>
          <w:szCs w:val="24"/>
          <w:rtl/>
        </w:rPr>
      </w:pPr>
      <w:r w:rsidRPr="007852A8">
        <w:rPr>
          <w:rFonts w:ascii="David" w:hAnsi="David" w:cs="David"/>
          <w:b/>
          <w:bCs/>
          <w:i/>
          <w:iCs/>
          <w:sz w:val="24"/>
          <w:szCs w:val="24"/>
          <w:rtl/>
        </w:rPr>
        <w:t>תרשים זרימה – חזרת המציע</w:t>
      </w:r>
    </w:p>
    <w:p w14:paraId="314774A3" w14:textId="4C44F4EF" w:rsidR="00812DD4" w:rsidRPr="007852A8" w:rsidRDefault="0097095E" w:rsidP="001E29E0">
      <w:pPr>
        <w:spacing w:after="0" w:line="276" w:lineRule="auto"/>
        <w:jc w:val="center"/>
        <w:rPr>
          <w:rFonts w:ascii="David" w:hAnsi="David" w:cs="David"/>
          <w:b/>
          <w:bCs/>
          <w:i/>
          <w:iCs/>
          <w:sz w:val="24"/>
          <w:szCs w:val="24"/>
          <w:rtl/>
        </w:rPr>
      </w:pPr>
      <w:r w:rsidRPr="007852A8">
        <w:rPr>
          <w:rFonts w:ascii="David" w:hAnsi="David" w:cs="David"/>
          <w:noProof/>
          <w:sz w:val="24"/>
          <w:szCs w:val="24"/>
          <w:rtl/>
          <w:lang w:val="he-IL"/>
        </w:rPr>
        <w:drawing>
          <wp:anchor distT="0" distB="0" distL="114300" distR="114300" simplePos="0" relativeHeight="251694592" behindDoc="0" locked="0" layoutInCell="1" allowOverlap="1" wp14:anchorId="222D7CCA" wp14:editId="285DF75A">
            <wp:simplePos x="0" y="0"/>
            <wp:positionH relativeFrom="column">
              <wp:posOffset>1629781</wp:posOffset>
            </wp:positionH>
            <wp:positionV relativeFrom="paragraph">
              <wp:posOffset>15116</wp:posOffset>
            </wp:positionV>
            <wp:extent cx="2751658" cy="522894"/>
            <wp:effectExtent l="19050" t="0" r="10795" b="10795"/>
            <wp:wrapNone/>
            <wp:docPr id="9" name="דיאגרמה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14:sizeRelH relativeFrom="margin">
              <wp14:pctWidth>0</wp14:pctWidth>
            </wp14:sizeRelH>
            <wp14:sizeRelV relativeFrom="margin">
              <wp14:pctHeight>0</wp14:pctHeight>
            </wp14:sizeRelV>
          </wp:anchor>
        </w:drawing>
      </w:r>
    </w:p>
    <w:p w14:paraId="7C9738A0" w14:textId="79D9A567" w:rsidR="00812DD4" w:rsidRPr="007852A8" w:rsidRDefault="00812DD4" w:rsidP="001E29E0">
      <w:pPr>
        <w:spacing w:after="0" w:line="276" w:lineRule="auto"/>
        <w:jc w:val="center"/>
        <w:rPr>
          <w:rFonts w:ascii="David" w:hAnsi="David" w:cs="David"/>
          <w:b/>
          <w:bCs/>
          <w:i/>
          <w:iCs/>
          <w:sz w:val="24"/>
          <w:szCs w:val="24"/>
          <w:rtl/>
        </w:rPr>
      </w:pPr>
    </w:p>
    <w:p w14:paraId="35AE3BB5" w14:textId="71C97868" w:rsidR="00812DD4" w:rsidRPr="007852A8" w:rsidRDefault="00812DD4" w:rsidP="001E29E0">
      <w:pPr>
        <w:spacing w:after="0" w:line="276" w:lineRule="auto"/>
        <w:jc w:val="center"/>
        <w:rPr>
          <w:rFonts w:ascii="David" w:hAnsi="David" w:cs="David"/>
          <w:b/>
          <w:bCs/>
          <w:i/>
          <w:iCs/>
          <w:sz w:val="24"/>
          <w:szCs w:val="24"/>
          <w:rtl/>
        </w:rPr>
      </w:pPr>
    </w:p>
    <w:p w14:paraId="6D66F002" w14:textId="1CEECCA4" w:rsidR="00B803AA" w:rsidRPr="007852A8" w:rsidRDefault="00B803AA" w:rsidP="001E29E0">
      <w:pPr>
        <w:spacing w:after="0" w:line="276" w:lineRule="auto"/>
        <w:jc w:val="both"/>
        <w:rPr>
          <w:rFonts w:ascii="David" w:hAnsi="David" w:cs="David"/>
          <w:sz w:val="24"/>
          <w:szCs w:val="24"/>
          <w:rtl/>
        </w:rPr>
      </w:pPr>
    </w:p>
    <w:p w14:paraId="00D119C7" w14:textId="780A566A" w:rsidR="001952A3" w:rsidRPr="007852A8" w:rsidRDefault="00B803AA" w:rsidP="001E29E0">
      <w:pPr>
        <w:spacing w:after="0" w:line="276" w:lineRule="auto"/>
        <w:jc w:val="center"/>
        <w:rPr>
          <w:rFonts w:ascii="David" w:hAnsi="David" w:cs="David"/>
          <w:b/>
          <w:bCs/>
          <w:sz w:val="24"/>
          <w:szCs w:val="24"/>
          <w:rtl/>
        </w:rPr>
      </w:pPr>
      <w:r w:rsidRPr="007852A8">
        <w:rPr>
          <w:rFonts w:ascii="David" w:hAnsi="David" w:cs="David"/>
          <w:b/>
          <w:bCs/>
          <w:sz w:val="24"/>
          <w:szCs w:val="24"/>
          <w:rtl/>
        </w:rPr>
        <w:t>התוצאה</w:t>
      </w:r>
      <w:r w:rsidR="001952A3" w:rsidRPr="007852A8">
        <w:rPr>
          <w:rFonts w:ascii="David" w:hAnsi="David" w:cs="David"/>
          <w:b/>
          <w:bCs/>
          <w:sz w:val="24"/>
          <w:szCs w:val="24"/>
          <w:rtl/>
        </w:rPr>
        <w:t xml:space="preserve"> </w:t>
      </w:r>
      <w:r w:rsidR="009505EC">
        <w:rPr>
          <w:rFonts w:ascii="David" w:hAnsi="David" w:cs="David"/>
          <w:b/>
          <w:bCs/>
          <w:sz w:val="24"/>
          <w:szCs w:val="24"/>
          <w:rtl/>
        </w:rPr>
        <w:t>–</w:t>
      </w:r>
      <w:r w:rsidRPr="007852A8">
        <w:rPr>
          <w:rFonts w:ascii="David" w:hAnsi="David" w:cs="David"/>
          <w:b/>
          <w:bCs/>
          <w:sz w:val="24"/>
          <w:szCs w:val="24"/>
          <w:rtl/>
        </w:rPr>
        <w:t xml:space="preserve"> אין חוזה</w:t>
      </w:r>
    </w:p>
    <w:p w14:paraId="2E9C0BFD" w14:textId="70D68EC7" w:rsidR="00FD3C87" w:rsidRPr="007852A8" w:rsidRDefault="00B322EA" w:rsidP="0097095E">
      <w:pPr>
        <w:shd w:val="clear" w:color="auto" w:fill="D5DCE4" w:themeFill="text2" w:themeFillTint="33"/>
        <w:spacing w:after="0" w:line="276" w:lineRule="auto"/>
        <w:jc w:val="both"/>
        <w:rPr>
          <w:rFonts w:ascii="David" w:hAnsi="David" w:cs="David"/>
          <w:sz w:val="24"/>
          <w:szCs w:val="24"/>
          <w:rtl/>
        </w:rPr>
      </w:pPr>
      <w:r w:rsidRPr="007852A8">
        <w:rPr>
          <w:rFonts w:ascii="David" w:hAnsi="David" w:cs="David"/>
          <w:b/>
          <w:bCs/>
          <w:sz w:val="24"/>
          <w:szCs w:val="24"/>
          <w:rtl/>
        </w:rPr>
        <w:t>סעיף 3 (ב): הצעה בלתי חוזרת</w:t>
      </w:r>
      <w:r w:rsidR="00465812" w:rsidRPr="007852A8">
        <w:rPr>
          <w:rFonts w:ascii="David" w:hAnsi="David" w:cs="David"/>
          <w:b/>
          <w:bCs/>
          <w:sz w:val="24"/>
          <w:szCs w:val="24"/>
          <w:rtl/>
        </w:rPr>
        <w:t xml:space="preserve"> </w:t>
      </w:r>
    </w:p>
    <w:p w14:paraId="5D6F4ADC" w14:textId="05FCBB9E" w:rsidR="009F03B4" w:rsidRPr="007852A8" w:rsidRDefault="001952A3" w:rsidP="001E29E0">
      <w:pPr>
        <w:spacing w:after="0" w:line="276" w:lineRule="auto"/>
        <w:jc w:val="both"/>
        <w:rPr>
          <w:rFonts w:ascii="David" w:hAnsi="David" w:cs="David"/>
          <w:b/>
          <w:bCs/>
          <w:sz w:val="24"/>
          <w:szCs w:val="24"/>
          <w:rtl/>
        </w:rPr>
      </w:pPr>
      <w:r w:rsidRPr="007852A8">
        <w:rPr>
          <w:rFonts w:ascii="David" w:hAnsi="David" w:cs="David"/>
          <w:b/>
          <w:bCs/>
          <w:sz w:val="24"/>
          <w:szCs w:val="24"/>
          <w:highlight w:val="magenta"/>
          <w:rtl/>
        </w:rPr>
        <w:t xml:space="preserve">פס"ד </w:t>
      </w:r>
      <w:r w:rsidR="009F03B4" w:rsidRPr="007852A8">
        <w:rPr>
          <w:rFonts w:ascii="David" w:hAnsi="David" w:cs="David"/>
          <w:b/>
          <w:bCs/>
          <w:sz w:val="24"/>
          <w:szCs w:val="24"/>
          <w:highlight w:val="magenta"/>
          <w:rtl/>
        </w:rPr>
        <w:t>תשובה נ’ בר נתן</w:t>
      </w:r>
      <w:r w:rsidR="00465812" w:rsidRPr="007852A8">
        <w:rPr>
          <w:rFonts w:ascii="David" w:hAnsi="David" w:cs="David"/>
          <w:b/>
          <w:bCs/>
          <w:sz w:val="24"/>
          <w:szCs w:val="24"/>
          <w:rtl/>
        </w:rPr>
        <w:t xml:space="preserve"> </w:t>
      </w:r>
    </w:p>
    <w:p w14:paraId="5FD8F6B7" w14:textId="4BB6617B" w:rsidR="009F03B4" w:rsidRPr="007852A8" w:rsidRDefault="009F03B4" w:rsidP="001E29E0">
      <w:pPr>
        <w:spacing w:after="0" w:line="276" w:lineRule="auto"/>
        <w:jc w:val="both"/>
        <w:rPr>
          <w:rFonts w:ascii="David" w:hAnsi="David" w:cs="David"/>
          <w:sz w:val="24"/>
          <w:szCs w:val="24"/>
          <w:rtl/>
        </w:rPr>
      </w:pPr>
      <w:r w:rsidRPr="007852A8">
        <w:rPr>
          <w:rFonts w:ascii="David" w:hAnsi="David" w:cs="David"/>
          <w:sz w:val="24"/>
          <w:szCs w:val="24"/>
          <w:rtl/>
        </w:rPr>
        <w:t>עסקת מכר במקרקעין</w:t>
      </w:r>
      <w:r w:rsidR="001952A3" w:rsidRPr="007852A8">
        <w:rPr>
          <w:rFonts w:ascii="David" w:hAnsi="David" w:cs="David"/>
          <w:sz w:val="24"/>
          <w:szCs w:val="24"/>
          <w:rtl/>
        </w:rPr>
        <w:t>.</w:t>
      </w:r>
    </w:p>
    <w:p w14:paraId="0941A1EA" w14:textId="213EF2CB" w:rsidR="009F03B4" w:rsidRPr="007852A8" w:rsidRDefault="009F03B4" w:rsidP="001E29E0">
      <w:pPr>
        <w:spacing w:after="0" w:line="276" w:lineRule="auto"/>
        <w:jc w:val="both"/>
        <w:rPr>
          <w:rFonts w:ascii="David" w:hAnsi="David" w:cs="David"/>
          <w:sz w:val="24"/>
          <w:szCs w:val="24"/>
          <w:rtl/>
        </w:rPr>
      </w:pPr>
      <w:r w:rsidRPr="007852A8">
        <w:rPr>
          <w:rFonts w:ascii="David" w:hAnsi="David" w:cs="David"/>
          <w:sz w:val="24"/>
          <w:szCs w:val="24"/>
          <w:rtl/>
        </w:rPr>
        <w:t>המוכר</w:t>
      </w:r>
      <w:r w:rsidR="00465812" w:rsidRPr="007852A8">
        <w:rPr>
          <w:rFonts w:ascii="David" w:hAnsi="David" w:cs="David"/>
          <w:sz w:val="24"/>
          <w:szCs w:val="24"/>
          <w:rtl/>
        </w:rPr>
        <w:t xml:space="preserve"> –</w:t>
      </w:r>
      <w:r w:rsidRPr="007852A8">
        <w:rPr>
          <w:rFonts w:ascii="David" w:hAnsi="David" w:cs="David"/>
          <w:sz w:val="24"/>
          <w:szCs w:val="24"/>
          <w:rtl/>
        </w:rPr>
        <w:t xml:space="preserve"> בר נתן רוצה להשתחרר, תשובה </w:t>
      </w:r>
      <w:r w:rsidR="001952A3" w:rsidRPr="007852A8">
        <w:rPr>
          <w:rFonts w:ascii="David" w:hAnsi="David" w:cs="David"/>
          <w:sz w:val="24"/>
          <w:szCs w:val="24"/>
          <w:rtl/>
        </w:rPr>
        <w:t xml:space="preserve">– </w:t>
      </w:r>
      <w:r w:rsidRPr="007852A8">
        <w:rPr>
          <w:rFonts w:ascii="David" w:hAnsi="David" w:cs="David"/>
          <w:sz w:val="24"/>
          <w:szCs w:val="24"/>
          <w:rtl/>
        </w:rPr>
        <w:t>הקונה טוען לעסקה.</w:t>
      </w:r>
    </w:p>
    <w:p w14:paraId="1E25DF85" w14:textId="09432475" w:rsidR="009F03B4" w:rsidRDefault="001952A3" w:rsidP="001E29E0">
      <w:pPr>
        <w:spacing w:after="0" w:line="276" w:lineRule="auto"/>
        <w:jc w:val="both"/>
        <w:rPr>
          <w:rFonts w:ascii="David" w:hAnsi="David" w:cs="David"/>
          <w:sz w:val="24"/>
          <w:szCs w:val="24"/>
          <w:rtl/>
        </w:rPr>
      </w:pPr>
      <w:r w:rsidRPr="007852A8">
        <w:rPr>
          <w:rFonts w:ascii="David" w:hAnsi="David" w:cs="David"/>
          <w:sz w:val="24"/>
          <w:szCs w:val="24"/>
          <w:rtl/>
        </w:rPr>
        <w:t xml:space="preserve">נקבע בחוזה: </w:t>
      </w:r>
      <w:r w:rsidR="009F03B4" w:rsidRPr="007852A8">
        <w:rPr>
          <w:rFonts w:ascii="David" w:hAnsi="David" w:cs="David"/>
          <w:sz w:val="24"/>
          <w:szCs w:val="24"/>
          <w:rtl/>
        </w:rPr>
        <w:t>ההצעה היא ללא חזרה, ההצעה והקיבול יעשו בדרך של דואר ר</w:t>
      </w:r>
      <w:r w:rsidR="00C55CAB" w:rsidRPr="007852A8">
        <w:rPr>
          <w:rFonts w:ascii="David" w:hAnsi="David" w:cs="David"/>
          <w:sz w:val="24"/>
          <w:szCs w:val="24"/>
          <w:rtl/>
        </w:rPr>
        <w:t>ש</w:t>
      </w:r>
      <w:r w:rsidR="009F03B4" w:rsidRPr="007852A8">
        <w:rPr>
          <w:rFonts w:ascii="David" w:hAnsi="David" w:cs="David"/>
          <w:sz w:val="24"/>
          <w:szCs w:val="24"/>
          <w:rtl/>
        </w:rPr>
        <w:t>ום.</w:t>
      </w:r>
    </w:p>
    <w:p w14:paraId="6FDA5393" w14:textId="366DCCD7" w:rsidR="00B20AFB" w:rsidRPr="007852A8" w:rsidRDefault="00B20AFB" w:rsidP="001E29E0">
      <w:pPr>
        <w:spacing w:after="0" w:line="276" w:lineRule="auto"/>
        <w:jc w:val="both"/>
        <w:rPr>
          <w:rFonts w:ascii="David" w:hAnsi="David" w:cs="David"/>
          <w:sz w:val="24"/>
          <w:szCs w:val="24"/>
          <w:rtl/>
        </w:rPr>
      </w:pPr>
      <w:r w:rsidRPr="00B20AFB">
        <w:rPr>
          <w:rFonts w:ascii="David" w:hAnsi="David" w:cs="David"/>
          <w:sz w:val="24"/>
          <w:szCs w:val="24"/>
          <w:rtl/>
        </w:rPr>
        <w:t>הגיע פקס שמבטל את החוזה לפני שהגיעה ההצעה בדואר רשום, לכן לא נכרת החוזה. אם סדר הדברים היה הפוך החוזה היה נכרת.</w:t>
      </w:r>
    </w:p>
    <w:p w14:paraId="3429F8D6" w14:textId="724C3110" w:rsidR="009F03B4" w:rsidRPr="007852A8" w:rsidRDefault="00ED06E5" w:rsidP="007F09EC">
      <w:pPr>
        <w:shd w:val="clear" w:color="auto" w:fill="D5DCE4" w:themeFill="text2" w:themeFillTint="33"/>
        <w:spacing w:after="0" w:line="276" w:lineRule="auto"/>
        <w:jc w:val="both"/>
        <w:rPr>
          <w:rFonts w:ascii="David" w:hAnsi="David" w:cs="David"/>
          <w:b/>
          <w:bCs/>
          <w:sz w:val="24"/>
          <w:szCs w:val="24"/>
          <w:rtl/>
        </w:rPr>
      </w:pPr>
      <w:r w:rsidRPr="007852A8">
        <w:rPr>
          <w:rFonts w:ascii="David" w:hAnsi="David" w:cs="David"/>
          <w:b/>
          <w:bCs/>
          <w:sz w:val="24"/>
          <w:szCs w:val="24"/>
          <w:rtl/>
        </w:rPr>
        <w:t>סעיף 5: קיבול</w:t>
      </w:r>
      <w:r w:rsidR="00465812" w:rsidRPr="007852A8">
        <w:rPr>
          <w:rFonts w:ascii="David" w:hAnsi="David" w:cs="David"/>
          <w:b/>
          <w:bCs/>
          <w:sz w:val="24"/>
          <w:szCs w:val="24"/>
          <w:rtl/>
        </w:rPr>
        <w:t xml:space="preserve"> </w:t>
      </w:r>
    </w:p>
    <w:p w14:paraId="162CD22C" w14:textId="52EF6AE4" w:rsidR="00ED06E5" w:rsidRPr="007852A8" w:rsidRDefault="000F7C0B" w:rsidP="001E29E0">
      <w:pPr>
        <w:spacing w:after="0" w:line="276" w:lineRule="auto"/>
        <w:jc w:val="both"/>
        <w:rPr>
          <w:rFonts w:ascii="David" w:hAnsi="David" w:cs="David"/>
          <w:sz w:val="24"/>
          <w:szCs w:val="24"/>
          <w:rtl/>
        </w:rPr>
      </w:pPr>
      <w:r w:rsidRPr="007852A8">
        <w:rPr>
          <w:rFonts w:ascii="David" w:hAnsi="David" w:cs="David"/>
          <w:sz w:val="24"/>
          <w:szCs w:val="24"/>
          <w:rtl/>
        </w:rPr>
        <w:t>הקיבול הוא בדרך של מסירת ההודעה שהניצע מסכים לכרות חוזה. ורק אז יכרת חוזה.</w:t>
      </w:r>
    </w:p>
    <w:p w14:paraId="73D71602" w14:textId="434612CE" w:rsidR="000F7C0B" w:rsidRPr="007F09EC" w:rsidRDefault="000F7C0B" w:rsidP="007F09EC">
      <w:pPr>
        <w:shd w:val="clear" w:color="auto" w:fill="D5DCE4" w:themeFill="text2" w:themeFillTint="33"/>
        <w:spacing w:after="0" w:line="276" w:lineRule="auto"/>
        <w:jc w:val="both"/>
        <w:rPr>
          <w:rStyle w:val="default"/>
          <w:rFonts w:ascii="David" w:hAnsi="David" w:cs="David"/>
          <w:b/>
          <w:bCs/>
          <w:sz w:val="24"/>
          <w:szCs w:val="24"/>
          <w:rtl/>
        </w:rPr>
      </w:pPr>
      <w:r w:rsidRPr="007852A8">
        <w:rPr>
          <w:rFonts w:ascii="David" w:hAnsi="David" w:cs="David"/>
          <w:b/>
          <w:bCs/>
          <w:sz w:val="24"/>
          <w:szCs w:val="24"/>
          <w:rtl/>
        </w:rPr>
        <w:t>סעיף 6: קיבול דרך התנהגות</w:t>
      </w:r>
      <w:r w:rsidR="00465812" w:rsidRPr="007852A8">
        <w:rPr>
          <w:rFonts w:ascii="David" w:hAnsi="David" w:cs="David"/>
          <w:b/>
          <w:bCs/>
          <w:sz w:val="24"/>
          <w:szCs w:val="24"/>
          <w:rtl/>
        </w:rPr>
        <w:t xml:space="preserve"> </w:t>
      </w:r>
    </w:p>
    <w:p w14:paraId="4F730B4A" w14:textId="5CC23D6F" w:rsidR="000F7C0B" w:rsidRPr="007852A8" w:rsidRDefault="006E670B" w:rsidP="001E29E0">
      <w:pPr>
        <w:spacing w:after="0" w:line="276" w:lineRule="auto"/>
        <w:jc w:val="both"/>
        <w:rPr>
          <w:rFonts w:ascii="David" w:hAnsi="David" w:cs="David"/>
          <w:sz w:val="24"/>
          <w:szCs w:val="24"/>
          <w:rtl/>
        </w:rPr>
      </w:pPr>
      <w:r w:rsidRPr="007852A8">
        <w:rPr>
          <w:rFonts w:ascii="David" w:hAnsi="David" w:cs="David"/>
          <w:sz w:val="24"/>
          <w:szCs w:val="24"/>
          <w:rtl/>
        </w:rPr>
        <w:t xml:space="preserve">לגבי </w:t>
      </w:r>
      <w:proofErr w:type="spellStart"/>
      <w:r w:rsidRPr="007852A8">
        <w:rPr>
          <w:rFonts w:ascii="David" w:hAnsi="David" w:cs="David"/>
          <w:sz w:val="24"/>
          <w:szCs w:val="24"/>
          <w:rtl/>
        </w:rPr>
        <w:t>ס"ק</w:t>
      </w:r>
      <w:proofErr w:type="spellEnd"/>
      <w:r w:rsidRPr="007852A8">
        <w:rPr>
          <w:rFonts w:ascii="David" w:hAnsi="David" w:cs="David"/>
          <w:sz w:val="24"/>
          <w:szCs w:val="24"/>
          <w:rtl/>
        </w:rPr>
        <w:t xml:space="preserve"> ב אם יש נוהג שמוסכם כבר ששתיקה הי הסכמה אז זה כן קביל, מה שאני לא יכול לעשות הוא שאני </w:t>
      </w:r>
      <w:proofErr w:type="spellStart"/>
      <w:r w:rsidRPr="007852A8">
        <w:rPr>
          <w:rFonts w:ascii="David" w:hAnsi="David" w:cs="David"/>
          <w:sz w:val="24"/>
          <w:szCs w:val="24"/>
          <w:rtl/>
        </w:rPr>
        <w:t>קןבע</w:t>
      </w:r>
      <w:proofErr w:type="spellEnd"/>
      <w:r w:rsidRPr="007852A8">
        <w:rPr>
          <w:rFonts w:ascii="David" w:hAnsi="David" w:cs="David"/>
          <w:sz w:val="24"/>
          <w:szCs w:val="24"/>
          <w:rtl/>
        </w:rPr>
        <w:t xml:space="preserve"> לצד השני שהשתיקה היא הסכמה.</w:t>
      </w:r>
    </w:p>
    <w:p w14:paraId="22BBC10A" w14:textId="35E865F2" w:rsidR="00925BF7" w:rsidRPr="007852A8" w:rsidRDefault="00925BF7" w:rsidP="007F09EC">
      <w:pPr>
        <w:shd w:val="clear" w:color="auto" w:fill="D5DCE4" w:themeFill="text2" w:themeFillTint="33"/>
        <w:spacing w:after="0" w:line="276" w:lineRule="auto"/>
        <w:jc w:val="both"/>
        <w:rPr>
          <w:rFonts w:ascii="David" w:hAnsi="David" w:cs="David"/>
          <w:sz w:val="24"/>
          <w:szCs w:val="24"/>
          <w:rtl/>
        </w:rPr>
      </w:pPr>
      <w:r w:rsidRPr="007852A8">
        <w:rPr>
          <w:rFonts w:ascii="David" w:hAnsi="David" w:cs="David"/>
          <w:b/>
          <w:bCs/>
          <w:sz w:val="24"/>
          <w:szCs w:val="24"/>
          <w:rtl/>
        </w:rPr>
        <w:t>סעיף 7: הצעה מזכה</w:t>
      </w:r>
      <w:r w:rsidR="00465812" w:rsidRPr="007852A8">
        <w:rPr>
          <w:rFonts w:ascii="David" w:hAnsi="David" w:cs="David"/>
          <w:b/>
          <w:bCs/>
          <w:sz w:val="24"/>
          <w:szCs w:val="24"/>
          <w:rtl/>
        </w:rPr>
        <w:t xml:space="preserve"> </w:t>
      </w:r>
    </w:p>
    <w:p w14:paraId="03B5284C" w14:textId="759DFD77" w:rsidR="00925BF7" w:rsidRDefault="00925BF7" w:rsidP="001E29E0">
      <w:pPr>
        <w:spacing w:after="0" w:line="276" w:lineRule="auto"/>
        <w:jc w:val="both"/>
        <w:rPr>
          <w:rFonts w:ascii="David" w:hAnsi="David" w:cs="David"/>
          <w:sz w:val="24"/>
          <w:szCs w:val="24"/>
          <w:rtl/>
        </w:rPr>
      </w:pPr>
      <w:r w:rsidRPr="007852A8">
        <w:rPr>
          <w:rStyle w:val="a7"/>
          <w:rFonts w:ascii="David" w:hAnsi="David" w:cs="David"/>
          <w:i w:val="0"/>
          <w:iCs w:val="0"/>
          <w:color w:val="auto"/>
          <w:sz w:val="24"/>
          <w:szCs w:val="24"/>
          <w:rtl/>
        </w:rPr>
        <w:t>הצעה מזכה כמו לדוגמא מתנה, אנחנו מניחים שהצד השני רוצה לקבל והשתיקה כן תהיה כהסכמה ויכרת חוזה</w:t>
      </w:r>
      <w:r w:rsidRPr="007852A8">
        <w:rPr>
          <w:rFonts w:ascii="David" w:hAnsi="David" w:cs="David"/>
          <w:sz w:val="24"/>
          <w:szCs w:val="24"/>
          <w:rtl/>
        </w:rPr>
        <w:t>.</w:t>
      </w:r>
    </w:p>
    <w:p w14:paraId="4911AE66" w14:textId="465C55BF" w:rsidR="00F26CCB" w:rsidRDefault="00F26CCB" w:rsidP="001E29E0">
      <w:pPr>
        <w:spacing w:after="0" w:line="276" w:lineRule="auto"/>
        <w:jc w:val="both"/>
        <w:rPr>
          <w:rFonts w:ascii="David" w:hAnsi="David" w:cs="David"/>
          <w:sz w:val="24"/>
          <w:szCs w:val="24"/>
          <w:rtl/>
        </w:rPr>
      </w:pPr>
    </w:p>
    <w:p w14:paraId="5F52604B" w14:textId="77777777" w:rsidR="00F26CCB" w:rsidRPr="007852A8" w:rsidRDefault="00F26CCB" w:rsidP="001E29E0">
      <w:pPr>
        <w:spacing w:after="0" w:line="276" w:lineRule="auto"/>
        <w:jc w:val="both"/>
        <w:rPr>
          <w:rFonts w:ascii="David" w:hAnsi="David" w:cs="David"/>
          <w:sz w:val="24"/>
          <w:szCs w:val="24"/>
          <w:rtl/>
        </w:rPr>
      </w:pPr>
    </w:p>
    <w:p w14:paraId="4F1EB937" w14:textId="00866735" w:rsidR="00E61FEF" w:rsidRPr="007852A8" w:rsidRDefault="007F09EC" w:rsidP="007F09EC">
      <w:pPr>
        <w:shd w:val="clear" w:color="auto" w:fill="D5DCE4" w:themeFill="text2" w:themeFillTint="33"/>
        <w:spacing w:after="0" w:line="276" w:lineRule="auto"/>
        <w:jc w:val="both"/>
        <w:rPr>
          <w:rFonts w:ascii="David" w:hAnsi="David" w:cs="David"/>
          <w:sz w:val="24"/>
          <w:szCs w:val="24"/>
          <w:rtl/>
        </w:rPr>
      </w:pPr>
      <w:r w:rsidRPr="007852A8">
        <w:rPr>
          <w:rFonts w:ascii="David" w:hAnsi="David" w:cs="David"/>
          <w:noProof/>
          <w:sz w:val="24"/>
          <w:szCs w:val="24"/>
          <w:rtl/>
          <w:lang w:val="he-IL"/>
        </w:rPr>
        <w:drawing>
          <wp:anchor distT="0" distB="0" distL="114300" distR="114300" simplePos="0" relativeHeight="251704832" behindDoc="0" locked="0" layoutInCell="1" allowOverlap="1" wp14:anchorId="0CE8E722" wp14:editId="2E810D44">
            <wp:simplePos x="0" y="0"/>
            <wp:positionH relativeFrom="column">
              <wp:posOffset>1683212</wp:posOffset>
            </wp:positionH>
            <wp:positionV relativeFrom="paragraph">
              <wp:posOffset>187960</wp:posOffset>
            </wp:positionV>
            <wp:extent cx="2796540" cy="572770"/>
            <wp:effectExtent l="0" t="0" r="22860" b="0"/>
            <wp:wrapTopAndBottom/>
            <wp:docPr id="10" name="דיאגרמה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anchor>
        </w:drawing>
      </w:r>
      <w:r w:rsidR="00E61FEF" w:rsidRPr="007852A8">
        <w:rPr>
          <w:rFonts w:ascii="David" w:hAnsi="David" w:cs="David"/>
          <w:b/>
          <w:bCs/>
          <w:sz w:val="24"/>
          <w:szCs w:val="24"/>
          <w:rtl/>
        </w:rPr>
        <w:t>סעיף 10: חזרה מקיבול</w:t>
      </w:r>
      <w:r w:rsidR="00465812" w:rsidRPr="007852A8">
        <w:rPr>
          <w:rFonts w:ascii="David" w:hAnsi="David" w:cs="David"/>
          <w:b/>
          <w:bCs/>
          <w:sz w:val="24"/>
          <w:szCs w:val="24"/>
          <w:rtl/>
        </w:rPr>
        <w:t xml:space="preserve"> </w:t>
      </w:r>
    </w:p>
    <w:p w14:paraId="1A4EEA36" w14:textId="4D66EC5C" w:rsidR="008432FD" w:rsidRPr="007852A8" w:rsidRDefault="008432FD" w:rsidP="001E29E0">
      <w:pPr>
        <w:spacing w:after="0" w:line="276" w:lineRule="auto"/>
        <w:jc w:val="both"/>
        <w:rPr>
          <w:rFonts w:ascii="David" w:hAnsi="David" w:cs="David"/>
          <w:sz w:val="24"/>
          <w:szCs w:val="24"/>
          <w:rtl/>
        </w:rPr>
      </w:pPr>
    </w:p>
    <w:p w14:paraId="627B6CE0" w14:textId="15230FD1" w:rsidR="00E61FEF" w:rsidRPr="007852A8" w:rsidRDefault="008432FD" w:rsidP="001E29E0">
      <w:pPr>
        <w:spacing w:after="0" w:line="276" w:lineRule="auto"/>
        <w:jc w:val="center"/>
        <w:rPr>
          <w:rFonts w:ascii="David" w:hAnsi="David" w:cs="David"/>
          <w:b/>
          <w:bCs/>
          <w:sz w:val="24"/>
          <w:szCs w:val="24"/>
          <w:rtl/>
        </w:rPr>
      </w:pPr>
      <w:r w:rsidRPr="007852A8">
        <w:rPr>
          <w:rFonts w:ascii="David" w:hAnsi="David" w:cs="David"/>
          <w:b/>
          <w:bCs/>
          <w:sz w:val="24"/>
          <w:szCs w:val="24"/>
          <w:rtl/>
        </w:rPr>
        <w:t>התוצאה</w:t>
      </w:r>
      <w:r w:rsidR="00855B2B" w:rsidRPr="007852A8">
        <w:rPr>
          <w:rFonts w:ascii="David" w:hAnsi="David" w:cs="David"/>
          <w:b/>
          <w:bCs/>
          <w:sz w:val="24"/>
          <w:szCs w:val="24"/>
          <w:rtl/>
        </w:rPr>
        <w:t xml:space="preserve"> </w:t>
      </w:r>
      <w:r w:rsidR="007F09EC">
        <w:rPr>
          <w:rFonts w:ascii="David" w:hAnsi="David" w:cs="David"/>
          <w:b/>
          <w:bCs/>
          <w:sz w:val="24"/>
          <w:szCs w:val="24"/>
          <w:rtl/>
        </w:rPr>
        <w:t>–</w:t>
      </w:r>
      <w:r w:rsidRPr="007852A8">
        <w:rPr>
          <w:rFonts w:ascii="David" w:hAnsi="David" w:cs="David"/>
          <w:b/>
          <w:bCs/>
          <w:sz w:val="24"/>
          <w:szCs w:val="24"/>
          <w:rtl/>
        </w:rPr>
        <w:t xml:space="preserve"> לא נכרת חוזה</w:t>
      </w:r>
    </w:p>
    <w:p w14:paraId="4C9D8D87" w14:textId="6A09A150" w:rsidR="008432FD" w:rsidRPr="007852A8" w:rsidRDefault="003511AE" w:rsidP="001E29E0">
      <w:pPr>
        <w:spacing w:after="0" w:line="276" w:lineRule="auto"/>
        <w:jc w:val="both"/>
        <w:rPr>
          <w:rFonts w:ascii="David" w:hAnsi="David" w:cs="David"/>
          <w:sz w:val="24"/>
          <w:szCs w:val="24"/>
          <w:rtl/>
        </w:rPr>
      </w:pPr>
      <w:r w:rsidRPr="007852A8">
        <w:rPr>
          <w:rFonts w:ascii="David" w:hAnsi="David" w:cs="David"/>
          <w:sz w:val="24"/>
          <w:szCs w:val="24"/>
          <w:rtl/>
        </w:rPr>
        <w:t xml:space="preserve">לעניין סעיף 10 אם הודעת הביטול הגיעה </w:t>
      </w:r>
      <w:r w:rsidRPr="007852A8">
        <w:rPr>
          <w:rFonts w:ascii="David" w:hAnsi="David" w:cs="David"/>
          <w:sz w:val="24"/>
          <w:szCs w:val="24"/>
          <w:u w:val="single"/>
          <w:rtl/>
        </w:rPr>
        <w:t>יחד</w:t>
      </w:r>
      <w:r w:rsidR="007100C2" w:rsidRPr="007852A8">
        <w:rPr>
          <w:rFonts w:ascii="David" w:hAnsi="David" w:cs="David"/>
          <w:sz w:val="24"/>
          <w:szCs w:val="24"/>
          <w:rtl/>
        </w:rPr>
        <w:t xml:space="preserve"> (</w:t>
      </w:r>
      <w:proofErr w:type="spellStart"/>
      <w:r w:rsidR="007100C2" w:rsidRPr="007852A8">
        <w:rPr>
          <w:rFonts w:ascii="David" w:hAnsi="David" w:cs="David"/>
          <w:sz w:val="24"/>
          <w:szCs w:val="24"/>
          <w:rtl/>
        </w:rPr>
        <w:t>בו"ז</w:t>
      </w:r>
      <w:proofErr w:type="spellEnd"/>
      <w:r w:rsidR="007100C2" w:rsidRPr="007852A8">
        <w:rPr>
          <w:rFonts w:ascii="David" w:hAnsi="David" w:cs="David"/>
          <w:sz w:val="24"/>
          <w:szCs w:val="24"/>
          <w:rtl/>
        </w:rPr>
        <w:t>)</w:t>
      </w:r>
      <w:r w:rsidRPr="007852A8">
        <w:rPr>
          <w:rFonts w:ascii="David" w:hAnsi="David" w:cs="David"/>
          <w:sz w:val="24"/>
          <w:szCs w:val="24"/>
          <w:rtl/>
        </w:rPr>
        <w:t xml:space="preserve"> עם הודעת הקיבול למציע, </w:t>
      </w:r>
      <w:r w:rsidR="004C47F2" w:rsidRPr="007852A8">
        <w:rPr>
          <w:rFonts w:ascii="David" w:hAnsi="David" w:cs="David"/>
          <w:sz w:val="24"/>
          <w:szCs w:val="24"/>
          <w:rtl/>
        </w:rPr>
        <w:t>לא נכרת חוזה.</w:t>
      </w:r>
    </w:p>
    <w:p w14:paraId="31E17184" w14:textId="77777777" w:rsidR="007F09EC" w:rsidRDefault="007F09EC" w:rsidP="001E29E0">
      <w:pPr>
        <w:spacing w:after="0" w:line="276" w:lineRule="auto"/>
        <w:jc w:val="both"/>
        <w:rPr>
          <w:rFonts w:ascii="David" w:hAnsi="David" w:cs="David"/>
          <w:b/>
          <w:bCs/>
          <w:sz w:val="24"/>
          <w:szCs w:val="24"/>
          <w:u w:val="single"/>
          <w:rtl/>
        </w:rPr>
      </w:pPr>
    </w:p>
    <w:p w14:paraId="68D14514" w14:textId="7D228F53" w:rsidR="00CB7AEB" w:rsidRPr="007852A8" w:rsidRDefault="00CB7AEB" w:rsidP="001E29E0">
      <w:pPr>
        <w:spacing w:after="0" w:line="276" w:lineRule="auto"/>
        <w:jc w:val="both"/>
        <w:rPr>
          <w:rFonts w:ascii="David" w:hAnsi="David" w:cs="David"/>
          <w:b/>
          <w:bCs/>
          <w:sz w:val="24"/>
          <w:szCs w:val="24"/>
          <w:u w:val="single"/>
          <w:rtl/>
        </w:rPr>
      </w:pPr>
      <w:r w:rsidRPr="007852A8">
        <w:rPr>
          <w:rFonts w:ascii="David" w:hAnsi="David" w:cs="David"/>
          <w:b/>
          <w:bCs/>
          <w:sz w:val="24"/>
          <w:szCs w:val="24"/>
          <w:u w:val="single"/>
          <w:rtl/>
        </w:rPr>
        <w:t>קיבול כהצעה חדשה</w:t>
      </w:r>
      <w:r w:rsidR="00465812" w:rsidRPr="007852A8">
        <w:rPr>
          <w:rFonts w:ascii="David" w:hAnsi="David" w:cs="David"/>
          <w:b/>
          <w:bCs/>
          <w:sz w:val="24"/>
          <w:szCs w:val="24"/>
          <w:u w:val="single"/>
          <w:rtl/>
        </w:rPr>
        <w:t xml:space="preserve"> –</w:t>
      </w:r>
    </w:p>
    <w:p w14:paraId="0E7E7014" w14:textId="15867614" w:rsidR="00CB7AEB" w:rsidRPr="007852A8" w:rsidRDefault="00CB7AEB" w:rsidP="001E29E0">
      <w:pPr>
        <w:pStyle w:val="a3"/>
        <w:numPr>
          <w:ilvl w:val="0"/>
          <w:numId w:val="4"/>
        </w:numPr>
        <w:spacing w:after="0" w:line="276" w:lineRule="auto"/>
        <w:jc w:val="both"/>
        <w:rPr>
          <w:rFonts w:ascii="David" w:hAnsi="David" w:cs="David"/>
          <w:b/>
          <w:bCs/>
          <w:sz w:val="24"/>
          <w:szCs w:val="24"/>
        </w:rPr>
      </w:pPr>
      <w:r w:rsidRPr="007F09EC">
        <w:rPr>
          <w:rFonts w:ascii="David" w:hAnsi="David" w:cs="David"/>
          <w:b/>
          <w:bCs/>
          <w:sz w:val="24"/>
          <w:szCs w:val="24"/>
          <w:shd w:val="clear" w:color="auto" w:fill="D5DCE4" w:themeFill="text2" w:themeFillTint="33"/>
          <w:rtl/>
        </w:rPr>
        <w:t>סעיף 11: קיבול תוך שינוי</w:t>
      </w:r>
      <w:r w:rsidR="00465812" w:rsidRPr="007852A8">
        <w:rPr>
          <w:rFonts w:ascii="David" w:hAnsi="David" w:cs="David"/>
          <w:b/>
          <w:bCs/>
          <w:sz w:val="24"/>
          <w:szCs w:val="24"/>
          <w:rtl/>
        </w:rPr>
        <w:t xml:space="preserve"> –</w:t>
      </w:r>
      <w:r w:rsidR="00F8043A" w:rsidRPr="007852A8">
        <w:rPr>
          <w:rFonts w:ascii="David" w:hAnsi="David" w:cs="David"/>
          <w:sz w:val="24"/>
          <w:szCs w:val="24"/>
          <w:rtl/>
        </w:rPr>
        <w:t xml:space="preserve"> אם הניצע מחזיר הודעת קיבול עם שינוי פרטי ההצעה, זו הצעה חדשה ולא קיבול.</w:t>
      </w:r>
    </w:p>
    <w:p w14:paraId="0966AF39" w14:textId="7DA90CB2" w:rsidR="000632DF" w:rsidRPr="007852A8" w:rsidRDefault="00CB7AEB" w:rsidP="001E29E0">
      <w:pPr>
        <w:pStyle w:val="a3"/>
        <w:numPr>
          <w:ilvl w:val="0"/>
          <w:numId w:val="4"/>
        </w:numPr>
        <w:spacing w:after="0" w:line="276" w:lineRule="auto"/>
        <w:jc w:val="both"/>
        <w:rPr>
          <w:rFonts w:ascii="David" w:hAnsi="David" w:cs="David"/>
          <w:b/>
          <w:bCs/>
          <w:sz w:val="24"/>
          <w:szCs w:val="24"/>
          <w:rtl/>
        </w:rPr>
      </w:pPr>
      <w:r w:rsidRPr="007F09EC">
        <w:rPr>
          <w:rFonts w:ascii="David" w:hAnsi="David" w:cs="David"/>
          <w:b/>
          <w:bCs/>
          <w:sz w:val="24"/>
          <w:szCs w:val="24"/>
          <w:shd w:val="clear" w:color="auto" w:fill="D5DCE4" w:themeFill="text2" w:themeFillTint="33"/>
          <w:rtl/>
        </w:rPr>
        <w:t>סעיף 9: קיבול לאחר פקיעה</w:t>
      </w:r>
      <w:r w:rsidR="00465812" w:rsidRPr="007852A8">
        <w:rPr>
          <w:rFonts w:ascii="David" w:hAnsi="David" w:cs="David"/>
          <w:sz w:val="24"/>
          <w:szCs w:val="24"/>
          <w:rtl/>
        </w:rPr>
        <w:t xml:space="preserve"> –</w:t>
      </w:r>
      <w:r w:rsidR="00F8043A" w:rsidRPr="007852A8">
        <w:rPr>
          <w:rFonts w:ascii="David" w:hAnsi="David" w:cs="David"/>
          <w:sz w:val="24"/>
          <w:szCs w:val="24"/>
          <w:rtl/>
        </w:rPr>
        <w:t xml:space="preserve"> אם הקיבול נעשה לאחר הזמן שהמציע הגדיר בהצעה הקיבול הופך להיות הצעה והמקבל כביול הוא המציע.</w:t>
      </w:r>
    </w:p>
    <w:p w14:paraId="370984E3" w14:textId="77777777" w:rsidR="00EC4615" w:rsidRPr="00EC4615" w:rsidRDefault="00EC4615" w:rsidP="001E29E0">
      <w:pPr>
        <w:spacing w:after="0" w:line="276" w:lineRule="auto"/>
        <w:jc w:val="both"/>
        <w:rPr>
          <w:rFonts w:ascii="David" w:hAnsi="David" w:cs="David"/>
          <w:b/>
          <w:bCs/>
          <w:sz w:val="24"/>
          <w:szCs w:val="24"/>
          <w:u w:val="single"/>
          <w:rtl/>
        </w:rPr>
      </w:pPr>
    </w:p>
    <w:p w14:paraId="00A87477" w14:textId="62BE3BD0" w:rsidR="00E86C55" w:rsidRPr="007852A8" w:rsidRDefault="00E86C55" w:rsidP="001E29E0">
      <w:pPr>
        <w:spacing w:after="0" w:line="276" w:lineRule="auto"/>
        <w:jc w:val="both"/>
        <w:rPr>
          <w:rFonts w:ascii="David" w:hAnsi="David" w:cs="David"/>
          <w:b/>
          <w:bCs/>
          <w:sz w:val="24"/>
          <w:szCs w:val="24"/>
          <w:rtl/>
        </w:rPr>
      </w:pPr>
      <w:r w:rsidRPr="005F234D">
        <w:rPr>
          <w:rFonts w:ascii="David" w:hAnsi="David" w:cs="David"/>
          <w:b/>
          <w:bCs/>
          <w:color w:val="FF0000"/>
          <w:sz w:val="28"/>
          <w:szCs w:val="28"/>
          <w:u w:val="single"/>
          <w:rtl/>
        </w:rPr>
        <w:t>הצעה לציבור</w:t>
      </w:r>
      <w:r w:rsidR="00465812" w:rsidRPr="00EC4615">
        <w:rPr>
          <w:rFonts w:ascii="David" w:hAnsi="David" w:cs="David"/>
          <w:b/>
          <w:bCs/>
          <w:sz w:val="28"/>
          <w:szCs w:val="28"/>
          <w:rtl/>
        </w:rPr>
        <w:t xml:space="preserve"> </w:t>
      </w:r>
      <w:r w:rsidR="00465812" w:rsidRPr="007852A8">
        <w:rPr>
          <w:rFonts w:ascii="David" w:hAnsi="David" w:cs="David"/>
          <w:b/>
          <w:bCs/>
          <w:sz w:val="24"/>
          <w:szCs w:val="24"/>
          <w:rtl/>
        </w:rPr>
        <w:t>–</w:t>
      </w:r>
      <w:r w:rsidR="004123E1" w:rsidRPr="007852A8">
        <w:rPr>
          <w:rFonts w:ascii="David" w:hAnsi="David" w:cs="David"/>
          <w:b/>
          <w:bCs/>
          <w:sz w:val="24"/>
          <w:szCs w:val="24"/>
          <w:rtl/>
        </w:rPr>
        <w:t xml:space="preserve"> </w:t>
      </w:r>
      <w:r w:rsidR="00CC6FB3" w:rsidRPr="007852A8">
        <w:rPr>
          <w:rFonts w:ascii="David" w:hAnsi="David" w:cs="David"/>
          <w:sz w:val="24"/>
          <w:szCs w:val="24"/>
          <w:rtl/>
        </w:rPr>
        <w:t>מופיע במפורש בחוק (בסוף ס’ 2)</w:t>
      </w:r>
    </w:p>
    <w:p w14:paraId="076A9AA5" w14:textId="7657CFC9" w:rsidR="00426792" w:rsidRPr="007852A8" w:rsidRDefault="00426792" w:rsidP="001E29E0">
      <w:pPr>
        <w:spacing w:after="0" w:line="276" w:lineRule="auto"/>
        <w:jc w:val="both"/>
        <w:rPr>
          <w:rFonts w:ascii="David" w:hAnsi="David" w:cs="David"/>
          <w:sz w:val="24"/>
          <w:szCs w:val="24"/>
          <w:rtl/>
        </w:rPr>
      </w:pPr>
      <w:r w:rsidRPr="007852A8">
        <w:rPr>
          <w:rFonts w:ascii="David" w:hAnsi="David" w:cs="David"/>
          <w:b/>
          <w:bCs/>
          <w:sz w:val="24"/>
          <w:szCs w:val="24"/>
          <w:rtl/>
        </w:rPr>
        <w:t>הזמנה</w:t>
      </w:r>
      <w:r w:rsidR="00465812" w:rsidRPr="007852A8">
        <w:rPr>
          <w:rFonts w:ascii="David" w:hAnsi="David" w:cs="David"/>
          <w:b/>
          <w:bCs/>
          <w:sz w:val="24"/>
          <w:szCs w:val="24"/>
          <w:rtl/>
        </w:rPr>
        <w:t xml:space="preserve"> </w:t>
      </w:r>
      <w:r w:rsidR="00465812" w:rsidRPr="007852A8">
        <w:rPr>
          <w:rFonts w:ascii="David" w:hAnsi="David" w:cs="David"/>
          <w:sz w:val="24"/>
          <w:szCs w:val="24"/>
          <w:rtl/>
        </w:rPr>
        <w:t>–</w:t>
      </w:r>
      <w:r w:rsidRPr="007852A8">
        <w:rPr>
          <w:rFonts w:ascii="David" w:hAnsi="David" w:cs="David"/>
          <w:sz w:val="24"/>
          <w:szCs w:val="24"/>
          <w:rtl/>
        </w:rPr>
        <w:t xml:space="preserve"> פנייה </w:t>
      </w:r>
      <w:r w:rsidR="006C2237" w:rsidRPr="007852A8">
        <w:rPr>
          <w:rFonts w:ascii="David" w:hAnsi="David" w:cs="David"/>
          <w:sz w:val="24"/>
          <w:szCs w:val="24"/>
          <w:rtl/>
        </w:rPr>
        <w:t>ללא אפשרות לכרות חוזה מבלי לדון בעוד נושאים ופרטים.</w:t>
      </w:r>
    </w:p>
    <w:p w14:paraId="6AB481A0" w14:textId="1190F5B3" w:rsidR="00426792" w:rsidRPr="007852A8" w:rsidRDefault="00426792" w:rsidP="001E29E0">
      <w:pPr>
        <w:spacing w:after="0" w:line="276" w:lineRule="auto"/>
        <w:jc w:val="both"/>
        <w:rPr>
          <w:rFonts w:ascii="David" w:hAnsi="David" w:cs="David"/>
          <w:sz w:val="24"/>
          <w:szCs w:val="24"/>
          <w:rtl/>
        </w:rPr>
      </w:pPr>
      <w:r w:rsidRPr="007852A8">
        <w:rPr>
          <w:rFonts w:ascii="David" w:hAnsi="David" w:cs="David"/>
          <w:b/>
          <w:bCs/>
          <w:sz w:val="24"/>
          <w:szCs w:val="24"/>
          <w:rtl/>
        </w:rPr>
        <w:t>הצעה</w:t>
      </w:r>
      <w:r w:rsidR="00465812" w:rsidRPr="007852A8">
        <w:rPr>
          <w:rFonts w:ascii="David" w:hAnsi="David" w:cs="David"/>
          <w:b/>
          <w:bCs/>
          <w:sz w:val="24"/>
          <w:szCs w:val="24"/>
          <w:rtl/>
        </w:rPr>
        <w:t xml:space="preserve"> </w:t>
      </w:r>
      <w:r w:rsidR="00465812" w:rsidRPr="007852A8">
        <w:rPr>
          <w:rFonts w:ascii="David" w:hAnsi="David" w:cs="David"/>
          <w:sz w:val="24"/>
          <w:szCs w:val="24"/>
          <w:rtl/>
        </w:rPr>
        <w:t>–</w:t>
      </w:r>
      <w:r w:rsidRPr="007852A8">
        <w:rPr>
          <w:rFonts w:ascii="David" w:hAnsi="David" w:cs="David"/>
          <w:sz w:val="24"/>
          <w:szCs w:val="24"/>
          <w:rtl/>
        </w:rPr>
        <w:t xml:space="preserve"> פנייה שמובן ממנה כי הניצע יכול להסכים לה ולכרות חוזה.</w:t>
      </w:r>
    </w:p>
    <w:p w14:paraId="79B1CF87" w14:textId="4E3EB23E" w:rsidR="00426792" w:rsidRPr="007852A8" w:rsidRDefault="00426792" w:rsidP="001E29E0">
      <w:pPr>
        <w:spacing w:after="0" w:line="276" w:lineRule="auto"/>
        <w:jc w:val="both"/>
        <w:rPr>
          <w:rFonts w:ascii="David" w:hAnsi="David" w:cs="David"/>
          <w:sz w:val="24"/>
          <w:szCs w:val="24"/>
          <w:rtl/>
        </w:rPr>
      </w:pPr>
      <w:r w:rsidRPr="007852A8">
        <w:rPr>
          <w:rFonts w:ascii="David" w:hAnsi="David" w:cs="David"/>
          <w:b/>
          <w:bCs/>
          <w:sz w:val="24"/>
          <w:szCs w:val="24"/>
          <w:rtl/>
        </w:rPr>
        <w:t>חלון ראווה</w:t>
      </w:r>
      <w:r w:rsidR="00465812" w:rsidRPr="007852A8">
        <w:rPr>
          <w:rFonts w:ascii="David" w:hAnsi="David" w:cs="David"/>
          <w:sz w:val="24"/>
          <w:szCs w:val="24"/>
          <w:rtl/>
        </w:rPr>
        <w:t xml:space="preserve"> –</w:t>
      </w:r>
      <w:r w:rsidRPr="007852A8">
        <w:rPr>
          <w:rFonts w:ascii="David" w:hAnsi="David" w:cs="David"/>
          <w:sz w:val="24"/>
          <w:szCs w:val="24"/>
          <w:rtl/>
        </w:rPr>
        <w:t xml:space="preserve"> האם מוצר בחלון ראווה נחשב להצעה או הזמנה</w:t>
      </w:r>
      <w:r w:rsidR="00465812" w:rsidRPr="007852A8">
        <w:rPr>
          <w:rFonts w:ascii="David" w:hAnsi="David" w:cs="David"/>
          <w:sz w:val="24"/>
          <w:szCs w:val="24"/>
          <w:rtl/>
        </w:rPr>
        <w:t xml:space="preserve"> –</w:t>
      </w:r>
      <w:r w:rsidRPr="007852A8">
        <w:rPr>
          <w:rFonts w:ascii="David" w:hAnsi="David" w:cs="David"/>
          <w:sz w:val="24"/>
          <w:szCs w:val="24"/>
          <w:rtl/>
        </w:rPr>
        <w:t xml:space="preserve"> נראה שכן אם יש מחיר והלקוח יכול להיכנס ולקנות מבלי שלבים נוספים. כנ"ל מכונת משקאות. </w:t>
      </w:r>
    </w:p>
    <w:p w14:paraId="1685A0DE" w14:textId="44BF5953" w:rsidR="00786325" w:rsidRPr="007852A8" w:rsidRDefault="00786325" w:rsidP="001E29E0">
      <w:pPr>
        <w:spacing w:after="0" w:line="276" w:lineRule="auto"/>
        <w:jc w:val="both"/>
        <w:rPr>
          <w:rFonts w:ascii="David" w:hAnsi="David" w:cs="David"/>
          <w:sz w:val="24"/>
          <w:szCs w:val="24"/>
          <w:rtl/>
        </w:rPr>
      </w:pPr>
      <w:r w:rsidRPr="007852A8">
        <w:rPr>
          <w:rFonts w:ascii="David" w:hAnsi="David" w:cs="David"/>
          <w:b/>
          <w:bCs/>
          <w:sz w:val="24"/>
          <w:szCs w:val="24"/>
          <w:rtl/>
        </w:rPr>
        <w:t>מכרז</w:t>
      </w:r>
      <w:r w:rsidR="00465812" w:rsidRPr="007852A8">
        <w:rPr>
          <w:rFonts w:ascii="David" w:hAnsi="David" w:cs="David"/>
          <w:sz w:val="24"/>
          <w:szCs w:val="24"/>
          <w:rtl/>
        </w:rPr>
        <w:t xml:space="preserve"> –</w:t>
      </w:r>
      <w:r w:rsidRPr="007852A8">
        <w:rPr>
          <w:rFonts w:ascii="David" w:hAnsi="David" w:cs="David"/>
          <w:sz w:val="24"/>
          <w:szCs w:val="24"/>
          <w:rtl/>
        </w:rPr>
        <w:t xml:space="preserve"> </w:t>
      </w:r>
      <w:r w:rsidR="008475E2" w:rsidRPr="007852A8">
        <w:rPr>
          <w:rFonts w:ascii="David" w:hAnsi="David" w:cs="David"/>
          <w:sz w:val="24"/>
          <w:szCs w:val="24"/>
          <w:rtl/>
        </w:rPr>
        <w:t>המכרז הוא הזמנה להגיש הצעות, ומי שהגיש הצעה, מפרסם המכרז יכול לקבל את הצעתו או לסרב לה.</w:t>
      </w:r>
    </w:p>
    <w:p w14:paraId="47AB128D" w14:textId="4DA88165" w:rsidR="008475E2" w:rsidRPr="007852A8" w:rsidRDefault="008475E2" w:rsidP="001E29E0">
      <w:pPr>
        <w:spacing w:after="0" w:line="276" w:lineRule="auto"/>
        <w:jc w:val="both"/>
        <w:rPr>
          <w:rFonts w:ascii="David" w:hAnsi="David" w:cs="David"/>
          <w:sz w:val="24"/>
          <w:szCs w:val="24"/>
          <w:rtl/>
        </w:rPr>
      </w:pPr>
      <w:r w:rsidRPr="007852A8">
        <w:rPr>
          <w:rFonts w:ascii="David" w:hAnsi="David" w:cs="David"/>
          <w:b/>
          <w:bCs/>
          <w:sz w:val="24"/>
          <w:szCs w:val="24"/>
          <w:rtl/>
        </w:rPr>
        <w:lastRenderedPageBreak/>
        <w:t>לוח מודעות</w:t>
      </w:r>
      <w:r w:rsidR="00465812" w:rsidRPr="007852A8">
        <w:rPr>
          <w:rFonts w:ascii="David" w:hAnsi="David" w:cs="David"/>
          <w:sz w:val="24"/>
          <w:szCs w:val="24"/>
          <w:rtl/>
        </w:rPr>
        <w:t xml:space="preserve"> –</w:t>
      </w:r>
      <w:r w:rsidRPr="007852A8">
        <w:rPr>
          <w:rFonts w:ascii="David" w:hAnsi="David" w:cs="David"/>
          <w:sz w:val="24"/>
          <w:szCs w:val="24"/>
          <w:rtl/>
        </w:rPr>
        <w:t xml:space="preserve"> נראה שזו הזמנה, גם אם מפורסמים פרטים</w:t>
      </w:r>
      <w:r w:rsidR="00465812" w:rsidRPr="007852A8">
        <w:rPr>
          <w:rFonts w:ascii="David" w:hAnsi="David" w:cs="David"/>
          <w:sz w:val="24"/>
          <w:szCs w:val="24"/>
          <w:rtl/>
        </w:rPr>
        <w:t xml:space="preserve"> –</w:t>
      </w:r>
      <w:r w:rsidRPr="007852A8">
        <w:rPr>
          <w:rFonts w:ascii="David" w:hAnsi="David" w:cs="David"/>
          <w:sz w:val="24"/>
          <w:szCs w:val="24"/>
          <w:rtl/>
        </w:rPr>
        <w:t xml:space="preserve"> אך ההבנה היא שהמודעה היא לא מספיקה בכדי לכרות חוזה</w:t>
      </w:r>
      <w:r w:rsidR="00465812" w:rsidRPr="007852A8">
        <w:rPr>
          <w:rFonts w:ascii="David" w:hAnsi="David" w:cs="David"/>
          <w:sz w:val="24"/>
          <w:szCs w:val="24"/>
          <w:rtl/>
        </w:rPr>
        <w:t xml:space="preserve"> –</w:t>
      </w:r>
      <w:r w:rsidRPr="007852A8">
        <w:rPr>
          <w:rFonts w:ascii="David" w:hAnsi="David" w:cs="David"/>
          <w:sz w:val="24"/>
          <w:szCs w:val="24"/>
          <w:rtl/>
        </w:rPr>
        <w:t xml:space="preserve"> חסרה </w:t>
      </w:r>
      <w:proofErr w:type="spellStart"/>
      <w:r w:rsidRPr="007852A8">
        <w:rPr>
          <w:rFonts w:ascii="David" w:hAnsi="David" w:cs="David"/>
          <w:sz w:val="24"/>
          <w:szCs w:val="24"/>
          <w:rtl/>
        </w:rPr>
        <w:t>גמ"ד</w:t>
      </w:r>
      <w:proofErr w:type="spellEnd"/>
      <w:r w:rsidRPr="007852A8">
        <w:rPr>
          <w:rFonts w:ascii="David" w:hAnsi="David" w:cs="David"/>
          <w:sz w:val="24"/>
          <w:szCs w:val="24"/>
          <w:rtl/>
        </w:rPr>
        <w:t>.</w:t>
      </w:r>
      <w:r w:rsidR="00420C68" w:rsidRPr="007852A8">
        <w:rPr>
          <w:rFonts w:ascii="David" w:hAnsi="David" w:cs="David"/>
          <w:sz w:val="24"/>
          <w:szCs w:val="24"/>
          <w:rtl/>
        </w:rPr>
        <w:t xml:space="preserve"> ככה אנשים מבינים את המודעה.</w:t>
      </w:r>
    </w:p>
    <w:p w14:paraId="52592010" w14:textId="346F8502" w:rsidR="0025264A" w:rsidRPr="007852A8" w:rsidRDefault="00AE246A" w:rsidP="001E29E0">
      <w:pPr>
        <w:spacing w:after="0" w:line="276" w:lineRule="auto"/>
        <w:jc w:val="both"/>
        <w:rPr>
          <w:rFonts w:ascii="David" w:hAnsi="David" w:cs="David"/>
          <w:sz w:val="24"/>
          <w:szCs w:val="24"/>
          <w:rtl/>
        </w:rPr>
      </w:pPr>
      <w:r w:rsidRPr="007852A8">
        <w:rPr>
          <w:rFonts w:ascii="David" w:hAnsi="David" w:cs="David"/>
          <w:b/>
          <w:bCs/>
          <w:sz w:val="24"/>
          <w:szCs w:val="24"/>
          <w:rtl/>
        </w:rPr>
        <w:t>פרסומות ומבצעים</w:t>
      </w:r>
      <w:r w:rsidRPr="007852A8">
        <w:rPr>
          <w:rFonts w:ascii="David" w:hAnsi="David" w:cs="David"/>
          <w:sz w:val="24"/>
          <w:szCs w:val="24"/>
          <w:rtl/>
        </w:rPr>
        <w:t xml:space="preserve"> (</w:t>
      </w:r>
      <w:r w:rsidRPr="007852A8">
        <w:rPr>
          <w:rFonts w:ascii="David" w:hAnsi="David" w:cs="David"/>
          <w:sz w:val="24"/>
          <w:szCs w:val="24"/>
        </w:rPr>
        <w:t xml:space="preserve">Leonard v. </w:t>
      </w:r>
      <w:proofErr w:type="spellStart"/>
      <w:r w:rsidRPr="007852A8">
        <w:rPr>
          <w:rFonts w:ascii="David" w:hAnsi="David" w:cs="David"/>
          <w:sz w:val="24"/>
          <w:szCs w:val="24"/>
        </w:rPr>
        <w:t>Pepsico</w:t>
      </w:r>
      <w:proofErr w:type="spellEnd"/>
      <w:r w:rsidRPr="007852A8">
        <w:rPr>
          <w:rFonts w:ascii="David" w:hAnsi="David" w:cs="David"/>
          <w:sz w:val="24"/>
          <w:szCs w:val="24"/>
          <w:rtl/>
        </w:rPr>
        <w:t xml:space="preserve">) </w:t>
      </w:r>
      <w:r w:rsidR="00F55C11" w:rsidRPr="007852A8">
        <w:rPr>
          <w:rFonts w:ascii="David" w:hAnsi="David" w:cs="David"/>
          <w:sz w:val="24"/>
          <w:szCs w:val="24"/>
          <w:rtl/>
        </w:rPr>
        <w:t xml:space="preserve">– פרסומת של חברת </w:t>
      </w:r>
      <w:proofErr w:type="spellStart"/>
      <w:r w:rsidR="00F55C11" w:rsidRPr="007852A8">
        <w:rPr>
          <w:rFonts w:ascii="David" w:hAnsi="David" w:cs="David"/>
          <w:sz w:val="24"/>
          <w:szCs w:val="24"/>
          <w:rtl/>
        </w:rPr>
        <w:t>פפ</w:t>
      </w:r>
      <w:r w:rsidR="005F2C11" w:rsidRPr="007852A8">
        <w:rPr>
          <w:rFonts w:ascii="David" w:hAnsi="David" w:cs="David"/>
          <w:sz w:val="24"/>
          <w:szCs w:val="24"/>
          <w:rtl/>
        </w:rPr>
        <w:t>סיקו</w:t>
      </w:r>
      <w:proofErr w:type="spellEnd"/>
      <w:r w:rsidR="005F2C11" w:rsidRPr="007852A8">
        <w:rPr>
          <w:rFonts w:ascii="David" w:hAnsi="David" w:cs="David"/>
          <w:sz w:val="24"/>
          <w:szCs w:val="24"/>
          <w:rtl/>
        </w:rPr>
        <w:t xml:space="preserve"> משווקת פפסי, </w:t>
      </w:r>
      <w:r w:rsidR="00EA3E1B" w:rsidRPr="007852A8">
        <w:rPr>
          <w:rFonts w:ascii="David" w:hAnsi="David" w:cs="David"/>
          <w:sz w:val="24"/>
          <w:szCs w:val="24"/>
          <w:rtl/>
        </w:rPr>
        <w:t>ככל שתקנה פפסי תקבל דברים</w:t>
      </w:r>
      <w:r w:rsidR="00465812" w:rsidRPr="007852A8">
        <w:rPr>
          <w:rFonts w:ascii="David" w:hAnsi="David" w:cs="David"/>
          <w:sz w:val="24"/>
          <w:szCs w:val="24"/>
          <w:rtl/>
        </w:rPr>
        <w:t xml:space="preserve"> –</w:t>
      </w:r>
      <w:r w:rsidR="00EA3E1B" w:rsidRPr="007852A8">
        <w:rPr>
          <w:rFonts w:ascii="David" w:hAnsi="David" w:cs="David"/>
          <w:sz w:val="24"/>
          <w:szCs w:val="24"/>
          <w:rtl/>
        </w:rPr>
        <w:t xml:space="preserve"> חולצות, </w:t>
      </w:r>
      <w:r w:rsidR="003577BD" w:rsidRPr="007852A8">
        <w:rPr>
          <w:rFonts w:ascii="David" w:hAnsi="David" w:cs="David"/>
          <w:sz w:val="24"/>
          <w:szCs w:val="24"/>
          <w:rtl/>
        </w:rPr>
        <w:t xml:space="preserve">משקפיים, </w:t>
      </w:r>
      <w:proofErr w:type="spellStart"/>
      <w:r w:rsidR="003577BD" w:rsidRPr="007852A8">
        <w:rPr>
          <w:rFonts w:ascii="David" w:hAnsi="David" w:cs="David"/>
          <w:sz w:val="24"/>
          <w:szCs w:val="24"/>
          <w:rtl/>
        </w:rPr>
        <w:t>ג’קטים</w:t>
      </w:r>
      <w:proofErr w:type="spellEnd"/>
      <w:r w:rsidR="003577BD" w:rsidRPr="007852A8">
        <w:rPr>
          <w:rFonts w:ascii="David" w:hAnsi="David" w:cs="David"/>
          <w:sz w:val="24"/>
          <w:szCs w:val="24"/>
          <w:rtl/>
        </w:rPr>
        <w:t xml:space="preserve"> ומטוס קרב. לאונרד אסף את מב’ הנקודות בכדי לקבל מטוס קרב </w:t>
      </w:r>
      <w:proofErr w:type="spellStart"/>
      <w:r w:rsidR="003577BD" w:rsidRPr="007852A8">
        <w:rPr>
          <w:rFonts w:ascii="David" w:hAnsi="David" w:cs="David"/>
          <w:sz w:val="24"/>
          <w:szCs w:val="24"/>
          <w:rtl/>
        </w:rPr>
        <w:t>ופפסיקו</w:t>
      </w:r>
      <w:proofErr w:type="spellEnd"/>
      <w:r w:rsidR="003577BD" w:rsidRPr="007852A8">
        <w:rPr>
          <w:rFonts w:ascii="David" w:hAnsi="David" w:cs="David"/>
          <w:sz w:val="24"/>
          <w:szCs w:val="24"/>
          <w:rtl/>
        </w:rPr>
        <w:t xml:space="preserve"> לא נתנו לו... הטענה של לאונרד</w:t>
      </w:r>
      <w:r w:rsidR="00465812" w:rsidRPr="007852A8">
        <w:rPr>
          <w:rFonts w:ascii="David" w:hAnsi="David" w:cs="David"/>
          <w:sz w:val="24"/>
          <w:szCs w:val="24"/>
          <w:rtl/>
        </w:rPr>
        <w:t xml:space="preserve"> –</w:t>
      </w:r>
      <w:r w:rsidR="003577BD" w:rsidRPr="007852A8">
        <w:rPr>
          <w:rFonts w:ascii="David" w:hAnsi="David" w:cs="David"/>
          <w:sz w:val="24"/>
          <w:szCs w:val="24"/>
          <w:rtl/>
        </w:rPr>
        <w:t xml:space="preserve"> הייתה כאן הצעה לציבור שבה היא התחייבה לתת מוצרים כנד נקודות וביחס לשאר המוצרים היא אכן סיפקה אותם, אך לא את מטוס הקרב.</w:t>
      </w:r>
      <w:r w:rsidR="00FD42E1" w:rsidRPr="007852A8">
        <w:rPr>
          <w:rFonts w:ascii="David" w:hAnsi="David" w:cs="David"/>
          <w:sz w:val="24"/>
          <w:szCs w:val="24"/>
          <w:rtl/>
        </w:rPr>
        <w:t xml:space="preserve"> מנגד, טענה </w:t>
      </w:r>
      <w:proofErr w:type="spellStart"/>
      <w:r w:rsidR="00FD42E1" w:rsidRPr="007852A8">
        <w:rPr>
          <w:rFonts w:ascii="David" w:hAnsi="David" w:cs="David"/>
          <w:sz w:val="24"/>
          <w:szCs w:val="24"/>
          <w:rtl/>
        </w:rPr>
        <w:t>פפסיקו</w:t>
      </w:r>
      <w:proofErr w:type="spellEnd"/>
      <w:r w:rsidR="00FD42E1" w:rsidRPr="007852A8">
        <w:rPr>
          <w:rFonts w:ascii="David" w:hAnsi="David" w:cs="David"/>
          <w:sz w:val="24"/>
          <w:szCs w:val="24"/>
          <w:rtl/>
        </w:rPr>
        <w:t xml:space="preserve"> כי זו רק פרסומת ויש הבדל בין חולצה למטוס קרב, ביחס למטוס לא הייתה </w:t>
      </w:r>
      <w:proofErr w:type="spellStart"/>
      <w:r w:rsidR="00FD42E1" w:rsidRPr="007852A8">
        <w:rPr>
          <w:rFonts w:ascii="David" w:hAnsi="David" w:cs="David"/>
          <w:sz w:val="24"/>
          <w:szCs w:val="24"/>
          <w:rtl/>
        </w:rPr>
        <w:t>גמ"ד</w:t>
      </w:r>
      <w:proofErr w:type="spellEnd"/>
      <w:r w:rsidR="00FD42E1" w:rsidRPr="007852A8">
        <w:rPr>
          <w:rFonts w:ascii="David" w:hAnsi="David" w:cs="David"/>
          <w:sz w:val="24"/>
          <w:szCs w:val="24"/>
          <w:rtl/>
        </w:rPr>
        <w:t xml:space="preserve"> וכך אנשים סבירים מבינים.</w:t>
      </w:r>
      <w:r w:rsidR="00E56603" w:rsidRPr="007852A8">
        <w:rPr>
          <w:rFonts w:ascii="David" w:hAnsi="David" w:cs="David"/>
          <w:sz w:val="24"/>
          <w:szCs w:val="24"/>
          <w:rtl/>
        </w:rPr>
        <w:t xml:space="preserve"> </w:t>
      </w:r>
      <w:proofErr w:type="spellStart"/>
      <w:r w:rsidR="00E56603" w:rsidRPr="007852A8">
        <w:rPr>
          <w:rFonts w:ascii="David" w:hAnsi="David" w:cs="David"/>
          <w:sz w:val="24"/>
          <w:szCs w:val="24"/>
          <w:rtl/>
        </w:rPr>
        <w:t>פפסיקו</w:t>
      </w:r>
      <w:proofErr w:type="spellEnd"/>
      <w:r w:rsidR="00E56603" w:rsidRPr="007852A8">
        <w:rPr>
          <w:rFonts w:ascii="David" w:hAnsi="David" w:cs="David"/>
          <w:sz w:val="24"/>
          <w:szCs w:val="24"/>
          <w:rtl/>
        </w:rPr>
        <w:t xml:space="preserve"> ניצחו בביהמ"ש.</w:t>
      </w:r>
      <w:r w:rsidR="0025264A" w:rsidRPr="007852A8">
        <w:rPr>
          <w:rFonts w:ascii="David" w:hAnsi="David" w:cs="David"/>
          <w:sz w:val="24"/>
          <w:szCs w:val="24"/>
          <w:rtl/>
        </w:rPr>
        <w:t xml:space="preserve"> (במקרה הנ"ל יש חלוקה בתוך הפרסומת ביחס </w:t>
      </w:r>
      <w:proofErr w:type="spellStart"/>
      <w:r w:rsidR="0025264A" w:rsidRPr="007852A8">
        <w:rPr>
          <w:rFonts w:ascii="David" w:hAnsi="David" w:cs="David"/>
          <w:sz w:val="24"/>
          <w:szCs w:val="24"/>
          <w:rtl/>
        </w:rPr>
        <w:t>לגמ"ד</w:t>
      </w:r>
      <w:proofErr w:type="spellEnd"/>
      <w:r w:rsidR="0025264A" w:rsidRPr="007852A8">
        <w:rPr>
          <w:rFonts w:ascii="David" w:hAnsi="David" w:cs="David"/>
          <w:sz w:val="24"/>
          <w:szCs w:val="24"/>
          <w:rtl/>
        </w:rPr>
        <w:t>).</w:t>
      </w:r>
    </w:p>
    <w:p w14:paraId="278CFCB1" w14:textId="77777777" w:rsidR="00EC4615" w:rsidRDefault="00EC4615" w:rsidP="001E29E0">
      <w:pPr>
        <w:spacing w:after="0" w:line="276" w:lineRule="auto"/>
        <w:jc w:val="both"/>
        <w:rPr>
          <w:rFonts w:ascii="David" w:hAnsi="David" w:cs="David"/>
          <w:b/>
          <w:bCs/>
          <w:sz w:val="24"/>
          <w:szCs w:val="24"/>
          <w:rtl/>
        </w:rPr>
      </w:pPr>
    </w:p>
    <w:p w14:paraId="52FD1F0F" w14:textId="033BC8A4" w:rsidR="00D97741" w:rsidRPr="005F234D" w:rsidRDefault="00E86C55" w:rsidP="001E29E0">
      <w:pPr>
        <w:spacing w:after="0" w:line="276" w:lineRule="auto"/>
        <w:jc w:val="both"/>
        <w:rPr>
          <w:rFonts w:ascii="David" w:hAnsi="David" w:cs="David"/>
          <w:b/>
          <w:bCs/>
          <w:color w:val="FF0000"/>
          <w:sz w:val="28"/>
          <w:szCs w:val="28"/>
          <w:u w:val="single"/>
          <w:rtl/>
        </w:rPr>
      </w:pPr>
      <w:r w:rsidRPr="005F234D">
        <w:rPr>
          <w:rFonts w:ascii="David" w:hAnsi="David" w:cs="David"/>
          <w:b/>
          <w:bCs/>
          <w:color w:val="FF0000"/>
          <w:sz w:val="28"/>
          <w:szCs w:val="28"/>
          <w:u w:val="single"/>
          <w:rtl/>
        </w:rPr>
        <w:t>הודעת פרס</w:t>
      </w:r>
    </w:p>
    <w:p w14:paraId="0296A2C6" w14:textId="186E1A8C" w:rsidR="00562F11" w:rsidRPr="007852A8" w:rsidRDefault="00E86C55" w:rsidP="001E29E0">
      <w:pPr>
        <w:spacing w:after="0" w:line="276" w:lineRule="auto"/>
        <w:jc w:val="both"/>
        <w:rPr>
          <w:rFonts w:ascii="David" w:hAnsi="David" w:cs="David"/>
          <w:b/>
          <w:bCs/>
          <w:sz w:val="24"/>
          <w:szCs w:val="24"/>
          <w:rtl/>
        </w:rPr>
      </w:pPr>
      <w:r w:rsidRPr="007852A8">
        <w:rPr>
          <w:rFonts w:ascii="David" w:hAnsi="David" w:cs="David"/>
          <w:b/>
          <w:bCs/>
          <w:sz w:val="24"/>
          <w:szCs w:val="24"/>
          <w:rtl/>
        </w:rPr>
        <w:t xml:space="preserve"> </w:t>
      </w:r>
      <w:r w:rsidRPr="007852A8">
        <w:rPr>
          <w:rFonts w:ascii="David" w:hAnsi="David" w:cs="David"/>
          <w:b/>
          <w:bCs/>
          <w:sz w:val="24"/>
          <w:szCs w:val="24"/>
          <w:highlight w:val="magenta"/>
          <w:rtl/>
        </w:rPr>
        <w:t xml:space="preserve">פס"ד </w:t>
      </w:r>
      <w:proofErr w:type="spellStart"/>
      <w:r w:rsidRPr="007852A8">
        <w:rPr>
          <w:rFonts w:ascii="David" w:hAnsi="David" w:cs="David"/>
          <w:b/>
          <w:bCs/>
          <w:sz w:val="24"/>
          <w:szCs w:val="24"/>
          <w:highlight w:val="magenta"/>
          <w:rtl/>
        </w:rPr>
        <w:t>קוזלי</w:t>
      </w:r>
      <w:proofErr w:type="spellEnd"/>
    </w:p>
    <w:p w14:paraId="3D35FF6C" w14:textId="0A87ACCC" w:rsidR="00E86C55" w:rsidRPr="007852A8" w:rsidRDefault="0009514B" w:rsidP="001E29E0">
      <w:pPr>
        <w:spacing w:after="0" w:line="276" w:lineRule="auto"/>
        <w:jc w:val="both"/>
        <w:rPr>
          <w:rFonts w:ascii="David" w:hAnsi="David" w:cs="David"/>
          <w:sz w:val="24"/>
          <w:szCs w:val="24"/>
          <w:rtl/>
        </w:rPr>
      </w:pPr>
      <w:r w:rsidRPr="007852A8">
        <w:rPr>
          <w:rFonts w:ascii="David" w:hAnsi="David" w:cs="David"/>
          <w:sz w:val="24"/>
          <w:szCs w:val="24"/>
          <w:rtl/>
        </w:rPr>
        <w:t>מה מסכימים המיעוט והרוב בעליון</w:t>
      </w:r>
      <w:r w:rsidR="00465812" w:rsidRPr="007852A8">
        <w:rPr>
          <w:rFonts w:ascii="David" w:hAnsi="David" w:cs="David"/>
          <w:sz w:val="24"/>
          <w:szCs w:val="24"/>
          <w:rtl/>
        </w:rPr>
        <w:t xml:space="preserve"> –</w:t>
      </w:r>
      <w:r w:rsidRPr="007852A8">
        <w:rPr>
          <w:rFonts w:ascii="David" w:hAnsi="David" w:cs="David"/>
          <w:sz w:val="24"/>
          <w:szCs w:val="24"/>
          <w:rtl/>
        </w:rPr>
        <w:t xml:space="preserve"> השופט עמית חולק על כך שההצעה בתוקף והוא </w:t>
      </w:r>
      <w:r w:rsidR="008F1969" w:rsidRPr="007852A8">
        <w:rPr>
          <w:rFonts w:ascii="David" w:hAnsi="David" w:cs="David"/>
          <w:sz w:val="24"/>
          <w:szCs w:val="24"/>
          <w:rtl/>
        </w:rPr>
        <w:t>סוב</w:t>
      </w:r>
      <w:r w:rsidRPr="007852A8">
        <w:rPr>
          <w:rFonts w:ascii="David" w:hAnsi="David" w:cs="David"/>
          <w:sz w:val="24"/>
          <w:szCs w:val="24"/>
          <w:rtl/>
        </w:rPr>
        <w:t>ר שההצעה פקעה.</w:t>
      </w:r>
      <w:r w:rsidR="0080274D" w:rsidRPr="007852A8">
        <w:rPr>
          <w:rFonts w:ascii="David" w:hAnsi="David" w:cs="David"/>
          <w:sz w:val="24"/>
          <w:szCs w:val="24"/>
          <w:rtl/>
        </w:rPr>
        <w:t xml:space="preserve"> </w:t>
      </w:r>
    </w:p>
    <w:p w14:paraId="37895B02" w14:textId="23E83798" w:rsidR="0080274D" w:rsidRPr="007852A8" w:rsidRDefault="0080274D" w:rsidP="001E29E0">
      <w:pPr>
        <w:spacing w:after="0" w:line="276" w:lineRule="auto"/>
        <w:jc w:val="both"/>
        <w:rPr>
          <w:rFonts w:ascii="David" w:hAnsi="David" w:cs="David"/>
          <w:sz w:val="24"/>
          <w:szCs w:val="24"/>
          <w:rtl/>
        </w:rPr>
      </w:pPr>
      <w:r w:rsidRPr="007852A8">
        <w:rPr>
          <w:rFonts w:ascii="David" w:hAnsi="David" w:cs="David"/>
          <w:b/>
          <w:bCs/>
          <w:sz w:val="24"/>
          <w:szCs w:val="24"/>
          <w:rtl/>
        </w:rPr>
        <w:t>ההלכה המרכזית</w:t>
      </w:r>
      <w:r w:rsidR="00465812" w:rsidRPr="007852A8">
        <w:rPr>
          <w:rFonts w:ascii="David" w:hAnsi="David" w:cs="David"/>
          <w:b/>
          <w:bCs/>
          <w:sz w:val="24"/>
          <w:szCs w:val="24"/>
          <w:rtl/>
        </w:rPr>
        <w:t xml:space="preserve"> </w:t>
      </w:r>
      <w:r w:rsidR="00465812" w:rsidRPr="007852A8">
        <w:rPr>
          <w:rFonts w:ascii="David" w:hAnsi="David" w:cs="David"/>
          <w:sz w:val="24"/>
          <w:szCs w:val="24"/>
          <w:rtl/>
        </w:rPr>
        <w:t>–</w:t>
      </w:r>
      <w:r w:rsidRPr="007852A8">
        <w:rPr>
          <w:rFonts w:ascii="David" w:hAnsi="David" w:cs="David"/>
          <w:sz w:val="24"/>
          <w:szCs w:val="24"/>
          <w:rtl/>
        </w:rPr>
        <w:t xml:space="preserve"> מודעות פרס כאלו יש להם תוקף גם אם מדובר </w:t>
      </w:r>
      <w:r w:rsidR="008F1969" w:rsidRPr="007852A8">
        <w:rPr>
          <w:rFonts w:ascii="David" w:hAnsi="David" w:cs="David"/>
          <w:sz w:val="24"/>
          <w:szCs w:val="24"/>
          <w:rtl/>
        </w:rPr>
        <w:t>בקבלה ב</w:t>
      </w:r>
      <w:r w:rsidRPr="007852A8">
        <w:rPr>
          <w:rFonts w:ascii="David" w:hAnsi="David" w:cs="David"/>
          <w:sz w:val="24"/>
          <w:szCs w:val="24"/>
          <w:rtl/>
        </w:rPr>
        <w:t xml:space="preserve">אקראי, כלומר אין צורך להתכונן לקראת קבלת הפרס. </w:t>
      </w:r>
      <w:r w:rsidR="006E497A" w:rsidRPr="007852A8">
        <w:rPr>
          <w:rFonts w:ascii="David" w:hAnsi="David" w:cs="David"/>
          <w:sz w:val="24"/>
          <w:szCs w:val="24"/>
          <w:rtl/>
        </w:rPr>
        <w:t>(על זה גם מסכים השופט עמית).</w:t>
      </w:r>
    </w:p>
    <w:p w14:paraId="098EFAC7" w14:textId="071BC337" w:rsidR="006E497A" w:rsidRPr="007852A8" w:rsidRDefault="006E497A" w:rsidP="001E29E0">
      <w:pPr>
        <w:spacing w:after="0" w:line="276" w:lineRule="auto"/>
        <w:jc w:val="both"/>
        <w:rPr>
          <w:rFonts w:ascii="David" w:hAnsi="David" w:cs="David"/>
          <w:sz w:val="24"/>
          <w:szCs w:val="24"/>
          <w:rtl/>
        </w:rPr>
      </w:pPr>
      <w:r w:rsidRPr="007852A8">
        <w:rPr>
          <w:rFonts w:ascii="David" w:hAnsi="David" w:cs="David"/>
          <w:sz w:val="24"/>
          <w:szCs w:val="24"/>
          <w:rtl/>
        </w:rPr>
        <w:t>במחוזי</w:t>
      </w:r>
      <w:r w:rsidR="00465812" w:rsidRPr="007852A8">
        <w:rPr>
          <w:rFonts w:ascii="David" w:hAnsi="David" w:cs="David"/>
          <w:sz w:val="24"/>
          <w:szCs w:val="24"/>
          <w:rtl/>
        </w:rPr>
        <w:t xml:space="preserve"> –</w:t>
      </w:r>
      <w:r w:rsidRPr="007852A8">
        <w:rPr>
          <w:rFonts w:ascii="David" w:hAnsi="David" w:cs="David"/>
          <w:sz w:val="24"/>
          <w:szCs w:val="24"/>
          <w:rtl/>
        </w:rPr>
        <w:t xml:space="preserve"> לא קיבלו את העניין שיש קבלה באקראי, קבלה ללא הבנה היא לא קבלה</w:t>
      </w:r>
      <w:r w:rsidR="008F1969" w:rsidRPr="007852A8">
        <w:rPr>
          <w:rFonts w:ascii="David" w:hAnsi="David" w:cs="David"/>
          <w:sz w:val="24"/>
          <w:szCs w:val="24"/>
          <w:rtl/>
        </w:rPr>
        <w:t xml:space="preserve"> – </w:t>
      </w:r>
      <w:r w:rsidRPr="007852A8">
        <w:rPr>
          <w:rFonts w:ascii="David" w:hAnsi="David" w:cs="David"/>
          <w:sz w:val="24"/>
          <w:szCs w:val="24"/>
          <w:rtl/>
        </w:rPr>
        <w:t xml:space="preserve">אין </w:t>
      </w:r>
      <w:proofErr w:type="spellStart"/>
      <w:r w:rsidRPr="007852A8">
        <w:rPr>
          <w:rFonts w:ascii="David" w:hAnsi="David" w:cs="David"/>
          <w:sz w:val="24"/>
          <w:szCs w:val="24"/>
          <w:rtl/>
        </w:rPr>
        <w:t>גמ"ד</w:t>
      </w:r>
      <w:proofErr w:type="spellEnd"/>
      <w:r w:rsidRPr="007852A8">
        <w:rPr>
          <w:rFonts w:ascii="David" w:hAnsi="David" w:cs="David"/>
          <w:sz w:val="24"/>
          <w:szCs w:val="24"/>
          <w:rtl/>
        </w:rPr>
        <w:t>.</w:t>
      </w:r>
    </w:p>
    <w:p w14:paraId="5B5EC0F2" w14:textId="133E6C4D" w:rsidR="00B96909" w:rsidRPr="007852A8" w:rsidRDefault="00B96909" w:rsidP="001E29E0">
      <w:pPr>
        <w:spacing w:after="0" w:line="276" w:lineRule="auto"/>
        <w:jc w:val="both"/>
        <w:rPr>
          <w:rFonts w:ascii="David" w:hAnsi="David" w:cs="David"/>
          <w:sz w:val="24"/>
          <w:szCs w:val="24"/>
          <w:rtl/>
        </w:rPr>
      </w:pPr>
      <w:r w:rsidRPr="007852A8">
        <w:rPr>
          <w:rFonts w:ascii="David" w:hAnsi="David" w:cs="David"/>
          <w:sz w:val="24"/>
          <w:szCs w:val="24"/>
          <w:rtl/>
        </w:rPr>
        <w:t>הנדל מתמודד עם הטענה של המחוזי</w:t>
      </w:r>
      <w:r w:rsidR="00465812" w:rsidRPr="007852A8">
        <w:rPr>
          <w:rFonts w:ascii="David" w:hAnsi="David" w:cs="David"/>
          <w:sz w:val="24"/>
          <w:szCs w:val="24"/>
          <w:rtl/>
        </w:rPr>
        <w:t xml:space="preserve"> –</w:t>
      </w:r>
      <w:r w:rsidRPr="007852A8">
        <w:rPr>
          <w:rFonts w:ascii="David" w:hAnsi="David" w:cs="David"/>
          <w:sz w:val="24"/>
          <w:szCs w:val="24"/>
          <w:rtl/>
        </w:rPr>
        <w:t xml:space="preserve"> ואומר </w:t>
      </w:r>
      <w:r w:rsidRPr="007852A8">
        <w:rPr>
          <w:rFonts w:ascii="David" w:hAnsi="David" w:cs="David"/>
          <w:sz w:val="24"/>
          <w:szCs w:val="24"/>
          <w:highlight w:val="yellow"/>
          <w:rtl/>
        </w:rPr>
        <w:t>שמספיק שבקבלה הייתה ידיעה שיש אפשרות כזו.</w:t>
      </w:r>
      <w:r w:rsidRPr="007852A8">
        <w:rPr>
          <w:rFonts w:ascii="David" w:hAnsi="David" w:cs="David"/>
          <w:sz w:val="24"/>
          <w:szCs w:val="24"/>
          <w:rtl/>
        </w:rPr>
        <w:t xml:space="preserve"> </w:t>
      </w:r>
    </w:p>
    <w:p w14:paraId="4A954991" w14:textId="146A4DC6" w:rsidR="00E14913" w:rsidRPr="007852A8" w:rsidRDefault="00E14913" w:rsidP="001E29E0">
      <w:pPr>
        <w:spacing w:after="0" w:line="276" w:lineRule="auto"/>
        <w:jc w:val="both"/>
        <w:rPr>
          <w:rFonts w:ascii="David" w:hAnsi="David" w:cs="David"/>
          <w:sz w:val="24"/>
          <w:szCs w:val="24"/>
          <w:rtl/>
        </w:rPr>
      </w:pPr>
      <w:r w:rsidRPr="007852A8">
        <w:rPr>
          <w:rFonts w:ascii="David" w:hAnsi="David" w:cs="David"/>
          <w:sz w:val="24"/>
          <w:szCs w:val="24"/>
          <w:rtl/>
        </w:rPr>
        <w:t>המדינה</w:t>
      </w:r>
      <w:r w:rsidR="00CF217F" w:rsidRPr="007852A8">
        <w:rPr>
          <w:rFonts w:ascii="David" w:hAnsi="David" w:cs="David"/>
          <w:sz w:val="24"/>
          <w:szCs w:val="24"/>
          <w:rtl/>
        </w:rPr>
        <w:t xml:space="preserve"> </w:t>
      </w:r>
      <w:r w:rsidR="008F1969" w:rsidRPr="007852A8">
        <w:rPr>
          <w:rFonts w:ascii="David" w:hAnsi="David" w:cs="David"/>
          <w:sz w:val="24"/>
          <w:szCs w:val="24"/>
          <w:rtl/>
        </w:rPr>
        <w:t>טענה</w:t>
      </w:r>
      <w:r w:rsidR="00CF217F" w:rsidRPr="007852A8">
        <w:rPr>
          <w:rFonts w:ascii="David" w:hAnsi="David" w:cs="David"/>
          <w:sz w:val="24"/>
          <w:szCs w:val="24"/>
          <w:rtl/>
        </w:rPr>
        <w:t xml:space="preserve"> שכוונת המודעה הייתה לאנשי מדינות אחרות זרות,</w:t>
      </w:r>
      <w:r w:rsidRPr="007852A8">
        <w:rPr>
          <w:rFonts w:ascii="David" w:hAnsi="David" w:cs="David"/>
          <w:sz w:val="24"/>
          <w:szCs w:val="24"/>
          <w:rtl/>
        </w:rPr>
        <w:t xml:space="preserve"> עוד טענה</w:t>
      </w:r>
      <w:r w:rsidR="00465812" w:rsidRPr="007852A8">
        <w:rPr>
          <w:rFonts w:ascii="David" w:hAnsi="David" w:cs="David"/>
          <w:sz w:val="24"/>
          <w:szCs w:val="24"/>
          <w:rtl/>
        </w:rPr>
        <w:t xml:space="preserve"> –</w:t>
      </w:r>
      <w:r w:rsidRPr="007852A8">
        <w:rPr>
          <w:rFonts w:ascii="David" w:hAnsi="David" w:cs="David"/>
          <w:sz w:val="24"/>
          <w:szCs w:val="24"/>
          <w:rtl/>
        </w:rPr>
        <w:t xml:space="preserve"> המדינה מעודדת מאמצים מיוחדים ולכן יש סכום גבוה ולא למציאה באקראי.</w:t>
      </w:r>
    </w:p>
    <w:p w14:paraId="7BA3FE44" w14:textId="35B7FFF0" w:rsidR="00CF217F" w:rsidRPr="007852A8" w:rsidRDefault="00CF217F" w:rsidP="001E29E0">
      <w:pPr>
        <w:spacing w:after="0" w:line="276" w:lineRule="auto"/>
        <w:jc w:val="both"/>
        <w:rPr>
          <w:rFonts w:ascii="David" w:hAnsi="David" w:cs="David"/>
          <w:sz w:val="24"/>
          <w:szCs w:val="24"/>
          <w:rtl/>
        </w:rPr>
      </w:pPr>
      <w:proofErr w:type="spellStart"/>
      <w:r w:rsidRPr="007852A8">
        <w:rPr>
          <w:rFonts w:ascii="David" w:hAnsi="David" w:cs="David"/>
          <w:sz w:val="24"/>
          <w:szCs w:val="24"/>
          <w:rtl/>
        </w:rPr>
        <w:t>קוזלי</w:t>
      </w:r>
      <w:proofErr w:type="spellEnd"/>
      <w:r w:rsidRPr="007852A8">
        <w:rPr>
          <w:rFonts w:ascii="David" w:hAnsi="David" w:cs="David"/>
          <w:sz w:val="24"/>
          <w:szCs w:val="24"/>
          <w:rtl/>
        </w:rPr>
        <w:t xml:space="preserve"> </w:t>
      </w:r>
      <w:r w:rsidR="008F1969" w:rsidRPr="007852A8">
        <w:rPr>
          <w:rFonts w:ascii="David" w:hAnsi="David" w:cs="David"/>
          <w:sz w:val="24"/>
          <w:szCs w:val="24"/>
          <w:rtl/>
        </w:rPr>
        <w:t>טענו</w:t>
      </w:r>
      <w:r w:rsidR="00465812" w:rsidRPr="007852A8">
        <w:rPr>
          <w:rFonts w:ascii="David" w:hAnsi="David" w:cs="David"/>
          <w:sz w:val="24"/>
          <w:szCs w:val="24"/>
          <w:rtl/>
        </w:rPr>
        <w:t xml:space="preserve"> –</w:t>
      </w:r>
      <w:r w:rsidRPr="007852A8">
        <w:rPr>
          <w:rFonts w:ascii="David" w:hAnsi="David" w:cs="David"/>
          <w:sz w:val="24"/>
          <w:szCs w:val="24"/>
          <w:rtl/>
        </w:rPr>
        <w:t xml:space="preserve"> המודעה פורסמה בעברית ובארץ, ה</w:t>
      </w:r>
      <w:r w:rsidR="008F1969" w:rsidRPr="007852A8">
        <w:rPr>
          <w:rFonts w:ascii="David" w:hAnsi="David" w:cs="David"/>
          <w:sz w:val="24"/>
          <w:szCs w:val="24"/>
          <w:rtl/>
        </w:rPr>
        <w:t>קו</w:t>
      </w:r>
      <w:r w:rsidRPr="007852A8">
        <w:rPr>
          <w:rFonts w:ascii="David" w:hAnsi="David" w:cs="David"/>
          <w:sz w:val="24"/>
          <w:szCs w:val="24"/>
          <w:rtl/>
        </w:rPr>
        <w:t>רא הסביר היה חושב שהיא גם מופנית אליו.</w:t>
      </w:r>
      <w:r w:rsidR="00C5742F" w:rsidRPr="007852A8">
        <w:rPr>
          <w:rFonts w:ascii="David" w:hAnsi="David" w:cs="David"/>
          <w:sz w:val="24"/>
          <w:szCs w:val="24"/>
          <w:rtl/>
        </w:rPr>
        <w:t xml:space="preserve"> כנגד הטענה השנייה</w:t>
      </w:r>
      <w:r w:rsidR="00465812" w:rsidRPr="007852A8">
        <w:rPr>
          <w:rFonts w:ascii="David" w:hAnsi="David" w:cs="David"/>
          <w:sz w:val="24"/>
          <w:szCs w:val="24"/>
          <w:rtl/>
        </w:rPr>
        <w:t xml:space="preserve"> –</w:t>
      </w:r>
      <w:r w:rsidR="00C5742F" w:rsidRPr="007852A8">
        <w:rPr>
          <w:rFonts w:ascii="David" w:hAnsi="David" w:cs="David"/>
          <w:sz w:val="24"/>
          <w:szCs w:val="24"/>
          <w:rtl/>
        </w:rPr>
        <w:t xml:space="preserve"> המדינה בסופו של דבר רוצה לדעת מה קרה עם החייל והיא קיבלה את זה, הסכום הגבוה הוא כדי להראות לציבור שיש לה אחריות כלפי החיילים.</w:t>
      </w:r>
    </w:p>
    <w:p w14:paraId="6AACCE15" w14:textId="068104AD" w:rsidR="00FD74A6" w:rsidRPr="007852A8" w:rsidRDefault="00FD74A6" w:rsidP="001E29E0">
      <w:pPr>
        <w:spacing w:after="0" w:line="276" w:lineRule="auto"/>
        <w:jc w:val="both"/>
        <w:rPr>
          <w:rFonts w:ascii="David" w:hAnsi="David" w:cs="David"/>
          <w:sz w:val="24"/>
          <w:szCs w:val="24"/>
          <w:rtl/>
        </w:rPr>
      </w:pPr>
      <w:r w:rsidRPr="007852A8">
        <w:rPr>
          <w:rFonts w:ascii="David" w:hAnsi="David" w:cs="David"/>
          <w:sz w:val="24"/>
          <w:szCs w:val="24"/>
          <w:rtl/>
        </w:rPr>
        <w:t>הנדל שואל האם הם ידעו על ההצעה כאשר הם מצאו את הגופה ודיווחו עליה למשטרה?</w:t>
      </w:r>
      <w:r w:rsidR="003F0FBA" w:rsidRPr="007852A8">
        <w:rPr>
          <w:rFonts w:ascii="David" w:hAnsi="David" w:cs="David"/>
          <w:sz w:val="24"/>
          <w:szCs w:val="24"/>
          <w:rtl/>
        </w:rPr>
        <w:t xml:space="preserve"> </w:t>
      </w:r>
      <w:r w:rsidRPr="007852A8">
        <w:rPr>
          <w:rFonts w:ascii="David" w:hAnsi="David" w:cs="David"/>
          <w:sz w:val="24"/>
          <w:szCs w:val="24"/>
          <w:rtl/>
        </w:rPr>
        <w:t xml:space="preserve">מדוע זה רלוונטי? </w:t>
      </w:r>
      <w:r w:rsidR="00652EDA" w:rsidRPr="007852A8">
        <w:rPr>
          <w:rFonts w:ascii="David" w:hAnsi="David" w:cs="David"/>
          <w:sz w:val="24"/>
          <w:szCs w:val="24"/>
          <w:rtl/>
        </w:rPr>
        <w:t xml:space="preserve">לא כ"כ ברור מה היה קורה אם לא הייתה כלל מודעות להצעה בעת המעשה (הנדל הכריע כי מבחינה עובדתית </w:t>
      </w:r>
      <w:proofErr w:type="spellStart"/>
      <w:r w:rsidR="00652EDA" w:rsidRPr="007852A8">
        <w:rPr>
          <w:rFonts w:ascii="David" w:hAnsi="David" w:cs="David"/>
          <w:sz w:val="24"/>
          <w:szCs w:val="24"/>
          <w:rtl/>
        </w:rPr>
        <w:t>קוזלי</w:t>
      </w:r>
      <w:proofErr w:type="spellEnd"/>
      <w:r w:rsidR="00652EDA" w:rsidRPr="007852A8">
        <w:rPr>
          <w:rFonts w:ascii="David" w:hAnsi="David" w:cs="David"/>
          <w:sz w:val="24"/>
          <w:szCs w:val="24"/>
          <w:rtl/>
        </w:rPr>
        <w:t xml:space="preserve"> ידעו). </w:t>
      </w:r>
    </w:p>
    <w:p w14:paraId="0171E92C" w14:textId="7ECAB5DD" w:rsidR="00E14913" w:rsidRPr="007852A8" w:rsidRDefault="00F448BC" w:rsidP="001E29E0">
      <w:pPr>
        <w:spacing w:after="0" w:line="276" w:lineRule="auto"/>
        <w:jc w:val="both"/>
        <w:rPr>
          <w:rFonts w:ascii="David" w:hAnsi="David" w:cs="David"/>
          <w:sz w:val="24"/>
          <w:szCs w:val="24"/>
          <w:rtl/>
        </w:rPr>
      </w:pPr>
      <w:r w:rsidRPr="007852A8">
        <w:rPr>
          <w:rFonts w:ascii="David" w:hAnsi="David" w:cs="David"/>
          <w:sz w:val="24"/>
          <w:szCs w:val="24"/>
          <w:rtl/>
        </w:rPr>
        <w:t>‏‏‏‏‏‏מה היה קורה אם הסכום היה נמוך יותר (10,000</w:t>
      </w:r>
      <w:r w:rsidR="00202C43" w:rsidRPr="007852A8">
        <w:rPr>
          <w:rFonts w:ascii="David" w:hAnsi="David" w:cs="David"/>
          <w:sz w:val="24"/>
          <w:szCs w:val="24"/>
          <w:rtl/>
        </w:rPr>
        <w:t>,000</w:t>
      </w:r>
      <w:r w:rsidRPr="007852A8">
        <w:rPr>
          <w:rFonts w:ascii="David" w:hAnsi="David" w:cs="David"/>
          <w:sz w:val="24"/>
          <w:szCs w:val="24"/>
          <w:rtl/>
        </w:rPr>
        <w:t>$)</w:t>
      </w:r>
      <w:r w:rsidR="006117F1" w:rsidRPr="007852A8">
        <w:rPr>
          <w:rFonts w:ascii="David" w:hAnsi="David" w:cs="David"/>
          <w:sz w:val="24"/>
          <w:szCs w:val="24"/>
          <w:rtl/>
        </w:rPr>
        <w:t xml:space="preserve">? נראה שהשאלה של </w:t>
      </w:r>
      <w:proofErr w:type="spellStart"/>
      <w:r w:rsidR="006117F1" w:rsidRPr="007852A8">
        <w:rPr>
          <w:rFonts w:ascii="David" w:hAnsi="David" w:cs="David"/>
          <w:sz w:val="24"/>
          <w:szCs w:val="24"/>
          <w:rtl/>
        </w:rPr>
        <w:t>בהימ"ש</w:t>
      </w:r>
      <w:proofErr w:type="spellEnd"/>
      <w:r w:rsidR="006117F1" w:rsidRPr="007852A8">
        <w:rPr>
          <w:rFonts w:ascii="David" w:hAnsi="David" w:cs="David"/>
          <w:sz w:val="24"/>
          <w:szCs w:val="24"/>
          <w:rtl/>
        </w:rPr>
        <w:t xml:space="preserve"> הייתה פשוטה יותר.</w:t>
      </w:r>
      <w:r w:rsidR="001628D9" w:rsidRPr="007852A8">
        <w:rPr>
          <w:rFonts w:ascii="David" w:hAnsi="David" w:cs="David"/>
          <w:sz w:val="24"/>
          <w:szCs w:val="24"/>
          <w:rtl/>
        </w:rPr>
        <w:t xml:space="preserve"> </w:t>
      </w:r>
    </w:p>
    <w:p w14:paraId="1A5CCF45" w14:textId="7D989B1E" w:rsidR="001628D9" w:rsidRPr="005F234D" w:rsidRDefault="001628D9" w:rsidP="001E29E0">
      <w:pPr>
        <w:spacing w:after="0" w:line="276" w:lineRule="auto"/>
        <w:jc w:val="both"/>
        <w:rPr>
          <w:rFonts w:ascii="David" w:hAnsi="David" w:cs="David"/>
          <w:b/>
          <w:bCs/>
          <w:color w:val="FF0000"/>
          <w:sz w:val="28"/>
          <w:szCs w:val="28"/>
          <w:u w:val="single"/>
          <w:rtl/>
        </w:rPr>
      </w:pPr>
      <w:r w:rsidRPr="005F234D">
        <w:rPr>
          <w:rFonts w:ascii="David" w:hAnsi="David" w:cs="David"/>
          <w:b/>
          <w:bCs/>
          <w:color w:val="FF0000"/>
          <w:sz w:val="28"/>
          <w:szCs w:val="28"/>
          <w:u w:val="single"/>
          <w:rtl/>
        </w:rPr>
        <w:t>התחייבות חד</w:t>
      </w:r>
      <w:r w:rsidR="00EC4615" w:rsidRPr="005F234D">
        <w:rPr>
          <w:rFonts w:ascii="David" w:hAnsi="David" w:cs="David" w:hint="cs"/>
          <w:b/>
          <w:bCs/>
          <w:color w:val="FF0000"/>
          <w:sz w:val="28"/>
          <w:szCs w:val="28"/>
          <w:u w:val="single"/>
          <w:rtl/>
        </w:rPr>
        <w:t>-</w:t>
      </w:r>
      <w:r w:rsidRPr="005F234D">
        <w:rPr>
          <w:rFonts w:ascii="David" w:hAnsi="David" w:cs="David"/>
          <w:b/>
          <w:bCs/>
          <w:color w:val="FF0000"/>
          <w:sz w:val="28"/>
          <w:szCs w:val="28"/>
          <w:u w:val="single"/>
          <w:rtl/>
        </w:rPr>
        <w:t>צדדית</w:t>
      </w:r>
    </w:p>
    <w:p w14:paraId="70C19116" w14:textId="041B3CD7" w:rsidR="0013114C" w:rsidRPr="007852A8" w:rsidRDefault="0013114C" w:rsidP="001E29E0">
      <w:pPr>
        <w:spacing w:after="0" w:line="276" w:lineRule="auto"/>
        <w:jc w:val="both"/>
        <w:rPr>
          <w:rFonts w:ascii="David" w:hAnsi="David" w:cs="David"/>
          <w:sz w:val="24"/>
          <w:szCs w:val="24"/>
          <w:rtl/>
        </w:rPr>
      </w:pPr>
      <w:r w:rsidRPr="007852A8">
        <w:rPr>
          <w:rFonts w:ascii="David" w:hAnsi="David" w:cs="David"/>
          <w:sz w:val="24"/>
          <w:szCs w:val="24"/>
          <w:rtl/>
        </w:rPr>
        <w:t xml:space="preserve"> התחייבות חד</w:t>
      </w:r>
      <w:r w:rsidR="00465812" w:rsidRPr="007852A8">
        <w:rPr>
          <w:rFonts w:ascii="David" w:hAnsi="David" w:cs="David"/>
          <w:sz w:val="24"/>
          <w:szCs w:val="24"/>
          <w:rtl/>
        </w:rPr>
        <w:t xml:space="preserve"> –</w:t>
      </w:r>
      <w:r w:rsidRPr="007852A8">
        <w:rPr>
          <w:rFonts w:ascii="David" w:hAnsi="David" w:cs="David"/>
          <w:sz w:val="24"/>
          <w:szCs w:val="24"/>
          <w:rtl/>
        </w:rPr>
        <w:t>צדדית לעומת חוזה</w:t>
      </w:r>
      <w:r w:rsidR="00465812" w:rsidRPr="007852A8">
        <w:rPr>
          <w:rFonts w:ascii="David" w:hAnsi="David" w:cs="David"/>
          <w:sz w:val="24"/>
          <w:szCs w:val="24"/>
          <w:rtl/>
        </w:rPr>
        <w:t xml:space="preserve"> –</w:t>
      </w:r>
      <w:r w:rsidRPr="007852A8">
        <w:rPr>
          <w:rFonts w:ascii="David" w:hAnsi="David" w:cs="David"/>
          <w:sz w:val="24"/>
          <w:szCs w:val="24"/>
          <w:rtl/>
        </w:rPr>
        <w:t xml:space="preserve"> בחוזה יש החלטה של שני הצדדים, בהתחייבות חד</w:t>
      </w:r>
      <w:r w:rsidR="009C7DDD" w:rsidRPr="007852A8">
        <w:rPr>
          <w:rFonts w:ascii="David" w:hAnsi="David" w:cs="David"/>
          <w:sz w:val="24"/>
          <w:szCs w:val="24"/>
          <w:rtl/>
        </w:rPr>
        <w:t>-</w:t>
      </w:r>
      <w:r w:rsidRPr="007852A8">
        <w:rPr>
          <w:rFonts w:ascii="David" w:hAnsi="David" w:cs="David"/>
          <w:sz w:val="24"/>
          <w:szCs w:val="24"/>
          <w:rtl/>
        </w:rPr>
        <w:t>צדדית יש הבעת רצון רק של צד אחד</w:t>
      </w:r>
      <w:r w:rsidR="00FB26A3" w:rsidRPr="007852A8">
        <w:rPr>
          <w:rFonts w:ascii="David" w:hAnsi="David" w:cs="David"/>
          <w:sz w:val="24"/>
          <w:szCs w:val="24"/>
          <w:rtl/>
        </w:rPr>
        <w:t>.</w:t>
      </w:r>
    </w:p>
    <w:p w14:paraId="44B99553" w14:textId="23F9C2F9" w:rsidR="0013114C" w:rsidRPr="007852A8" w:rsidRDefault="0013114C" w:rsidP="001E29E0">
      <w:pPr>
        <w:spacing w:after="0" w:line="276" w:lineRule="auto"/>
        <w:jc w:val="both"/>
        <w:rPr>
          <w:rFonts w:ascii="David" w:hAnsi="David" w:cs="David"/>
          <w:sz w:val="24"/>
          <w:szCs w:val="24"/>
          <w:rtl/>
        </w:rPr>
      </w:pPr>
      <w:r w:rsidRPr="007852A8">
        <w:rPr>
          <w:rFonts w:ascii="David" w:hAnsi="David" w:cs="David"/>
          <w:sz w:val="24"/>
          <w:szCs w:val="24"/>
          <w:rtl/>
        </w:rPr>
        <w:t>בהצעה מזכה/ מתנה</w:t>
      </w:r>
      <w:r w:rsidR="00465812" w:rsidRPr="007852A8">
        <w:rPr>
          <w:rFonts w:ascii="David" w:hAnsi="David" w:cs="David"/>
          <w:sz w:val="24"/>
          <w:szCs w:val="24"/>
          <w:rtl/>
        </w:rPr>
        <w:t xml:space="preserve"> –</w:t>
      </w:r>
      <w:r w:rsidRPr="007852A8">
        <w:rPr>
          <w:rFonts w:ascii="David" w:hAnsi="David" w:cs="David"/>
          <w:sz w:val="24"/>
          <w:szCs w:val="24"/>
          <w:rtl/>
        </w:rPr>
        <w:t xml:space="preserve"> יש הסכמה ויש שיתוף של שני הצדדים</w:t>
      </w:r>
      <w:r w:rsidR="009C7DDD" w:rsidRPr="007852A8">
        <w:rPr>
          <w:rFonts w:ascii="David" w:hAnsi="David" w:cs="David"/>
          <w:sz w:val="24"/>
          <w:szCs w:val="24"/>
          <w:rtl/>
        </w:rPr>
        <w:t xml:space="preserve"> </w:t>
      </w:r>
      <w:r w:rsidRPr="007852A8">
        <w:rPr>
          <w:rFonts w:ascii="David" w:hAnsi="David" w:cs="David"/>
          <w:sz w:val="24"/>
          <w:szCs w:val="24"/>
          <w:rtl/>
        </w:rPr>
        <w:t>(גם אם רק צד אחד הוא זה שנותן תמורה), ויש קיבול של מקבל המתנה (גם אם בשתיקה כהסכמה).</w:t>
      </w:r>
    </w:p>
    <w:p w14:paraId="0456265A" w14:textId="11DD210B" w:rsidR="00FB26A3" w:rsidRPr="007852A8" w:rsidRDefault="00FB26A3" w:rsidP="001E29E0">
      <w:pPr>
        <w:spacing w:after="0" w:line="276" w:lineRule="auto"/>
        <w:jc w:val="both"/>
        <w:rPr>
          <w:rFonts w:ascii="David" w:hAnsi="David" w:cs="David"/>
          <w:sz w:val="24"/>
          <w:szCs w:val="24"/>
          <w:rtl/>
        </w:rPr>
      </w:pPr>
      <w:r w:rsidRPr="007852A8">
        <w:rPr>
          <w:rFonts w:ascii="David" w:hAnsi="David" w:cs="David"/>
          <w:sz w:val="24"/>
          <w:szCs w:val="24"/>
          <w:rtl/>
        </w:rPr>
        <w:t>מה המצב בישראל ביחס להתחייבות חד</w:t>
      </w:r>
      <w:r w:rsidR="00170B5A" w:rsidRPr="007852A8">
        <w:rPr>
          <w:rFonts w:ascii="David" w:hAnsi="David" w:cs="David"/>
          <w:sz w:val="24"/>
          <w:szCs w:val="24"/>
          <w:rtl/>
        </w:rPr>
        <w:t>-</w:t>
      </w:r>
      <w:r w:rsidRPr="007852A8">
        <w:rPr>
          <w:rFonts w:ascii="David" w:hAnsi="David" w:cs="David"/>
          <w:sz w:val="24"/>
          <w:szCs w:val="24"/>
          <w:rtl/>
        </w:rPr>
        <w:t>צדדית? האם יש אפשרות לקבל את ההתחייבות ללא קיבול מן הצד השני? הנדל שואל את השאלה אך לא עוסק כ"כ בשאלה ולא מכריע. השופט עמית אומר שזה לא מוכר עד היום ואין כאן המקום להכיר בזה</w:t>
      </w:r>
      <w:r w:rsidR="00465812" w:rsidRPr="007852A8">
        <w:rPr>
          <w:rFonts w:ascii="David" w:hAnsi="David" w:cs="David"/>
          <w:sz w:val="24"/>
          <w:szCs w:val="24"/>
          <w:rtl/>
        </w:rPr>
        <w:t xml:space="preserve"> –</w:t>
      </w:r>
      <w:r w:rsidRPr="007852A8">
        <w:rPr>
          <w:rFonts w:ascii="David" w:hAnsi="David" w:cs="David"/>
          <w:sz w:val="24"/>
          <w:szCs w:val="24"/>
          <w:rtl/>
        </w:rPr>
        <w:t xml:space="preserve"> מתי כן? </w:t>
      </w:r>
    </w:p>
    <w:p w14:paraId="2C41B0DA" w14:textId="264D0852" w:rsidR="00B472EF" w:rsidRPr="007852A8" w:rsidRDefault="00EC7BCD" w:rsidP="001E29E0">
      <w:pPr>
        <w:spacing w:after="0" w:line="276" w:lineRule="auto"/>
        <w:jc w:val="both"/>
        <w:rPr>
          <w:rFonts w:ascii="David" w:hAnsi="David" w:cs="David"/>
          <w:sz w:val="24"/>
          <w:szCs w:val="24"/>
          <w:rtl/>
        </w:rPr>
      </w:pPr>
      <w:r w:rsidRPr="007852A8">
        <w:rPr>
          <w:rFonts w:ascii="David" w:hAnsi="David" w:cs="David"/>
          <w:sz w:val="24"/>
          <w:szCs w:val="24"/>
          <w:rtl/>
        </w:rPr>
        <w:t>האם זה הגיוני שיש התחייבות ללא קיבול</w:t>
      </w:r>
      <w:r w:rsidR="003A445D" w:rsidRPr="007852A8">
        <w:rPr>
          <w:rFonts w:ascii="David" w:hAnsi="David" w:cs="David"/>
          <w:sz w:val="24"/>
          <w:szCs w:val="24"/>
          <w:rtl/>
        </w:rPr>
        <w:t>, מדוע ביהמ"ש לא מחליט בעניין</w:t>
      </w:r>
      <w:r w:rsidRPr="007852A8">
        <w:rPr>
          <w:rFonts w:ascii="David" w:hAnsi="David" w:cs="David"/>
          <w:sz w:val="24"/>
          <w:szCs w:val="24"/>
          <w:rtl/>
        </w:rPr>
        <w:t xml:space="preserve">? </w:t>
      </w:r>
      <w:r w:rsidR="003A445D" w:rsidRPr="007852A8">
        <w:rPr>
          <w:rFonts w:ascii="David" w:hAnsi="David" w:cs="David"/>
          <w:sz w:val="24"/>
          <w:szCs w:val="24"/>
          <w:rtl/>
        </w:rPr>
        <w:t>זה לא מתפקיד ביהמ"ש, אך מנגד, המחוקק נתן כלים לביהמ"ש להכריע בעניין.</w:t>
      </w:r>
      <w:r w:rsidR="00DE4A3B" w:rsidRPr="007852A8">
        <w:rPr>
          <w:rFonts w:ascii="David" w:hAnsi="David" w:cs="David"/>
          <w:sz w:val="24"/>
          <w:szCs w:val="24"/>
          <w:rtl/>
        </w:rPr>
        <w:t xml:space="preserve"> אולי בישראל כשיש הכרה בהצעה מזכה/חזקת קיבול אין כ"כ עניין לזה. </w:t>
      </w:r>
      <w:r w:rsidR="00166264" w:rsidRPr="007852A8">
        <w:rPr>
          <w:rFonts w:ascii="David" w:hAnsi="David" w:cs="David"/>
          <w:sz w:val="24"/>
          <w:szCs w:val="24"/>
          <w:rtl/>
        </w:rPr>
        <w:t xml:space="preserve">לסיכום, אין היום החלטה העניין </w:t>
      </w:r>
      <w:r w:rsidR="00AA5515" w:rsidRPr="007852A8">
        <w:rPr>
          <w:rFonts w:ascii="David" w:hAnsi="David" w:cs="David"/>
          <w:sz w:val="24"/>
          <w:szCs w:val="24"/>
          <w:rtl/>
        </w:rPr>
        <w:t>התחייבות חד</w:t>
      </w:r>
      <w:r w:rsidR="00465812" w:rsidRPr="007852A8">
        <w:rPr>
          <w:rFonts w:ascii="David" w:hAnsi="David" w:cs="David"/>
          <w:sz w:val="24"/>
          <w:szCs w:val="24"/>
          <w:rtl/>
        </w:rPr>
        <w:t xml:space="preserve"> –</w:t>
      </w:r>
      <w:r w:rsidR="00AA5515" w:rsidRPr="007852A8">
        <w:rPr>
          <w:rFonts w:ascii="David" w:hAnsi="David" w:cs="David"/>
          <w:sz w:val="24"/>
          <w:szCs w:val="24"/>
          <w:rtl/>
        </w:rPr>
        <w:t>צדדית.</w:t>
      </w:r>
    </w:p>
    <w:p w14:paraId="4B0989BE" w14:textId="769A76EE" w:rsidR="00B472EF" w:rsidRPr="007852A8" w:rsidRDefault="00B472EF" w:rsidP="001E29E0">
      <w:pPr>
        <w:spacing w:after="0" w:line="276" w:lineRule="auto"/>
        <w:jc w:val="both"/>
        <w:rPr>
          <w:rFonts w:ascii="David" w:hAnsi="David" w:cs="David"/>
          <w:b/>
          <w:bCs/>
          <w:sz w:val="24"/>
          <w:szCs w:val="24"/>
          <w:rtl/>
        </w:rPr>
      </w:pPr>
      <w:r w:rsidRPr="007852A8">
        <w:rPr>
          <w:rFonts w:ascii="David" w:hAnsi="David" w:cs="David"/>
          <w:b/>
          <w:bCs/>
          <w:noProof/>
          <w:sz w:val="24"/>
          <w:szCs w:val="24"/>
          <w:rtl/>
        </w:rPr>
        <w:drawing>
          <wp:inline distT="0" distB="0" distL="0" distR="0" wp14:anchorId="1ED1751C" wp14:editId="1A5CE19D">
            <wp:extent cx="2439329" cy="1389413"/>
            <wp:effectExtent l="0" t="0" r="0" b="1270"/>
            <wp:docPr id="12" name="תמונה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480891" cy="1413086"/>
                    </a:xfrm>
                    <a:prstGeom prst="rect">
                      <a:avLst/>
                    </a:prstGeom>
                  </pic:spPr>
                </pic:pic>
              </a:graphicData>
            </a:graphic>
          </wp:inline>
        </w:drawing>
      </w:r>
    </w:p>
    <w:p w14:paraId="742D0E98" w14:textId="148A4D4D" w:rsidR="00A049E7" w:rsidRPr="007852A8" w:rsidRDefault="00A049E7" w:rsidP="001E29E0">
      <w:pPr>
        <w:spacing w:after="0" w:line="276" w:lineRule="auto"/>
        <w:jc w:val="both"/>
        <w:rPr>
          <w:rFonts w:ascii="David" w:hAnsi="David" w:cs="David"/>
          <w:sz w:val="24"/>
          <w:szCs w:val="24"/>
          <w:rtl/>
        </w:rPr>
      </w:pPr>
      <w:r w:rsidRPr="007852A8">
        <w:rPr>
          <w:rFonts w:ascii="David" w:hAnsi="David" w:cs="David"/>
          <w:b/>
          <w:bCs/>
          <w:sz w:val="24"/>
          <w:szCs w:val="24"/>
          <w:rtl/>
        </w:rPr>
        <w:t>מקרה</w:t>
      </w:r>
      <w:r w:rsidR="00465812" w:rsidRPr="007852A8">
        <w:rPr>
          <w:rFonts w:ascii="David" w:hAnsi="David" w:cs="David"/>
          <w:b/>
          <w:bCs/>
          <w:sz w:val="24"/>
          <w:szCs w:val="24"/>
          <w:rtl/>
        </w:rPr>
        <w:t xml:space="preserve"> –</w:t>
      </w:r>
      <w:r w:rsidRPr="007852A8">
        <w:rPr>
          <w:rFonts w:ascii="David" w:hAnsi="David" w:cs="David"/>
          <w:b/>
          <w:bCs/>
          <w:sz w:val="24"/>
          <w:szCs w:val="24"/>
          <w:rtl/>
        </w:rPr>
        <w:t xml:space="preserve"> </w:t>
      </w:r>
      <w:r w:rsidRPr="007852A8">
        <w:rPr>
          <w:rFonts w:ascii="David" w:hAnsi="David" w:cs="David"/>
          <w:sz w:val="24"/>
          <w:szCs w:val="24"/>
          <w:rtl/>
        </w:rPr>
        <w:t>טליה רוצה להזמין נעליים לחנות שלה מספק</w:t>
      </w:r>
      <w:r w:rsidR="00912D40" w:rsidRPr="007852A8">
        <w:rPr>
          <w:rFonts w:ascii="David" w:hAnsi="David" w:cs="David"/>
          <w:sz w:val="24"/>
          <w:szCs w:val="24"/>
          <w:rtl/>
        </w:rPr>
        <w:t>.</w:t>
      </w:r>
      <w:r w:rsidRPr="007852A8">
        <w:rPr>
          <w:rFonts w:ascii="David" w:hAnsi="David" w:cs="David"/>
          <w:sz w:val="24"/>
          <w:szCs w:val="24"/>
          <w:rtl/>
        </w:rPr>
        <w:t xml:space="preserve"> היא שולחת טופס חוזה לספק יפתח. יפתח מסכים להיות הספק אך הוא שולח אח"כ טופס של חוזה אחר. ההבדל בין הטפסים הוא לגבי האפשרות חזרה</w:t>
      </w:r>
      <w:r w:rsidR="00465812" w:rsidRPr="007852A8">
        <w:rPr>
          <w:rFonts w:ascii="David" w:hAnsi="David" w:cs="David"/>
          <w:sz w:val="24"/>
          <w:szCs w:val="24"/>
          <w:rtl/>
        </w:rPr>
        <w:t xml:space="preserve"> –</w:t>
      </w:r>
      <w:r w:rsidRPr="007852A8">
        <w:rPr>
          <w:rFonts w:ascii="David" w:hAnsi="David" w:cs="David"/>
          <w:sz w:val="24"/>
          <w:szCs w:val="24"/>
          <w:rtl/>
        </w:rPr>
        <w:t xml:space="preserve"> לפי הטופס הראשון של טליה ניתן לחזור </w:t>
      </w:r>
      <w:r w:rsidR="00D34BC3" w:rsidRPr="007852A8">
        <w:rPr>
          <w:rFonts w:ascii="David" w:hAnsi="David" w:cs="David"/>
          <w:sz w:val="24"/>
          <w:szCs w:val="24"/>
          <w:rtl/>
        </w:rPr>
        <w:t>שבועיים</w:t>
      </w:r>
      <w:r w:rsidRPr="007852A8">
        <w:rPr>
          <w:rFonts w:ascii="David" w:hAnsi="David" w:cs="David"/>
          <w:sz w:val="24"/>
          <w:szCs w:val="24"/>
          <w:rtl/>
        </w:rPr>
        <w:t xml:space="preserve"> מיום ההזמנה. ואילו בטופס השני של </w:t>
      </w:r>
      <w:r w:rsidR="00912D40" w:rsidRPr="007852A8">
        <w:rPr>
          <w:rFonts w:ascii="David" w:hAnsi="David" w:cs="David"/>
          <w:sz w:val="24"/>
          <w:szCs w:val="24"/>
          <w:rtl/>
        </w:rPr>
        <w:t>יפתח</w:t>
      </w:r>
      <w:r w:rsidR="00B440B5" w:rsidRPr="007852A8">
        <w:rPr>
          <w:rFonts w:ascii="David" w:hAnsi="David" w:cs="David"/>
          <w:sz w:val="24"/>
          <w:szCs w:val="24"/>
          <w:rtl/>
        </w:rPr>
        <w:t xml:space="preserve"> </w:t>
      </w:r>
      <w:r w:rsidRPr="007852A8">
        <w:rPr>
          <w:rFonts w:ascii="David" w:hAnsi="David" w:cs="David"/>
          <w:sz w:val="24"/>
          <w:szCs w:val="24"/>
          <w:rtl/>
        </w:rPr>
        <w:t xml:space="preserve">לא ניתן לחזור אחרי ההזמנה. </w:t>
      </w:r>
    </w:p>
    <w:p w14:paraId="6D0CA50A" w14:textId="18C43C12" w:rsidR="003D103F" w:rsidRPr="007852A8" w:rsidRDefault="003D103F" w:rsidP="001E29E0">
      <w:pPr>
        <w:spacing w:after="0" w:line="276" w:lineRule="auto"/>
        <w:jc w:val="both"/>
        <w:rPr>
          <w:rFonts w:ascii="David" w:hAnsi="David" w:cs="David"/>
          <w:b/>
          <w:bCs/>
          <w:sz w:val="24"/>
          <w:szCs w:val="24"/>
          <w:rtl/>
        </w:rPr>
      </w:pPr>
      <w:r w:rsidRPr="007852A8">
        <w:rPr>
          <w:rFonts w:ascii="David" w:hAnsi="David" w:cs="David"/>
          <w:b/>
          <w:bCs/>
          <w:sz w:val="24"/>
          <w:szCs w:val="24"/>
          <w:rtl/>
        </w:rPr>
        <w:t>אפשרות א</w:t>
      </w:r>
      <w:r w:rsidR="00465812" w:rsidRPr="007852A8">
        <w:rPr>
          <w:rFonts w:ascii="David" w:hAnsi="David" w:cs="David"/>
          <w:b/>
          <w:bCs/>
          <w:sz w:val="24"/>
          <w:szCs w:val="24"/>
          <w:rtl/>
        </w:rPr>
        <w:t xml:space="preserve"> –</w:t>
      </w:r>
      <w:r w:rsidR="00B440B5" w:rsidRPr="007852A8">
        <w:rPr>
          <w:rFonts w:ascii="David" w:hAnsi="David" w:cs="David"/>
          <w:b/>
          <w:bCs/>
          <w:sz w:val="24"/>
          <w:szCs w:val="24"/>
          <w:rtl/>
        </w:rPr>
        <w:t xml:space="preserve"> </w:t>
      </w:r>
      <w:r w:rsidR="008C3288" w:rsidRPr="007852A8">
        <w:rPr>
          <w:rFonts w:ascii="David" w:hAnsi="David" w:cs="David"/>
          <w:b/>
          <w:bCs/>
          <w:sz w:val="24"/>
          <w:szCs w:val="24"/>
          <w:rtl/>
        </w:rPr>
        <w:t xml:space="preserve">חוזה </w:t>
      </w:r>
      <w:r w:rsidR="006E3AFB" w:rsidRPr="007852A8">
        <w:rPr>
          <w:rFonts w:ascii="David" w:hAnsi="David" w:cs="David"/>
          <w:b/>
          <w:bCs/>
          <w:sz w:val="24"/>
          <w:szCs w:val="24"/>
          <w:rtl/>
        </w:rPr>
        <w:t>ל</w:t>
      </w:r>
      <w:r w:rsidR="008C3288" w:rsidRPr="007852A8">
        <w:rPr>
          <w:rFonts w:ascii="David" w:hAnsi="David" w:cs="David"/>
          <w:b/>
          <w:bCs/>
          <w:sz w:val="24"/>
          <w:szCs w:val="24"/>
          <w:rtl/>
        </w:rPr>
        <w:t>פי תנאי הטופס הראשון</w:t>
      </w:r>
    </w:p>
    <w:p w14:paraId="469F91C8" w14:textId="1C6BDBC0" w:rsidR="003D103F" w:rsidRPr="007852A8" w:rsidRDefault="00532319" w:rsidP="001E29E0">
      <w:pPr>
        <w:spacing w:after="0" w:line="276" w:lineRule="auto"/>
        <w:jc w:val="both"/>
        <w:rPr>
          <w:rFonts w:ascii="David" w:hAnsi="David" w:cs="David"/>
          <w:sz w:val="24"/>
          <w:szCs w:val="24"/>
          <w:rtl/>
        </w:rPr>
      </w:pPr>
      <w:r w:rsidRPr="007852A8">
        <w:rPr>
          <w:rFonts w:ascii="David" w:hAnsi="David" w:cs="David"/>
          <w:sz w:val="24"/>
          <w:szCs w:val="24"/>
          <w:rtl/>
        </w:rPr>
        <w:t>היית</w:t>
      </w:r>
      <w:r w:rsidR="000868B3" w:rsidRPr="007852A8">
        <w:rPr>
          <w:rFonts w:ascii="David" w:hAnsi="David" w:cs="David"/>
          <w:sz w:val="24"/>
          <w:szCs w:val="24"/>
          <w:rtl/>
        </w:rPr>
        <w:t>ה</w:t>
      </w:r>
      <w:r w:rsidRPr="007852A8">
        <w:rPr>
          <w:rFonts w:ascii="David" w:hAnsi="David" w:cs="David"/>
          <w:sz w:val="24"/>
          <w:szCs w:val="24"/>
          <w:rtl/>
        </w:rPr>
        <w:t xml:space="preserve"> הסכמה לפי הטופס הראשון והצד השני הסכים, יטען הצד השני שהוא שלח אח"כ טופס שני אז הוא לא הסכים לטופס הראשון. </w:t>
      </w:r>
    </w:p>
    <w:p w14:paraId="0E5B1914" w14:textId="3B4141C0" w:rsidR="000868B3" w:rsidRPr="007852A8" w:rsidRDefault="000868B3" w:rsidP="001E29E0">
      <w:pPr>
        <w:spacing w:after="0" w:line="276" w:lineRule="auto"/>
        <w:jc w:val="both"/>
        <w:rPr>
          <w:rFonts w:ascii="David" w:hAnsi="David" w:cs="David"/>
          <w:b/>
          <w:bCs/>
          <w:sz w:val="24"/>
          <w:szCs w:val="24"/>
          <w:rtl/>
        </w:rPr>
      </w:pPr>
      <w:r w:rsidRPr="007852A8">
        <w:rPr>
          <w:rFonts w:ascii="David" w:hAnsi="David" w:cs="David"/>
          <w:b/>
          <w:bCs/>
          <w:sz w:val="24"/>
          <w:szCs w:val="24"/>
          <w:rtl/>
        </w:rPr>
        <w:t>אפשרות ב</w:t>
      </w:r>
      <w:r w:rsidR="00465812" w:rsidRPr="007852A8">
        <w:rPr>
          <w:rFonts w:ascii="David" w:hAnsi="David" w:cs="David"/>
          <w:b/>
          <w:bCs/>
          <w:sz w:val="24"/>
          <w:szCs w:val="24"/>
          <w:rtl/>
        </w:rPr>
        <w:t xml:space="preserve"> –</w:t>
      </w:r>
      <w:r w:rsidR="00B440B5" w:rsidRPr="007852A8">
        <w:rPr>
          <w:rFonts w:ascii="David" w:hAnsi="David" w:cs="David"/>
          <w:b/>
          <w:bCs/>
          <w:sz w:val="24"/>
          <w:szCs w:val="24"/>
          <w:rtl/>
        </w:rPr>
        <w:t xml:space="preserve"> </w:t>
      </w:r>
      <w:r w:rsidRPr="007852A8">
        <w:rPr>
          <w:rFonts w:ascii="David" w:hAnsi="David" w:cs="David"/>
          <w:b/>
          <w:bCs/>
          <w:sz w:val="24"/>
          <w:szCs w:val="24"/>
          <w:rtl/>
        </w:rPr>
        <w:t xml:space="preserve">חוזה </w:t>
      </w:r>
      <w:r w:rsidR="006E3AFB" w:rsidRPr="007852A8">
        <w:rPr>
          <w:rFonts w:ascii="David" w:hAnsi="David" w:cs="David"/>
          <w:b/>
          <w:bCs/>
          <w:sz w:val="24"/>
          <w:szCs w:val="24"/>
          <w:rtl/>
        </w:rPr>
        <w:t>ל</w:t>
      </w:r>
      <w:r w:rsidRPr="007852A8">
        <w:rPr>
          <w:rFonts w:ascii="David" w:hAnsi="David" w:cs="David"/>
          <w:b/>
          <w:bCs/>
          <w:sz w:val="24"/>
          <w:szCs w:val="24"/>
          <w:rtl/>
        </w:rPr>
        <w:t>פי תנאי הטופס השני</w:t>
      </w:r>
    </w:p>
    <w:p w14:paraId="70DA1C61" w14:textId="003876EC" w:rsidR="000868B3" w:rsidRPr="007852A8" w:rsidRDefault="000868B3" w:rsidP="001E29E0">
      <w:pPr>
        <w:spacing w:after="0" w:line="276" w:lineRule="auto"/>
        <w:jc w:val="both"/>
        <w:rPr>
          <w:rFonts w:ascii="David" w:hAnsi="David" w:cs="David"/>
          <w:sz w:val="24"/>
          <w:szCs w:val="24"/>
          <w:rtl/>
        </w:rPr>
      </w:pPr>
      <w:r w:rsidRPr="007852A8">
        <w:rPr>
          <w:rFonts w:ascii="David" w:hAnsi="David" w:cs="David"/>
          <w:sz w:val="24"/>
          <w:szCs w:val="24"/>
          <w:rtl/>
        </w:rPr>
        <w:t xml:space="preserve">הטופס הגיע לצד הראשון, והטופס השני הוא קיבול תוך שינוי. </w:t>
      </w:r>
    </w:p>
    <w:p w14:paraId="02E2C389" w14:textId="518439F7" w:rsidR="00984B99" w:rsidRPr="007852A8" w:rsidRDefault="00984B99" w:rsidP="001E29E0">
      <w:pPr>
        <w:spacing w:after="0" w:line="276" w:lineRule="auto"/>
        <w:jc w:val="both"/>
        <w:rPr>
          <w:rFonts w:ascii="David" w:hAnsi="David" w:cs="David"/>
          <w:b/>
          <w:bCs/>
          <w:sz w:val="24"/>
          <w:szCs w:val="24"/>
          <w:rtl/>
        </w:rPr>
      </w:pPr>
      <w:r w:rsidRPr="007852A8">
        <w:rPr>
          <w:rFonts w:ascii="David" w:hAnsi="David" w:cs="David"/>
          <w:b/>
          <w:bCs/>
          <w:sz w:val="24"/>
          <w:szCs w:val="24"/>
          <w:rtl/>
        </w:rPr>
        <w:lastRenderedPageBreak/>
        <w:t>אפשרות ג</w:t>
      </w:r>
      <w:r w:rsidR="00465812" w:rsidRPr="007852A8">
        <w:rPr>
          <w:rFonts w:ascii="David" w:hAnsi="David" w:cs="David"/>
          <w:b/>
          <w:bCs/>
          <w:sz w:val="24"/>
          <w:szCs w:val="24"/>
          <w:rtl/>
        </w:rPr>
        <w:t xml:space="preserve"> –</w:t>
      </w:r>
      <w:r w:rsidR="00B440B5" w:rsidRPr="007852A8">
        <w:rPr>
          <w:rFonts w:ascii="David" w:hAnsi="David" w:cs="David"/>
          <w:b/>
          <w:bCs/>
          <w:sz w:val="24"/>
          <w:szCs w:val="24"/>
          <w:rtl/>
        </w:rPr>
        <w:t xml:space="preserve"> </w:t>
      </w:r>
      <w:r w:rsidRPr="007852A8">
        <w:rPr>
          <w:rFonts w:ascii="David" w:hAnsi="David" w:cs="David"/>
          <w:b/>
          <w:bCs/>
          <w:sz w:val="24"/>
          <w:szCs w:val="24"/>
          <w:rtl/>
        </w:rPr>
        <w:t>אין חוזה</w:t>
      </w:r>
    </w:p>
    <w:p w14:paraId="1136EB04" w14:textId="590B70BE" w:rsidR="00984B99" w:rsidRPr="007852A8" w:rsidRDefault="00E32B58" w:rsidP="001E29E0">
      <w:pPr>
        <w:spacing w:after="0" w:line="276" w:lineRule="auto"/>
        <w:jc w:val="both"/>
        <w:rPr>
          <w:rFonts w:ascii="David" w:hAnsi="David" w:cs="David"/>
          <w:sz w:val="24"/>
          <w:szCs w:val="24"/>
          <w:rtl/>
        </w:rPr>
      </w:pPr>
      <w:r w:rsidRPr="007852A8">
        <w:rPr>
          <w:rFonts w:ascii="David" w:hAnsi="David" w:cs="David"/>
          <w:sz w:val="24"/>
          <w:szCs w:val="24"/>
          <w:rtl/>
        </w:rPr>
        <w:t>אולי אין פה מסויימות, יש כאן מח’ על פרט שהוא חשוב</w:t>
      </w:r>
      <w:r w:rsidR="00465812" w:rsidRPr="007852A8">
        <w:rPr>
          <w:rFonts w:ascii="David" w:hAnsi="David" w:cs="David"/>
          <w:sz w:val="24"/>
          <w:szCs w:val="24"/>
          <w:rtl/>
        </w:rPr>
        <w:t xml:space="preserve"> –</w:t>
      </w:r>
      <w:r w:rsidR="00A049E7" w:rsidRPr="007852A8">
        <w:rPr>
          <w:rFonts w:ascii="David" w:hAnsi="David" w:cs="David"/>
          <w:sz w:val="24"/>
          <w:szCs w:val="24"/>
          <w:rtl/>
        </w:rPr>
        <w:t xml:space="preserve"> אפשרות החזרה.</w:t>
      </w:r>
    </w:p>
    <w:p w14:paraId="62FB75F4" w14:textId="07AB8297" w:rsidR="00AD7BBA" w:rsidRPr="007852A8" w:rsidRDefault="00AD7BBA" w:rsidP="001E29E0">
      <w:pPr>
        <w:spacing w:after="0" w:line="276" w:lineRule="auto"/>
        <w:jc w:val="both"/>
        <w:rPr>
          <w:rFonts w:ascii="David" w:hAnsi="David" w:cs="David"/>
          <w:b/>
          <w:bCs/>
          <w:sz w:val="24"/>
          <w:szCs w:val="24"/>
          <w:rtl/>
        </w:rPr>
      </w:pPr>
      <w:r w:rsidRPr="007852A8">
        <w:rPr>
          <w:rFonts w:ascii="David" w:hAnsi="David" w:cs="David"/>
          <w:b/>
          <w:bCs/>
          <w:sz w:val="24"/>
          <w:szCs w:val="24"/>
          <w:rtl/>
        </w:rPr>
        <w:t>אפשרות ד</w:t>
      </w:r>
      <w:r w:rsidR="00465812" w:rsidRPr="007852A8">
        <w:rPr>
          <w:rFonts w:ascii="David" w:hAnsi="David" w:cs="David"/>
          <w:b/>
          <w:bCs/>
          <w:sz w:val="24"/>
          <w:szCs w:val="24"/>
          <w:rtl/>
        </w:rPr>
        <w:t xml:space="preserve"> –</w:t>
      </w:r>
      <w:r w:rsidR="002000A7" w:rsidRPr="007852A8">
        <w:rPr>
          <w:rFonts w:ascii="David" w:hAnsi="David" w:cs="David"/>
          <w:b/>
          <w:bCs/>
          <w:sz w:val="24"/>
          <w:szCs w:val="24"/>
          <w:rtl/>
        </w:rPr>
        <w:t xml:space="preserve">יש חוזה ונשלים ע"י </w:t>
      </w:r>
      <w:r w:rsidRPr="007852A8">
        <w:rPr>
          <w:rFonts w:ascii="David" w:hAnsi="David" w:cs="David"/>
          <w:b/>
          <w:bCs/>
          <w:sz w:val="24"/>
          <w:szCs w:val="24"/>
          <w:rtl/>
        </w:rPr>
        <w:t>השלמה אוביקטיבית</w:t>
      </w:r>
    </w:p>
    <w:p w14:paraId="00FECF9A" w14:textId="065492D5" w:rsidR="00D34BC3" w:rsidRPr="007852A8" w:rsidRDefault="00D34BC3" w:rsidP="001E29E0">
      <w:pPr>
        <w:spacing w:after="0" w:line="276" w:lineRule="auto"/>
        <w:jc w:val="both"/>
        <w:rPr>
          <w:rFonts w:ascii="David" w:hAnsi="David" w:cs="David"/>
          <w:sz w:val="24"/>
          <w:szCs w:val="24"/>
          <w:rtl/>
        </w:rPr>
      </w:pPr>
      <w:r w:rsidRPr="007852A8">
        <w:rPr>
          <w:rFonts w:ascii="David" w:hAnsi="David" w:cs="David"/>
          <w:sz w:val="24"/>
          <w:szCs w:val="24"/>
          <w:rtl/>
        </w:rPr>
        <w:t>.....</w:t>
      </w:r>
    </w:p>
    <w:p w14:paraId="7B1F89C4" w14:textId="4038D208" w:rsidR="003D242F" w:rsidRPr="007852A8" w:rsidRDefault="00D34BC3" w:rsidP="001E29E0">
      <w:pPr>
        <w:spacing w:after="0" w:line="276" w:lineRule="auto"/>
        <w:jc w:val="both"/>
        <w:rPr>
          <w:rFonts w:ascii="David" w:hAnsi="David" w:cs="David"/>
          <w:b/>
          <w:bCs/>
          <w:sz w:val="24"/>
          <w:szCs w:val="24"/>
          <w:rtl/>
        </w:rPr>
      </w:pPr>
      <w:r w:rsidRPr="007852A8">
        <w:rPr>
          <w:rFonts w:ascii="David" w:hAnsi="David" w:cs="David"/>
          <w:sz w:val="24"/>
          <w:szCs w:val="24"/>
          <w:rtl/>
        </w:rPr>
        <w:t>בישראל הפסיקה לא כ"כ ברורה והחוק לא מתייחס לשאלות כאלו. ביהמ"ש באמריקה מתייחסים לזה יותר ברחבות.</w:t>
      </w:r>
    </w:p>
    <w:p w14:paraId="2B1AAD72" w14:textId="5743CD79" w:rsidR="00D34BC3" w:rsidRPr="00650B06" w:rsidRDefault="00C14254" w:rsidP="00650B06">
      <w:pPr>
        <w:pStyle w:val="4"/>
        <w:shd w:val="clear" w:color="auto" w:fill="FFC000"/>
        <w:spacing w:before="0" w:line="276" w:lineRule="auto"/>
        <w:jc w:val="both"/>
        <w:rPr>
          <w:rFonts w:ascii="David" w:hAnsi="David" w:cs="David"/>
          <w:i w:val="0"/>
          <w:iCs w:val="0"/>
          <w:sz w:val="28"/>
          <w:szCs w:val="28"/>
          <w:u w:val="single"/>
          <w:rtl/>
        </w:rPr>
      </w:pPr>
      <w:r w:rsidRPr="00650B06">
        <w:rPr>
          <w:rFonts w:ascii="David" w:hAnsi="David" w:cs="David"/>
          <w:i w:val="0"/>
          <w:iCs w:val="0"/>
          <w:sz w:val="28"/>
          <w:szCs w:val="28"/>
          <w:u w:val="single"/>
          <w:rtl/>
        </w:rPr>
        <w:t>תום</w:t>
      </w:r>
      <w:r w:rsidR="00465812" w:rsidRPr="00650B06">
        <w:rPr>
          <w:rFonts w:ascii="David" w:hAnsi="David" w:cs="David"/>
          <w:i w:val="0"/>
          <w:iCs w:val="0"/>
          <w:sz w:val="28"/>
          <w:szCs w:val="28"/>
          <w:u w:val="single"/>
          <w:rtl/>
        </w:rPr>
        <w:t xml:space="preserve"> –</w:t>
      </w:r>
      <w:r w:rsidRPr="00650B06">
        <w:rPr>
          <w:rFonts w:ascii="David" w:hAnsi="David" w:cs="David"/>
          <w:i w:val="0"/>
          <w:iCs w:val="0"/>
          <w:sz w:val="28"/>
          <w:szCs w:val="28"/>
          <w:u w:val="single"/>
          <w:rtl/>
        </w:rPr>
        <w:t>לב במשא ומתן</w:t>
      </w:r>
    </w:p>
    <w:p w14:paraId="2ABB5A81" w14:textId="77777777" w:rsidR="00C14254" w:rsidRPr="007852A8" w:rsidRDefault="00C14254" w:rsidP="001E29E0">
      <w:pPr>
        <w:spacing w:after="0" w:line="276" w:lineRule="auto"/>
        <w:jc w:val="both"/>
        <w:rPr>
          <w:rFonts w:ascii="David" w:hAnsi="David" w:cs="David"/>
          <w:sz w:val="24"/>
          <w:szCs w:val="24"/>
          <w:rtl/>
        </w:rPr>
      </w:pPr>
    </w:p>
    <w:p w14:paraId="526452A6" w14:textId="3B9B17AD" w:rsidR="000868B3" w:rsidRPr="007852A8" w:rsidRDefault="001D37F8" w:rsidP="001E29E0">
      <w:pPr>
        <w:spacing w:after="0" w:line="276" w:lineRule="auto"/>
        <w:jc w:val="both"/>
        <w:rPr>
          <w:rFonts w:ascii="David" w:hAnsi="David" w:cs="David"/>
          <w:sz w:val="24"/>
          <w:szCs w:val="24"/>
          <w:rtl/>
        </w:rPr>
      </w:pPr>
      <w:r w:rsidRPr="007852A8">
        <w:rPr>
          <w:rFonts w:ascii="David" w:hAnsi="David" w:cs="David"/>
          <w:sz w:val="24"/>
          <w:szCs w:val="24"/>
          <w:rtl/>
        </w:rPr>
        <w:t xml:space="preserve">המושג עמום ולא כ"כ מוגדר. </w:t>
      </w:r>
    </w:p>
    <w:p w14:paraId="51964153" w14:textId="77777777" w:rsidR="00EF76CB" w:rsidRPr="007852A8" w:rsidRDefault="0010658E" w:rsidP="001E29E0">
      <w:pPr>
        <w:spacing w:after="0" w:line="276" w:lineRule="auto"/>
        <w:jc w:val="both"/>
        <w:rPr>
          <w:rFonts w:ascii="David" w:hAnsi="David" w:cs="David"/>
          <w:sz w:val="24"/>
          <w:szCs w:val="24"/>
          <w:rtl/>
        </w:rPr>
      </w:pPr>
      <w:r w:rsidRPr="007852A8">
        <w:rPr>
          <w:rFonts w:ascii="David" w:hAnsi="David" w:cs="David"/>
          <w:sz w:val="24"/>
          <w:szCs w:val="24"/>
          <w:rtl/>
        </w:rPr>
        <w:t>למה דווקא יש עניין לחוקק חוק כזה עמום. ואולי המושג הזה הוא לא כ"כ סתום ולא מובן.</w:t>
      </w:r>
      <w:r w:rsidR="00EF76CB" w:rsidRPr="007852A8">
        <w:rPr>
          <w:rFonts w:ascii="David" w:hAnsi="David" w:cs="David"/>
          <w:sz w:val="24"/>
          <w:szCs w:val="24"/>
          <w:rtl/>
        </w:rPr>
        <w:t xml:space="preserve"> </w:t>
      </w:r>
    </w:p>
    <w:p w14:paraId="2F625921" w14:textId="76326777" w:rsidR="00EF76CB" w:rsidRPr="007852A8" w:rsidRDefault="00EF76CB" w:rsidP="001E29E0">
      <w:pPr>
        <w:spacing w:after="0" w:line="276" w:lineRule="auto"/>
        <w:jc w:val="center"/>
        <w:rPr>
          <w:rFonts w:ascii="David" w:hAnsi="David" w:cs="David"/>
          <w:sz w:val="24"/>
          <w:szCs w:val="24"/>
          <w:rtl/>
        </w:rPr>
      </w:pPr>
    </w:p>
    <w:p w14:paraId="27D72940" w14:textId="63562221" w:rsidR="0089787A" w:rsidRPr="007852A8" w:rsidRDefault="00897D53" w:rsidP="002A7742">
      <w:pPr>
        <w:shd w:val="clear" w:color="auto" w:fill="D9E2F3" w:themeFill="accent1" w:themeFillTint="33"/>
        <w:spacing w:after="0" w:line="276" w:lineRule="auto"/>
        <w:jc w:val="both"/>
        <w:rPr>
          <w:rFonts w:ascii="David" w:hAnsi="David" w:cs="David"/>
          <w:b/>
          <w:bCs/>
          <w:sz w:val="24"/>
          <w:szCs w:val="24"/>
          <w:rtl/>
        </w:rPr>
      </w:pPr>
      <w:r w:rsidRPr="007852A8">
        <w:rPr>
          <w:rFonts w:ascii="David" w:hAnsi="David" w:cs="David"/>
          <w:b/>
          <w:bCs/>
          <w:sz w:val="24"/>
          <w:szCs w:val="24"/>
          <w:rtl/>
        </w:rPr>
        <w:t>סעיף 12 לחוק החוזים</w:t>
      </w:r>
    </w:p>
    <w:p w14:paraId="7804C681" w14:textId="2C5B0F40" w:rsidR="00072154" w:rsidRPr="007852A8" w:rsidRDefault="00072154" w:rsidP="001E29E0">
      <w:pPr>
        <w:spacing w:after="0" w:line="276" w:lineRule="auto"/>
        <w:jc w:val="both"/>
        <w:rPr>
          <w:rFonts w:ascii="David" w:hAnsi="David" w:cs="David"/>
          <w:sz w:val="24"/>
          <w:szCs w:val="24"/>
          <w:rtl/>
        </w:rPr>
      </w:pPr>
      <w:r w:rsidRPr="007852A8">
        <w:rPr>
          <w:rFonts w:ascii="David" w:hAnsi="David" w:cs="David"/>
          <w:sz w:val="24"/>
          <w:szCs w:val="24"/>
          <w:rtl/>
        </w:rPr>
        <w:t>חלק ראשון בס’ ב</w:t>
      </w:r>
      <w:r w:rsidR="00465812" w:rsidRPr="007852A8">
        <w:rPr>
          <w:rFonts w:ascii="David" w:hAnsi="David" w:cs="David"/>
          <w:sz w:val="24"/>
          <w:szCs w:val="24"/>
          <w:rtl/>
        </w:rPr>
        <w:t xml:space="preserve"> –</w:t>
      </w:r>
      <w:r w:rsidRPr="007852A8">
        <w:rPr>
          <w:rFonts w:ascii="David" w:hAnsi="David" w:cs="David"/>
          <w:sz w:val="24"/>
          <w:szCs w:val="24"/>
          <w:rtl/>
        </w:rPr>
        <w:t xml:space="preserve"> </w:t>
      </w:r>
    </w:p>
    <w:p w14:paraId="0C8F60B5" w14:textId="77777777" w:rsidR="00072154" w:rsidRPr="007852A8" w:rsidRDefault="00072154" w:rsidP="001E29E0">
      <w:pPr>
        <w:pStyle w:val="a3"/>
        <w:numPr>
          <w:ilvl w:val="0"/>
          <w:numId w:val="5"/>
        </w:numPr>
        <w:spacing w:after="0" w:line="276" w:lineRule="auto"/>
        <w:jc w:val="both"/>
        <w:rPr>
          <w:rFonts w:ascii="David" w:hAnsi="David" w:cs="David"/>
          <w:sz w:val="24"/>
          <w:szCs w:val="24"/>
          <w:rtl/>
        </w:rPr>
      </w:pPr>
      <w:r w:rsidRPr="007852A8">
        <w:rPr>
          <w:rFonts w:ascii="David" w:hAnsi="David" w:cs="David"/>
          <w:sz w:val="24"/>
          <w:szCs w:val="24"/>
          <w:rtl/>
        </w:rPr>
        <w:t>הפרת חובה</w:t>
      </w:r>
    </w:p>
    <w:p w14:paraId="5C882348" w14:textId="77777777" w:rsidR="00072154" w:rsidRPr="007852A8" w:rsidRDefault="00072154" w:rsidP="001E29E0">
      <w:pPr>
        <w:pStyle w:val="a3"/>
        <w:numPr>
          <w:ilvl w:val="0"/>
          <w:numId w:val="5"/>
        </w:numPr>
        <w:spacing w:after="0" w:line="276" w:lineRule="auto"/>
        <w:jc w:val="both"/>
        <w:rPr>
          <w:rFonts w:ascii="David" w:hAnsi="David" w:cs="David"/>
          <w:sz w:val="24"/>
          <w:szCs w:val="24"/>
          <w:rtl/>
        </w:rPr>
      </w:pPr>
      <w:r w:rsidRPr="007852A8">
        <w:rPr>
          <w:rFonts w:ascii="David" w:hAnsi="David" w:cs="David"/>
          <w:sz w:val="24"/>
          <w:szCs w:val="24"/>
          <w:rtl/>
        </w:rPr>
        <w:t xml:space="preserve">קשר סיבתי </w:t>
      </w:r>
    </w:p>
    <w:p w14:paraId="70196080" w14:textId="04FFC9F6" w:rsidR="00897D53" w:rsidRPr="007852A8" w:rsidRDefault="00072154" w:rsidP="001E29E0">
      <w:pPr>
        <w:pStyle w:val="a3"/>
        <w:numPr>
          <w:ilvl w:val="0"/>
          <w:numId w:val="5"/>
        </w:numPr>
        <w:spacing w:after="0" w:line="276" w:lineRule="auto"/>
        <w:jc w:val="both"/>
        <w:rPr>
          <w:rFonts w:ascii="David" w:hAnsi="David" w:cs="David"/>
          <w:sz w:val="24"/>
          <w:szCs w:val="24"/>
        </w:rPr>
      </w:pPr>
      <w:r w:rsidRPr="007852A8">
        <w:rPr>
          <w:rFonts w:ascii="David" w:hAnsi="David" w:cs="David"/>
          <w:sz w:val="24"/>
          <w:szCs w:val="24"/>
          <w:rtl/>
        </w:rPr>
        <w:t>נזק וסעד</w:t>
      </w:r>
    </w:p>
    <w:p w14:paraId="07A90C7B" w14:textId="710A57ED" w:rsidR="0036781F" w:rsidRPr="007852A8" w:rsidRDefault="00EA39BD" w:rsidP="001E29E0">
      <w:pPr>
        <w:spacing w:after="0" w:line="276" w:lineRule="auto"/>
        <w:jc w:val="both"/>
        <w:rPr>
          <w:rFonts w:ascii="David" w:hAnsi="David" w:cs="David"/>
          <w:sz w:val="24"/>
          <w:szCs w:val="24"/>
          <w:rtl/>
        </w:rPr>
      </w:pPr>
      <w:r w:rsidRPr="007852A8">
        <w:rPr>
          <w:rFonts w:ascii="David" w:hAnsi="David" w:cs="David"/>
          <w:sz w:val="24"/>
          <w:szCs w:val="24"/>
          <w:rtl/>
        </w:rPr>
        <w:t>דוגמא:</w:t>
      </w:r>
    </w:p>
    <w:p w14:paraId="34DC0154" w14:textId="171A4C49" w:rsidR="00EA39BD" w:rsidRPr="007852A8" w:rsidRDefault="00EA39BD" w:rsidP="001E29E0">
      <w:pPr>
        <w:spacing w:after="0" w:line="276" w:lineRule="auto"/>
        <w:jc w:val="both"/>
        <w:rPr>
          <w:rFonts w:ascii="David" w:hAnsi="David" w:cs="David"/>
          <w:sz w:val="24"/>
          <w:szCs w:val="24"/>
          <w:rtl/>
        </w:rPr>
      </w:pPr>
      <w:r w:rsidRPr="007852A8">
        <w:rPr>
          <w:rFonts w:ascii="David" w:hAnsi="David" w:cs="David"/>
          <w:noProof/>
          <w:sz w:val="24"/>
          <w:szCs w:val="24"/>
          <w:rtl/>
        </w:rPr>
        <w:drawing>
          <wp:inline distT="0" distB="0" distL="0" distR="0" wp14:anchorId="66ED562C" wp14:editId="68824DC4">
            <wp:extent cx="2671948" cy="638362"/>
            <wp:effectExtent l="0" t="0" r="0" b="9525"/>
            <wp:docPr id="16" name="תמונה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b="53297"/>
                    <a:stretch/>
                  </pic:blipFill>
                  <pic:spPr bwMode="auto">
                    <a:xfrm>
                      <a:off x="0" y="0"/>
                      <a:ext cx="2745792" cy="656004"/>
                    </a:xfrm>
                    <a:prstGeom prst="rect">
                      <a:avLst/>
                    </a:prstGeom>
                    <a:ln>
                      <a:noFill/>
                    </a:ln>
                    <a:extLst>
                      <a:ext uri="{53640926-AAD7-44D8-BBD7-CCE9431645EC}">
                        <a14:shadowObscured xmlns:a14="http://schemas.microsoft.com/office/drawing/2010/main"/>
                      </a:ext>
                    </a:extLst>
                  </pic:spPr>
                </pic:pic>
              </a:graphicData>
            </a:graphic>
          </wp:inline>
        </w:drawing>
      </w:r>
    </w:p>
    <w:p w14:paraId="673564EF" w14:textId="643C1F88" w:rsidR="00EA39BD" w:rsidRPr="007852A8" w:rsidRDefault="003B65DE" w:rsidP="001E29E0">
      <w:pPr>
        <w:spacing w:after="0" w:line="276" w:lineRule="auto"/>
        <w:jc w:val="both"/>
        <w:rPr>
          <w:rFonts w:ascii="David" w:hAnsi="David" w:cs="David"/>
          <w:sz w:val="24"/>
          <w:szCs w:val="24"/>
          <w:rtl/>
        </w:rPr>
      </w:pPr>
      <w:r w:rsidRPr="007852A8">
        <w:rPr>
          <w:rFonts w:ascii="David" w:hAnsi="David" w:cs="David"/>
          <w:sz w:val="24"/>
          <w:szCs w:val="24"/>
          <w:rtl/>
        </w:rPr>
        <w:t>האם יש כאן חוסר תו"ל</w:t>
      </w:r>
      <w:r w:rsidR="00406C8F" w:rsidRPr="007852A8">
        <w:rPr>
          <w:rFonts w:ascii="David" w:hAnsi="David" w:cs="David"/>
          <w:sz w:val="24"/>
          <w:szCs w:val="24"/>
          <w:rtl/>
        </w:rPr>
        <w:t xml:space="preserve"> במקרה שיש רק פירסום</w:t>
      </w:r>
      <w:r w:rsidR="00465812" w:rsidRPr="007852A8">
        <w:rPr>
          <w:rFonts w:ascii="David" w:hAnsi="David" w:cs="David"/>
          <w:sz w:val="24"/>
          <w:szCs w:val="24"/>
          <w:rtl/>
        </w:rPr>
        <w:t xml:space="preserve"> –</w:t>
      </w:r>
      <w:r w:rsidRPr="007852A8">
        <w:rPr>
          <w:rFonts w:ascii="David" w:hAnsi="David" w:cs="David"/>
          <w:sz w:val="24"/>
          <w:szCs w:val="24"/>
          <w:rtl/>
        </w:rPr>
        <w:t xml:space="preserve"> אולי אפשר לטעון שאם לא </w:t>
      </w:r>
      <w:proofErr w:type="spellStart"/>
      <w:r w:rsidR="00B440B5" w:rsidRPr="007852A8">
        <w:rPr>
          <w:rFonts w:ascii="David" w:hAnsi="David" w:cs="David"/>
          <w:sz w:val="24"/>
          <w:szCs w:val="24"/>
          <w:rtl/>
        </w:rPr>
        <w:t>הטעתי</w:t>
      </w:r>
      <w:proofErr w:type="spellEnd"/>
      <w:r w:rsidRPr="007852A8">
        <w:rPr>
          <w:rFonts w:ascii="David" w:hAnsi="David" w:cs="David"/>
          <w:sz w:val="24"/>
          <w:szCs w:val="24"/>
          <w:rtl/>
        </w:rPr>
        <w:t xml:space="preserve"> אף אחד אז אין כאן הפרה תו"ל.</w:t>
      </w:r>
    </w:p>
    <w:p w14:paraId="08CF090C" w14:textId="1FB68F2A" w:rsidR="00406C8F" w:rsidRDefault="003B65DE" w:rsidP="001E29E0">
      <w:pPr>
        <w:spacing w:after="0" w:line="276" w:lineRule="auto"/>
        <w:jc w:val="both"/>
        <w:rPr>
          <w:rFonts w:ascii="David" w:hAnsi="David" w:cs="David"/>
          <w:sz w:val="24"/>
          <w:szCs w:val="24"/>
          <w:rtl/>
        </w:rPr>
      </w:pPr>
      <w:r w:rsidRPr="007852A8">
        <w:rPr>
          <w:rFonts w:ascii="David" w:hAnsi="David" w:cs="David"/>
          <w:sz w:val="24"/>
          <w:szCs w:val="24"/>
          <w:rtl/>
        </w:rPr>
        <w:t>אך אם הגיע אדם לראות את הדירה והוא כבר בודק את הפרטים לקראת הרכישה והוא אפילו הלך לעו"ד ושילם כסף. כאן יש כבר יותר בעיה</w:t>
      </w:r>
      <w:r w:rsidR="00465812" w:rsidRPr="007852A8">
        <w:rPr>
          <w:rFonts w:ascii="David" w:hAnsi="David" w:cs="David"/>
          <w:sz w:val="24"/>
          <w:szCs w:val="24"/>
          <w:rtl/>
        </w:rPr>
        <w:t xml:space="preserve"> –</w:t>
      </w:r>
      <w:r w:rsidRPr="007852A8">
        <w:rPr>
          <w:rFonts w:ascii="David" w:hAnsi="David" w:cs="David"/>
          <w:sz w:val="24"/>
          <w:szCs w:val="24"/>
          <w:rtl/>
        </w:rPr>
        <w:t xml:space="preserve"> המוכר עדיין לא מתכוון למכור והוא גורם לצד השני הפסד.</w:t>
      </w:r>
    </w:p>
    <w:p w14:paraId="399EF029" w14:textId="29E2F8EF" w:rsidR="002A7742" w:rsidRPr="002A7742" w:rsidRDefault="002A7742" w:rsidP="001E29E0">
      <w:pPr>
        <w:spacing w:after="0" w:line="276" w:lineRule="auto"/>
        <w:jc w:val="both"/>
        <w:rPr>
          <w:rFonts w:ascii="David" w:hAnsi="David" w:cs="David"/>
          <w:b/>
          <w:bCs/>
          <w:sz w:val="24"/>
          <w:szCs w:val="24"/>
          <w:rtl/>
        </w:rPr>
      </w:pPr>
      <w:r w:rsidRPr="002A7742">
        <w:rPr>
          <w:rFonts w:ascii="David" w:hAnsi="David" w:cs="David" w:hint="cs"/>
          <w:b/>
          <w:bCs/>
          <w:sz w:val="24"/>
          <w:szCs w:val="24"/>
          <w:rtl/>
        </w:rPr>
        <w:t>טענת הקונה: לולא חובר תום-הלב (השקר של המוכר) לא היה מוציא הוצאות.</w:t>
      </w:r>
    </w:p>
    <w:p w14:paraId="4980E950" w14:textId="5D22F5EF" w:rsidR="00713F7E" w:rsidRPr="002A7742" w:rsidRDefault="00732623" w:rsidP="002A7742">
      <w:pPr>
        <w:pStyle w:val="a3"/>
        <w:numPr>
          <w:ilvl w:val="0"/>
          <w:numId w:val="47"/>
        </w:numPr>
        <w:spacing w:after="0" w:line="276" w:lineRule="auto"/>
        <w:jc w:val="both"/>
        <w:rPr>
          <w:rFonts w:ascii="David" w:hAnsi="David" w:cs="David"/>
          <w:sz w:val="24"/>
          <w:szCs w:val="24"/>
          <w:rtl/>
        </w:rPr>
      </w:pPr>
      <w:r w:rsidRPr="002A7742">
        <w:rPr>
          <w:rFonts w:ascii="David" w:hAnsi="David" w:cs="David"/>
          <w:b/>
          <w:bCs/>
          <w:sz w:val="24"/>
          <w:szCs w:val="24"/>
          <w:rtl/>
        </w:rPr>
        <w:t>קשר סיבתי</w:t>
      </w:r>
      <w:r w:rsidR="00465812" w:rsidRPr="002A7742">
        <w:rPr>
          <w:rFonts w:ascii="David" w:hAnsi="David" w:cs="David"/>
          <w:b/>
          <w:bCs/>
          <w:sz w:val="24"/>
          <w:szCs w:val="24"/>
          <w:rtl/>
        </w:rPr>
        <w:t xml:space="preserve"> –</w:t>
      </w:r>
      <w:r w:rsidRPr="002A7742">
        <w:rPr>
          <w:rFonts w:ascii="David" w:hAnsi="David" w:cs="David"/>
          <w:sz w:val="24"/>
          <w:szCs w:val="24"/>
          <w:rtl/>
        </w:rPr>
        <w:t xml:space="preserve"> </w:t>
      </w:r>
      <w:r w:rsidRPr="002A7742">
        <w:rPr>
          <w:rFonts w:ascii="David" w:hAnsi="David" w:cs="David"/>
          <w:b/>
          <w:bCs/>
          <w:sz w:val="24"/>
          <w:szCs w:val="24"/>
          <w:u w:val="single"/>
          <w:rtl/>
        </w:rPr>
        <w:t>עקב</w:t>
      </w:r>
      <w:r w:rsidR="00465812" w:rsidRPr="002A7742">
        <w:rPr>
          <w:rFonts w:ascii="David" w:hAnsi="David" w:cs="David"/>
          <w:b/>
          <w:bCs/>
          <w:sz w:val="24"/>
          <w:szCs w:val="24"/>
          <w:u w:val="single"/>
          <w:rtl/>
        </w:rPr>
        <w:t xml:space="preserve"> </w:t>
      </w:r>
      <w:r w:rsidR="00465812" w:rsidRPr="002A7742">
        <w:rPr>
          <w:rFonts w:ascii="David" w:hAnsi="David" w:cs="David"/>
          <w:sz w:val="24"/>
          <w:szCs w:val="24"/>
          <w:rtl/>
        </w:rPr>
        <w:t>–</w:t>
      </w:r>
      <w:r w:rsidRPr="002A7742">
        <w:rPr>
          <w:rFonts w:ascii="David" w:hAnsi="David" w:cs="David"/>
          <w:sz w:val="24"/>
          <w:szCs w:val="24"/>
          <w:rtl/>
        </w:rPr>
        <w:t xml:space="preserve"> אם המוכר לא היה מפר את חו</w:t>
      </w:r>
      <w:r w:rsidR="00303665" w:rsidRPr="002A7742">
        <w:rPr>
          <w:rFonts w:ascii="David" w:hAnsi="David" w:cs="David"/>
          <w:sz w:val="24"/>
          <w:szCs w:val="24"/>
          <w:rtl/>
        </w:rPr>
        <w:t>ב</w:t>
      </w:r>
      <w:r w:rsidRPr="002A7742">
        <w:rPr>
          <w:rFonts w:ascii="David" w:hAnsi="David" w:cs="David"/>
          <w:sz w:val="24"/>
          <w:szCs w:val="24"/>
          <w:rtl/>
        </w:rPr>
        <w:t>תו לנהוג בתו"ל לא היה הקונה מוציא כסף ומפסיד אותו.</w:t>
      </w:r>
    </w:p>
    <w:p w14:paraId="1B1D5D7E" w14:textId="7F01B3C8" w:rsidR="00406C8F" w:rsidRPr="002A7742" w:rsidRDefault="00713F7E" w:rsidP="002A7742">
      <w:pPr>
        <w:pStyle w:val="a3"/>
        <w:numPr>
          <w:ilvl w:val="0"/>
          <w:numId w:val="47"/>
        </w:numPr>
        <w:spacing w:after="0" w:line="276" w:lineRule="auto"/>
        <w:jc w:val="both"/>
        <w:rPr>
          <w:rFonts w:ascii="David" w:hAnsi="David" w:cs="David"/>
          <w:b/>
          <w:bCs/>
          <w:sz w:val="24"/>
          <w:szCs w:val="24"/>
          <w:u w:val="single"/>
          <w:rtl/>
        </w:rPr>
      </w:pPr>
      <w:r w:rsidRPr="002A7742">
        <w:rPr>
          <w:rFonts w:ascii="David" w:hAnsi="David" w:cs="David"/>
          <w:b/>
          <w:bCs/>
          <w:sz w:val="24"/>
          <w:szCs w:val="24"/>
          <w:u w:val="single"/>
          <w:rtl/>
        </w:rPr>
        <w:t>הסעד</w:t>
      </w:r>
      <w:r w:rsidR="00465812" w:rsidRPr="002A7742">
        <w:rPr>
          <w:rFonts w:ascii="David" w:hAnsi="David" w:cs="David"/>
          <w:b/>
          <w:bCs/>
          <w:sz w:val="24"/>
          <w:szCs w:val="24"/>
          <w:u w:val="single"/>
          <w:rtl/>
        </w:rPr>
        <w:t xml:space="preserve"> </w:t>
      </w:r>
      <w:r w:rsidR="002A7742">
        <w:rPr>
          <w:rFonts w:ascii="David" w:hAnsi="David" w:cs="David"/>
          <w:sz w:val="24"/>
          <w:szCs w:val="24"/>
          <w:rtl/>
        </w:rPr>
        <w:t>–</w:t>
      </w:r>
      <w:r w:rsidR="002A7742">
        <w:rPr>
          <w:rFonts w:ascii="David" w:hAnsi="David" w:cs="David" w:hint="cs"/>
          <w:sz w:val="24"/>
          <w:szCs w:val="24"/>
          <w:rtl/>
        </w:rPr>
        <w:t xml:space="preserve"> ההוצאות הן נזק שנגרם עקב המו"מ, ולקונה מגיע פיצוי בגינן.</w:t>
      </w:r>
    </w:p>
    <w:p w14:paraId="5732A48F" w14:textId="7F5B0420" w:rsidR="00732623" w:rsidRPr="007852A8" w:rsidRDefault="00732623" w:rsidP="002A7742">
      <w:pPr>
        <w:spacing w:after="0" w:line="276" w:lineRule="auto"/>
        <w:jc w:val="center"/>
        <w:rPr>
          <w:rFonts w:ascii="David" w:hAnsi="David" w:cs="David"/>
          <w:sz w:val="24"/>
          <w:szCs w:val="24"/>
          <w:rtl/>
        </w:rPr>
      </w:pPr>
    </w:p>
    <w:p w14:paraId="6AAD402E" w14:textId="12A6624E" w:rsidR="00732623" w:rsidRPr="007852A8" w:rsidRDefault="00DE7E32" w:rsidP="001E29E0">
      <w:pPr>
        <w:spacing w:after="0" w:line="276" w:lineRule="auto"/>
        <w:jc w:val="both"/>
        <w:rPr>
          <w:rFonts w:ascii="David" w:hAnsi="David" w:cs="David"/>
          <w:sz w:val="24"/>
          <w:szCs w:val="24"/>
          <w:rtl/>
        </w:rPr>
      </w:pPr>
      <w:r w:rsidRPr="007852A8">
        <w:rPr>
          <w:rFonts w:ascii="David" w:hAnsi="David" w:cs="David"/>
          <w:sz w:val="24"/>
          <w:szCs w:val="24"/>
          <w:rtl/>
        </w:rPr>
        <w:t xml:space="preserve">אם כך רואים שהרבה מן הפסיקה עוסקת במקרים מעין אלו, אם כך </w:t>
      </w:r>
      <w:proofErr w:type="spellStart"/>
      <w:r w:rsidRPr="007852A8">
        <w:rPr>
          <w:rFonts w:ascii="David" w:hAnsi="David" w:cs="David"/>
          <w:sz w:val="24"/>
          <w:szCs w:val="24"/>
          <w:rtl/>
        </w:rPr>
        <w:t>הג"ג</w:t>
      </w:r>
      <w:proofErr w:type="spellEnd"/>
      <w:r w:rsidRPr="007852A8">
        <w:rPr>
          <w:rFonts w:ascii="David" w:hAnsi="David" w:cs="David"/>
          <w:sz w:val="24"/>
          <w:szCs w:val="24"/>
          <w:rtl/>
        </w:rPr>
        <w:t xml:space="preserve"> של תו"ל די מובן באופן כללי.</w:t>
      </w:r>
    </w:p>
    <w:p w14:paraId="1290D035" w14:textId="77777777" w:rsidR="005F234D" w:rsidRDefault="005F234D" w:rsidP="001E29E0">
      <w:pPr>
        <w:spacing w:after="0" w:line="276" w:lineRule="auto"/>
        <w:jc w:val="both"/>
        <w:rPr>
          <w:rFonts w:ascii="David" w:hAnsi="David" w:cs="David"/>
          <w:b/>
          <w:bCs/>
          <w:sz w:val="24"/>
          <w:szCs w:val="24"/>
          <w:u w:val="single"/>
          <w:rtl/>
        </w:rPr>
      </w:pPr>
    </w:p>
    <w:p w14:paraId="141608C1" w14:textId="7D110F9C" w:rsidR="000D393A" w:rsidRPr="005F234D" w:rsidRDefault="000B722E" w:rsidP="001E29E0">
      <w:pPr>
        <w:spacing w:after="0" w:line="276" w:lineRule="auto"/>
        <w:jc w:val="both"/>
        <w:rPr>
          <w:rFonts w:ascii="David" w:hAnsi="David" w:cs="David"/>
          <w:b/>
          <w:bCs/>
          <w:sz w:val="24"/>
          <w:szCs w:val="24"/>
          <w:u w:val="single"/>
          <w:rtl/>
        </w:rPr>
      </w:pPr>
      <w:r w:rsidRPr="005F234D">
        <w:rPr>
          <w:rFonts w:ascii="David" w:hAnsi="David" w:cs="David"/>
          <w:b/>
          <w:bCs/>
          <w:sz w:val="24"/>
          <w:szCs w:val="24"/>
          <w:u w:val="single"/>
          <w:rtl/>
        </w:rPr>
        <w:t>רציונליים</w:t>
      </w:r>
      <w:r w:rsidR="00465812" w:rsidRPr="005F234D">
        <w:rPr>
          <w:rFonts w:ascii="David" w:hAnsi="David" w:cs="David"/>
          <w:b/>
          <w:bCs/>
          <w:sz w:val="24"/>
          <w:szCs w:val="24"/>
          <w:u w:val="single"/>
          <w:rtl/>
        </w:rPr>
        <w:t xml:space="preserve"> –</w:t>
      </w:r>
      <w:r w:rsidR="00713F7E" w:rsidRPr="005F234D">
        <w:rPr>
          <w:rFonts w:ascii="David" w:hAnsi="David" w:cs="David"/>
          <w:b/>
          <w:bCs/>
          <w:sz w:val="24"/>
          <w:szCs w:val="24"/>
          <w:u w:val="single"/>
          <w:rtl/>
        </w:rPr>
        <w:t xml:space="preserve"> מה עומד מאוחרי החוק?</w:t>
      </w:r>
    </w:p>
    <w:p w14:paraId="4567BCDF" w14:textId="7B0C27A7" w:rsidR="00713F7E" w:rsidRPr="007852A8" w:rsidRDefault="00713F7E" w:rsidP="001E29E0">
      <w:pPr>
        <w:pStyle w:val="a3"/>
        <w:numPr>
          <w:ilvl w:val="0"/>
          <w:numId w:val="6"/>
        </w:numPr>
        <w:spacing w:after="0" w:line="276" w:lineRule="auto"/>
        <w:jc w:val="both"/>
        <w:rPr>
          <w:rFonts w:ascii="David" w:hAnsi="David" w:cs="David"/>
          <w:sz w:val="24"/>
          <w:szCs w:val="24"/>
        </w:rPr>
      </w:pPr>
      <w:r w:rsidRPr="007852A8">
        <w:rPr>
          <w:rFonts w:ascii="David" w:hAnsi="David" w:cs="David"/>
          <w:sz w:val="24"/>
          <w:szCs w:val="24"/>
          <w:rtl/>
        </w:rPr>
        <w:t xml:space="preserve">סטנדרט ולא כלל </w:t>
      </w:r>
      <w:r w:rsidRPr="007852A8">
        <w:rPr>
          <w:rFonts w:ascii="David" w:hAnsi="David" w:cs="David"/>
          <w:sz w:val="24"/>
          <w:szCs w:val="24"/>
          <w:highlight w:val="yellow"/>
          <w:rtl/>
        </w:rPr>
        <w:t>("</w:t>
      </w:r>
      <w:r w:rsidRPr="007852A8">
        <w:rPr>
          <w:rFonts w:ascii="David" w:hAnsi="David" w:cs="David"/>
          <w:b/>
          <w:bCs/>
          <w:sz w:val="24"/>
          <w:szCs w:val="24"/>
          <w:highlight w:val="yellow"/>
          <w:rtl/>
        </w:rPr>
        <w:t>מושג שסתום</w:t>
      </w:r>
      <w:r w:rsidRPr="007852A8">
        <w:rPr>
          <w:rFonts w:ascii="David" w:hAnsi="David" w:cs="David"/>
          <w:sz w:val="24"/>
          <w:szCs w:val="24"/>
          <w:highlight w:val="yellow"/>
          <w:rtl/>
        </w:rPr>
        <w:t>"),</w:t>
      </w:r>
      <w:r w:rsidRPr="007852A8">
        <w:rPr>
          <w:rFonts w:ascii="David" w:hAnsi="David" w:cs="David"/>
          <w:sz w:val="24"/>
          <w:szCs w:val="24"/>
          <w:rtl/>
        </w:rPr>
        <w:t xml:space="preserve"> הזמנה לפיתוח הדין דרך תקדימים מחייבים ע"י ביהמ"ש.</w:t>
      </w:r>
    </w:p>
    <w:p w14:paraId="29E48D94" w14:textId="77777777" w:rsidR="00713F7E" w:rsidRPr="007852A8" w:rsidRDefault="00713F7E" w:rsidP="001E29E0">
      <w:pPr>
        <w:pStyle w:val="a3"/>
        <w:spacing w:after="0" w:line="276" w:lineRule="auto"/>
        <w:ind w:left="360"/>
        <w:jc w:val="both"/>
        <w:rPr>
          <w:rFonts w:ascii="David" w:hAnsi="David" w:cs="David"/>
          <w:sz w:val="24"/>
          <w:szCs w:val="24"/>
          <w:rtl/>
        </w:rPr>
      </w:pPr>
    </w:p>
    <w:p w14:paraId="67EFE1CC" w14:textId="49D90186" w:rsidR="00713F7E" w:rsidRPr="007852A8" w:rsidRDefault="00713F7E" w:rsidP="001E29E0">
      <w:pPr>
        <w:pStyle w:val="a3"/>
        <w:numPr>
          <w:ilvl w:val="0"/>
          <w:numId w:val="6"/>
        </w:numPr>
        <w:spacing w:after="0" w:line="276" w:lineRule="auto"/>
        <w:jc w:val="both"/>
        <w:rPr>
          <w:rFonts w:ascii="David" w:hAnsi="David" w:cs="David"/>
          <w:sz w:val="24"/>
          <w:szCs w:val="24"/>
          <w:rtl/>
        </w:rPr>
      </w:pPr>
      <w:r w:rsidRPr="007852A8">
        <w:rPr>
          <w:rFonts w:ascii="David" w:hAnsi="David" w:cs="David"/>
          <w:sz w:val="24"/>
          <w:szCs w:val="24"/>
          <w:rtl/>
        </w:rPr>
        <w:t>"</w:t>
      </w:r>
      <w:r w:rsidRPr="007852A8">
        <w:rPr>
          <w:rFonts w:ascii="David" w:hAnsi="David" w:cs="David"/>
          <w:b/>
          <w:bCs/>
          <w:sz w:val="24"/>
          <w:szCs w:val="24"/>
          <w:rtl/>
        </w:rPr>
        <w:t>נבל ברשות התורה</w:t>
      </w:r>
      <w:r w:rsidRPr="007852A8">
        <w:rPr>
          <w:rFonts w:ascii="David" w:hAnsi="David" w:cs="David"/>
          <w:sz w:val="24"/>
          <w:szCs w:val="24"/>
          <w:rtl/>
        </w:rPr>
        <w:t>"</w:t>
      </w:r>
      <w:r w:rsidR="00465812" w:rsidRPr="007852A8">
        <w:rPr>
          <w:rFonts w:ascii="David" w:hAnsi="David" w:cs="David"/>
          <w:sz w:val="24"/>
          <w:szCs w:val="24"/>
          <w:rtl/>
        </w:rPr>
        <w:t xml:space="preserve"> –</w:t>
      </w:r>
      <w:r w:rsidRPr="007852A8">
        <w:rPr>
          <w:rFonts w:ascii="David" w:hAnsi="David" w:cs="David"/>
          <w:sz w:val="24"/>
          <w:szCs w:val="24"/>
          <w:rtl/>
        </w:rPr>
        <w:t xml:space="preserve"> אנחנו פוחדים שרמאים יעשו מניפולציה על החוק ולכן אם החוק פחות מוגדר ביהמ"ש יכול במקרה קונקרטי להתאים את הפסיקה למקרה.</w:t>
      </w:r>
    </w:p>
    <w:p w14:paraId="71821118" w14:textId="0AE2DC35" w:rsidR="00713F7E" w:rsidRPr="007852A8" w:rsidRDefault="00A957AE" w:rsidP="001E29E0">
      <w:pPr>
        <w:spacing w:after="0" w:line="276" w:lineRule="auto"/>
        <w:jc w:val="both"/>
        <w:rPr>
          <w:rFonts w:ascii="David" w:hAnsi="David" w:cs="David"/>
          <w:sz w:val="24"/>
          <w:szCs w:val="24"/>
          <w:rtl/>
        </w:rPr>
      </w:pPr>
      <w:r w:rsidRPr="007852A8">
        <w:rPr>
          <w:rFonts w:ascii="David" w:hAnsi="David" w:cs="David"/>
          <w:sz w:val="24"/>
          <w:szCs w:val="24"/>
          <w:rtl/>
        </w:rPr>
        <w:t>יש כאן הגנה על</w:t>
      </w:r>
      <w:r w:rsidRPr="007852A8">
        <w:rPr>
          <w:rFonts w:ascii="David" w:hAnsi="David" w:cs="David"/>
          <w:sz w:val="24"/>
          <w:szCs w:val="24"/>
          <w:u w:val="single"/>
          <w:rtl/>
        </w:rPr>
        <w:t xml:space="preserve"> </w:t>
      </w:r>
      <w:r w:rsidRPr="007852A8">
        <w:rPr>
          <w:rFonts w:ascii="David" w:hAnsi="David" w:cs="David"/>
          <w:sz w:val="24"/>
          <w:szCs w:val="24"/>
          <w:highlight w:val="yellow"/>
          <w:u w:val="single"/>
          <w:rtl/>
        </w:rPr>
        <w:t>ההסתמכות</w:t>
      </w:r>
      <w:r w:rsidRPr="007852A8">
        <w:rPr>
          <w:rFonts w:ascii="David" w:hAnsi="David" w:cs="David"/>
          <w:sz w:val="24"/>
          <w:szCs w:val="24"/>
          <w:rtl/>
        </w:rPr>
        <w:t xml:space="preserve"> של הצדדים, אם צד נהג שלא בתו"ל אז נפגע לי היכולת להסתמך על כך. ולכן החוק מאפשר להכניס יציבות ויכולת הסתמכות על דברי הצדדים.</w:t>
      </w:r>
    </w:p>
    <w:p w14:paraId="2EA2C2D9" w14:textId="77777777" w:rsidR="005F234D" w:rsidRDefault="005F234D" w:rsidP="001E29E0">
      <w:pPr>
        <w:spacing w:after="0" w:line="276" w:lineRule="auto"/>
        <w:jc w:val="both"/>
        <w:rPr>
          <w:rFonts w:ascii="David" w:hAnsi="David" w:cs="David"/>
          <w:b/>
          <w:bCs/>
          <w:sz w:val="24"/>
          <w:szCs w:val="24"/>
          <w:rtl/>
        </w:rPr>
      </w:pPr>
    </w:p>
    <w:p w14:paraId="3C269F7E" w14:textId="58903088" w:rsidR="004F0AB9" w:rsidRPr="005F234D" w:rsidRDefault="00EB6745" w:rsidP="001E29E0">
      <w:pPr>
        <w:spacing w:after="0" w:line="276" w:lineRule="auto"/>
        <w:jc w:val="both"/>
        <w:rPr>
          <w:rFonts w:ascii="David" w:hAnsi="David" w:cs="David"/>
          <w:b/>
          <w:bCs/>
          <w:sz w:val="24"/>
          <w:szCs w:val="24"/>
          <w:u w:val="single"/>
          <w:rtl/>
        </w:rPr>
      </w:pPr>
      <w:r w:rsidRPr="005F234D">
        <w:rPr>
          <w:rFonts w:ascii="David" w:hAnsi="David" w:cs="David"/>
          <w:b/>
          <w:bCs/>
          <w:sz w:val="24"/>
          <w:szCs w:val="24"/>
          <w:u w:val="single"/>
          <w:rtl/>
        </w:rPr>
        <w:t>רקע היסטורי</w:t>
      </w:r>
      <w:r w:rsidR="00465812" w:rsidRPr="005F234D">
        <w:rPr>
          <w:rFonts w:ascii="David" w:hAnsi="David" w:cs="David"/>
          <w:b/>
          <w:bCs/>
          <w:sz w:val="24"/>
          <w:szCs w:val="24"/>
          <w:u w:val="single"/>
          <w:rtl/>
        </w:rPr>
        <w:t xml:space="preserve"> </w:t>
      </w:r>
    </w:p>
    <w:p w14:paraId="1E7AC356" w14:textId="7DDD2924" w:rsidR="00EB6745" w:rsidRPr="007852A8" w:rsidRDefault="00EB6745" w:rsidP="001E29E0">
      <w:pPr>
        <w:spacing w:after="0" w:line="276" w:lineRule="auto"/>
        <w:jc w:val="both"/>
        <w:rPr>
          <w:rFonts w:ascii="David" w:hAnsi="David" w:cs="David"/>
          <w:sz w:val="24"/>
          <w:szCs w:val="24"/>
          <w:rtl/>
        </w:rPr>
      </w:pPr>
      <w:r w:rsidRPr="007852A8">
        <w:rPr>
          <w:rFonts w:ascii="David" w:hAnsi="David" w:cs="David"/>
          <w:sz w:val="24"/>
          <w:szCs w:val="24"/>
          <w:rtl/>
        </w:rPr>
        <w:t>ס’ 12 הוא גילגול מהמשפט הגרמני, אך לפני כן יש פסיקה ישראלית השואבת השראה מהמשפט האמריקאי.</w:t>
      </w:r>
    </w:p>
    <w:p w14:paraId="288034B4" w14:textId="696F2557" w:rsidR="006A4D0C" w:rsidRPr="007852A8" w:rsidRDefault="006A4D0C" w:rsidP="001E29E0">
      <w:pPr>
        <w:pStyle w:val="a3"/>
        <w:numPr>
          <w:ilvl w:val="0"/>
          <w:numId w:val="7"/>
        </w:numPr>
        <w:spacing w:after="0" w:line="276" w:lineRule="auto"/>
        <w:jc w:val="both"/>
        <w:rPr>
          <w:rFonts w:ascii="David" w:hAnsi="David" w:cs="David"/>
          <w:sz w:val="24"/>
          <w:szCs w:val="24"/>
          <w:rtl/>
        </w:rPr>
      </w:pPr>
      <w:r w:rsidRPr="007852A8">
        <w:rPr>
          <w:rFonts w:ascii="David" w:hAnsi="David" w:cs="David"/>
          <w:b/>
          <w:bCs/>
          <w:sz w:val="24"/>
          <w:szCs w:val="24"/>
          <w:rtl/>
        </w:rPr>
        <w:t xml:space="preserve">חובה </w:t>
      </w:r>
      <w:proofErr w:type="spellStart"/>
      <w:r w:rsidRPr="007852A8">
        <w:rPr>
          <w:rFonts w:ascii="David" w:hAnsi="David" w:cs="David"/>
          <w:b/>
          <w:bCs/>
          <w:sz w:val="24"/>
          <w:szCs w:val="24"/>
          <w:rtl/>
        </w:rPr>
        <w:t>קוגנטית</w:t>
      </w:r>
      <w:proofErr w:type="spellEnd"/>
      <w:r w:rsidRPr="007852A8">
        <w:rPr>
          <w:rFonts w:ascii="David" w:hAnsi="David" w:cs="David"/>
          <w:sz w:val="24"/>
          <w:szCs w:val="24"/>
          <w:rtl/>
        </w:rPr>
        <w:t xml:space="preserve"> (</w:t>
      </w:r>
      <w:r w:rsidRPr="007852A8">
        <w:rPr>
          <w:rFonts w:ascii="David" w:hAnsi="David" w:cs="David"/>
          <w:b/>
          <w:bCs/>
          <w:sz w:val="24"/>
          <w:szCs w:val="24"/>
          <w:highlight w:val="magenta"/>
          <w:rtl/>
        </w:rPr>
        <w:t>פס"ד</w:t>
      </w:r>
      <w:r w:rsidR="00FF150A" w:rsidRPr="007852A8">
        <w:rPr>
          <w:rFonts w:ascii="David" w:hAnsi="David" w:cs="David"/>
          <w:b/>
          <w:bCs/>
          <w:sz w:val="24"/>
          <w:szCs w:val="24"/>
          <w:highlight w:val="magenta"/>
          <w:rtl/>
        </w:rPr>
        <w:t xml:space="preserve"> </w:t>
      </w:r>
      <w:proofErr w:type="spellStart"/>
      <w:r w:rsidR="00FF150A" w:rsidRPr="007852A8">
        <w:rPr>
          <w:rFonts w:ascii="David" w:hAnsi="David" w:cs="David"/>
          <w:b/>
          <w:bCs/>
          <w:sz w:val="24"/>
          <w:szCs w:val="24"/>
          <w:highlight w:val="magenta"/>
          <w:rtl/>
        </w:rPr>
        <w:t>פנידר</w:t>
      </w:r>
      <w:proofErr w:type="spellEnd"/>
      <w:r w:rsidR="00FF150A" w:rsidRPr="007852A8">
        <w:rPr>
          <w:rFonts w:ascii="David" w:hAnsi="David" w:cs="David"/>
          <w:b/>
          <w:bCs/>
          <w:sz w:val="24"/>
          <w:szCs w:val="24"/>
          <w:highlight w:val="magenta"/>
          <w:rtl/>
        </w:rPr>
        <w:t xml:space="preserve"> נ’</w:t>
      </w:r>
      <w:r w:rsidRPr="007852A8">
        <w:rPr>
          <w:rFonts w:ascii="David" w:hAnsi="David" w:cs="David"/>
          <w:b/>
          <w:bCs/>
          <w:sz w:val="24"/>
          <w:szCs w:val="24"/>
          <w:highlight w:val="magenta"/>
          <w:rtl/>
        </w:rPr>
        <w:t xml:space="preserve"> קסטרו</w:t>
      </w:r>
      <w:r w:rsidRPr="007852A8">
        <w:rPr>
          <w:rFonts w:ascii="David" w:hAnsi="David" w:cs="David"/>
          <w:sz w:val="24"/>
          <w:szCs w:val="24"/>
          <w:rtl/>
        </w:rPr>
        <w:t>)</w:t>
      </w:r>
      <w:r w:rsidR="00465812" w:rsidRPr="007852A8">
        <w:rPr>
          <w:rFonts w:ascii="David" w:hAnsi="David" w:cs="David"/>
          <w:sz w:val="24"/>
          <w:szCs w:val="24"/>
          <w:rtl/>
        </w:rPr>
        <w:t xml:space="preserve"> –</w:t>
      </w:r>
      <w:r w:rsidR="00943CD1" w:rsidRPr="007852A8">
        <w:rPr>
          <w:rFonts w:ascii="David" w:hAnsi="David" w:cs="David"/>
          <w:sz w:val="24"/>
          <w:szCs w:val="24"/>
          <w:rtl/>
        </w:rPr>
        <w:t xml:space="preserve"> אי אפשר להתנות על ס’ 12.</w:t>
      </w:r>
    </w:p>
    <w:p w14:paraId="5B60FA13" w14:textId="103136AD" w:rsidR="00943CD1" w:rsidRPr="007852A8" w:rsidRDefault="00943CD1" w:rsidP="001E29E0">
      <w:pPr>
        <w:pStyle w:val="a3"/>
        <w:numPr>
          <w:ilvl w:val="0"/>
          <w:numId w:val="7"/>
        </w:numPr>
        <w:spacing w:after="0" w:line="276" w:lineRule="auto"/>
        <w:jc w:val="both"/>
        <w:rPr>
          <w:rFonts w:ascii="David" w:hAnsi="David" w:cs="David"/>
          <w:sz w:val="24"/>
          <w:szCs w:val="24"/>
          <w:rtl/>
        </w:rPr>
      </w:pPr>
      <w:r w:rsidRPr="007852A8">
        <w:rPr>
          <w:rFonts w:ascii="David" w:hAnsi="David" w:cs="David"/>
          <w:b/>
          <w:bCs/>
          <w:sz w:val="24"/>
          <w:szCs w:val="24"/>
          <w:rtl/>
        </w:rPr>
        <w:t>חובה אוביקטיבית</w:t>
      </w:r>
      <w:r w:rsidR="00465812" w:rsidRPr="007852A8">
        <w:rPr>
          <w:rFonts w:ascii="David" w:hAnsi="David" w:cs="David"/>
          <w:sz w:val="24"/>
          <w:szCs w:val="24"/>
          <w:rtl/>
        </w:rPr>
        <w:t xml:space="preserve"> –</w:t>
      </w:r>
      <w:r w:rsidRPr="007852A8">
        <w:rPr>
          <w:rFonts w:ascii="David" w:hAnsi="David" w:cs="David"/>
          <w:sz w:val="24"/>
          <w:szCs w:val="24"/>
          <w:rtl/>
        </w:rPr>
        <w:t xml:space="preserve"> בודקים את החובה לתו"ל </w:t>
      </w:r>
      <w:r w:rsidRPr="007852A8">
        <w:rPr>
          <w:rFonts w:ascii="David" w:hAnsi="David" w:cs="David"/>
          <w:b/>
          <w:bCs/>
          <w:sz w:val="24"/>
          <w:szCs w:val="24"/>
          <w:highlight w:val="yellow"/>
          <w:rtl/>
        </w:rPr>
        <w:t>מבחינה אוביקטיבית</w:t>
      </w:r>
      <w:r w:rsidRPr="007852A8">
        <w:rPr>
          <w:rFonts w:ascii="David" w:hAnsi="David" w:cs="David"/>
          <w:sz w:val="24"/>
          <w:szCs w:val="24"/>
          <w:rtl/>
        </w:rPr>
        <w:t xml:space="preserve"> ולא כפי ההקשר האישי.</w:t>
      </w:r>
    </w:p>
    <w:p w14:paraId="629A52F6" w14:textId="5F817A03" w:rsidR="006038E7" w:rsidRPr="007852A8" w:rsidRDefault="00943CD1" w:rsidP="001E29E0">
      <w:pPr>
        <w:pStyle w:val="a3"/>
        <w:numPr>
          <w:ilvl w:val="0"/>
          <w:numId w:val="7"/>
        </w:numPr>
        <w:spacing w:after="0" w:line="276" w:lineRule="auto"/>
        <w:jc w:val="both"/>
        <w:rPr>
          <w:rFonts w:ascii="David" w:hAnsi="David" w:cs="David"/>
          <w:sz w:val="24"/>
          <w:szCs w:val="24"/>
        </w:rPr>
      </w:pPr>
      <w:r w:rsidRPr="007852A8">
        <w:rPr>
          <w:rFonts w:ascii="David" w:hAnsi="David" w:cs="David"/>
          <w:b/>
          <w:bCs/>
          <w:sz w:val="24"/>
          <w:szCs w:val="24"/>
          <w:rtl/>
        </w:rPr>
        <w:t>תחולת החובה</w:t>
      </w:r>
      <w:r w:rsidR="00465812" w:rsidRPr="007852A8">
        <w:rPr>
          <w:rFonts w:ascii="David" w:hAnsi="David" w:cs="David"/>
          <w:sz w:val="24"/>
          <w:szCs w:val="24"/>
          <w:rtl/>
        </w:rPr>
        <w:t xml:space="preserve"> –</w:t>
      </w:r>
      <w:r w:rsidRPr="007852A8">
        <w:rPr>
          <w:rFonts w:ascii="David" w:hAnsi="David" w:cs="David"/>
          <w:sz w:val="24"/>
          <w:szCs w:val="24"/>
          <w:rtl/>
        </w:rPr>
        <w:t xml:space="preserve"> על מי? </w:t>
      </w:r>
      <w:r w:rsidR="009A7B6C" w:rsidRPr="007852A8">
        <w:rPr>
          <w:rFonts w:ascii="David" w:hAnsi="David" w:cs="David"/>
          <w:sz w:val="24"/>
          <w:szCs w:val="24"/>
          <w:highlight w:val="yellow"/>
          <w:rtl/>
        </w:rPr>
        <w:t xml:space="preserve">כל </w:t>
      </w:r>
      <w:r w:rsidRPr="007852A8">
        <w:rPr>
          <w:rFonts w:ascii="David" w:hAnsi="David" w:cs="David"/>
          <w:sz w:val="24"/>
          <w:szCs w:val="24"/>
          <w:highlight w:val="yellow"/>
          <w:rtl/>
        </w:rPr>
        <w:t>צד למו"מ</w:t>
      </w:r>
      <w:r w:rsidRPr="007852A8">
        <w:rPr>
          <w:rFonts w:ascii="David" w:hAnsi="David" w:cs="David"/>
          <w:sz w:val="24"/>
          <w:szCs w:val="24"/>
          <w:rtl/>
        </w:rPr>
        <w:t xml:space="preserve"> (</w:t>
      </w:r>
      <w:r w:rsidRPr="007852A8">
        <w:rPr>
          <w:rFonts w:ascii="David" w:hAnsi="David" w:cs="David"/>
          <w:b/>
          <w:bCs/>
          <w:sz w:val="24"/>
          <w:szCs w:val="24"/>
          <w:highlight w:val="magenta"/>
          <w:rtl/>
        </w:rPr>
        <w:t>פס"ד קסטרו</w:t>
      </w:r>
      <w:r w:rsidRPr="007852A8">
        <w:rPr>
          <w:rFonts w:ascii="David" w:hAnsi="David" w:cs="David"/>
          <w:sz w:val="24"/>
          <w:szCs w:val="24"/>
          <w:rtl/>
        </w:rPr>
        <w:t>)</w:t>
      </w:r>
      <w:r w:rsidR="009A7B6C" w:rsidRPr="007852A8">
        <w:rPr>
          <w:rFonts w:ascii="David" w:hAnsi="David" w:cs="David"/>
          <w:sz w:val="24"/>
          <w:szCs w:val="24"/>
          <w:rtl/>
        </w:rPr>
        <w:t xml:space="preserve"> גם שליח מטעם אחד הצדדים. </w:t>
      </w:r>
    </w:p>
    <w:p w14:paraId="59526FBD" w14:textId="340682B8" w:rsidR="00943CD1" w:rsidRPr="007852A8" w:rsidRDefault="00943CD1" w:rsidP="001E29E0">
      <w:pPr>
        <w:pStyle w:val="a3"/>
        <w:numPr>
          <w:ilvl w:val="0"/>
          <w:numId w:val="7"/>
        </w:numPr>
        <w:spacing w:after="0" w:line="276" w:lineRule="auto"/>
        <w:jc w:val="both"/>
        <w:rPr>
          <w:rFonts w:ascii="David" w:hAnsi="David" w:cs="David"/>
          <w:sz w:val="24"/>
          <w:szCs w:val="24"/>
          <w:rtl/>
        </w:rPr>
      </w:pPr>
      <w:r w:rsidRPr="007852A8">
        <w:rPr>
          <w:rFonts w:ascii="David" w:hAnsi="David" w:cs="David"/>
          <w:b/>
          <w:bCs/>
          <w:sz w:val="24"/>
          <w:szCs w:val="24"/>
          <w:rtl/>
        </w:rPr>
        <w:t>מתי חלה החובה</w:t>
      </w:r>
      <w:r w:rsidRPr="007852A8">
        <w:rPr>
          <w:rFonts w:ascii="David" w:hAnsi="David" w:cs="David"/>
          <w:sz w:val="24"/>
          <w:szCs w:val="24"/>
          <w:rtl/>
        </w:rPr>
        <w:t xml:space="preserve">? </w:t>
      </w:r>
      <w:r w:rsidR="009A7B6C" w:rsidRPr="007852A8">
        <w:rPr>
          <w:rFonts w:ascii="David" w:hAnsi="David" w:cs="David"/>
          <w:sz w:val="24"/>
          <w:szCs w:val="24"/>
          <w:highlight w:val="yellow"/>
          <w:rtl/>
        </w:rPr>
        <w:t xml:space="preserve">רק </w:t>
      </w:r>
      <w:r w:rsidRPr="007852A8">
        <w:rPr>
          <w:rFonts w:ascii="David" w:hAnsi="David" w:cs="David"/>
          <w:sz w:val="24"/>
          <w:szCs w:val="24"/>
          <w:highlight w:val="yellow"/>
          <w:rtl/>
        </w:rPr>
        <w:t>בעת המו"מ</w:t>
      </w:r>
      <w:r w:rsidR="009A7B6C" w:rsidRPr="007852A8">
        <w:rPr>
          <w:rFonts w:ascii="David" w:hAnsi="David" w:cs="David"/>
          <w:sz w:val="24"/>
          <w:szCs w:val="24"/>
          <w:rtl/>
        </w:rPr>
        <w:t xml:space="preserve">, </w:t>
      </w:r>
      <w:r w:rsidR="009A7B6C" w:rsidRPr="005F234D">
        <w:rPr>
          <w:rFonts w:ascii="David" w:hAnsi="David" w:cs="David"/>
          <w:sz w:val="24"/>
          <w:szCs w:val="24"/>
          <w:u w:val="single"/>
          <w:rtl/>
        </w:rPr>
        <w:t xml:space="preserve">שלב </w:t>
      </w:r>
      <w:r w:rsidR="00087A10" w:rsidRPr="005F234D">
        <w:rPr>
          <w:rFonts w:ascii="David" w:hAnsi="David" w:cs="David"/>
          <w:sz w:val="24"/>
          <w:szCs w:val="24"/>
          <w:u w:val="single"/>
          <w:rtl/>
        </w:rPr>
        <w:t>קדם-</w:t>
      </w:r>
      <w:r w:rsidR="009A7B6C" w:rsidRPr="005F234D">
        <w:rPr>
          <w:rFonts w:ascii="David" w:hAnsi="David" w:cs="David"/>
          <w:sz w:val="24"/>
          <w:szCs w:val="24"/>
          <w:u w:val="single"/>
          <w:rtl/>
        </w:rPr>
        <w:t>חוזי</w:t>
      </w:r>
      <w:r w:rsidRPr="007852A8">
        <w:rPr>
          <w:rFonts w:ascii="David" w:hAnsi="David" w:cs="David"/>
          <w:sz w:val="24"/>
          <w:szCs w:val="24"/>
          <w:rtl/>
        </w:rPr>
        <w:t xml:space="preserve"> </w:t>
      </w:r>
      <w:r w:rsidR="009A7B6C" w:rsidRPr="007852A8">
        <w:rPr>
          <w:rFonts w:ascii="David" w:hAnsi="David" w:cs="David"/>
          <w:sz w:val="24"/>
          <w:szCs w:val="24"/>
          <w:rtl/>
        </w:rPr>
        <w:t xml:space="preserve">(סעיף </w:t>
      </w:r>
      <w:r w:rsidRPr="007852A8">
        <w:rPr>
          <w:rFonts w:ascii="David" w:hAnsi="David" w:cs="David"/>
          <w:sz w:val="24"/>
          <w:szCs w:val="24"/>
          <w:rtl/>
        </w:rPr>
        <w:t xml:space="preserve"> 39</w:t>
      </w:r>
      <w:r w:rsidR="009A7B6C" w:rsidRPr="007852A8">
        <w:rPr>
          <w:rFonts w:ascii="David" w:hAnsi="David" w:cs="David"/>
          <w:sz w:val="24"/>
          <w:szCs w:val="24"/>
          <w:rtl/>
        </w:rPr>
        <w:t xml:space="preserve"> עוסק בקיום החוזה –</w:t>
      </w:r>
      <w:r w:rsidRPr="007852A8">
        <w:rPr>
          <w:rFonts w:ascii="David" w:hAnsi="David" w:cs="David"/>
          <w:sz w:val="24"/>
          <w:szCs w:val="24"/>
          <w:rtl/>
        </w:rPr>
        <w:t xml:space="preserve"> חובה לא להפר חוזה קיים</w:t>
      </w:r>
      <w:r w:rsidR="00087A10" w:rsidRPr="007852A8">
        <w:rPr>
          <w:rFonts w:ascii="David" w:hAnsi="David" w:cs="David"/>
          <w:sz w:val="24"/>
          <w:szCs w:val="24"/>
          <w:rtl/>
        </w:rPr>
        <w:t>, שלב בתר-חוזי</w:t>
      </w:r>
      <w:r w:rsidR="009A7B6C" w:rsidRPr="007852A8">
        <w:rPr>
          <w:rFonts w:ascii="David" w:hAnsi="David" w:cs="David"/>
          <w:sz w:val="24"/>
          <w:szCs w:val="24"/>
          <w:rtl/>
        </w:rPr>
        <w:t>)</w:t>
      </w:r>
      <w:r w:rsidRPr="007852A8">
        <w:rPr>
          <w:rFonts w:ascii="David" w:hAnsi="David" w:cs="David"/>
          <w:sz w:val="24"/>
          <w:szCs w:val="24"/>
          <w:rtl/>
        </w:rPr>
        <w:t>.</w:t>
      </w:r>
    </w:p>
    <w:p w14:paraId="7CF77BB3" w14:textId="77777777" w:rsidR="005F234D" w:rsidRDefault="005F234D" w:rsidP="005F234D">
      <w:pPr>
        <w:spacing w:after="0" w:line="276" w:lineRule="auto"/>
        <w:jc w:val="both"/>
        <w:rPr>
          <w:rFonts w:ascii="David" w:hAnsi="David" w:cs="David"/>
          <w:b/>
          <w:bCs/>
          <w:sz w:val="24"/>
          <w:szCs w:val="24"/>
          <w:u w:val="single"/>
          <w:rtl/>
        </w:rPr>
      </w:pPr>
    </w:p>
    <w:p w14:paraId="41FE7073" w14:textId="3B9FCFE6" w:rsidR="002A7742" w:rsidRPr="005F234D" w:rsidRDefault="00956E97" w:rsidP="005F234D">
      <w:pPr>
        <w:spacing w:after="0" w:line="276" w:lineRule="auto"/>
        <w:jc w:val="both"/>
        <w:rPr>
          <w:rFonts w:ascii="David" w:hAnsi="David" w:cs="David"/>
          <w:b/>
          <w:bCs/>
          <w:sz w:val="28"/>
          <w:szCs w:val="28"/>
          <w:u w:val="single"/>
          <w:rtl/>
        </w:rPr>
      </w:pPr>
      <w:r w:rsidRPr="005F234D">
        <w:rPr>
          <w:rFonts w:ascii="David" w:hAnsi="David" w:cs="David"/>
          <w:b/>
          <w:bCs/>
          <w:sz w:val="28"/>
          <w:szCs w:val="28"/>
          <w:u w:val="single"/>
          <w:rtl/>
        </w:rPr>
        <w:lastRenderedPageBreak/>
        <w:t>תוכן ההפרה</w:t>
      </w:r>
      <w:r w:rsidR="00465812" w:rsidRPr="005F234D">
        <w:rPr>
          <w:rFonts w:ascii="David" w:hAnsi="David" w:cs="David"/>
          <w:b/>
          <w:bCs/>
          <w:sz w:val="28"/>
          <w:szCs w:val="28"/>
          <w:u w:val="single"/>
          <w:rtl/>
        </w:rPr>
        <w:t xml:space="preserve"> –</w:t>
      </w:r>
      <w:r w:rsidRPr="005F234D">
        <w:rPr>
          <w:rFonts w:ascii="David" w:hAnsi="David" w:cs="David"/>
          <w:b/>
          <w:bCs/>
          <w:sz w:val="28"/>
          <w:szCs w:val="28"/>
          <w:u w:val="single"/>
          <w:rtl/>
        </w:rPr>
        <w:t xml:space="preserve"> מתי נאמר שמישהו הפר את חובת תו"ל?</w:t>
      </w:r>
    </w:p>
    <w:p w14:paraId="262D633D" w14:textId="61BA4538" w:rsidR="00956E97" w:rsidRPr="007852A8" w:rsidRDefault="00956E97" w:rsidP="001E29E0">
      <w:pPr>
        <w:spacing w:after="0" w:line="276" w:lineRule="auto"/>
        <w:jc w:val="both"/>
        <w:rPr>
          <w:rFonts w:ascii="David" w:hAnsi="David" w:cs="David"/>
          <w:b/>
          <w:bCs/>
          <w:sz w:val="24"/>
          <w:szCs w:val="24"/>
          <w:rtl/>
        </w:rPr>
      </w:pPr>
      <w:r w:rsidRPr="007852A8">
        <w:rPr>
          <w:rFonts w:ascii="David" w:hAnsi="David" w:cs="David"/>
          <w:b/>
          <w:bCs/>
          <w:sz w:val="24"/>
          <w:szCs w:val="24"/>
          <w:rtl/>
        </w:rPr>
        <w:t>תו"ל כחובת אמירת אמת</w:t>
      </w:r>
      <w:r w:rsidR="00465812" w:rsidRPr="007852A8">
        <w:rPr>
          <w:rFonts w:ascii="David" w:hAnsi="David" w:cs="David"/>
          <w:b/>
          <w:bCs/>
          <w:sz w:val="24"/>
          <w:szCs w:val="24"/>
          <w:rtl/>
        </w:rPr>
        <w:t xml:space="preserve"> </w:t>
      </w:r>
    </w:p>
    <w:p w14:paraId="112393A6" w14:textId="7314B173" w:rsidR="0021358C" w:rsidRPr="00AB0C7D" w:rsidRDefault="0021358C" w:rsidP="001E29E0">
      <w:pPr>
        <w:pStyle w:val="a3"/>
        <w:numPr>
          <w:ilvl w:val="0"/>
          <w:numId w:val="8"/>
        </w:numPr>
        <w:spacing w:after="0" w:line="276" w:lineRule="auto"/>
        <w:jc w:val="both"/>
        <w:rPr>
          <w:rFonts w:ascii="David" w:hAnsi="David" w:cs="David"/>
          <w:b/>
          <w:bCs/>
          <w:sz w:val="24"/>
          <w:szCs w:val="24"/>
          <w:u w:val="single"/>
        </w:rPr>
      </w:pPr>
      <w:r w:rsidRPr="00AB0C7D">
        <w:rPr>
          <w:rFonts w:ascii="David" w:hAnsi="David" w:cs="David"/>
          <w:b/>
          <w:bCs/>
          <w:sz w:val="24"/>
          <w:szCs w:val="24"/>
          <w:u w:val="single"/>
          <w:rtl/>
        </w:rPr>
        <w:t xml:space="preserve">מצג שווא ועידוד הסתמכות </w:t>
      </w:r>
    </w:p>
    <w:p w14:paraId="405B39B7" w14:textId="56B95D82" w:rsidR="00F30BFE" w:rsidRPr="007852A8" w:rsidRDefault="00913B9F" w:rsidP="001E29E0">
      <w:pPr>
        <w:pStyle w:val="a3"/>
        <w:numPr>
          <w:ilvl w:val="0"/>
          <w:numId w:val="30"/>
        </w:numPr>
        <w:spacing w:after="0" w:line="276" w:lineRule="auto"/>
        <w:jc w:val="both"/>
        <w:rPr>
          <w:rFonts w:ascii="David" w:hAnsi="David" w:cs="David"/>
          <w:sz w:val="24"/>
          <w:szCs w:val="24"/>
          <w:u w:val="single"/>
        </w:rPr>
      </w:pPr>
      <w:r w:rsidRPr="007852A8">
        <w:rPr>
          <w:rFonts w:ascii="David" w:hAnsi="David" w:cs="David"/>
          <w:sz w:val="24"/>
          <w:szCs w:val="24"/>
          <w:rtl/>
        </w:rPr>
        <w:t xml:space="preserve">אשם בהתקשרות – </w:t>
      </w:r>
      <w:r w:rsidRPr="007852A8">
        <w:rPr>
          <w:rFonts w:ascii="David" w:hAnsi="David" w:cs="David"/>
          <w:sz w:val="24"/>
          <w:szCs w:val="24"/>
          <w:highlight w:val="magenta"/>
          <w:rtl/>
        </w:rPr>
        <w:t xml:space="preserve">פס"ד </w:t>
      </w:r>
      <w:proofErr w:type="spellStart"/>
      <w:r w:rsidRPr="007852A8">
        <w:rPr>
          <w:rFonts w:ascii="David" w:hAnsi="David" w:cs="David"/>
          <w:sz w:val="24"/>
          <w:szCs w:val="24"/>
          <w:highlight w:val="magenta"/>
          <w:rtl/>
        </w:rPr>
        <w:t>זפניק</w:t>
      </w:r>
      <w:proofErr w:type="spellEnd"/>
    </w:p>
    <w:p w14:paraId="20451633" w14:textId="2BEF7C18" w:rsidR="00913B9F" w:rsidRPr="007852A8" w:rsidRDefault="00913B9F" w:rsidP="001E29E0">
      <w:pPr>
        <w:pStyle w:val="a3"/>
        <w:numPr>
          <w:ilvl w:val="0"/>
          <w:numId w:val="30"/>
        </w:numPr>
        <w:spacing w:after="0" w:line="276" w:lineRule="auto"/>
        <w:jc w:val="both"/>
        <w:rPr>
          <w:rFonts w:ascii="David" w:hAnsi="David" w:cs="David"/>
          <w:sz w:val="24"/>
          <w:szCs w:val="24"/>
          <w:u w:val="single"/>
        </w:rPr>
      </w:pPr>
      <w:r w:rsidRPr="007852A8">
        <w:rPr>
          <w:rFonts w:ascii="David" w:hAnsi="David" w:cs="David"/>
          <w:sz w:val="24"/>
          <w:szCs w:val="24"/>
          <w:rtl/>
        </w:rPr>
        <w:t xml:space="preserve">פרישה ממו"מ שלא בתו"ל – </w:t>
      </w:r>
      <w:r w:rsidRPr="007852A8">
        <w:rPr>
          <w:rFonts w:ascii="David" w:hAnsi="David" w:cs="David"/>
          <w:sz w:val="24"/>
          <w:szCs w:val="24"/>
          <w:highlight w:val="magenta"/>
          <w:rtl/>
        </w:rPr>
        <w:t>פס"ד קל-בניין</w:t>
      </w:r>
    </w:p>
    <w:p w14:paraId="1D785D97" w14:textId="42501B9E" w:rsidR="00913B9F" w:rsidRPr="007852A8" w:rsidRDefault="00913B9F" w:rsidP="001E29E0">
      <w:pPr>
        <w:pStyle w:val="a3"/>
        <w:numPr>
          <w:ilvl w:val="0"/>
          <w:numId w:val="30"/>
        </w:numPr>
        <w:spacing w:after="0" w:line="276" w:lineRule="auto"/>
        <w:jc w:val="both"/>
        <w:rPr>
          <w:rFonts w:ascii="David" w:hAnsi="David" w:cs="David"/>
          <w:sz w:val="24"/>
          <w:szCs w:val="24"/>
          <w:u w:val="single"/>
        </w:rPr>
      </w:pPr>
      <w:r w:rsidRPr="007852A8">
        <w:rPr>
          <w:rFonts w:ascii="David" w:hAnsi="David" w:cs="David"/>
          <w:sz w:val="24"/>
          <w:szCs w:val="24"/>
          <w:rtl/>
        </w:rPr>
        <w:t xml:space="preserve">מו"מ ללא כוונת התקשרות </w:t>
      </w:r>
    </w:p>
    <w:p w14:paraId="6B1FE990" w14:textId="1401D4AE" w:rsidR="00913B9F" w:rsidRPr="007852A8" w:rsidRDefault="00913B9F" w:rsidP="001E29E0">
      <w:pPr>
        <w:pStyle w:val="a3"/>
        <w:numPr>
          <w:ilvl w:val="0"/>
          <w:numId w:val="30"/>
        </w:numPr>
        <w:spacing w:after="0" w:line="276" w:lineRule="auto"/>
        <w:jc w:val="both"/>
        <w:rPr>
          <w:rFonts w:ascii="David" w:hAnsi="David" w:cs="David"/>
          <w:sz w:val="24"/>
          <w:szCs w:val="24"/>
          <w:u w:val="single"/>
        </w:rPr>
      </w:pPr>
      <w:r w:rsidRPr="007852A8">
        <w:rPr>
          <w:rFonts w:ascii="David" w:hAnsi="David" w:cs="David"/>
          <w:sz w:val="24"/>
          <w:szCs w:val="24"/>
          <w:rtl/>
        </w:rPr>
        <w:t xml:space="preserve">התנערות מהשגות שהושגו – </w:t>
      </w:r>
      <w:r w:rsidRPr="007852A8">
        <w:rPr>
          <w:rFonts w:ascii="David" w:hAnsi="David" w:cs="David"/>
          <w:sz w:val="24"/>
          <w:szCs w:val="24"/>
          <w:highlight w:val="magenta"/>
          <w:rtl/>
        </w:rPr>
        <w:t>פס"ד קל-בניין</w:t>
      </w:r>
    </w:p>
    <w:p w14:paraId="2548D1CF" w14:textId="56F3BC09" w:rsidR="00913B9F" w:rsidRPr="007852A8" w:rsidRDefault="00913B9F" w:rsidP="001E29E0">
      <w:pPr>
        <w:pStyle w:val="a3"/>
        <w:numPr>
          <w:ilvl w:val="0"/>
          <w:numId w:val="30"/>
        </w:numPr>
        <w:spacing w:after="0" w:line="276" w:lineRule="auto"/>
        <w:jc w:val="both"/>
        <w:rPr>
          <w:rFonts w:ascii="David" w:hAnsi="David" w:cs="David"/>
          <w:sz w:val="24"/>
          <w:szCs w:val="24"/>
          <w:u w:val="single"/>
        </w:rPr>
      </w:pPr>
      <w:r w:rsidRPr="007852A8">
        <w:rPr>
          <w:rFonts w:ascii="David" w:hAnsi="David" w:cs="David"/>
          <w:sz w:val="24"/>
          <w:szCs w:val="24"/>
          <w:rtl/>
        </w:rPr>
        <w:t xml:space="preserve">התעקשות על פרט טכני חסר – </w:t>
      </w:r>
      <w:r w:rsidRPr="007852A8">
        <w:rPr>
          <w:rFonts w:ascii="David" w:hAnsi="David" w:cs="David"/>
          <w:sz w:val="24"/>
          <w:szCs w:val="24"/>
          <w:highlight w:val="magenta"/>
          <w:rtl/>
        </w:rPr>
        <w:t>פס"ד קלמר</w:t>
      </w:r>
    </w:p>
    <w:p w14:paraId="177055C8" w14:textId="5406CAC6" w:rsidR="0021358C" w:rsidRPr="007852A8" w:rsidRDefault="00E4222F" w:rsidP="001E29E0">
      <w:pPr>
        <w:pStyle w:val="a3"/>
        <w:numPr>
          <w:ilvl w:val="0"/>
          <w:numId w:val="8"/>
        </w:numPr>
        <w:spacing w:after="0" w:line="276" w:lineRule="auto"/>
        <w:jc w:val="both"/>
        <w:rPr>
          <w:rFonts w:ascii="David" w:hAnsi="David" w:cs="David"/>
          <w:sz w:val="24"/>
          <w:szCs w:val="24"/>
        </w:rPr>
      </w:pPr>
      <w:r w:rsidRPr="007852A8">
        <w:rPr>
          <w:rFonts w:ascii="David" w:hAnsi="David" w:cs="David"/>
          <w:b/>
          <w:bCs/>
          <w:sz w:val="24"/>
          <w:szCs w:val="24"/>
          <w:u w:val="single"/>
          <w:rtl/>
        </w:rPr>
        <w:t>אמירת שקר ואי גילוי פרטים</w:t>
      </w:r>
      <w:r w:rsidRPr="007852A8">
        <w:rPr>
          <w:rFonts w:ascii="David" w:hAnsi="David" w:cs="David"/>
          <w:sz w:val="24"/>
          <w:szCs w:val="24"/>
          <w:rtl/>
        </w:rPr>
        <w:t xml:space="preserve"> (</w:t>
      </w:r>
      <w:r w:rsidRPr="007852A8">
        <w:rPr>
          <w:rFonts w:ascii="David" w:hAnsi="David" w:cs="David"/>
          <w:sz w:val="24"/>
          <w:szCs w:val="24"/>
          <w:highlight w:val="magenta"/>
          <w:rtl/>
        </w:rPr>
        <w:t xml:space="preserve">פס"ד </w:t>
      </w:r>
      <w:proofErr w:type="spellStart"/>
      <w:r w:rsidR="00913B9F" w:rsidRPr="007852A8">
        <w:rPr>
          <w:rFonts w:ascii="David" w:hAnsi="David" w:cs="David"/>
          <w:sz w:val="24"/>
          <w:szCs w:val="24"/>
          <w:highlight w:val="magenta"/>
          <w:rtl/>
        </w:rPr>
        <w:t>פנידר</w:t>
      </w:r>
      <w:proofErr w:type="spellEnd"/>
      <w:r w:rsidR="00913B9F" w:rsidRPr="007852A8">
        <w:rPr>
          <w:rFonts w:ascii="David" w:hAnsi="David" w:cs="David"/>
          <w:sz w:val="24"/>
          <w:szCs w:val="24"/>
          <w:highlight w:val="magenta"/>
          <w:rtl/>
        </w:rPr>
        <w:t xml:space="preserve"> נ’ </w:t>
      </w:r>
      <w:r w:rsidRPr="007852A8">
        <w:rPr>
          <w:rFonts w:ascii="David" w:hAnsi="David" w:cs="David"/>
          <w:sz w:val="24"/>
          <w:szCs w:val="24"/>
          <w:highlight w:val="magenta"/>
          <w:rtl/>
        </w:rPr>
        <w:t>קסטרו</w:t>
      </w:r>
      <w:r w:rsidRPr="007852A8">
        <w:rPr>
          <w:rFonts w:ascii="David" w:hAnsi="David" w:cs="David"/>
          <w:sz w:val="24"/>
          <w:szCs w:val="24"/>
          <w:rtl/>
        </w:rPr>
        <w:t>)</w:t>
      </w:r>
      <w:r w:rsidR="00465812" w:rsidRPr="007852A8">
        <w:rPr>
          <w:rFonts w:ascii="David" w:hAnsi="David" w:cs="David"/>
          <w:sz w:val="24"/>
          <w:szCs w:val="24"/>
          <w:rtl/>
        </w:rPr>
        <w:t xml:space="preserve"> –</w:t>
      </w:r>
      <w:r w:rsidR="00374074" w:rsidRPr="007852A8">
        <w:rPr>
          <w:rFonts w:ascii="David" w:hAnsi="David" w:cs="David"/>
          <w:sz w:val="24"/>
          <w:szCs w:val="24"/>
          <w:rtl/>
        </w:rPr>
        <w:t xml:space="preserve"> מצג שווא</w:t>
      </w:r>
      <w:r w:rsidR="00356D4A" w:rsidRPr="007852A8">
        <w:rPr>
          <w:rFonts w:ascii="David" w:hAnsi="David" w:cs="David"/>
          <w:sz w:val="24"/>
          <w:szCs w:val="24"/>
          <w:rtl/>
        </w:rPr>
        <w:t xml:space="preserve"> בצורה שונה</w:t>
      </w:r>
      <w:r w:rsidR="00374074" w:rsidRPr="007852A8">
        <w:rPr>
          <w:rFonts w:ascii="David" w:hAnsi="David" w:cs="David"/>
          <w:sz w:val="24"/>
          <w:szCs w:val="24"/>
          <w:rtl/>
        </w:rPr>
        <w:t xml:space="preserve"> </w:t>
      </w:r>
    </w:p>
    <w:p w14:paraId="62D287D3" w14:textId="5B1A144A" w:rsidR="00E4222F" w:rsidRPr="007852A8" w:rsidRDefault="00E4222F" w:rsidP="001E29E0">
      <w:pPr>
        <w:pStyle w:val="a3"/>
        <w:numPr>
          <w:ilvl w:val="0"/>
          <w:numId w:val="8"/>
        </w:numPr>
        <w:spacing w:after="0" w:line="276" w:lineRule="auto"/>
        <w:jc w:val="both"/>
        <w:rPr>
          <w:rFonts w:ascii="David" w:hAnsi="David" w:cs="David"/>
          <w:sz w:val="24"/>
          <w:szCs w:val="24"/>
        </w:rPr>
      </w:pPr>
      <w:r w:rsidRPr="007852A8">
        <w:rPr>
          <w:rFonts w:ascii="David" w:hAnsi="David" w:cs="David"/>
          <w:b/>
          <w:bCs/>
          <w:sz w:val="24"/>
          <w:szCs w:val="24"/>
          <w:u w:val="single"/>
          <w:rtl/>
        </w:rPr>
        <w:t>אפליה במו"מ</w:t>
      </w:r>
      <w:r w:rsidRPr="007852A8">
        <w:rPr>
          <w:rFonts w:ascii="David" w:hAnsi="David" w:cs="David"/>
          <w:sz w:val="24"/>
          <w:szCs w:val="24"/>
          <w:rtl/>
        </w:rPr>
        <w:t xml:space="preserve"> (</w:t>
      </w:r>
      <w:r w:rsidRPr="007852A8">
        <w:rPr>
          <w:rFonts w:ascii="David" w:hAnsi="David" w:cs="David"/>
          <w:sz w:val="24"/>
          <w:szCs w:val="24"/>
          <w:highlight w:val="magenta"/>
          <w:rtl/>
        </w:rPr>
        <w:t xml:space="preserve">פס"ד בית </w:t>
      </w:r>
      <w:proofErr w:type="spellStart"/>
      <w:r w:rsidRPr="007852A8">
        <w:rPr>
          <w:rFonts w:ascii="David" w:hAnsi="David" w:cs="David"/>
          <w:sz w:val="24"/>
          <w:szCs w:val="24"/>
          <w:highlight w:val="magenta"/>
          <w:rtl/>
        </w:rPr>
        <w:t>יולס</w:t>
      </w:r>
      <w:proofErr w:type="spellEnd"/>
      <w:r w:rsidRPr="007852A8">
        <w:rPr>
          <w:rFonts w:ascii="David" w:hAnsi="David" w:cs="David"/>
          <w:sz w:val="24"/>
          <w:szCs w:val="24"/>
          <w:highlight w:val="magenta"/>
          <w:rtl/>
        </w:rPr>
        <w:t>, קל</w:t>
      </w:r>
      <w:r w:rsidR="00913B9F" w:rsidRPr="007852A8">
        <w:rPr>
          <w:rFonts w:ascii="David" w:hAnsi="David" w:cs="David"/>
          <w:sz w:val="24"/>
          <w:szCs w:val="24"/>
          <w:highlight w:val="magenta"/>
          <w:rtl/>
        </w:rPr>
        <w:t>-</w:t>
      </w:r>
      <w:r w:rsidRPr="007852A8">
        <w:rPr>
          <w:rFonts w:ascii="David" w:hAnsi="David" w:cs="David"/>
          <w:sz w:val="24"/>
          <w:szCs w:val="24"/>
          <w:highlight w:val="magenta"/>
          <w:rtl/>
        </w:rPr>
        <w:t>בנ</w:t>
      </w:r>
      <w:r w:rsidR="00D816B2" w:rsidRPr="007852A8">
        <w:rPr>
          <w:rFonts w:ascii="David" w:hAnsi="David" w:cs="David"/>
          <w:sz w:val="24"/>
          <w:szCs w:val="24"/>
          <w:highlight w:val="magenta"/>
          <w:rtl/>
        </w:rPr>
        <w:t>י</w:t>
      </w:r>
      <w:r w:rsidRPr="007852A8">
        <w:rPr>
          <w:rFonts w:ascii="David" w:hAnsi="David" w:cs="David"/>
          <w:sz w:val="24"/>
          <w:szCs w:val="24"/>
          <w:highlight w:val="magenta"/>
          <w:rtl/>
        </w:rPr>
        <w:t>ין</w:t>
      </w:r>
      <w:r w:rsidRPr="007852A8">
        <w:rPr>
          <w:rFonts w:ascii="David" w:hAnsi="David" w:cs="David"/>
          <w:sz w:val="24"/>
          <w:szCs w:val="24"/>
          <w:rtl/>
        </w:rPr>
        <w:t>)</w:t>
      </w:r>
      <w:r w:rsidR="00465812" w:rsidRPr="007852A8">
        <w:rPr>
          <w:rFonts w:ascii="David" w:hAnsi="David" w:cs="David"/>
          <w:sz w:val="24"/>
          <w:szCs w:val="24"/>
          <w:rtl/>
        </w:rPr>
        <w:t xml:space="preserve"> –</w:t>
      </w:r>
      <w:r w:rsidR="00356D4A" w:rsidRPr="007852A8">
        <w:rPr>
          <w:rFonts w:ascii="David" w:hAnsi="David" w:cs="David"/>
          <w:sz w:val="24"/>
          <w:szCs w:val="24"/>
          <w:rtl/>
        </w:rPr>
        <w:t xml:space="preserve"> גם מצג שווא בצורה אחרת</w:t>
      </w:r>
      <w:r w:rsidR="00082AC0" w:rsidRPr="007852A8">
        <w:rPr>
          <w:rFonts w:ascii="David" w:hAnsi="David" w:cs="David"/>
          <w:sz w:val="24"/>
          <w:szCs w:val="24"/>
          <w:rtl/>
        </w:rPr>
        <w:t>.</w:t>
      </w:r>
    </w:p>
    <w:p w14:paraId="79D08300" w14:textId="2C9DB675" w:rsidR="00E4222F" w:rsidRPr="007852A8" w:rsidRDefault="00E4222F" w:rsidP="001E29E0">
      <w:pPr>
        <w:pStyle w:val="a3"/>
        <w:spacing w:after="0" w:line="276" w:lineRule="auto"/>
        <w:jc w:val="both"/>
        <w:rPr>
          <w:rFonts w:ascii="David" w:hAnsi="David" w:cs="David"/>
          <w:sz w:val="24"/>
          <w:szCs w:val="24"/>
          <w:rtl/>
        </w:rPr>
      </w:pPr>
      <w:r w:rsidRPr="007852A8">
        <w:rPr>
          <w:rFonts w:ascii="David" w:hAnsi="David" w:cs="David"/>
          <w:sz w:val="24"/>
          <w:szCs w:val="24"/>
          <w:rtl/>
        </w:rPr>
        <w:t>הוגנות במכרז</w:t>
      </w:r>
      <w:r w:rsidR="00465812" w:rsidRPr="007852A8">
        <w:rPr>
          <w:rFonts w:ascii="David" w:hAnsi="David" w:cs="David"/>
          <w:sz w:val="24"/>
          <w:szCs w:val="24"/>
          <w:rtl/>
        </w:rPr>
        <w:t xml:space="preserve"> –</w:t>
      </w:r>
      <w:r w:rsidR="00082AC0" w:rsidRPr="007852A8">
        <w:rPr>
          <w:rFonts w:ascii="David" w:hAnsi="David" w:cs="David"/>
          <w:sz w:val="24"/>
          <w:szCs w:val="24"/>
          <w:rtl/>
        </w:rPr>
        <w:t xml:space="preserve"> כאשר יצרתי מצג שההליך הולך להיות הצורה מסויימת, ואם אני לא פועל כך זה חוסר תו"ל.</w:t>
      </w:r>
    </w:p>
    <w:p w14:paraId="052A6696" w14:textId="363E0008" w:rsidR="00E4222F" w:rsidRPr="007852A8" w:rsidRDefault="00E4222F" w:rsidP="001E29E0">
      <w:pPr>
        <w:pStyle w:val="a3"/>
        <w:spacing w:after="0" w:line="276" w:lineRule="auto"/>
        <w:jc w:val="both"/>
        <w:rPr>
          <w:rFonts w:ascii="David" w:hAnsi="David" w:cs="David"/>
          <w:sz w:val="24"/>
          <w:szCs w:val="24"/>
          <w:rtl/>
        </w:rPr>
      </w:pPr>
      <w:r w:rsidRPr="007852A8">
        <w:rPr>
          <w:rFonts w:ascii="David" w:hAnsi="David" w:cs="David"/>
          <w:b/>
          <w:bCs/>
          <w:sz w:val="24"/>
          <w:szCs w:val="24"/>
          <w:rtl/>
        </w:rPr>
        <w:t>חובת השוויון</w:t>
      </w:r>
      <w:r w:rsidR="00465812" w:rsidRPr="007852A8">
        <w:rPr>
          <w:rFonts w:ascii="David" w:hAnsi="David" w:cs="David"/>
          <w:sz w:val="24"/>
          <w:szCs w:val="24"/>
          <w:rtl/>
        </w:rPr>
        <w:t xml:space="preserve"> –</w:t>
      </w:r>
      <w:r w:rsidR="00082AC0" w:rsidRPr="007852A8">
        <w:rPr>
          <w:rFonts w:ascii="David" w:hAnsi="David" w:cs="David"/>
          <w:sz w:val="24"/>
          <w:szCs w:val="24"/>
          <w:rtl/>
        </w:rPr>
        <w:t xml:space="preserve"> כאשר פ</w:t>
      </w:r>
      <w:r w:rsidR="00925647" w:rsidRPr="007852A8">
        <w:rPr>
          <w:rFonts w:ascii="David" w:hAnsi="David" w:cs="David"/>
          <w:sz w:val="24"/>
          <w:szCs w:val="24"/>
          <w:rtl/>
        </w:rPr>
        <w:t>ת</w:t>
      </w:r>
      <w:r w:rsidR="00082AC0" w:rsidRPr="007852A8">
        <w:rPr>
          <w:rFonts w:ascii="David" w:hAnsi="David" w:cs="David"/>
          <w:sz w:val="24"/>
          <w:szCs w:val="24"/>
          <w:rtl/>
        </w:rPr>
        <w:t>ח</w:t>
      </w:r>
      <w:r w:rsidR="00925647" w:rsidRPr="007852A8">
        <w:rPr>
          <w:rFonts w:ascii="David" w:hAnsi="David" w:cs="David"/>
          <w:sz w:val="24"/>
          <w:szCs w:val="24"/>
          <w:rtl/>
        </w:rPr>
        <w:t>ת</w:t>
      </w:r>
      <w:r w:rsidR="00082AC0" w:rsidRPr="007852A8">
        <w:rPr>
          <w:rFonts w:ascii="David" w:hAnsi="David" w:cs="David"/>
          <w:sz w:val="24"/>
          <w:szCs w:val="24"/>
          <w:rtl/>
        </w:rPr>
        <w:t>י אופציה כלפי כל מועמדים יש לי חובה לנהוג בשוויון.</w:t>
      </w:r>
    </w:p>
    <w:p w14:paraId="43195E1C" w14:textId="128946DC" w:rsidR="005913E5" w:rsidRPr="005F234D" w:rsidRDefault="00082D50" w:rsidP="001E29E0">
      <w:pPr>
        <w:spacing w:after="0" w:line="276" w:lineRule="auto"/>
        <w:jc w:val="both"/>
        <w:rPr>
          <w:rFonts w:ascii="David" w:hAnsi="David" w:cs="David"/>
          <w:sz w:val="28"/>
          <w:szCs w:val="28"/>
          <w:u w:val="single"/>
          <w:rtl/>
        </w:rPr>
      </w:pPr>
      <w:r w:rsidRPr="005F234D">
        <w:rPr>
          <w:rFonts w:ascii="David" w:hAnsi="David" w:cs="David"/>
          <w:b/>
          <w:bCs/>
          <w:sz w:val="28"/>
          <w:szCs w:val="28"/>
          <w:u w:val="single"/>
          <w:rtl/>
        </w:rPr>
        <w:t>סעדים</w:t>
      </w:r>
      <w:r w:rsidR="00465812" w:rsidRPr="005F234D">
        <w:rPr>
          <w:rFonts w:ascii="David" w:hAnsi="David" w:cs="David"/>
          <w:b/>
          <w:bCs/>
          <w:sz w:val="28"/>
          <w:szCs w:val="28"/>
          <w:u w:val="single"/>
          <w:rtl/>
        </w:rPr>
        <w:t xml:space="preserve"> </w:t>
      </w:r>
    </w:p>
    <w:p w14:paraId="3E76FC8E" w14:textId="14BCE858" w:rsidR="00082D50" w:rsidRPr="007852A8" w:rsidRDefault="00082D50" w:rsidP="001E29E0">
      <w:pPr>
        <w:pStyle w:val="a3"/>
        <w:numPr>
          <w:ilvl w:val="0"/>
          <w:numId w:val="9"/>
        </w:numPr>
        <w:spacing w:after="0" w:line="276" w:lineRule="auto"/>
        <w:jc w:val="both"/>
        <w:rPr>
          <w:rFonts w:ascii="David" w:hAnsi="David" w:cs="David"/>
          <w:sz w:val="24"/>
          <w:szCs w:val="24"/>
        </w:rPr>
      </w:pPr>
      <w:r w:rsidRPr="007852A8">
        <w:rPr>
          <w:rFonts w:ascii="David" w:hAnsi="David" w:cs="David"/>
          <w:b/>
          <w:bCs/>
          <w:sz w:val="24"/>
          <w:szCs w:val="24"/>
          <w:rtl/>
        </w:rPr>
        <w:t>סעדים שליליים, פי</w:t>
      </w:r>
      <w:r w:rsidR="005F67FF" w:rsidRPr="007852A8">
        <w:rPr>
          <w:rFonts w:ascii="David" w:hAnsi="David" w:cs="David"/>
          <w:b/>
          <w:bCs/>
          <w:sz w:val="24"/>
          <w:szCs w:val="24"/>
          <w:rtl/>
        </w:rPr>
        <w:t>צ</w:t>
      </w:r>
      <w:r w:rsidRPr="007852A8">
        <w:rPr>
          <w:rFonts w:ascii="David" w:hAnsi="David" w:cs="David"/>
          <w:b/>
          <w:bCs/>
          <w:sz w:val="24"/>
          <w:szCs w:val="24"/>
          <w:rtl/>
        </w:rPr>
        <w:t>ויי הסתמכות</w:t>
      </w:r>
      <w:r w:rsidR="00465812" w:rsidRPr="007852A8">
        <w:rPr>
          <w:rFonts w:ascii="David" w:hAnsi="David" w:cs="David"/>
          <w:b/>
          <w:bCs/>
          <w:sz w:val="24"/>
          <w:szCs w:val="24"/>
          <w:rtl/>
        </w:rPr>
        <w:t xml:space="preserve"> –</w:t>
      </w:r>
      <w:r w:rsidRPr="007852A8">
        <w:rPr>
          <w:rFonts w:ascii="David" w:hAnsi="David" w:cs="David"/>
          <w:sz w:val="24"/>
          <w:szCs w:val="24"/>
          <w:rtl/>
        </w:rPr>
        <w:t xml:space="preserve"> הוצאות שהוצאו בפועל על בסיס ההסתמכות</w:t>
      </w:r>
      <w:r w:rsidR="00BC57AA" w:rsidRPr="007852A8">
        <w:rPr>
          <w:rFonts w:ascii="David" w:hAnsi="David" w:cs="David"/>
          <w:sz w:val="24"/>
          <w:szCs w:val="24"/>
          <w:rtl/>
        </w:rPr>
        <w:t xml:space="preserve">, </w:t>
      </w:r>
      <w:r w:rsidR="0072419A" w:rsidRPr="007852A8">
        <w:rPr>
          <w:rFonts w:ascii="David" w:hAnsi="David" w:cs="David"/>
          <w:sz w:val="24"/>
          <w:szCs w:val="24"/>
          <w:rtl/>
        </w:rPr>
        <w:t>הפיצוי</w:t>
      </w:r>
      <w:r w:rsidR="00BC57AA" w:rsidRPr="007852A8">
        <w:rPr>
          <w:rFonts w:ascii="David" w:hAnsi="David" w:cs="David"/>
          <w:sz w:val="24"/>
          <w:szCs w:val="24"/>
          <w:rtl/>
        </w:rPr>
        <w:t xml:space="preserve"> הזה הוא הסטנדרט</w:t>
      </w:r>
      <w:r w:rsidR="00FB3C84" w:rsidRPr="007852A8">
        <w:rPr>
          <w:rFonts w:ascii="David" w:hAnsi="David" w:cs="David"/>
          <w:sz w:val="24"/>
          <w:szCs w:val="24"/>
          <w:rtl/>
        </w:rPr>
        <w:t xml:space="preserve"> (נראה מפשט הלשון נראה שהחוק מדבר על פיצויים שליליים)</w:t>
      </w:r>
      <w:r w:rsidR="0072419A" w:rsidRPr="007852A8">
        <w:rPr>
          <w:rFonts w:ascii="David" w:hAnsi="David" w:cs="David"/>
          <w:sz w:val="24"/>
          <w:szCs w:val="24"/>
          <w:rtl/>
        </w:rPr>
        <w:t>.</w:t>
      </w:r>
    </w:p>
    <w:p w14:paraId="702E2900" w14:textId="3725FF91" w:rsidR="00082D50" w:rsidRPr="007852A8" w:rsidRDefault="00082D50" w:rsidP="001E29E0">
      <w:pPr>
        <w:pStyle w:val="a3"/>
        <w:numPr>
          <w:ilvl w:val="0"/>
          <w:numId w:val="9"/>
        </w:numPr>
        <w:spacing w:after="0" w:line="276" w:lineRule="auto"/>
        <w:jc w:val="both"/>
        <w:rPr>
          <w:rFonts w:ascii="David" w:hAnsi="David" w:cs="David"/>
          <w:sz w:val="24"/>
          <w:szCs w:val="24"/>
        </w:rPr>
      </w:pPr>
      <w:r w:rsidRPr="007852A8">
        <w:rPr>
          <w:rFonts w:ascii="David" w:hAnsi="David" w:cs="David"/>
          <w:b/>
          <w:bCs/>
          <w:sz w:val="24"/>
          <w:szCs w:val="24"/>
          <w:rtl/>
        </w:rPr>
        <w:t>סעדים חיוביים, פי</w:t>
      </w:r>
      <w:r w:rsidR="005F67FF" w:rsidRPr="007852A8">
        <w:rPr>
          <w:rFonts w:ascii="David" w:hAnsi="David" w:cs="David"/>
          <w:b/>
          <w:bCs/>
          <w:sz w:val="24"/>
          <w:szCs w:val="24"/>
          <w:rtl/>
        </w:rPr>
        <w:t>צ</w:t>
      </w:r>
      <w:r w:rsidRPr="007852A8">
        <w:rPr>
          <w:rFonts w:ascii="David" w:hAnsi="David" w:cs="David"/>
          <w:b/>
          <w:bCs/>
          <w:sz w:val="24"/>
          <w:szCs w:val="24"/>
          <w:rtl/>
        </w:rPr>
        <w:t>ויי קיום</w:t>
      </w:r>
      <w:r w:rsidR="00465812" w:rsidRPr="007852A8">
        <w:rPr>
          <w:rFonts w:ascii="David" w:hAnsi="David" w:cs="David"/>
          <w:b/>
          <w:bCs/>
          <w:sz w:val="24"/>
          <w:szCs w:val="24"/>
          <w:rtl/>
        </w:rPr>
        <w:t xml:space="preserve"> –</w:t>
      </w:r>
      <w:r w:rsidRPr="007852A8">
        <w:rPr>
          <w:rFonts w:ascii="David" w:hAnsi="David" w:cs="David"/>
          <w:sz w:val="24"/>
          <w:szCs w:val="24"/>
          <w:rtl/>
        </w:rPr>
        <w:t xml:space="preserve"> </w:t>
      </w:r>
      <w:r w:rsidR="00F0391E" w:rsidRPr="007852A8">
        <w:rPr>
          <w:rFonts w:ascii="David" w:hAnsi="David" w:cs="David"/>
          <w:sz w:val="24"/>
          <w:szCs w:val="24"/>
          <w:rtl/>
        </w:rPr>
        <w:t>לקיים את הרווח הצפוי שהיה אילו החוזה היה נכרת</w:t>
      </w:r>
      <w:r w:rsidR="00BC57AA" w:rsidRPr="007852A8">
        <w:rPr>
          <w:rFonts w:ascii="David" w:hAnsi="David" w:cs="David"/>
          <w:sz w:val="24"/>
          <w:szCs w:val="24"/>
          <w:rtl/>
        </w:rPr>
        <w:t>, רק במקרים מאוד מסויימים נקבע פיצויים חיוביים.</w:t>
      </w:r>
    </w:p>
    <w:p w14:paraId="6229E3EB" w14:textId="25300ACD" w:rsidR="005F67FF" w:rsidRPr="007852A8" w:rsidRDefault="005F67FF" w:rsidP="001E29E0">
      <w:pPr>
        <w:pStyle w:val="a3"/>
        <w:spacing w:after="0" w:line="276" w:lineRule="auto"/>
        <w:ind w:left="1080"/>
        <w:jc w:val="both"/>
        <w:rPr>
          <w:rFonts w:ascii="David" w:hAnsi="David" w:cs="David"/>
          <w:sz w:val="24"/>
          <w:szCs w:val="24"/>
          <w:rtl/>
        </w:rPr>
      </w:pPr>
      <w:r w:rsidRPr="007852A8">
        <w:rPr>
          <w:rFonts w:ascii="David" w:hAnsi="David" w:cs="David"/>
          <w:i/>
          <w:iCs/>
          <w:sz w:val="24"/>
          <w:szCs w:val="24"/>
          <w:highlight w:val="magenta"/>
          <w:rtl/>
        </w:rPr>
        <w:t>מבחן קל</w:t>
      </w:r>
      <w:r w:rsidR="0072419A" w:rsidRPr="007852A8">
        <w:rPr>
          <w:rFonts w:ascii="David" w:hAnsi="David" w:cs="David"/>
          <w:i/>
          <w:iCs/>
          <w:sz w:val="24"/>
          <w:szCs w:val="24"/>
          <w:highlight w:val="magenta"/>
          <w:rtl/>
        </w:rPr>
        <w:t>-</w:t>
      </w:r>
      <w:r w:rsidRPr="007852A8">
        <w:rPr>
          <w:rFonts w:ascii="David" w:hAnsi="David" w:cs="David"/>
          <w:i/>
          <w:iCs/>
          <w:sz w:val="24"/>
          <w:szCs w:val="24"/>
          <w:highlight w:val="magenta"/>
          <w:rtl/>
        </w:rPr>
        <w:t>בניין</w:t>
      </w:r>
      <w:r w:rsidR="00465812" w:rsidRPr="007852A8">
        <w:rPr>
          <w:rFonts w:ascii="David" w:hAnsi="David" w:cs="David"/>
          <w:i/>
          <w:iCs/>
          <w:sz w:val="24"/>
          <w:szCs w:val="24"/>
          <w:rtl/>
        </w:rPr>
        <w:t xml:space="preserve"> –</w:t>
      </w:r>
      <w:r w:rsidRPr="007852A8">
        <w:rPr>
          <w:rFonts w:ascii="David" w:hAnsi="David" w:cs="David"/>
          <w:sz w:val="24"/>
          <w:szCs w:val="24"/>
          <w:rtl/>
        </w:rPr>
        <w:t xml:space="preserve"> </w:t>
      </w:r>
      <w:r w:rsidR="00C17452" w:rsidRPr="007852A8">
        <w:rPr>
          <w:rFonts w:ascii="David" w:hAnsi="David" w:cs="David"/>
          <w:sz w:val="24"/>
          <w:szCs w:val="24"/>
          <w:rtl/>
        </w:rPr>
        <w:t xml:space="preserve">כאשר כל הפרטים מסוכמים והצדדים עומדים ממש </w:t>
      </w:r>
      <w:r w:rsidR="00CE40AB" w:rsidRPr="007852A8">
        <w:rPr>
          <w:rFonts w:ascii="David" w:hAnsi="David" w:cs="David"/>
          <w:b/>
          <w:bCs/>
          <w:sz w:val="24"/>
          <w:szCs w:val="24"/>
          <w:highlight w:val="yellow"/>
          <w:u w:val="single"/>
          <w:vertAlign w:val="superscript"/>
          <w:rtl/>
        </w:rPr>
        <w:t>1</w:t>
      </w:r>
      <w:r w:rsidR="00C17452" w:rsidRPr="007852A8">
        <w:rPr>
          <w:rFonts w:ascii="David" w:hAnsi="David" w:cs="David"/>
          <w:sz w:val="24"/>
          <w:szCs w:val="24"/>
          <w:highlight w:val="yellow"/>
          <w:u w:val="single"/>
          <w:rtl/>
        </w:rPr>
        <w:t>לפני כריתת חוזה</w:t>
      </w:r>
      <w:r w:rsidR="00C17452" w:rsidRPr="007852A8">
        <w:rPr>
          <w:rFonts w:ascii="David" w:hAnsi="David" w:cs="David"/>
          <w:sz w:val="24"/>
          <w:szCs w:val="24"/>
          <w:highlight w:val="yellow"/>
          <w:rtl/>
        </w:rPr>
        <w:t>,</w:t>
      </w:r>
      <w:r w:rsidR="00C17452" w:rsidRPr="007852A8">
        <w:rPr>
          <w:rFonts w:ascii="David" w:hAnsi="David" w:cs="David"/>
          <w:sz w:val="24"/>
          <w:szCs w:val="24"/>
          <w:rtl/>
        </w:rPr>
        <w:t xml:space="preserve"> </w:t>
      </w:r>
      <w:r w:rsidR="00C17452" w:rsidRPr="007852A8">
        <w:rPr>
          <w:rFonts w:ascii="David" w:hAnsi="David" w:cs="David"/>
          <w:sz w:val="24"/>
          <w:szCs w:val="24"/>
          <w:highlight w:val="yellow"/>
          <w:rtl/>
        </w:rPr>
        <w:t xml:space="preserve">ורק חוסר תו"ל הוא זה </w:t>
      </w:r>
      <w:r w:rsidR="00CE40AB" w:rsidRPr="007852A8">
        <w:rPr>
          <w:rFonts w:ascii="David" w:hAnsi="David" w:cs="David"/>
          <w:b/>
          <w:bCs/>
          <w:sz w:val="24"/>
          <w:szCs w:val="24"/>
          <w:highlight w:val="yellow"/>
          <w:u w:val="single"/>
          <w:vertAlign w:val="superscript"/>
          <w:rtl/>
        </w:rPr>
        <w:t>2</w:t>
      </w:r>
      <w:r w:rsidR="00C17452" w:rsidRPr="007852A8">
        <w:rPr>
          <w:rFonts w:ascii="David" w:hAnsi="David" w:cs="David"/>
          <w:sz w:val="24"/>
          <w:szCs w:val="24"/>
          <w:highlight w:val="yellow"/>
          <w:u w:val="single"/>
          <w:rtl/>
        </w:rPr>
        <w:t>שמנע את כריתת החוזה</w:t>
      </w:r>
      <w:r w:rsidR="00C17452" w:rsidRPr="007852A8">
        <w:rPr>
          <w:rFonts w:ascii="David" w:hAnsi="David" w:cs="David"/>
          <w:sz w:val="24"/>
          <w:szCs w:val="24"/>
          <w:highlight w:val="yellow"/>
          <w:rtl/>
        </w:rPr>
        <w:t>.</w:t>
      </w:r>
    </w:p>
    <w:p w14:paraId="4ACBFA4D" w14:textId="68B0CD96" w:rsidR="00F0391E" w:rsidRPr="007852A8" w:rsidRDefault="00F0391E" w:rsidP="001E29E0">
      <w:pPr>
        <w:pStyle w:val="a3"/>
        <w:spacing w:after="0" w:line="276" w:lineRule="auto"/>
        <w:ind w:left="1080"/>
        <w:jc w:val="both"/>
        <w:rPr>
          <w:rFonts w:ascii="David" w:hAnsi="David" w:cs="David"/>
          <w:sz w:val="24"/>
          <w:szCs w:val="24"/>
          <w:rtl/>
        </w:rPr>
      </w:pPr>
      <w:r w:rsidRPr="007852A8">
        <w:rPr>
          <w:rFonts w:ascii="David" w:hAnsi="David" w:cs="David"/>
          <w:i/>
          <w:iCs/>
          <w:sz w:val="24"/>
          <w:szCs w:val="24"/>
          <w:highlight w:val="magenta"/>
          <w:rtl/>
        </w:rPr>
        <w:t>מבחן קלמר</w:t>
      </w:r>
      <w:r w:rsidR="00465812" w:rsidRPr="007852A8">
        <w:rPr>
          <w:rFonts w:ascii="David" w:hAnsi="David" w:cs="David"/>
          <w:i/>
          <w:iCs/>
          <w:sz w:val="24"/>
          <w:szCs w:val="24"/>
          <w:rtl/>
        </w:rPr>
        <w:t xml:space="preserve"> –</w:t>
      </w:r>
      <w:r w:rsidRPr="007852A8">
        <w:rPr>
          <w:rFonts w:ascii="David" w:hAnsi="David" w:cs="David"/>
          <w:i/>
          <w:iCs/>
          <w:sz w:val="24"/>
          <w:szCs w:val="24"/>
          <w:rtl/>
        </w:rPr>
        <w:t xml:space="preserve"> </w:t>
      </w:r>
      <w:r w:rsidR="00E860AF" w:rsidRPr="007852A8">
        <w:rPr>
          <w:rFonts w:ascii="David" w:hAnsi="David" w:cs="David"/>
          <w:sz w:val="24"/>
          <w:szCs w:val="24"/>
          <w:rtl/>
        </w:rPr>
        <w:t>יש גם כאן הרחבה של הסעד, דומה לסעד חיובי</w:t>
      </w:r>
      <w:r w:rsidR="0060295A" w:rsidRPr="007852A8">
        <w:rPr>
          <w:rFonts w:ascii="David" w:hAnsi="David" w:cs="David"/>
          <w:sz w:val="24"/>
          <w:szCs w:val="24"/>
          <w:rtl/>
        </w:rPr>
        <w:t xml:space="preserve">. </w:t>
      </w:r>
      <w:r w:rsidR="003602E4" w:rsidRPr="007852A8">
        <w:rPr>
          <w:rFonts w:ascii="David" w:hAnsi="David" w:cs="David"/>
          <w:sz w:val="24"/>
          <w:szCs w:val="24"/>
          <w:rtl/>
        </w:rPr>
        <w:t>אם נפסוק רק פיצויים שליליים יש כאן חוסר הגינות</w:t>
      </w:r>
      <w:r w:rsidR="008F236A" w:rsidRPr="007852A8">
        <w:rPr>
          <w:rFonts w:ascii="David" w:hAnsi="David" w:cs="David"/>
          <w:sz w:val="24"/>
          <w:szCs w:val="24"/>
          <w:rtl/>
        </w:rPr>
        <w:t>- "</w:t>
      </w:r>
      <w:r w:rsidR="008F236A" w:rsidRPr="007852A8">
        <w:rPr>
          <w:rFonts w:ascii="David" w:hAnsi="David" w:cs="David"/>
          <w:sz w:val="24"/>
          <w:szCs w:val="24"/>
          <w:highlight w:val="yellow"/>
          <w:rtl/>
        </w:rPr>
        <w:t>זעקת ההגינות"</w:t>
      </w:r>
      <w:r w:rsidR="003602E4" w:rsidRPr="007852A8">
        <w:rPr>
          <w:rFonts w:ascii="David" w:hAnsi="David" w:cs="David"/>
          <w:sz w:val="24"/>
          <w:szCs w:val="24"/>
          <w:highlight w:val="yellow"/>
          <w:rtl/>
        </w:rPr>
        <w:t>.</w:t>
      </w:r>
      <w:r w:rsidR="003602E4" w:rsidRPr="007852A8">
        <w:rPr>
          <w:rFonts w:ascii="David" w:hAnsi="David" w:cs="David"/>
          <w:sz w:val="24"/>
          <w:szCs w:val="24"/>
          <w:rtl/>
        </w:rPr>
        <w:t xml:space="preserve"> </w:t>
      </w:r>
      <w:r w:rsidR="00475914" w:rsidRPr="007852A8">
        <w:rPr>
          <w:rFonts w:ascii="David" w:hAnsi="David" w:cs="David"/>
          <w:sz w:val="24"/>
          <w:szCs w:val="24"/>
          <w:rtl/>
        </w:rPr>
        <w:t>מה שגרם לאי כריתת החוזה הוא חוסר תו"ל של צד אחד.</w:t>
      </w:r>
    </w:p>
    <w:p w14:paraId="50EA8930" w14:textId="6BE2C9D1" w:rsidR="001D382A" w:rsidRPr="007852A8" w:rsidRDefault="000C346B" w:rsidP="001E29E0">
      <w:pPr>
        <w:pStyle w:val="a3"/>
        <w:numPr>
          <w:ilvl w:val="0"/>
          <w:numId w:val="9"/>
        </w:numPr>
        <w:spacing w:after="0" w:line="276" w:lineRule="auto"/>
        <w:jc w:val="both"/>
        <w:rPr>
          <w:rFonts w:ascii="David" w:hAnsi="David" w:cs="David"/>
          <w:sz w:val="24"/>
          <w:szCs w:val="24"/>
        </w:rPr>
      </w:pPr>
      <w:r w:rsidRPr="007852A8">
        <w:rPr>
          <w:rFonts w:ascii="David" w:hAnsi="David" w:cs="David"/>
          <w:b/>
          <w:bCs/>
          <w:sz w:val="24"/>
          <w:szCs w:val="24"/>
          <w:rtl/>
        </w:rPr>
        <w:t>מקרה ביניים</w:t>
      </w:r>
      <w:r w:rsidR="00465812" w:rsidRPr="007852A8">
        <w:rPr>
          <w:rFonts w:ascii="David" w:hAnsi="David" w:cs="David"/>
          <w:b/>
          <w:bCs/>
          <w:sz w:val="24"/>
          <w:szCs w:val="24"/>
          <w:rtl/>
        </w:rPr>
        <w:t xml:space="preserve"> –</w:t>
      </w:r>
      <w:r w:rsidRPr="007852A8">
        <w:rPr>
          <w:rFonts w:ascii="David" w:hAnsi="David" w:cs="David"/>
          <w:b/>
          <w:bCs/>
          <w:sz w:val="24"/>
          <w:szCs w:val="24"/>
          <w:rtl/>
        </w:rPr>
        <w:t xml:space="preserve"> פיצוי בגין אובדן הזדמנויות</w:t>
      </w:r>
      <w:r w:rsidR="0072419A" w:rsidRPr="007852A8">
        <w:rPr>
          <w:rFonts w:ascii="David" w:hAnsi="David" w:cs="David"/>
          <w:b/>
          <w:bCs/>
          <w:sz w:val="24"/>
          <w:szCs w:val="24"/>
          <w:rtl/>
        </w:rPr>
        <w:t xml:space="preserve"> </w:t>
      </w:r>
      <w:r w:rsidR="005E1446" w:rsidRPr="007852A8">
        <w:rPr>
          <w:rFonts w:ascii="David" w:hAnsi="David" w:cs="David"/>
          <w:sz w:val="24"/>
          <w:szCs w:val="24"/>
          <w:rtl/>
        </w:rPr>
        <w:t>יש כאן סעד שלילי, אך בתוצאה הוא דומה לסעד חיובי</w:t>
      </w:r>
      <w:r w:rsidR="00EB0F52" w:rsidRPr="007852A8">
        <w:rPr>
          <w:rFonts w:ascii="David" w:hAnsi="David" w:cs="David"/>
          <w:sz w:val="24"/>
          <w:szCs w:val="24"/>
          <w:rtl/>
        </w:rPr>
        <w:t xml:space="preserve">. אם כתוצאה ממו"מ והבנה כי העסקה עומדת להיסגר פספסתי הזדמנויות ובכך נגרם לי נזק והפסד שהוא מצד אחד שלילי כי באמת הפסדתי מחוסר תו"ל, אך יש בזה גם צד של חיובי משום שאני מקבל </w:t>
      </w:r>
      <w:r w:rsidR="004C5F6A" w:rsidRPr="007852A8">
        <w:rPr>
          <w:rFonts w:ascii="David" w:hAnsi="David" w:cs="David"/>
          <w:sz w:val="24"/>
          <w:szCs w:val="24"/>
          <w:rtl/>
        </w:rPr>
        <w:t>את הרווח שהייתי מקבל אילו כרתי חוזה.</w:t>
      </w:r>
    </w:p>
    <w:p w14:paraId="25639CA2" w14:textId="77777777" w:rsidR="0023289F" w:rsidRDefault="0023289F" w:rsidP="001E29E0">
      <w:pPr>
        <w:spacing w:after="0" w:line="276" w:lineRule="auto"/>
        <w:jc w:val="both"/>
        <w:rPr>
          <w:rFonts w:ascii="David" w:hAnsi="David" w:cs="David"/>
          <w:b/>
          <w:bCs/>
          <w:sz w:val="24"/>
          <w:szCs w:val="24"/>
          <w:rtl/>
        </w:rPr>
      </w:pPr>
    </w:p>
    <w:p w14:paraId="361BE1BC" w14:textId="64965BF0" w:rsidR="006A460E" w:rsidRPr="009340BF" w:rsidRDefault="006A460E" w:rsidP="009340BF">
      <w:pPr>
        <w:pStyle w:val="3"/>
        <w:shd w:val="clear" w:color="auto" w:fill="A8D08D" w:themeFill="accent6" w:themeFillTint="99"/>
        <w:spacing w:before="0" w:line="276" w:lineRule="auto"/>
        <w:jc w:val="center"/>
        <w:rPr>
          <w:rFonts w:ascii="David" w:hAnsi="David" w:cs="David"/>
          <w:b/>
          <w:bCs/>
          <w:sz w:val="32"/>
          <w:szCs w:val="32"/>
          <w:u w:val="single"/>
        </w:rPr>
      </w:pPr>
      <w:bookmarkStart w:id="3" w:name="_Toc64146757"/>
      <w:r w:rsidRPr="009340BF">
        <w:rPr>
          <w:rFonts w:ascii="David" w:hAnsi="David" w:cs="David"/>
          <w:b/>
          <w:bCs/>
          <w:sz w:val="32"/>
          <w:szCs w:val="32"/>
          <w:u w:val="single"/>
          <w:rtl/>
        </w:rPr>
        <w:t>פגמים בכריתה</w:t>
      </w:r>
      <w:bookmarkEnd w:id="3"/>
    </w:p>
    <w:p w14:paraId="7E6EF30E" w14:textId="6F0C9789" w:rsidR="00FC19EB" w:rsidRPr="00DA5163" w:rsidRDefault="00FC19EB" w:rsidP="00DA5163">
      <w:pPr>
        <w:pStyle w:val="4"/>
        <w:shd w:val="clear" w:color="auto" w:fill="FFC000"/>
        <w:spacing w:before="0" w:line="276" w:lineRule="auto"/>
        <w:jc w:val="both"/>
        <w:rPr>
          <w:rFonts w:ascii="David" w:hAnsi="David" w:cs="David"/>
          <w:b/>
          <w:bCs/>
          <w:i w:val="0"/>
          <w:iCs w:val="0"/>
          <w:sz w:val="28"/>
          <w:szCs w:val="28"/>
          <w:rtl/>
        </w:rPr>
      </w:pPr>
      <w:r w:rsidRPr="00DA5163">
        <w:rPr>
          <w:rFonts w:ascii="David" w:hAnsi="David" w:cs="David"/>
          <w:i w:val="0"/>
          <w:iCs w:val="0"/>
          <w:sz w:val="28"/>
          <w:szCs w:val="28"/>
          <w:u w:val="single"/>
          <w:rtl/>
        </w:rPr>
        <w:t>טעות</w:t>
      </w:r>
    </w:p>
    <w:p w14:paraId="3335A0A6" w14:textId="54184A33" w:rsidR="00E16CAB" w:rsidRPr="007852A8" w:rsidRDefault="00E16CAB" w:rsidP="001E29E0">
      <w:pPr>
        <w:spacing w:after="0" w:line="276" w:lineRule="auto"/>
        <w:jc w:val="both"/>
        <w:rPr>
          <w:rFonts w:ascii="David" w:hAnsi="David" w:cs="David"/>
          <w:b/>
          <w:bCs/>
          <w:sz w:val="24"/>
          <w:szCs w:val="24"/>
          <w:rtl/>
        </w:rPr>
      </w:pPr>
      <w:r w:rsidRPr="007852A8">
        <w:rPr>
          <w:rFonts w:ascii="David" w:hAnsi="David" w:cs="David"/>
          <w:b/>
          <w:bCs/>
          <w:sz w:val="24"/>
          <w:szCs w:val="24"/>
          <w:rtl/>
        </w:rPr>
        <w:t>מבוא</w:t>
      </w:r>
      <w:r w:rsidR="00465812" w:rsidRPr="007852A8">
        <w:rPr>
          <w:rFonts w:ascii="David" w:hAnsi="David" w:cs="David"/>
          <w:b/>
          <w:bCs/>
          <w:sz w:val="24"/>
          <w:szCs w:val="24"/>
          <w:rtl/>
        </w:rPr>
        <w:t xml:space="preserve"> –</w:t>
      </w:r>
      <w:r w:rsidRPr="007852A8">
        <w:rPr>
          <w:rFonts w:ascii="David" w:hAnsi="David" w:cs="David"/>
          <w:b/>
          <w:bCs/>
          <w:sz w:val="24"/>
          <w:szCs w:val="24"/>
          <w:rtl/>
        </w:rPr>
        <w:t xml:space="preserve"> פגמים בכריתה</w:t>
      </w:r>
    </w:p>
    <w:p w14:paraId="3E7E4DAA" w14:textId="27930C38" w:rsidR="00E16CAB" w:rsidRPr="007852A8" w:rsidRDefault="00E16CAB" w:rsidP="001E29E0">
      <w:pPr>
        <w:spacing w:after="0" w:line="276" w:lineRule="auto"/>
        <w:jc w:val="both"/>
        <w:rPr>
          <w:rFonts w:ascii="David" w:hAnsi="David" w:cs="David"/>
          <w:sz w:val="24"/>
          <w:szCs w:val="24"/>
          <w:rtl/>
        </w:rPr>
      </w:pPr>
      <w:r w:rsidRPr="007852A8">
        <w:rPr>
          <w:rFonts w:ascii="David" w:hAnsi="David" w:cs="David"/>
          <w:sz w:val="24"/>
          <w:szCs w:val="24"/>
          <w:rtl/>
        </w:rPr>
        <w:t>בכל הפגמים יש מכנה משותף</w:t>
      </w:r>
      <w:r w:rsidR="00465812" w:rsidRPr="007852A8">
        <w:rPr>
          <w:rFonts w:ascii="David" w:hAnsi="David" w:cs="David"/>
          <w:sz w:val="24"/>
          <w:szCs w:val="24"/>
          <w:rtl/>
        </w:rPr>
        <w:t xml:space="preserve"> –</w:t>
      </w:r>
      <w:r w:rsidRPr="007852A8">
        <w:rPr>
          <w:rFonts w:ascii="David" w:hAnsi="David" w:cs="David"/>
          <w:sz w:val="24"/>
          <w:szCs w:val="24"/>
          <w:rtl/>
        </w:rPr>
        <w:t xml:space="preserve"> נכרת חוזה אך אחד הצדדים יכול לבטל את החוזה בגלל פגם בכריתה (בניגוד לשאלה אם נכרת חוזה).</w:t>
      </w:r>
    </w:p>
    <w:p w14:paraId="51AE8572" w14:textId="7107C413" w:rsidR="005368F5" w:rsidRPr="007852A8" w:rsidRDefault="001253F8" w:rsidP="001E29E0">
      <w:pPr>
        <w:spacing w:after="0" w:line="276" w:lineRule="auto"/>
        <w:jc w:val="both"/>
        <w:rPr>
          <w:rFonts w:ascii="David" w:hAnsi="David" w:cs="David"/>
          <w:sz w:val="24"/>
          <w:szCs w:val="24"/>
          <w:rtl/>
        </w:rPr>
      </w:pPr>
      <w:r w:rsidRPr="007852A8">
        <w:rPr>
          <w:rFonts w:ascii="David" w:hAnsi="David" w:cs="David"/>
          <w:sz w:val="24"/>
          <w:szCs w:val="24"/>
          <w:rtl/>
        </w:rPr>
        <w:t>הרבה פעמים טענה של חוסר תו"ל יכולה להיות גם טע</w:t>
      </w:r>
      <w:r w:rsidR="00DE7BB7" w:rsidRPr="007852A8">
        <w:rPr>
          <w:rFonts w:ascii="David" w:hAnsi="David" w:cs="David"/>
          <w:sz w:val="24"/>
          <w:szCs w:val="24"/>
          <w:rtl/>
        </w:rPr>
        <w:t>נ</w:t>
      </w:r>
      <w:r w:rsidRPr="007852A8">
        <w:rPr>
          <w:rFonts w:ascii="David" w:hAnsi="David" w:cs="David"/>
          <w:sz w:val="24"/>
          <w:szCs w:val="24"/>
          <w:rtl/>
        </w:rPr>
        <w:t>ה של פגם בכריתה</w:t>
      </w:r>
      <w:r w:rsidR="003F357A" w:rsidRPr="007852A8">
        <w:rPr>
          <w:rFonts w:ascii="David" w:hAnsi="David" w:cs="David"/>
          <w:sz w:val="24"/>
          <w:szCs w:val="24"/>
          <w:rtl/>
        </w:rPr>
        <w:t>, אם החוק רואה בעיה בהתנהגות של צד אחד</w:t>
      </w:r>
      <w:r w:rsidR="00003376" w:rsidRPr="007852A8">
        <w:rPr>
          <w:rFonts w:ascii="David" w:hAnsi="David" w:cs="David"/>
          <w:sz w:val="24"/>
          <w:szCs w:val="24"/>
          <w:rtl/>
        </w:rPr>
        <w:t xml:space="preserve"> ביחס לכריתה</w:t>
      </w:r>
      <w:r w:rsidR="003F357A" w:rsidRPr="007852A8">
        <w:rPr>
          <w:rFonts w:ascii="David" w:hAnsi="David" w:cs="David"/>
          <w:sz w:val="24"/>
          <w:szCs w:val="24"/>
          <w:rtl/>
        </w:rPr>
        <w:t xml:space="preserve"> כנראה זה יהיה גם חוסר תו"ל</w:t>
      </w:r>
      <w:r w:rsidR="00003376" w:rsidRPr="007852A8">
        <w:rPr>
          <w:rFonts w:ascii="David" w:hAnsi="David" w:cs="David"/>
          <w:sz w:val="24"/>
          <w:szCs w:val="24"/>
          <w:rtl/>
        </w:rPr>
        <w:t xml:space="preserve"> בכריתה, ואז לצד הנפגע יש אפשרות לבחור על איזו עילה לטעון, או שניהם.</w:t>
      </w:r>
    </w:p>
    <w:p w14:paraId="1FCFD0BB" w14:textId="77777777" w:rsidR="004D4BF0" w:rsidRPr="007852A8" w:rsidRDefault="004D4BF0" w:rsidP="001E29E0">
      <w:pPr>
        <w:spacing w:after="0" w:line="276" w:lineRule="auto"/>
        <w:jc w:val="both"/>
        <w:rPr>
          <w:rFonts w:ascii="David" w:hAnsi="David" w:cs="David"/>
          <w:b/>
          <w:bCs/>
          <w:sz w:val="24"/>
          <w:szCs w:val="24"/>
          <w:rtl/>
        </w:rPr>
      </w:pPr>
    </w:p>
    <w:p w14:paraId="34838617" w14:textId="63548DF1" w:rsidR="00DA5163" w:rsidRPr="0028753E" w:rsidRDefault="0028753E" w:rsidP="0028753E">
      <w:pPr>
        <w:shd w:val="clear" w:color="auto" w:fill="D9E2F3" w:themeFill="accent1" w:themeFillTint="33"/>
        <w:spacing w:after="0" w:line="276" w:lineRule="auto"/>
        <w:jc w:val="both"/>
        <w:rPr>
          <w:rFonts w:ascii="David" w:hAnsi="David" w:cs="David"/>
          <w:b/>
          <w:bCs/>
          <w:sz w:val="24"/>
          <w:szCs w:val="24"/>
          <w:rtl/>
        </w:rPr>
      </w:pPr>
      <w:r>
        <w:rPr>
          <w:rFonts w:ascii="David" w:hAnsi="David" w:cs="David" w:hint="cs"/>
          <w:b/>
          <w:bCs/>
          <w:sz w:val="24"/>
          <w:szCs w:val="24"/>
          <w:rtl/>
        </w:rPr>
        <w:t>סעיף</w:t>
      </w:r>
      <w:r w:rsidR="004A3CC6" w:rsidRPr="007852A8">
        <w:rPr>
          <w:rFonts w:ascii="David" w:hAnsi="David" w:cs="David"/>
          <w:b/>
          <w:bCs/>
          <w:sz w:val="24"/>
          <w:szCs w:val="24"/>
          <w:rtl/>
        </w:rPr>
        <w:t xml:space="preserve"> 14 לחוק החוזים</w:t>
      </w:r>
      <w:r>
        <w:rPr>
          <w:rFonts w:ascii="David" w:hAnsi="David" w:cs="David" w:hint="cs"/>
          <w:b/>
          <w:bCs/>
          <w:sz w:val="24"/>
          <w:szCs w:val="24"/>
          <w:rtl/>
        </w:rPr>
        <w:t xml:space="preserve"> </w:t>
      </w:r>
      <w:r>
        <w:rPr>
          <w:rFonts w:ascii="David" w:hAnsi="David" w:cs="David"/>
          <w:b/>
          <w:bCs/>
          <w:sz w:val="24"/>
          <w:szCs w:val="24"/>
          <w:rtl/>
        </w:rPr>
        <w:t>–</w:t>
      </w:r>
      <w:r>
        <w:rPr>
          <w:rFonts w:ascii="David" w:hAnsi="David" w:cs="David" w:hint="cs"/>
          <w:b/>
          <w:bCs/>
          <w:sz w:val="24"/>
          <w:szCs w:val="24"/>
          <w:rtl/>
        </w:rPr>
        <w:t xml:space="preserve"> סעיף-</w:t>
      </w:r>
      <w:r w:rsidR="001C5AA7" w:rsidRPr="007852A8">
        <w:rPr>
          <w:rFonts w:ascii="David" w:hAnsi="David" w:cs="David"/>
          <w:b/>
          <w:bCs/>
          <w:sz w:val="24"/>
          <w:szCs w:val="24"/>
          <w:rtl/>
        </w:rPr>
        <w:t>קטן א</w:t>
      </w:r>
      <w:r w:rsidR="00DA5163">
        <w:rPr>
          <w:rFonts w:ascii="David" w:hAnsi="David" w:cs="David" w:hint="cs"/>
          <w:b/>
          <w:bCs/>
          <w:sz w:val="24"/>
          <w:szCs w:val="24"/>
          <w:rtl/>
        </w:rPr>
        <w:t xml:space="preserve"> </w:t>
      </w:r>
    </w:p>
    <w:p w14:paraId="32C3E855" w14:textId="61FFFC6B" w:rsidR="00295521" w:rsidRPr="007852A8" w:rsidRDefault="00295521" w:rsidP="001E29E0">
      <w:pPr>
        <w:spacing w:after="0" w:line="276" w:lineRule="auto"/>
        <w:jc w:val="both"/>
        <w:rPr>
          <w:rFonts w:ascii="David" w:hAnsi="David" w:cs="David"/>
          <w:sz w:val="24"/>
          <w:szCs w:val="24"/>
          <w:rtl/>
        </w:rPr>
      </w:pPr>
      <w:r w:rsidRPr="007852A8">
        <w:rPr>
          <w:rFonts w:ascii="David" w:hAnsi="David" w:cs="David"/>
          <w:sz w:val="24"/>
          <w:szCs w:val="24"/>
          <w:rtl/>
        </w:rPr>
        <w:t xml:space="preserve">יש </w:t>
      </w:r>
      <w:r w:rsidRPr="007852A8">
        <w:rPr>
          <w:rFonts w:ascii="David" w:hAnsi="David" w:cs="David"/>
          <w:sz w:val="24"/>
          <w:szCs w:val="24"/>
          <w:u w:val="single"/>
          <w:rtl/>
        </w:rPr>
        <w:t>אפשרות</w:t>
      </w:r>
      <w:r w:rsidRPr="007852A8">
        <w:rPr>
          <w:rFonts w:ascii="David" w:hAnsi="David" w:cs="David"/>
          <w:sz w:val="24"/>
          <w:szCs w:val="24"/>
          <w:rtl/>
        </w:rPr>
        <w:t xml:space="preserve"> לבטל את החוזה</w:t>
      </w:r>
      <w:r w:rsidR="00465812" w:rsidRPr="007852A8">
        <w:rPr>
          <w:rFonts w:ascii="David" w:hAnsi="David" w:cs="David"/>
          <w:sz w:val="24"/>
          <w:szCs w:val="24"/>
          <w:rtl/>
        </w:rPr>
        <w:t xml:space="preserve"> –</w:t>
      </w:r>
      <w:r w:rsidRPr="007852A8">
        <w:rPr>
          <w:rFonts w:ascii="David" w:hAnsi="David" w:cs="David"/>
          <w:sz w:val="24"/>
          <w:szCs w:val="24"/>
          <w:rtl/>
        </w:rPr>
        <w:t xml:space="preserve"> רק אם יש צד הרוצה בביטול.</w:t>
      </w:r>
    </w:p>
    <w:p w14:paraId="5E164E6D" w14:textId="1D68382D" w:rsidR="00D164CF" w:rsidRPr="007852A8" w:rsidRDefault="00E16CAB" w:rsidP="001E29E0">
      <w:pPr>
        <w:spacing w:after="0" w:line="276" w:lineRule="auto"/>
        <w:jc w:val="both"/>
        <w:rPr>
          <w:rFonts w:ascii="David" w:hAnsi="David" w:cs="David"/>
          <w:b/>
          <w:bCs/>
          <w:sz w:val="24"/>
          <w:szCs w:val="24"/>
          <w:rtl/>
        </w:rPr>
      </w:pPr>
      <w:r w:rsidRPr="007852A8">
        <w:rPr>
          <w:rFonts w:ascii="David" w:hAnsi="David" w:cs="David"/>
          <w:b/>
          <w:bCs/>
          <w:sz w:val="24"/>
          <w:szCs w:val="24"/>
          <w:rtl/>
        </w:rPr>
        <w:t>יסודות הטעות</w:t>
      </w:r>
      <w:r w:rsidR="00465812" w:rsidRPr="007852A8">
        <w:rPr>
          <w:rFonts w:ascii="David" w:hAnsi="David" w:cs="David"/>
          <w:b/>
          <w:bCs/>
          <w:sz w:val="24"/>
          <w:szCs w:val="24"/>
          <w:rtl/>
        </w:rPr>
        <w:t xml:space="preserve"> </w:t>
      </w:r>
    </w:p>
    <w:p w14:paraId="6EB3E447" w14:textId="2EA8900B" w:rsidR="00E16CAB" w:rsidRPr="007852A8" w:rsidRDefault="00E16CAB" w:rsidP="001E29E0">
      <w:pPr>
        <w:pStyle w:val="a3"/>
        <w:numPr>
          <w:ilvl w:val="0"/>
          <w:numId w:val="7"/>
        </w:numPr>
        <w:spacing w:after="0" w:line="276" w:lineRule="auto"/>
        <w:jc w:val="both"/>
        <w:rPr>
          <w:rFonts w:ascii="David" w:hAnsi="David" w:cs="David"/>
          <w:sz w:val="24"/>
          <w:szCs w:val="24"/>
        </w:rPr>
      </w:pPr>
      <w:r w:rsidRPr="007852A8">
        <w:rPr>
          <w:rFonts w:ascii="David" w:hAnsi="David" w:cs="David"/>
          <w:sz w:val="24"/>
          <w:szCs w:val="24"/>
          <w:rtl/>
        </w:rPr>
        <w:t>חוזה</w:t>
      </w:r>
    </w:p>
    <w:p w14:paraId="13AAB7F0" w14:textId="463F1FBB" w:rsidR="00CB3527" w:rsidRPr="007852A8" w:rsidRDefault="00CB3527" w:rsidP="001E29E0">
      <w:pPr>
        <w:pStyle w:val="a3"/>
        <w:numPr>
          <w:ilvl w:val="0"/>
          <w:numId w:val="7"/>
        </w:numPr>
        <w:spacing w:after="0" w:line="276" w:lineRule="auto"/>
        <w:jc w:val="both"/>
        <w:rPr>
          <w:rFonts w:ascii="David" w:hAnsi="David" w:cs="David"/>
          <w:sz w:val="24"/>
          <w:szCs w:val="24"/>
        </w:rPr>
      </w:pPr>
      <w:r w:rsidRPr="007852A8">
        <w:rPr>
          <w:rFonts w:ascii="David" w:hAnsi="David" w:cs="David"/>
          <w:sz w:val="24"/>
          <w:szCs w:val="24"/>
          <w:rtl/>
        </w:rPr>
        <w:t>טעות</w:t>
      </w:r>
      <w:r w:rsidR="00465812" w:rsidRPr="007852A8">
        <w:rPr>
          <w:rFonts w:ascii="David" w:hAnsi="David" w:cs="David"/>
          <w:sz w:val="24"/>
          <w:szCs w:val="24"/>
          <w:rtl/>
        </w:rPr>
        <w:t xml:space="preserve"> –</w:t>
      </w:r>
      <w:r w:rsidRPr="007852A8">
        <w:rPr>
          <w:rFonts w:ascii="David" w:hAnsi="David" w:cs="David"/>
          <w:sz w:val="24"/>
          <w:szCs w:val="24"/>
          <w:rtl/>
        </w:rPr>
        <w:t xml:space="preserve"> פער בין ההבנה לבין המציאות (</w:t>
      </w:r>
      <w:r w:rsidRPr="007852A8">
        <w:rPr>
          <w:rFonts w:ascii="David" w:hAnsi="David" w:cs="David"/>
          <w:b/>
          <w:bCs/>
          <w:sz w:val="24"/>
          <w:szCs w:val="24"/>
          <w:highlight w:val="magenta"/>
          <w:rtl/>
        </w:rPr>
        <w:t xml:space="preserve">שלזינגר, </w:t>
      </w:r>
      <w:proofErr w:type="spellStart"/>
      <w:r w:rsidRPr="007852A8">
        <w:rPr>
          <w:rFonts w:ascii="David" w:hAnsi="David" w:cs="David"/>
          <w:b/>
          <w:bCs/>
          <w:sz w:val="24"/>
          <w:szCs w:val="24"/>
          <w:highlight w:val="magenta"/>
          <w:rtl/>
        </w:rPr>
        <w:t>טלמון</w:t>
      </w:r>
      <w:proofErr w:type="spellEnd"/>
      <w:r w:rsidRPr="007852A8">
        <w:rPr>
          <w:rFonts w:ascii="David" w:hAnsi="David" w:cs="David"/>
          <w:b/>
          <w:bCs/>
          <w:sz w:val="24"/>
          <w:szCs w:val="24"/>
          <w:highlight w:val="magenta"/>
          <w:rtl/>
        </w:rPr>
        <w:t>)</w:t>
      </w:r>
      <w:r w:rsidRPr="007852A8">
        <w:rPr>
          <w:rFonts w:ascii="David" w:hAnsi="David" w:cs="David"/>
          <w:sz w:val="24"/>
          <w:szCs w:val="24"/>
          <w:rtl/>
        </w:rPr>
        <w:t xml:space="preserve"> </w:t>
      </w:r>
    </w:p>
    <w:p w14:paraId="3581FD7B" w14:textId="6DB50A68" w:rsidR="00E16CAB" w:rsidRPr="007852A8" w:rsidRDefault="00E16CAB" w:rsidP="001E29E0">
      <w:pPr>
        <w:pStyle w:val="a3"/>
        <w:numPr>
          <w:ilvl w:val="0"/>
          <w:numId w:val="7"/>
        </w:numPr>
        <w:spacing w:after="0" w:line="276" w:lineRule="auto"/>
        <w:jc w:val="both"/>
        <w:rPr>
          <w:rFonts w:ascii="David" w:hAnsi="David" w:cs="David"/>
          <w:sz w:val="24"/>
          <w:szCs w:val="24"/>
        </w:rPr>
      </w:pPr>
      <w:r w:rsidRPr="007852A8">
        <w:rPr>
          <w:rFonts w:ascii="David" w:hAnsi="David" w:cs="David"/>
          <w:sz w:val="24"/>
          <w:szCs w:val="24"/>
          <w:rtl/>
        </w:rPr>
        <w:t>קשר של סיבה ותוצאה בין הטעות לכריתת החוזה</w:t>
      </w:r>
      <w:r w:rsidR="00465812" w:rsidRPr="007852A8">
        <w:rPr>
          <w:rFonts w:ascii="David" w:hAnsi="David" w:cs="David"/>
          <w:sz w:val="24"/>
          <w:szCs w:val="24"/>
          <w:rtl/>
        </w:rPr>
        <w:t xml:space="preserve"> –</w:t>
      </w:r>
      <w:r w:rsidR="00CB3527" w:rsidRPr="007852A8">
        <w:rPr>
          <w:rFonts w:ascii="David" w:hAnsi="David" w:cs="David"/>
          <w:sz w:val="24"/>
          <w:szCs w:val="24"/>
          <w:rtl/>
        </w:rPr>
        <w:t xml:space="preserve"> לולא הטעות </w:t>
      </w:r>
      <w:r w:rsidR="00CB3527" w:rsidRPr="007852A8">
        <w:rPr>
          <w:rFonts w:ascii="David" w:hAnsi="David" w:cs="David"/>
          <w:b/>
          <w:bCs/>
          <w:sz w:val="24"/>
          <w:szCs w:val="24"/>
          <w:rtl/>
        </w:rPr>
        <w:t>הטועה</w:t>
      </w:r>
      <w:r w:rsidR="00CB3527" w:rsidRPr="007852A8">
        <w:rPr>
          <w:rFonts w:ascii="David" w:hAnsi="David" w:cs="David"/>
          <w:sz w:val="24"/>
          <w:szCs w:val="24"/>
          <w:rtl/>
        </w:rPr>
        <w:t xml:space="preserve"> לא היה כורת חוזה</w:t>
      </w:r>
    </w:p>
    <w:p w14:paraId="5B478AC4" w14:textId="41E4007E" w:rsidR="00E16CAB" w:rsidRPr="007852A8" w:rsidRDefault="00AA781E" w:rsidP="001E29E0">
      <w:pPr>
        <w:pStyle w:val="a3"/>
        <w:numPr>
          <w:ilvl w:val="0"/>
          <w:numId w:val="7"/>
        </w:numPr>
        <w:spacing w:after="0" w:line="276" w:lineRule="auto"/>
        <w:jc w:val="both"/>
        <w:rPr>
          <w:rFonts w:ascii="David" w:hAnsi="David" w:cs="David"/>
          <w:sz w:val="24"/>
          <w:szCs w:val="24"/>
        </w:rPr>
      </w:pPr>
      <w:r w:rsidRPr="007852A8">
        <w:rPr>
          <w:rFonts w:ascii="David" w:hAnsi="David" w:cs="David"/>
          <w:sz w:val="24"/>
          <w:szCs w:val="24"/>
          <w:highlight w:val="yellow"/>
          <w:rtl/>
        </w:rPr>
        <w:t xml:space="preserve">קשר סיבתי </w:t>
      </w:r>
      <w:r w:rsidRPr="007852A8">
        <w:rPr>
          <w:rFonts w:ascii="David" w:hAnsi="David" w:cs="David"/>
          <w:sz w:val="24"/>
          <w:szCs w:val="24"/>
          <w:highlight w:val="yellow"/>
          <w:u w:val="single"/>
          <w:rtl/>
        </w:rPr>
        <w:t>אוביקטיבי</w:t>
      </w:r>
      <w:r w:rsidRPr="007852A8">
        <w:rPr>
          <w:rFonts w:ascii="David" w:hAnsi="David" w:cs="David"/>
          <w:b/>
          <w:bCs/>
          <w:sz w:val="24"/>
          <w:szCs w:val="24"/>
          <w:highlight w:val="yellow"/>
          <w:rtl/>
        </w:rPr>
        <w:t xml:space="preserve"> יסודיות של הטעות</w:t>
      </w:r>
      <w:r w:rsidR="00465812" w:rsidRPr="007852A8">
        <w:rPr>
          <w:rFonts w:ascii="David" w:hAnsi="David" w:cs="David"/>
          <w:sz w:val="24"/>
          <w:szCs w:val="24"/>
          <w:rtl/>
        </w:rPr>
        <w:t xml:space="preserve"> –</w:t>
      </w:r>
      <w:r w:rsidRPr="007852A8">
        <w:rPr>
          <w:rFonts w:ascii="David" w:hAnsi="David" w:cs="David"/>
          <w:sz w:val="24"/>
          <w:szCs w:val="24"/>
          <w:rtl/>
        </w:rPr>
        <w:t xml:space="preserve"> </w:t>
      </w:r>
      <w:r w:rsidR="00CB3527" w:rsidRPr="007852A8">
        <w:rPr>
          <w:rFonts w:ascii="David" w:hAnsi="David" w:cs="David"/>
          <w:sz w:val="24"/>
          <w:szCs w:val="24"/>
          <w:rtl/>
        </w:rPr>
        <w:t>ל</w:t>
      </w:r>
      <w:r w:rsidRPr="007852A8">
        <w:rPr>
          <w:rFonts w:ascii="David" w:hAnsi="David" w:cs="David"/>
          <w:sz w:val="24"/>
          <w:szCs w:val="24"/>
          <w:rtl/>
        </w:rPr>
        <w:t>ול</w:t>
      </w:r>
      <w:r w:rsidR="00CB3527" w:rsidRPr="007852A8">
        <w:rPr>
          <w:rFonts w:ascii="David" w:hAnsi="David" w:cs="David"/>
          <w:sz w:val="24"/>
          <w:szCs w:val="24"/>
          <w:rtl/>
        </w:rPr>
        <w:t xml:space="preserve">א הטעות </w:t>
      </w:r>
      <w:r w:rsidR="00CB3527" w:rsidRPr="007852A8">
        <w:rPr>
          <w:rFonts w:ascii="David" w:hAnsi="David" w:cs="David"/>
          <w:b/>
          <w:bCs/>
          <w:sz w:val="24"/>
          <w:szCs w:val="24"/>
          <w:rtl/>
        </w:rPr>
        <w:t>אדם סביר</w:t>
      </w:r>
      <w:r w:rsidR="00CB3527" w:rsidRPr="007852A8">
        <w:rPr>
          <w:rFonts w:ascii="David" w:hAnsi="David" w:cs="David"/>
          <w:sz w:val="24"/>
          <w:szCs w:val="24"/>
          <w:rtl/>
        </w:rPr>
        <w:t xml:space="preserve"> לא היה כרות חוזה</w:t>
      </w:r>
      <w:r w:rsidR="00837A36" w:rsidRPr="007852A8">
        <w:rPr>
          <w:rFonts w:ascii="David" w:hAnsi="David" w:cs="David"/>
          <w:sz w:val="24"/>
          <w:szCs w:val="24"/>
          <w:rtl/>
        </w:rPr>
        <w:t xml:space="preserve"> (מה ההבדל בין זה למה שאמרנו לעיל? החידוש הוא ה"ניתן להניח" יש קשר סיבתי סוביקטיבי </w:t>
      </w:r>
      <w:r w:rsidR="00360C08" w:rsidRPr="007852A8">
        <w:rPr>
          <w:rFonts w:ascii="David" w:hAnsi="David" w:cs="David"/>
          <w:sz w:val="24"/>
          <w:szCs w:val="24"/>
          <w:rtl/>
        </w:rPr>
        <w:t>וגם קשר סיבתי אוביקטיבי)</w:t>
      </w:r>
    </w:p>
    <w:p w14:paraId="5D594830" w14:textId="19FBB3EB" w:rsidR="00CB3527" w:rsidRPr="007852A8" w:rsidRDefault="00CB3527" w:rsidP="001E29E0">
      <w:pPr>
        <w:pStyle w:val="a3"/>
        <w:numPr>
          <w:ilvl w:val="0"/>
          <w:numId w:val="7"/>
        </w:numPr>
        <w:spacing w:after="0" w:line="276" w:lineRule="auto"/>
        <w:jc w:val="both"/>
        <w:rPr>
          <w:rFonts w:ascii="David" w:hAnsi="David" w:cs="David"/>
          <w:sz w:val="24"/>
          <w:szCs w:val="24"/>
        </w:rPr>
      </w:pPr>
      <w:r w:rsidRPr="007852A8">
        <w:rPr>
          <w:rFonts w:ascii="David" w:hAnsi="David" w:cs="David"/>
          <w:sz w:val="24"/>
          <w:szCs w:val="24"/>
          <w:rtl/>
        </w:rPr>
        <w:t>ידיעת הצד השני</w:t>
      </w:r>
      <w:r w:rsidR="00465812" w:rsidRPr="007852A8">
        <w:rPr>
          <w:rFonts w:ascii="David" w:hAnsi="David" w:cs="David"/>
          <w:sz w:val="24"/>
          <w:szCs w:val="24"/>
          <w:rtl/>
        </w:rPr>
        <w:t xml:space="preserve"> –</w:t>
      </w:r>
      <w:r w:rsidRPr="007852A8">
        <w:rPr>
          <w:rFonts w:ascii="David" w:hAnsi="David" w:cs="David"/>
          <w:sz w:val="24"/>
          <w:szCs w:val="24"/>
          <w:rtl/>
        </w:rPr>
        <w:t xml:space="preserve"> </w:t>
      </w:r>
      <w:r w:rsidR="00EE3164" w:rsidRPr="007852A8">
        <w:rPr>
          <w:rFonts w:ascii="David" w:hAnsi="David" w:cs="David"/>
          <w:sz w:val="24"/>
          <w:szCs w:val="24"/>
          <w:rtl/>
        </w:rPr>
        <w:t>או שהיה עליו דעת גם אם הוא לא ידע בפועל</w:t>
      </w:r>
      <w:r w:rsidR="00F95581" w:rsidRPr="007852A8">
        <w:rPr>
          <w:rFonts w:ascii="David" w:hAnsi="David" w:cs="David"/>
          <w:sz w:val="24"/>
          <w:szCs w:val="24"/>
          <w:rtl/>
        </w:rPr>
        <w:t>, מצפים ממנו לדעת</w:t>
      </w:r>
      <w:r w:rsidR="00EE3164" w:rsidRPr="007852A8">
        <w:rPr>
          <w:rFonts w:ascii="David" w:hAnsi="David" w:cs="David"/>
          <w:sz w:val="24"/>
          <w:szCs w:val="24"/>
          <w:rtl/>
        </w:rPr>
        <w:t>.</w:t>
      </w:r>
    </w:p>
    <w:p w14:paraId="55942705" w14:textId="629C8784" w:rsidR="00AB5B0B" w:rsidRPr="007852A8" w:rsidRDefault="00AB5B0B" w:rsidP="001E29E0">
      <w:pPr>
        <w:pStyle w:val="a3"/>
        <w:numPr>
          <w:ilvl w:val="0"/>
          <w:numId w:val="7"/>
        </w:numPr>
        <w:spacing w:after="0" w:line="276" w:lineRule="auto"/>
        <w:jc w:val="both"/>
        <w:rPr>
          <w:rFonts w:ascii="David" w:hAnsi="David" w:cs="David"/>
          <w:sz w:val="24"/>
          <w:szCs w:val="24"/>
        </w:rPr>
      </w:pPr>
      <w:r w:rsidRPr="007852A8">
        <w:rPr>
          <w:rFonts w:ascii="David" w:hAnsi="David" w:cs="David"/>
          <w:sz w:val="24"/>
          <w:szCs w:val="24"/>
          <w:rtl/>
        </w:rPr>
        <w:t>הטעות אינה ניתנת לתיקון (</w:t>
      </w:r>
      <w:r w:rsidRPr="007852A8">
        <w:rPr>
          <w:rFonts w:ascii="David" w:hAnsi="David" w:cs="David"/>
          <w:b/>
          <w:bCs/>
          <w:sz w:val="24"/>
          <w:szCs w:val="24"/>
          <w:rtl/>
        </w:rPr>
        <w:t>סעיף 14(ג)</w:t>
      </w:r>
      <w:r w:rsidRPr="007852A8">
        <w:rPr>
          <w:rFonts w:ascii="David" w:hAnsi="David" w:cs="David"/>
          <w:sz w:val="24"/>
          <w:szCs w:val="24"/>
          <w:rtl/>
        </w:rPr>
        <w:t>)</w:t>
      </w:r>
    </w:p>
    <w:p w14:paraId="6831FA29" w14:textId="0733A590" w:rsidR="00AB5B0B" w:rsidRPr="007852A8" w:rsidRDefault="00AB5B0B" w:rsidP="001E29E0">
      <w:pPr>
        <w:pStyle w:val="a3"/>
        <w:numPr>
          <w:ilvl w:val="0"/>
          <w:numId w:val="7"/>
        </w:numPr>
        <w:spacing w:after="0" w:line="276" w:lineRule="auto"/>
        <w:jc w:val="both"/>
        <w:rPr>
          <w:rFonts w:ascii="David" w:hAnsi="David" w:cs="David"/>
          <w:sz w:val="24"/>
          <w:szCs w:val="24"/>
        </w:rPr>
      </w:pPr>
      <w:r w:rsidRPr="007852A8">
        <w:rPr>
          <w:rFonts w:ascii="David" w:hAnsi="David" w:cs="David"/>
          <w:sz w:val="24"/>
          <w:szCs w:val="24"/>
          <w:rtl/>
        </w:rPr>
        <w:t>הטעות אינה בכדאיות העסקה</w:t>
      </w:r>
      <w:r w:rsidR="00846A74" w:rsidRPr="007852A8">
        <w:rPr>
          <w:rFonts w:ascii="David" w:hAnsi="David" w:cs="David"/>
          <w:sz w:val="24"/>
          <w:szCs w:val="24"/>
          <w:rtl/>
        </w:rPr>
        <w:t xml:space="preserve"> (</w:t>
      </w:r>
      <w:r w:rsidR="00846A74" w:rsidRPr="007852A8">
        <w:rPr>
          <w:rFonts w:ascii="David" w:hAnsi="David" w:cs="David"/>
          <w:b/>
          <w:bCs/>
          <w:sz w:val="24"/>
          <w:szCs w:val="24"/>
          <w:rtl/>
        </w:rPr>
        <w:t>סעיף 14(ד)</w:t>
      </w:r>
      <w:r w:rsidR="00846A74" w:rsidRPr="007852A8">
        <w:rPr>
          <w:rFonts w:ascii="David" w:hAnsi="David" w:cs="David"/>
          <w:sz w:val="24"/>
          <w:szCs w:val="24"/>
          <w:rtl/>
        </w:rPr>
        <w:t>)</w:t>
      </w:r>
    </w:p>
    <w:p w14:paraId="1BDB6700" w14:textId="2931220E" w:rsidR="00AB5B0B" w:rsidRPr="007852A8" w:rsidRDefault="00846A74" w:rsidP="001E29E0">
      <w:pPr>
        <w:pStyle w:val="a3"/>
        <w:numPr>
          <w:ilvl w:val="0"/>
          <w:numId w:val="7"/>
        </w:numPr>
        <w:spacing w:after="0" w:line="276" w:lineRule="auto"/>
        <w:jc w:val="both"/>
        <w:rPr>
          <w:rFonts w:ascii="David" w:hAnsi="David" w:cs="David"/>
          <w:sz w:val="24"/>
          <w:szCs w:val="24"/>
          <w:rtl/>
        </w:rPr>
      </w:pPr>
      <w:r w:rsidRPr="007852A8">
        <w:rPr>
          <w:rFonts w:ascii="David" w:hAnsi="David" w:cs="David"/>
          <w:sz w:val="24"/>
          <w:szCs w:val="24"/>
          <w:rtl/>
        </w:rPr>
        <w:t>זכות ביטול</w:t>
      </w:r>
    </w:p>
    <w:p w14:paraId="53069BBA" w14:textId="77777777" w:rsidR="00E254F5" w:rsidRPr="007852A8" w:rsidRDefault="00E254F5" w:rsidP="001E29E0">
      <w:pPr>
        <w:pStyle w:val="a3"/>
        <w:spacing w:after="0" w:line="276" w:lineRule="auto"/>
        <w:ind w:left="360"/>
        <w:jc w:val="both"/>
        <w:rPr>
          <w:rFonts w:ascii="David" w:hAnsi="David" w:cs="David"/>
          <w:b/>
          <w:bCs/>
          <w:sz w:val="24"/>
          <w:szCs w:val="24"/>
        </w:rPr>
      </w:pPr>
    </w:p>
    <w:p w14:paraId="2F4E552E" w14:textId="5EC398C2" w:rsidR="00F03A29" w:rsidRPr="007852A8" w:rsidRDefault="00E94E9E" w:rsidP="00DA5163">
      <w:pPr>
        <w:shd w:val="clear" w:color="auto" w:fill="D9E2F3" w:themeFill="accent1" w:themeFillTint="33"/>
        <w:spacing w:after="0" w:line="276" w:lineRule="auto"/>
        <w:jc w:val="both"/>
        <w:rPr>
          <w:rFonts w:ascii="David" w:hAnsi="David" w:cs="David"/>
          <w:b/>
          <w:bCs/>
          <w:sz w:val="24"/>
          <w:szCs w:val="24"/>
          <w:rtl/>
        </w:rPr>
      </w:pPr>
      <w:r w:rsidRPr="007852A8">
        <w:rPr>
          <w:rFonts w:ascii="David" w:hAnsi="David" w:cs="David"/>
          <w:b/>
          <w:bCs/>
          <w:sz w:val="24"/>
          <w:szCs w:val="24"/>
          <w:rtl/>
        </w:rPr>
        <w:t>טעות לפי 14 (ב)</w:t>
      </w:r>
      <w:r w:rsidR="00465812" w:rsidRPr="007852A8">
        <w:rPr>
          <w:rFonts w:ascii="David" w:hAnsi="David" w:cs="David"/>
          <w:b/>
          <w:bCs/>
          <w:sz w:val="24"/>
          <w:szCs w:val="24"/>
          <w:rtl/>
        </w:rPr>
        <w:t xml:space="preserve"> –</w:t>
      </w:r>
    </w:p>
    <w:p w14:paraId="41FCA514" w14:textId="5252874B" w:rsidR="003F52E8" w:rsidRPr="007852A8" w:rsidRDefault="003F52E8" w:rsidP="001E29E0">
      <w:pPr>
        <w:spacing w:after="0" w:line="276" w:lineRule="auto"/>
        <w:jc w:val="both"/>
        <w:rPr>
          <w:rFonts w:ascii="David" w:hAnsi="David" w:cs="David"/>
          <w:b/>
          <w:bCs/>
          <w:sz w:val="24"/>
          <w:szCs w:val="24"/>
          <w:rtl/>
        </w:rPr>
      </w:pPr>
      <w:r w:rsidRPr="007852A8">
        <w:rPr>
          <w:rFonts w:ascii="David" w:hAnsi="David" w:cs="David"/>
          <w:b/>
          <w:bCs/>
          <w:sz w:val="24"/>
          <w:szCs w:val="24"/>
          <w:rtl/>
        </w:rPr>
        <w:t>ס’ קטן ד</w:t>
      </w:r>
      <w:r w:rsidR="00DA5163">
        <w:rPr>
          <w:rFonts w:ascii="David" w:hAnsi="David" w:cs="David" w:hint="cs"/>
          <w:sz w:val="24"/>
          <w:szCs w:val="24"/>
          <w:rtl/>
        </w:rPr>
        <w:t xml:space="preserve"> </w:t>
      </w:r>
      <w:r w:rsidR="00DA5163">
        <w:rPr>
          <w:rFonts w:ascii="David" w:hAnsi="David" w:cs="David"/>
          <w:sz w:val="24"/>
          <w:szCs w:val="24"/>
          <w:rtl/>
        </w:rPr>
        <w:t>–</w:t>
      </w:r>
      <w:r w:rsidR="00DA5163">
        <w:rPr>
          <w:rFonts w:ascii="David" w:hAnsi="David" w:cs="David" w:hint="cs"/>
          <w:sz w:val="24"/>
          <w:szCs w:val="24"/>
          <w:rtl/>
        </w:rPr>
        <w:t xml:space="preserve"> "</w:t>
      </w:r>
      <w:r w:rsidR="00DA5163" w:rsidRPr="007852A8">
        <w:rPr>
          <w:rFonts w:ascii="David" w:hAnsi="David" w:cs="David"/>
          <w:sz w:val="24"/>
          <w:szCs w:val="24"/>
          <w:rtl/>
        </w:rPr>
        <w:t>מי שהתקשר בחוזה עקב טעות וניתן להניח שלולא הטעות לא היה מתקשר בחוזה והצד השני לא ידע ולא היה עליו לדעת על כך, רשאי בית המשפט, על פי בקשת הצד שטעה, לבטל את החוזה, אם ראה שמן הצדק לעשות זאת; עשה כן, רשאי בית המשפט לחייב את הצד שטעה בפיצויים בעד הנזק שנגרם לצד השני עקב כריתת החוזה</w:t>
      </w:r>
      <w:r w:rsidR="00DA5163">
        <w:rPr>
          <w:rFonts w:ascii="David" w:hAnsi="David" w:cs="David" w:hint="cs"/>
          <w:b/>
          <w:bCs/>
          <w:sz w:val="24"/>
          <w:szCs w:val="24"/>
          <w:rtl/>
        </w:rPr>
        <w:t>."</w:t>
      </w:r>
    </w:p>
    <w:p w14:paraId="5257D924" w14:textId="77777777" w:rsidR="00DA5163" w:rsidRDefault="00DA5163" w:rsidP="001E29E0">
      <w:pPr>
        <w:spacing w:after="0" w:line="276" w:lineRule="auto"/>
        <w:jc w:val="both"/>
        <w:rPr>
          <w:rFonts w:ascii="David" w:hAnsi="David" w:cs="David"/>
          <w:b/>
          <w:bCs/>
          <w:sz w:val="24"/>
          <w:szCs w:val="24"/>
          <w:rtl/>
        </w:rPr>
      </w:pPr>
    </w:p>
    <w:p w14:paraId="34984A05" w14:textId="22AB6788" w:rsidR="003F52E8" w:rsidRDefault="00A6051E" w:rsidP="001E29E0">
      <w:pPr>
        <w:spacing w:after="0" w:line="276" w:lineRule="auto"/>
        <w:jc w:val="both"/>
        <w:rPr>
          <w:rFonts w:ascii="David" w:hAnsi="David" w:cs="David"/>
          <w:b/>
          <w:bCs/>
          <w:sz w:val="24"/>
          <w:szCs w:val="24"/>
          <w:rtl/>
        </w:rPr>
      </w:pPr>
      <w:r w:rsidRPr="007852A8">
        <w:rPr>
          <w:rFonts w:ascii="David" w:hAnsi="David" w:cs="David"/>
          <w:b/>
          <w:bCs/>
          <w:sz w:val="24"/>
          <w:szCs w:val="24"/>
          <w:rtl/>
        </w:rPr>
        <w:t>השוואה בין ביטול לפי ס’ קטן א’ ל</w:t>
      </w:r>
      <w:r w:rsidR="00465812" w:rsidRPr="007852A8">
        <w:rPr>
          <w:rFonts w:ascii="David" w:hAnsi="David" w:cs="David"/>
          <w:b/>
          <w:bCs/>
          <w:sz w:val="24"/>
          <w:szCs w:val="24"/>
          <w:rtl/>
        </w:rPr>
        <w:t xml:space="preserve"> –</w:t>
      </w:r>
      <w:r w:rsidRPr="007852A8">
        <w:rPr>
          <w:rFonts w:ascii="David" w:hAnsi="David" w:cs="David"/>
          <w:b/>
          <w:bCs/>
          <w:sz w:val="24"/>
          <w:szCs w:val="24"/>
          <w:rtl/>
        </w:rPr>
        <w:t>ב’:</w:t>
      </w:r>
    </w:p>
    <w:tbl>
      <w:tblPr>
        <w:tblStyle w:val="af1"/>
        <w:bidiVisual/>
        <w:tblW w:w="6412" w:type="dxa"/>
        <w:jc w:val="center"/>
        <w:tblLook w:val="0420" w:firstRow="1" w:lastRow="0" w:firstColumn="0" w:lastColumn="0" w:noHBand="0" w:noVBand="1"/>
      </w:tblPr>
      <w:tblGrid>
        <w:gridCol w:w="3206"/>
        <w:gridCol w:w="3206"/>
      </w:tblGrid>
      <w:tr w:rsidR="0022345D" w:rsidRPr="0022345D" w14:paraId="089E0D6E" w14:textId="77777777" w:rsidTr="0022345D">
        <w:trPr>
          <w:trHeight w:val="231"/>
          <w:jc w:val="center"/>
        </w:trPr>
        <w:tc>
          <w:tcPr>
            <w:tcW w:w="3206" w:type="dxa"/>
            <w:hideMark/>
          </w:tcPr>
          <w:p w14:paraId="13666B2E" w14:textId="77777777" w:rsidR="0022345D" w:rsidRPr="0022345D" w:rsidRDefault="0022345D" w:rsidP="0022345D">
            <w:pPr>
              <w:bidi w:val="0"/>
              <w:jc w:val="right"/>
              <w:rPr>
                <w:rFonts w:ascii="David" w:eastAsia="Times New Roman" w:hAnsi="David" w:cs="David"/>
                <w:sz w:val="24"/>
                <w:szCs w:val="24"/>
              </w:rPr>
            </w:pPr>
            <w:r w:rsidRPr="0022345D">
              <w:rPr>
                <w:rFonts w:ascii="David" w:eastAsia="Times New Roman" w:hAnsi="David" w:cs="David"/>
                <w:b/>
                <w:bCs/>
                <w:kern w:val="24"/>
                <w:sz w:val="24"/>
                <w:szCs w:val="24"/>
                <w:rtl/>
              </w:rPr>
              <w:t>14(א) טעות ידועה לשני</w:t>
            </w:r>
          </w:p>
        </w:tc>
        <w:tc>
          <w:tcPr>
            <w:tcW w:w="3206" w:type="dxa"/>
            <w:hideMark/>
          </w:tcPr>
          <w:p w14:paraId="5B2A80DA" w14:textId="77777777" w:rsidR="0022345D" w:rsidRPr="0022345D" w:rsidRDefault="0022345D" w:rsidP="0022345D">
            <w:pPr>
              <w:bidi w:val="0"/>
              <w:jc w:val="right"/>
              <w:rPr>
                <w:rFonts w:ascii="David" w:eastAsia="Times New Roman" w:hAnsi="David" w:cs="David"/>
                <w:sz w:val="24"/>
                <w:szCs w:val="24"/>
                <w:rtl/>
              </w:rPr>
            </w:pPr>
            <w:r w:rsidRPr="0022345D">
              <w:rPr>
                <w:rFonts w:ascii="David" w:eastAsia="Times New Roman" w:hAnsi="David" w:cs="David"/>
                <w:b/>
                <w:bCs/>
                <w:kern w:val="24"/>
                <w:sz w:val="24"/>
                <w:szCs w:val="24"/>
                <w:rtl/>
              </w:rPr>
              <w:t>14(ב) טעות לא ידועה לשני</w:t>
            </w:r>
          </w:p>
        </w:tc>
      </w:tr>
      <w:tr w:rsidR="0022345D" w:rsidRPr="0022345D" w14:paraId="7900737C" w14:textId="77777777" w:rsidTr="0022345D">
        <w:trPr>
          <w:trHeight w:val="231"/>
          <w:jc w:val="center"/>
        </w:trPr>
        <w:tc>
          <w:tcPr>
            <w:tcW w:w="3206" w:type="dxa"/>
            <w:hideMark/>
          </w:tcPr>
          <w:p w14:paraId="3275ED75" w14:textId="77777777" w:rsidR="0022345D" w:rsidRPr="0022345D" w:rsidRDefault="0022345D" w:rsidP="0022345D">
            <w:pPr>
              <w:bidi w:val="0"/>
              <w:jc w:val="right"/>
              <w:rPr>
                <w:rFonts w:ascii="David" w:eastAsia="Times New Roman" w:hAnsi="David" w:cs="David"/>
                <w:sz w:val="24"/>
                <w:szCs w:val="24"/>
                <w:rtl/>
              </w:rPr>
            </w:pPr>
            <w:r w:rsidRPr="0022345D">
              <w:rPr>
                <w:rFonts w:ascii="David" w:eastAsia="Times New Roman" w:hAnsi="David" w:cs="David"/>
                <w:color w:val="000000" w:themeColor="dark1"/>
                <w:kern w:val="24"/>
                <w:sz w:val="24"/>
                <w:szCs w:val="24"/>
                <w:rtl/>
              </w:rPr>
              <w:t>חוזה</w:t>
            </w:r>
          </w:p>
        </w:tc>
        <w:tc>
          <w:tcPr>
            <w:tcW w:w="3206" w:type="dxa"/>
            <w:hideMark/>
          </w:tcPr>
          <w:p w14:paraId="712379B1" w14:textId="77777777" w:rsidR="0022345D" w:rsidRPr="0022345D" w:rsidRDefault="0022345D" w:rsidP="0022345D">
            <w:pPr>
              <w:bidi w:val="0"/>
              <w:jc w:val="right"/>
              <w:rPr>
                <w:rFonts w:ascii="David" w:eastAsia="Times New Roman" w:hAnsi="David" w:cs="David"/>
                <w:sz w:val="24"/>
                <w:szCs w:val="24"/>
                <w:rtl/>
              </w:rPr>
            </w:pPr>
            <w:r w:rsidRPr="0022345D">
              <w:rPr>
                <w:rFonts w:ascii="David" w:eastAsia="Times New Roman" w:hAnsi="David" w:cs="David"/>
                <w:color w:val="000000" w:themeColor="dark1"/>
                <w:kern w:val="24"/>
                <w:sz w:val="24"/>
                <w:szCs w:val="24"/>
                <w:rtl/>
              </w:rPr>
              <w:t>חוזה</w:t>
            </w:r>
          </w:p>
        </w:tc>
      </w:tr>
      <w:tr w:rsidR="0022345D" w:rsidRPr="0022345D" w14:paraId="0A1CC74C" w14:textId="77777777" w:rsidTr="0022345D">
        <w:trPr>
          <w:trHeight w:val="231"/>
          <w:jc w:val="center"/>
        </w:trPr>
        <w:tc>
          <w:tcPr>
            <w:tcW w:w="3206" w:type="dxa"/>
            <w:hideMark/>
          </w:tcPr>
          <w:p w14:paraId="215B4360" w14:textId="77777777" w:rsidR="0022345D" w:rsidRPr="0022345D" w:rsidRDefault="0022345D" w:rsidP="0022345D">
            <w:pPr>
              <w:bidi w:val="0"/>
              <w:jc w:val="right"/>
              <w:rPr>
                <w:rFonts w:ascii="David" w:eastAsia="Times New Roman" w:hAnsi="David" w:cs="David"/>
                <w:sz w:val="24"/>
                <w:szCs w:val="24"/>
                <w:rtl/>
              </w:rPr>
            </w:pPr>
            <w:r w:rsidRPr="0022345D">
              <w:rPr>
                <w:rFonts w:ascii="David" w:eastAsia="Times New Roman" w:hAnsi="David" w:cs="David"/>
                <w:color w:val="000000" w:themeColor="dark1"/>
                <w:kern w:val="24"/>
                <w:sz w:val="24"/>
                <w:szCs w:val="24"/>
                <w:rtl/>
              </w:rPr>
              <w:t>טעות</w:t>
            </w:r>
          </w:p>
        </w:tc>
        <w:tc>
          <w:tcPr>
            <w:tcW w:w="3206" w:type="dxa"/>
            <w:hideMark/>
          </w:tcPr>
          <w:p w14:paraId="45347FEF" w14:textId="77777777" w:rsidR="0022345D" w:rsidRPr="0022345D" w:rsidRDefault="0022345D" w:rsidP="0022345D">
            <w:pPr>
              <w:bidi w:val="0"/>
              <w:jc w:val="right"/>
              <w:rPr>
                <w:rFonts w:ascii="David" w:eastAsia="Times New Roman" w:hAnsi="David" w:cs="David"/>
                <w:sz w:val="24"/>
                <w:szCs w:val="24"/>
                <w:rtl/>
              </w:rPr>
            </w:pPr>
            <w:r w:rsidRPr="0022345D">
              <w:rPr>
                <w:rFonts w:ascii="David" w:eastAsia="Times New Roman" w:hAnsi="David" w:cs="David"/>
                <w:color w:val="000000" w:themeColor="dark1"/>
                <w:kern w:val="24"/>
                <w:sz w:val="24"/>
                <w:szCs w:val="24"/>
                <w:rtl/>
              </w:rPr>
              <w:t>טעות</w:t>
            </w:r>
          </w:p>
        </w:tc>
      </w:tr>
      <w:tr w:rsidR="0022345D" w:rsidRPr="0022345D" w14:paraId="6C316EAF" w14:textId="77777777" w:rsidTr="0022345D">
        <w:trPr>
          <w:trHeight w:val="231"/>
          <w:jc w:val="center"/>
        </w:trPr>
        <w:tc>
          <w:tcPr>
            <w:tcW w:w="3206" w:type="dxa"/>
            <w:hideMark/>
          </w:tcPr>
          <w:p w14:paraId="0D166F6D" w14:textId="77777777" w:rsidR="0022345D" w:rsidRPr="0022345D" w:rsidRDefault="0022345D" w:rsidP="0022345D">
            <w:pPr>
              <w:bidi w:val="0"/>
              <w:jc w:val="right"/>
              <w:rPr>
                <w:rFonts w:ascii="David" w:eastAsia="Times New Roman" w:hAnsi="David" w:cs="David"/>
                <w:sz w:val="24"/>
                <w:szCs w:val="24"/>
                <w:rtl/>
              </w:rPr>
            </w:pPr>
            <w:r w:rsidRPr="0022345D">
              <w:rPr>
                <w:rFonts w:ascii="David" w:eastAsia="Times New Roman" w:hAnsi="David" w:cs="David"/>
                <w:color w:val="000000" w:themeColor="dark1"/>
                <w:kern w:val="24"/>
                <w:sz w:val="24"/>
                <w:szCs w:val="24"/>
                <w:rtl/>
              </w:rPr>
              <w:t>קשר סיבתי</w:t>
            </w:r>
          </w:p>
        </w:tc>
        <w:tc>
          <w:tcPr>
            <w:tcW w:w="3206" w:type="dxa"/>
            <w:hideMark/>
          </w:tcPr>
          <w:p w14:paraId="30BD60A5" w14:textId="77777777" w:rsidR="0022345D" w:rsidRPr="0022345D" w:rsidRDefault="0022345D" w:rsidP="0022345D">
            <w:pPr>
              <w:bidi w:val="0"/>
              <w:jc w:val="right"/>
              <w:rPr>
                <w:rFonts w:ascii="David" w:eastAsia="Times New Roman" w:hAnsi="David" w:cs="David"/>
                <w:sz w:val="24"/>
                <w:szCs w:val="24"/>
                <w:rtl/>
              </w:rPr>
            </w:pPr>
            <w:r w:rsidRPr="0022345D">
              <w:rPr>
                <w:rFonts w:ascii="David" w:eastAsia="Times New Roman" w:hAnsi="David" w:cs="David"/>
                <w:color w:val="000000" w:themeColor="dark1"/>
                <w:kern w:val="24"/>
                <w:sz w:val="24"/>
                <w:szCs w:val="24"/>
                <w:rtl/>
              </w:rPr>
              <w:t>קשר סיבתי</w:t>
            </w:r>
          </w:p>
        </w:tc>
      </w:tr>
      <w:tr w:rsidR="0022345D" w:rsidRPr="0022345D" w14:paraId="03313077" w14:textId="77777777" w:rsidTr="0022345D">
        <w:trPr>
          <w:trHeight w:val="231"/>
          <w:jc w:val="center"/>
        </w:trPr>
        <w:tc>
          <w:tcPr>
            <w:tcW w:w="3206" w:type="dxa"/>
            <w:hideMark/>
          </w:tcPr>
          <w:p w14:paraId="3F701A1F" w14:textId="43A1C3CF" w:rsidR="0022345D" w:rsidRPr="0022345D" w:rsidRDefault="0055364E" w:rsidP="0022345D">
            <w:pPr>
              <w:bidi w:val="0"/>
              <w:jc w:val="right"/>
              <w:rPr>
                <w:rFonts w:ascii="David" w:eastAsia="Times New Roman" w:hAnsi="David" w:cs="David"/>
                <w:sz w:val="24"/>
                <w:szCs w:val="24"/>
                <w:rtl/>
              </w:rPr>
            </w:pPr>
            <w:r w:rsidRPr="007852A8">
              <w:rPr>
                <w:rFonts w:ascii="David" w:hAnsi="David" w:cs="David"/>
                <w:noProof/>
                <w:sz w:val="24"/>
                <w:szCs w:val="24"/>
                <w:rtl/>
                <w:lang w:val="he-IL"/>
              </w:rPr>
              <mc:AlternateContent>
                <mc:Choice Requires="wps">
                  <w:drawing>
                    <wp:anchor distT="0" distB="0" distL="114300" distR="114300" simplePos="0" relativeHeight="251697664" behindDoc="0" locked="0" layoutInCell="1" allowOverlap="1" wp14:anchorId="5AD09EFD" wp14:editId="540E3E01">
                      <wp:simplePos x="0" y="0"/>
                      <wp:positionH relativeFrom="column">
                        <wp:posOffset>387691</wp:posOffset>
                      </wp:positionH>
                      <wp:positionV relativeFrom="paragraph">
                        <wp:posOffset>142042</wp:posOffset>
                      </wp:positionV>
                      <wp:extent cx="1566306" cy="158750"/>
                      <wp:effectExtent l="19050" t="19050" r="15240" b="12700"/>
                      <wp:wrapNone/>
                      <wp:docPr id="4" name="מלבן 4"/>
                      <wp:cNvGraphicFramePr/>
                      <a:graphic xmlns:a="http://schemas.openxmlformats.org/drawingml/2006/main">
                        <a:graphicData uri="http://schemas.microsoft.com/office/word/2010/wordprocessingShape">
                          <wps:wsp>
                            <wps:cNvSpPr/>
                            <wps:spPr>
                              <a:xfrm>
                                <a:off x="0" y="0"/>
                                <a:ext cx="1566306" cy="158750"/>
                              </a:xfrm>
                              <a:prstGeom prst="rect">
                                <a:avLst/>
                              </a:prstGeom>
                              <a:noFill/>
                              <a:ln w="28575" cap="flat" cmpd="sng" algn="ctr">
                                <a:solidFill>
                                  <a:schemeClr val="accent6">
                                    <a:lumMod val="75000"/>
                                  </a:schemeClr>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4"/>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38E802" id="מלבן 4" o:spid="_x0000_s1026" style="position:absolute;left:0;text-align:left;margin-left:30.55pt;margin-top:11.2pt;width:123.35pt;height:12.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" filled="f" strokecolor="#538135 [2409]" strokeweight="2.25pt">
                      <v:stroke joinstyle="round"/>
                    </v:rect>
                  </w:pict>
                </mc:Fallback>
              </mc:AlternateContent>
            </w:r>
            <w:r w:rsidR="0022345D" w:rsidRPr="0022345D">
              <w:rPr>
                <w:rFonts w:ascii="David" w:eastAsia="Times New Roman" w:hAnsi="David" w:cs="David"/>
                <w:color w:val="000000" w:themeColor="dark1"/>
                <w:kern w:val="24"/>
                <w:sz w:val="24"/>
                <w:szCs w:val="24"/>
                <w:rtl/>
              </w:rPr>
              <w:t>יסודיות הטעות</w:t>
            </w:r>
          </w:p>
        </w:tc>
        <w:tc>
          <w:tcPr>
            <w:tcW w:w="3206" w:type="dxa"/>
            <w:hideMark/>
          </w:tcPr>
          <w:p w14:paraId="4AA6FC7D" w14:textId="63EC943A" w:rsidR="0022345D" w:rsidRPr="0022345D" w:rsidRDefault="0022345D" w:rsidP="0022345D">
            <w:pPr>
              <w:bidi w:val="0"/>
              <w:jc w:val="right"/>
              <w:rPr>
                <w:rFonts w:ascii="David" w:eastAsia="Times New Roman" w:hAnsi="David" w:cs="David"/>
                <w:sz w:val="24"/>
                <w:szCs w:val="24"/>
                <w:rtl/>
              </w:rPr>
            </w:pPr>
            <w:r w:rsidRPr="0022345D">
              <w:rPr>
                <w:rFonts w:ascii="David" w:eastAsia="Times New Roman" w:hAnsi="David" w:cs="David"/>
                <w:color w:val="000000" w:themeColor="dark1"/>
                <w:kern w:val="24"/>
                <w:sz w:val="24"/>
                <w:szCs w:val="24"/>
                <w:rtl/>
              </w:rPr>
              <w:t>יסודיות הטעות</w:t>
            </w:r>
          </w:p>
        </w:tc>
      </w:tr>
      <w:tr w:rsidR="0022345D" w:rsidRPr="0022345D" w14:paraId="4D609204" w14:textId="77777777" w:rsidTr="0022345D">
        <w:trPr>
          <w:trHeight w:val="231"/>
          <w:jc w:val="center"/>
        </w:trPr>
        <w:tc>
          <w:tcPr>
            <w:tcW w:w="3206" w:type="dxa"/>
            <w:hideMark/>
          </w:tcPr>
          <w:p w14:paraId="111CEBAC" w14:textId="58D1481A" w:rsidR="0022345D" w:rsidRPr="0022345D" w:rsidRDefault="0022345D" w:rsidP="0022345D">
            <w:pPr>
              <w:bidi w:val="0"/>
              <w:jc w:val="right"/>
              <w:rPr>
                <w:rFonts w:ascii="David" w:eastAsia="Times New Roman" w:hAnsi="David" w:cs="David"/>
                <w:sz w:val="24"/>
                <w:szCs w:val="24"/>
                <w:rtl/>
              </w:rPr>
            </w:pPr>
            <w:r w:rsidRPr="0022345D">
              <w:rPr>
                <w:rFonts w:ascii="David" w:eastAsia="Times New Roman" w:hAnsi="David" w:cs="David"/>
                <w:color w:val="000000" w:themeColor="dark1"/>
                <w:kern w:val="24"/>
                <w:sz w:val="24"/>
                <w:szCs w:val="24"/>
                <w:rtl/>
              </w:rPr>
              <w:t>ידיעת הצד השני</w:t>
            </w:r>
          </w:p>
        </w:tc>
        <w:tc>
          <w:tcPr>
            <w:tcW w:w="3206" w:type="dxa"/>
            <w:hideMark/>
          </w:tcPr>
          <w:p w14:paraId="1D89DFEF" w14:textId="05FF6C83" w:rsidR="0022345D" w:rsidRPr="0022345D" w:rsidRDefault="0055364E" w:rsidP="0022345D">
            <w:pPr>
              <w:bidi w:val="0"/>
              <w:jc w:val="right"/>
              <w:rPr>
                <w:rFonts w:ascii="David" w:eastAsia="Times New Roman" w:hAnsi="David" w:cs="David"/>
                <w:sz w:val="24"/>
                <w:szCs w:val="24"/>
                <w:rtl/>
              </w:rPr>
            </w:pPr>
            <w:r w:rsidRPr="007852A8">
              <w:rPr>
                <w:rFonts w:ascii="David" w:hAnsi="David" w:cs="David"/>
                <w:noProof/>
                <w:sz w:val="24"/>
                <w:szCs w:val="24"/>
                <w:rtl/>
                <w:lang w:val="he-IL"/>
              </w:rPr>
              <mc:AlternateContent>
                <mc:Choice Requires="wps">
                  <w:drawing>
                    <wp:anchor distT="0" distB="0" distL="114300" distR="114300" simplePos="0" relativeHeight="251695616" behindDoc="0" locked="0" layoutInCell="1" allowOverlap="1" wp14:anchorId="7651EB02" wp14:editId="353870DD">
                      <wp:simplePos x="0" y="0"/>
                      <wp:positionH relativeFrom="column">
                        <wp:posOffset>392752</wp:posOffset>
                      </wp:positionH>
                      <wp:positionV relativeFrom="paragraph">
                        <wp:posOffset>-18889</wp:posOffset>
                      </wp:positionV>
                      <wp:extent cx="1584119" cy="159080"/>
                      <wp:effectExtent l="19050" t="19050" r="16510" b="12700"/>
                      <wp:wrapNone/>
                      <wp:docPr id="3" name="מלבן 3"/>
                      <wp:cNvGraphicFramePr/>
                      <a:graphic xmlns:a="http://schemas.openxmlformats.org/drawingml/2006/main">
                        <a:graphicData uri="http://schemas.microsoft.com/office/word/2010/wordprocessingShape">
                          <wps:wsp>
                            <wps:cNvSpPr/>
                            <wps:spPr>
                              <a:xfrm>
                                <a:off x="0" y="0"/>
                                <a:ext cx="1584119" cy="159080"/>
                              </a:xfrm>
                              <a:prstGeom prst="rect">
                                <a:avLst/>
                              </a:prstGeom>
                              <a:noFill/>
                              <a:ln w="28575" cap="flat" cmpd="sng" algn="ctr">
                                <a:solidFill>
                                  <a:schemeClr val="accent4"/>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4"/>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ADF8BF" id="מלבן 3" o:spid="_x0000_s1026" style="position:absolute;left:0;text-align:left;margin-left:30.95pt;margin-top:-1.5pt;width:124.75pt;height:12.5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" filled="f" strokecolor="#ffc000 [3207]" strokeweight="2.25pt">
                      <v:stroke joinstyle="round"/>
                    </v:rect>
                  </w:pict>
                </mc:Fallback>
              </mc:AlternateContent>
            </w:r>
            <w:r w:rsidR="0022345D" w:rsidRPr="0022345D">
              <w:rPr>
                <w:rFonts w:ascii="David" w:eastAsia="Times New Roman" w:hAnsi="David" w:cs="David"/>
                <w:color w:val="000000" w:themeColor="dark1"/>
                <w:kern w:val="24"/>
                <w:sz w:val="24"/>
                <w:szCs w:val="24"/>
                <w:rtl/>
              </w:rPr>
              <w:t>אי ידיעת הצד השני</w:t>
            </w:r>
          </w:p>
        </w:tc>
      </w:tr>
      <w:tr w:rsidR="0022345D" w:rsidRPr="0022345D" w14:paraId="3ADBD51A" w14:textId="77777777" w:rsidTr="0022345D">
        <w:trPr>
          <w:trHeight w:val="231"/>
          <w:jc w:val="center"/>
        </w:trPr>
        <w:tc>
          <w:tcPr>
            <w:tcW w:w="3206" w:type="dxa"/>
            <w:hideMark/>
          </w:tcPr>
          <w:p w14:paraId="0CCE7428" w14:textId="4F1A6BAE" w:rsidR="0022345D" w:rsidRPr="0022345D" w:rsidRDefault="0022345D" w:rsidP="0022345D">
            <w:pPr>
              <w:bidi w:val="0"/>
              <w:jc w:val="right"/>
              <w:rPr>
                <w:rFonts w:ascii="David" w:eastAsia="Times New Roman" w:hAnsi="David" w:cs="David"/>
                <w:sz w:val="24"/>
                <w:szCs w:val="24"/>
                <w:rtl/>
              </w:rPr>
            </w:pPr>
            <w:r w:rsidRPr="0022345D">
              <w:rPr>
                <w:rFonts w:ascii="David" w:eastAsia="Times New Roman" w:hAnsi="David" w:cs="David"/>
                <w:color w:val="000000" w:themeColor="dark1"/>
                <w:kern w:val="24"/>
                <w:sz w:val="24"/>
                <w:szCs w:val="24"/>
                <w:rtl/>
              </w:rPr>
              <w:t>הטעות אינה ניתנת לתיקון</w:t>
            </w:r>
          </w:p>
        </w:tc>
        <w:tc>
          <w:tcPr>
            <w:tcW w:w="3206" w:type="dxa"/>
            <w:hideMark/>
          </w:tcPr>
          <w:p w14:paraId="674AC7B2" w14:textId="7E3A548D" w:rsidR="0022345D" w:rsidRPr="0022345D" w:rsidRDefault="0022345D" w:rsidP="0022345D">
            <w:pPr>
              <w:bidi w:val="0"/>
              <w:jc w:val="right"/>
              <w:rPr>
                <w:rFonts w:ascii="David" w:eastAsia="Times New Roman" w:hAnsi="David" w:cs="David"/>
                <w:sz w:val="24"/>
                <w:szCs w:val="24"/>
                <w:rtl/>
              </w:rPr>
            </w:pPr>
            <w:r w:rsidRPr="0022345D">
              <w:rPr>
                <w:rFonts w:ascii="David" w:eastAsia="Times New Roman" w:hAnsi="David" w:cs="David"/>
                <w:color w:val="000000" w:themeColor="dark1"/>
                <w:kern w:val="24"/>
                <w:sz w:val="24"/>
                <w:szCs w:val="24"/>
                <w:rtl/>
              </w:rPr>
              <w:t>הטעות אינה ניתנת לתיקון</w:t>
            </w:r>
          </w:p>
        </w:tc>
      </w:tr>
      <w:tr w:rsidR="0022345D" w:rsidRPr="0022345D" w14:paraId="0FC724DB" w14:textId="77777777" w:rsidTr="0022345D">
        <w:trPr>
          <w:trHeight w:val="231"/>
          <w:jc w:val="center"/>
        </w:trPr>
        <w:tc>
          <w:tcPr>
            <w:tcW w:w="3206" w:type="dxa"/>
            <w:hideMark/>
          </w:tcPr>
          <w:p w14:paraId="1E8B0D54" w14:textId="42D3F889" w:rsidR="0022345D" w:rsidRPr="0022345D" w:rsidRDefault="0022345D" w:rsidP="0022345D">
            <w:pPr>
              <w:bidi w:val="0"/>
              <w:jc w:val="right"/>
              <w:rPr>
                <w:rFonts w:ascii="David" w:eastAsia="Times New Roman" w:hAnsi="David" w:cs="David"/>
                <w:sz w:val="24"/>
                <w:szCs w:val="24"/>
                <w:rtl/>
              </w:rPr>
            </w:pPr>
            <w:r w:rsidRPr="0022345D">
              <w:rPr>
                <w:rFonts w:ascii="David" w:eastAsia="Times New Roman" w:hAnsi="David" w:cs="David"/>
                <w:color w:val="000000" w:themeColor="dark1"/>
                <w:kern w:val="24"/>
                <w:sz w:val="24"/>
                <w:szCs w:val="24"/>
                <w:rtl/>
              </w:rPr>
              <w:t>להוציא טעות בכדאיות</w:t>
            </w:r>
          </w:p>
        </w:tc>
        <w:tc>
          <w:tcPr>
            <w:tcW w:w="3206" w:type="dxa"/>
            <w:hideMark/>
          </w:tcPr>
          <w:p w14:paraId="578B22E9" w14:textId="08D88FDF" w:rsidR="0022345D" w:rsidRPr="0022345D" w:rsidRDefault="0022345D" w:rsidP="0022345D">
            <w:pPr>
              <w:bidi w:val="0"/>
              <w:jc w:val="right"/>
              <w:rPr>
                <w:rFonts w:ascii="David" w:eastAsia="Times New Roman" w:hAnsi="David" w:cs="David"/>
                <w:sz w:val="24"/>
                <w:szCs w:val="24"/>
                <w:rtl/>
              </w:rPr>
            </w:pPr>
            <w:r w:rsidRPr="007852A8">
              <w:rPr>
                <w:rFonts w:ascii="David" w:hAnsi="David" w:cs="David"/>
                <w:noProof/>
                <w:sz w:val="24"/>
                <w:szCs w:val="24"/>
                <w:rtl/>
                <w:lang w:val="he-IL"/>
              </w:rPr>
              <mc:AlternateContent>
                <mc:Choice Requires="wps">
                  <w:drawing>
                    <wp:anchor distT="0" distB="0" distL="114300" distR="114300" simplePos="0" relativeHeight="251699712" behindDoc="0" locked="0" layoutInCell="1" allowOverlap="1" wp14:anchorId="63962089" wp14:editId="648EF151">
                      <wp:simplePos x="0" y="0"/>
                      <wp:positionH relativeFrom="column">
                        <wp:posOffset>-70015</wp:posOffset>
                      </wp:positionH>
                      <wp:positionV relativeFrom="paragraph">
                        <wp:posOffset>144821</wp:posOffset>
                      </wp:positionV>
                      <wp:extent cx="2050374" cy="319397"/>
                      <wp:effectExtent l="19050" t="19050" r="26670" b="24130"/>
                      <wp:wrapNone/>
                      <wp:docPr id="5" name="מלבן 5"/>
                      <wp:cNvGraphicFramePr/>
                      <a:graphic xmlns:a="http://schemas.openxmlformats.org/drawingml/2006/main">
                        <a:graphicData uri="http://schemas.microsoft.com/office/word/2010/wordprocessingShape">
                          <wps:wsp>
                            <wps:cNvSpPr/>
                            <wps:spPr>
                              <a:xfrm>
                                <a:off x="0" y="0"/>
                                <a:ext cx="2050374" cy="319397"/>
                              </a:xfrm>
                              <a:prstGeom prst="rect">
                                <a:avLst/>
                              </a:prstGeom>
                              <a:noFill/>
                              <a:ln w="28575" cap="flat" cmpd="sng" algn="ctr">
                                <a:solidFill>
                                  <a:schemeClr val="accent4"/>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4"/>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662FF4" id="מלבן 5" o:spid="_x0000_s1026" style="position:absolute;left:0;text-align:left;margin-left:-5.5pt;margin-top:11.4pt;width:161.45pt;height:25.1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" filled="f" strokecolor="#ffc000 [3207]" strokeweight="2.25pt">
                      <v:stroke joinstyle="round"/>
                    </v:rect>
                  </w:pict>
                </mc:Fallback>
              </mc:AlternateContent>
            </w:r>
            <w:r w:rsidRPr="0022345D">
              <w:rPr>
                <w:rFonts w:ascii="David" w:eastAsia="Times New Roman" w:hAnsi="David" w:cs="David"/>
                <w:color w:val="000000" w:themeColor="dark1"/>
                <w:kern w:val="24"/>
                <w:sz w:val="24"/>
                <w:szCs w:val="24"/>
                <w:rtl/>
              </w:rPr>
              <w:t>להוציא טעות בכדאיות</w:t>
            </w:r>
          </w:p>
        </w:tc>
      </w:tr>
      <w:tr w:rsidR="0022345D" w:rsidRPr="0022345D" w14:paraId="3D6C5542" w14:textId="77777777" w:rsidTr="0022345D">
        <w:trPr>
          <w:trHeight w:val="431"/>
          <w:jc w:val="center"/>
        </w:trPr>
        <w:tc>
          <w:tcPr>
            <w:tcW w:w="3206" w:type="dxa"/>
            <w:hideMark/>
          </w:tcPr>
          <w:p w14:paraId="65DDA1B9" w14:textId="7881CC64" w:rsidR="0022345D" w:rsidRPr="0022345D" w:rsidRDefault="0022345D" w:rsidP="0022345D">
            <w:pPr>
              <w:bidi w:val="0"/>
              <w:jc w:val="right"/>
              <w:rPr>
                <w:rFonts w:ascii="David" w:eastAsia="Times New Roman" w:hAnsi="David" w:cs="David"/>
                <w:sz w:val="24"/>
                <w:szCs w:val="24"/>
                <w:rtl/>
              </w:rPr>
            </w:pPr>
            <w:r w:rsidRPr="007852A8">
              <w:rPr>
                <w:rFonts w:ascii="David" w:hAnsi="David" w:cs="David"/>
                <w:noProof/>
                <w:sz w:val="24"/>
                <w:szCs w:val="24"/>
                <w:rtl/>
                <w:lang w:val="he-IL"/>
              </w:rPr>
              <mc:AlternateContent>
                <mc:Choice Requires="wps">
                  <w:drawing>
                    <wp:anchor distT="0" distB="0" distL="114300" distR="114300" simplePos="0" relativeHeight="251701760" behindDoc="0" locked="0" layoutInCell="1" allowOverlap="1" wp14:anchorId="7050275A" wp14:editId="1394F438">
                      <wp:simplePos x="0" y="0"/>
                      <wp:positionH relativeFrom="column">
                        <wp:posOffset>1208628</wp:posOffset>
                      </wp:positionH>
                      <wp:positionV relativeFrom="paragraph">
                        <wp:posOffset>-11389</wp:posOffset>
                      </wp:positionV>
                      <wp:extent cx="746908" cy="170956"/>
                      <wp:effectExtent l="19050" t="19050" r="15240" b="19685"/>
                      <wp:wrapNone/>
                      <wp:docPr id="6" name="מלבן 6"/>
                      <wp:cNvGraphicFramePr/>
                      <a:graphic xmlns:a="http://schemas.openxmlformats.org/drawingml/2006/main">
                        <a:graphicData uri="http://schemas.microsoft.com/office/word/2010/wordprocessingShape">
                          <wps:wsp>
                            <wps:cNvSpPr/>
                            <wps:spPr>
                              <a:xfrm>
                                <a:off x="0" y="0"/>
                                <a:ext cx="746908" cy="170956"/>
                              </a:xfrm>
                              <a:prstGeom prst="rect">
                                <a:avLst/>
                              </a:prstGeom>
                              <a:noFill/>
                              <a:ln w="28575" cap="flat" cmpd="sng" algn="ctr">
                                <a:solidFill>
                                  <a:schemeClr val="accent6">
                                    <a:lumMod val="75000"/>
                                  </a:schemeClr>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4"/>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05130F" id="מלבן 6" o:spid="_x0000_s1026" style="position:absolute;left:0;text-align:left;margin-left:95.15pt;margin-top:-.9pt;width:58.8pt;height:13.4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" filled="f" strokecolor="#538135 [2409]" strokeweight="2.25pt">
                      <v:stroke joinstyle="round"/>
                    </v:rect>
                  </w:pict>
                </mc:Fallback>
              </mc:AlternateContent>
            </w:r>
            <w:r w:rsidRPr="0022345D">
              <w:rPr>
                <w:rFonts w:ascii="David" w:eastAsia="Times New Roman" w:hAnsi="David" w:cs="David"/>
                <w:color w:val="000000" w:themeColor="dark1"/>
                <w:kern w:val="24"/>
                <w:sz w:val="24"/>
                <w:szCs w:val="24"/>
                <w:rtl/>
              </w:rPr>
              <w:t>זכות ביטול</w:t>
            </w:r>
          </w:p>
        </w:tc>
        <w:tc>
          <w:tcPr>
            <w:tcW w:w="3206" w:type="dxa"/>
            <w:hideMark/>
          </w:tcPr>
          <w:p w14:paraId="029230F2" w14:textId="497156AA" w:rsidR="0022345D" w:rsidRPr="0022345D" w:rsidRDefault="0022345D" w:rsidP="0022345D">
            <w:pPr>
              <w:bidi w:val="0"/>
              <w:jc w:val="right"/>
              <w:rPr>
                <w:rFonts w:ascii="David" w:eastAsia="Times New Roman" w:hAnsi="David" w:cs="David"/>
                <w:sz w:val="24"/>
                <w:szCs w:val="24"/>
                <w:rtl/>
              </w:rPr>
            </w:pPr>
            <w:r w:rsidRPr="0022345D">
              <w:rPr>
                <w:rFonts w:ascii="David" w:eastAsia="Times New Roman" w:hAnsi="David" w:cs="David"/>
                <w:color w:val="000000" w:themeColor="dark1"/>
                <w:kern w:val="24"/>
                <w:sz w:val="24"/>
                <w:szCs w:val="24"/>
                <w:rtl/>
              </w:rPr>
              <w:t>שיקול דעת בית המשפט: ביטול + פיצוי לצד השני</w:t>
            </w:r>
          </w:p>
        </w:tc>
      </w:tr>
    </w:tbl>
    <w:p w14:paraId="3C59AAB5" w14:textId="5469CA21" w:rsidR="00A6051E" w:rsidRPr="007852A8" w:rsidRDefault="00A6051E" w:rsidP="0022345D">
      <w:pPr>
        <w:spacing w:after="0" w:line="276" w:lineRule="auto"/>
        <w:rPr>
          <w:rFonts w:ascii="David" w:hAnsi="David" w:cs="David"/>
          <w:sz w:val="24"/>
          <w:szCs w:val="24"/>
          <w:rtl/>
        </w:rPr>
      </w:pPr>
    </w:p>
    <w:p w14:paraId="4FF265A3" w14:textId="395DAE16" w:rsidR="00A6051E" w:rsidRPr="007852A8" w:rsidRDefault="009C4B53" w:rsidP="001E29E0">
      <w:pPr>
        <w:spacing w:after="0" w:line="276" w:lineRule="auto"/>
        <w:jc w:val="both"/>
        <w:rPr>
          <w:rFonts w:ascii="David" w:hAnsi="David" w:cs="David"/>
          <w:sz w:val="24"/>
          <w:szCs w:val="24"/>
          <w:rtl/>
        </w:rPr>
      </w:pPr>
      <w:r w:rsidRPr="007852A8">
        <w:rPr>
          <w:rFonts w:ascii="David" w:hAnsi="David" w:cs="David"/>
          <w:sz w:val="24"/>
          <w:szCs w:val="24"/>
          <w:rtl/>
        </w:rPr>
        <w:t xml:space="preserve">ההבדל הוא בקשר ל"זכות ביטול" </w:t>
      </w:r>
      <w:proofErr w:type="spellStart"/>
      <w:r w:rsidRPr="007852A8">
        <w:rPr>
          <w:rFonts w:ascii="David" w:hAnsi="David" w:cs="David"/>
          <w:sz w:val="24"/>
          <w:szCs w:val="24"/>
          <w:rtl/>
        </w:rPr>
        <w:t>בס"ק</w:t>
      </w:r>
      <w:proofErr w:type="spellEnd"/>
      <w:r w:rsidRPr="007852A8">
        <w:rPr>
          <w:rFonts w:ascii="David" w:hAnsi="David" w:cs="David"/>
          <w:sz w:val="24"/>
          <w:szCs w:val="24"/>
          <w:rtl/>
        </w:rPr>
        <w:t xml:space="preserve"> א הצד שטעה יכול לדרוש ביטול, אך </w:t>
      </w:r>
      <w:proofErr w:type="spellStart"/>
      <w:r w:rsidRPr="007852A8">
        <w:rPr>
          <w:rFonts w:ascii="David" w:hAnsi="David" w:cs="David"/>
          <w:sz w:val="24"/>
          <w:szCs w:val="24"/>
          <w:rtl/>
        </w:rPr>
        <w:t>ב"ק</w:t>
      </w:r>
      <w:proofErr w:type="spellEnd"/>
      <w:r w:rsidRPr="007852A8">
        <w:rPr>
          <w:rFonts w:ascii="David" w:hAnsi="David" w:cs="David"/>
          <w:sz w:val="24"/>
          <w:szCs w:val="24"/>
          <w:rtl/>
        </w:rPr>
        <w:t xml:space="preserve"> ב בגלל שלא בטוח שיש כאן צד "רע" </w:t>
      </w:r>
      <w:r w:rsidR="00C16B6E" w:rsidRPr="007852A8">
        <w:rPr>
          <w:rFonts w:ascii="David" w:hAnsi="David" w:cs="David"/>
          <w:sz w:val="24"/>
          <w:szCs w:val="24"/>
          <w:rtl/>
        </w:rPr>
        <w:t>ולכן זה נתון לשיקול ביהמ"ש.</w:t>
      </w:r>
    </w:p>
    <w:p w14:paraId="3226F176" w14:textId="77777777" w:rsidR="007D5A69" w:rsidRDefault="007D5A69" w:rsidP="007D5A69">
      <w:pPr>
        <w:shd w:val="clear" w:color="auto" w:fill="D9E2F3" w:themeFill="accent1" w:themeFillTint="33"/>
        <w:spacing w:after="0" w:line="276" w:lineRule="auto"/>
        <w:jc w:val="both"/>
        <w:rPr>
          <w:rFonts w:ascii="David" w:hAnsi="David" w:cs="David"/>
          <w:b/>
          <w:bCs/>
          <w:sz w:val="24"/>
          <w:szCs w:val="24"/>
          <w:rtl/>
        </w:rPr>
      </w:pPr>
      <w:r w:rsidRPr="007852A8">
        <w:rPr>
          <w:rFonts w:ascii="David" w:hAnsi="David" w:cs="David"/>
          <w:b/>
          <w:bCs/>
          <w:sz w:val="24"/>
          <w:szCs w:val="24"/>
          <w:rtl/>
        </w:rPr>
        <w:t>ס’ קטן ג</w:t>
      </w:r>
      <w:r w:rsidRPr="00DA5163">
        <w:rPr>
          <w:rFonts w:ascii="David" w:hAnsi="David" w:cs="David"/>
          <w:sz w:val="24"/>
          <w:szCs w:val="24"/>
          <w:rtl/>
        </w:rPr>
        <w:t xml:space="preserve"> </w:t>
      </w:r>
      <w:r w:rsidRPr="00A93B00">
        <w:rPr>
          <w:rFonts w:ascii="David" w:hAnsi="David" w:cs="David"/>
          <w:b/>
          <w:bCs/>
          <w:sz w:val="24"/>
          <w:szCs w:val="24"/>
          <w:rtl/>
        </w:rPr>
        <w:t>–</w:t>
      </w:r>
      <w:r w:rsidRPr="00A93B00">
        <w:rPr>
          <w:rFonts w:ascii="David" w:hAnsi="David" w:cs="David" w:hint="cs"/>
          <w:b/>
          <w:bCs/>
          <w:sz w:val="24"/>
          <w:szCs w:val="24"/>
          <w:rtl/>
        </w:rPr>
        <w:t xml:space="preserve"> תיקון הטעות</w:t>
      </w:r>
    </w:p>
    <w:p w14:paraId="1B09FBEF" w14:textId="77777777" w:rsidR="007D5A69" w:rsidRPr="007852A8" w:rsidRDefault="007D5A69" w:rsidP="007D5A69">
      <w:pPr>
        <w:spacing w:after="0" w:line="276" w:lineRule="auto"/>
        <w:jc w:val="both"/>
        <w:rPr>
          <w:rFonts w:ascii="David" w:hAnsi="David" w:cs="David"/>
          <w:b/>
          <w:bCs/>
          <w:sz w:val="24"/>
          <w:szCs w:val="24"/>
          <w:rtl/>
        </w:rPr>
      </w:pPr>
    </w:p>
    <w:p w14:paraId="6912BEE9" w14:textId="77777777" w:rsidR="007D5A69" w:rsidRPr="0028753E" w:rsidRDefault="007D5A69" w:rsidP="007D5A69">
      <w:pPr>
        <w:shd w:val="clear" w:color="auto" w:fill="D9E2F3" w:themeFill="accent1" w:themeFillTint="33"/>
        <w:spacing w:after="0" w:line="276" w:lineRule="auto"/>
        <w:jc w:val="both"/>
        <w:rPr>
          <w:rFonts w:ascii="David" w:hAnsi="David" w:cs="David"/>
          <w:b/>
          <w:bCs/>
          <w:sz w:val="24"/>
          <w:szCs w:val="24"/>
          <w:rtl/>
        </w:rPr>
      </w:pPr>
      <w:r w:rsidRPr="007852A8">
        <w:rPr>
          <w:rFonts w:ascii="David" w:hAnsi="David" w:cs="David"/>
          <w:b/>
          <w:bCs/>
          <w:sz w:val="24"/>
          <w:szCs w:val="24"/>
          <w:rtl/>
        </w:rPr>
        <w:t>ס’ קטן ד</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w:t>
      </w:r>
      <w:r w:rsidRPr="00EF3D45">
        <w:rPr>
          <w:rFonts w:ascii="David" w:hAnsi="David" w:cs="David" w:hint="cs"/>
          <w:b/>
          <w:bCs/>
          <w:sz w:val="24"/>
          <w:szCs w:val="24"/>
          <w:rtl/>
        </w:rPr>
        <w:t>טעות בכדאיות</w:t>
      </w:r>
    </w:p>
    <w:p w14:paraId="0F32EE9A" w14:textId="2FF84A63" w:rsidR="007D5A69" w:rsidRPr="007852A8" w:rsidRDefault="007D5A69" w:rsidP="007D5A69">
      <w:pPr>
        <w:spacing w:after="0" w:line="276" w:lineRule="auto"/>
        <w:jc w:val="both"/>
        <w:rPr>
          <w:rFonts w:ascii="David" w:hAnsi="David" w:cs="David"/>
          <w:sz w:val="24"/>
          <w:szCs w:val="24"/>
          <w:rtl/>
        </w:rPr>
      </w:pPr>
      <w:r w:rsidRPr="007852A8">
        <w:rPr>
          <w:rFonts w:ascii="David" w:hAnsi="David" w:cs="David"/>
          <w:sz w:val="24"/>
          <w:szCs w:val="24"/>
          <w:rtl/>
        </w:rPr>
        <w:t xml:space="preserve">הטעות לא יכולה להיות בכדאיות בלבד, ההסבר המקיף יהיה דרך הפסיקה – מהי הכדאיות שאינה הגדר טעות המבטלת את החוזה? </w:t>
      </w:r>
    </w:p>
    <w:p w14:paraId="59EC4820" w14:textId="37C847E5" w:rsidR="00C16B6E" w:rsidRPr="009E5C37" w:rsidRDefault="00C16B6E" w:rsidP="001E29E0">
      <w:pPr>
        <w:spacing w:after="0" w:line="276" w:lineRule="auto"/>
        <w:jc w:val="both"/>
        <w:rPr>
          <w:rFonts w:ascii="David" w:hAnsi="David" w:cs="David"/>
          <w:b/>
          <w:bCs/>
          <w:sz w:val="28"/>
          <w:szCs w:val="28"/>
          <w:rtl/>
        </w:rPr>
      </w:pPr>
      <w:r w:rsidRPr="009E5C37">
        <w:rPr>
          <w:rFonts w:ascii="David" w:hAnsi="David" w:cs="David"/>
          <w:b/>
          <w:bCs/>
          <w:sz w:val="28"/>
          <w:szCs w:val="28"/>
          <w:rtl/>
        </w:rPr>
        <w:t>טעות בכדאיות</w:t>
      </w:r>
      <w:r w:rsidR="00465812" w:rsidRPr="009E5C37">
        <w:rPr>
          <w:rFonts w:ascii="David" w:hAnsi="David" w:cs="David"/>
          <w:b/>
          <w:bCs/>
          <w:sz w:val="28"/>
          <w:szCs w:val="28"/>
          <w:rtl/>
        </w:rPr>
        <w:t xml:space="preserve"> –</w:t>
      </w:r>
      <w:r w:rsidRPr="009E5C37">
        <w:rPr>
          <w:rFonts w:ascii="David" w:hAnsi="David" w:cs="David"/>
          <w:b/>
          <w:bCs/>
          <w:sz w:val="28"/>
          <w:szCs w:val="28"/>
          <w:rtl/>
        </w:rPr>
        <w:t xml:space="preserve"> תוצאה</w:t>
      </w:r>
    </w:p>
    <w:p w14:paraId="1D7DDF91" w14:textId="1B85965E" w:rsidR="00C16B6E" w:rsidRPr="007852A8" w:rsidRDefault="00C16B6E" w:rsidP="001E29E0">
      <w:pPr>
        <w:spacing w:after="0" w:line="276" w:lineRule="auto"/>
        <w:jc w:val="both"/>
        <w:rPr>
          <w:rFonts w:ascii="David" w:hAnsi="David" w:cs="David"/>
          <w:sz w:val="24"/>
          <w:szCs w:val="24"/>
          <w:rtl/>
        </w:rPr>
      </w:pPr>
      <w:r w:rsidRPr="007852A8">
        <w:rPr>
          <w:rFonts w:ascii="David" w:hAnsi="David" w:cs="David"/>
          <w:sz w:val="24"/>
          <w:szCs w:val="24"/>
          <w:rtl/>
        </w:rPr>
        <w:t>טעות בכדאיות</w:t>
      </w:r>
      <w:r w:rsidR="00465812" w:rsidRPr="007852A8">
        <w:rPr>
          <w:rFonts w:ascii="David" w:hAnsi="David" w:cs="David"/>
          <w:sz w:val="24"/>
          <w:szCs w:val="24"/>
          <w:rtl/>
        </w:rPr>
        <w:t xml:space="preserve"> –</w:t>
      </w:r>
      <w:r w:rsidRPr="007852A8">
        <w:rPr>
          <w:rFonts w:ascii="David" w:hAnsi="David" w:cs="David"/>
          <w:sz w:val="24"/>
          <w:szCs w:val="24"/>
          <w:rtl/>
        </w:rPr>
        <w:t xml:space="preserve"> אין זכות ביטול</w:t>
      </w:r>
    </w:p>
    <w:p w14:paraId="65670E5A" w14:textId="15C65ABC" w:rsidR="00C16B6E" w:rsidRPr="007852A8" w:rsidRDefault="00C16B6E" w:rsidP="001E29E0">
      <w:pPr>
        <w:spacing w:after="0" w:line="276" w:lineRule="auto"/>
        <w:jc w:val="both"/>
        <w:rPr>
          <w:rFonts w:ascii="David" w:hAnsi="David" w:cs="David"/>
          <w:sz w:val="24"/>
          <w:szCs w:val="24"/>
          <w:rtl/>
        </w:rPr>
      </w:pPr>
      <w:r w:rsidRPr="007852A8">
        <w:rPr>
          <w:rFonts w:ascii="David" w:hAnsi="David" w:cs="David"/>
          <w:sz w:val="24"/>
          <w:szCs w:val="24"/>
          <w:rtl/>
        </w:rPr>
        <w:t>טעות אופרטיבית</w:t>
      </w:r>
      <w:r w:rsidR="00465812" w:rsidRPr="007852A8">
        <w:rPr>
          <w:rFonts w:ascii="David" w:hAnsi="David" w:cs="David"/>
          <w:sz w:val="24"/>
          <w:szCs w:val="24"/>
          <w:rtl/>
        </w:rPr>
        <w:t xml:space="preserve"> –</w:t>
      </w:r>
      <w:r w:rsidRPr="007852A8">
        <w:rPr>
          <w:rFonts w:ascii="David" w:hAnsi="David" w:cs="David"/>
          <w:sz w:val="24"/>
          <w:szCs w:val="24"/>
          <w:rtl/>
        </w:rPr>
        <w:t xml:space="preserve"> יש זכות ביטול</w:t>
      </w:r>
    </w:p>
    <w:p w14:paraId="502D7102" w14:textId="77777777" w:rsidR="00EF3D45" w:rsidRDefault="00EF3D45" w:rsidP="001E29E0">
      <w:pPr>
        <w:spacing w:after="0" w:line="276" w:lineRule="auto"/>
        <w:jc w:val="both"/>
        <w:rPr>
          <w:rFonts w:ascii="David" w:hAnsi="David" w:cs="David"/>
          <w:b/>
          <w:bCs/>
          <w:sz w:val="24"/>
          <w:szCs w:val="24"/>
          <w:rtl/>
        </w:rPr>
      </w:pPr>
    </w:p>
    <w:p w14:paraId="38C995C7" w14:textId="3DC222EE" w:rsidR="00AB10CA" w:rsidRDefault="00AB10CA" w:rsidP="00AB10CA">
      <w:pPr>
        <w:spacing w:after="0" w:line="276" w:lineRule="auto"/>
        <w:jc w:val="both"/>
        <w:rPr>
          <w:rFonts w:ascii="David" w:hAnsi="David" w:cs="David"/>
          <w:sz w:val="24"/>
          <w:szCs w:val="24"/>
          <w:highlight w:val="magenta"/>
          <w:u w:val="single"/>
          <w:rtl/>
        </w:rPr>
      </w:pPr>
      <w:r w:rsidRPr="00AB10CA">
        <w:rPr>
          <w:rFonts w:ascii="David" w:hAnsi="David" w:cs="David"/>
          <w:sz w:val="24"/>
          <w:szCs w:val="24"/>
          <w:rtl/>
        </w:rPr>
        <w:t xml:space="preserve">אם הטעות היא רק בכדאיות, מה זה? אם זה חוזה שגורם לך לאי-כדאיות אין לבטל את החוזה, זה האחריות של האדם שלא להיכנס לעסקה לא טובה. </w:t>
      </w:r>
      <w:r w:rsidRPr="00AB10CA">
        <w:rPr>
          <w:rFonts w:ascii="David" w:hAnsi="David" w:cs="David"/>
          <w:sz w:val="24"/>
          <w:szCs w:val="24"/>
          <w:u w:val="single"/>
          <w:rtl/>
        </w:rPr>
        <w:t>הסעיף הרלוונטי לזה הוא ס’ 14 (ד) אך הוא רלוונטי לא רק לטעות אלא גם להטעייה בס’ 15.</w:t>
      </w:r>
    </w:p>
    <w:p w14:paraId="5BC2D708" w14:textId="77777777" w:rsidR="009A0FC5" w:rsidRPr="00AB10CA" w:rsidRDefault="009A0FC5" w:rsidP="00AB10CA">
      <w:pPr>
        <w:spacing w:after="0" w:line="276" w:lineRule="auto"/>
        <w:jc w:val="both"/>
        <w:rPr>
          <w:rFonts w:ascii="David" w:hAnsi="David" w:cs="David"/>
          <w:sz w:val="24"/>
          <w:szCs w:val="24"/>
          <w:highlight w:val="magenta"/>
          <w:u w:val="single"/>
          <w:rtl/>
        </w:rPr>
      </w:pPr>
    </w:p>
    <w:p w14:paraId="113FC6F3" w14:textId="50B523DB" w:rsidR="00C16B6E" w:rsidRPr="00EF3D45" w:rsidRDefault="00C16B6E" w:rsidP="001E29E0">
      <w:pPr>
        <w:spacing w:after="0" w:line="276" w:lineRule="auto"/>
        <w:jc w:val="both"/>
        <w:rPr>
          <w:rFonts w:ascii="David" w:hAnsi="David" w:cs="David"/>
          <w:b/>
          <w:bCs/>
          <w:sz w:val="28"/>
          <w:szCs w:val="28"/>
          <w:rtl/>
        </w:rPr>
      </w:pPr>
      <w:r w:rsidRPr="00EF3D45">
        <w:rPr>
          <w:rFonts w:ascii="David" w:hAnsi="David" w:cs="David"/>
          <w:b/>
          <w:bCs/>
          <w:sz w:val="28"/>
          <w:szCs w:val="28"/>
          <w:rtl/>
        </w:rPr>
        <w:t>טעות בכדאיות</w:t>
      </w:r>
      <w:r w:rsidR="00465812" w:rsidRPr="00EF3D45">
        <w:rPr>
          <w:rFonts w:ascii="David" w:hAnsi="David" w:cs="David"/>
          <w:b/>
          <w:bCs/>
          <w:sz w:val="28"/>
          <w:szCs w:val="28"/>
          <w:rtl/>
        </w:rPr>
        <w:t xml:space="preserve"> –</w:t>
      </w:r>
      <w:r w:rsidR="00835726" w:rsidRPr="00EF3D45">
        <w:rPr>
          <w:rFonts w:ascii="David" w:hAnsi="David" w:cs="David"/>
          <w:b/>
          <w:bCs/>
          <w:sz w:val="28"/>
          <w:szCs w:val="28"/>
          <w:rtl/>
        </w:rPr>
        <w:t xml:space="preserve"> </w:t>
      </w:r>
      <w:r w:rsidRPr="00EF3D45">
        <w:rPr>
          <w:rFonts w:ascii="David" w:hAnsi="David" w:cs="David"/>
          <w:b/>
          <w:bCs/>
          <w:sz w:val="28"/>
          <w:szCs w:val="28"/>
          <w:rtl/>
        </w:rPr>
        <w:t>סיווג</w:t>
      </w:r>
    </w:p>
    <w:p w14:paraId="6F4E1BD9" w14:textId="0190307B" w:rsidR="00C16B6E" w:rsidRPr="007852A8" w:rsidRDefault="00C16B6E" w:rsidP="001E29E0">
      <w:pPr>
        <w:pStyle w:val="a3"/>
        <w:numPr>
          <w:ilvl w:val="0"/>
          <w:numId w:val="11"/>
        </w:numPr>
        <w:spacing w:after="0" w:line="276" w:lineRule="auto"/>
        <w:jc w:val="both"/>
        <w:rPr>
          <w:rFonts w:ascii="David" w:hAnsi="David" w:cs="David"/>
          <w:sz w:val="24"/>
          <w:szCs w:val="24"/>
          <w:rtl/>
        </w:rPr>
      </w:pPr>
      <w:r w:rsidRPr="007852A8">
        <w:rPr>
          <w:rFonts w:ascii="David" w:hAnsi="David" w:cs="David"/>
          <w:b/>
          <w:bCs/>
          <w:sz w:val="24"/>
          <w:szCs w:val="24"/>
          <w:u w:val="single"/>
          <w:rtl/>
        </w:rPr>
        <w:t>עבר מול עתיד</w:t>
      </w:r>
      <w:r w:rsidR="00465812" w:rsidRPr="007852A8">
        <w:rPr>
          <w:rFonts w:ascii="David" w:hAnsi="David" w:cs="David"/>
          <w:sz w:val="24"/>
          <w:szCs w:val="24"/>
          <w:rtl/>
        </w:rPr>
        <w:t xml:space="preserve"> –</w:t>
      </w:r>
      <w:r w:rsidRPr="007852A8">
        <w:rPr>
          <w:rFonts w:ascii="David" w:hAnsi="David" w:cs="David"/>
          <w:sz w:val="24"/>
          <w:szCs w:val="24"/>
          <w:rtl/>
        </w:rPr>
        <w:t xml:space="preserve"> "מבחן </w:t>
      </w:r>
      <w:proofErr w:type="spellStart"/>
      <w:r w:rsidRPr="007852A8">
        <w:rPr>
          <w:rFonts w:ascii="David" w:hAnsi="David" w:cs="David"/>
          <w:sz w:val="24"/>
          <w:szCs w:val="24"/>
          <w:rtl/>
        </w:rPr>
        <w:t>טדסקי</w:t>
      </w:r>
      <w:proofErr w:type="spellEnd"/>
      <w:r w:rsidRPr="007852A8">
        <w:rPr>
          <w:rFonts w:ascii="David" w:hAnsi="David" w:cs="David"/>
          <w:sz w:val="24"/>
          <w:szCs w:val="24"/>
          <w:rtl/>
        </w:rPr>
        <w:t xml:space="preserve">" (האב של השופטים </w:t>
      </w:r>
      <w:r w:rsidR="00687D50" w:rsidRPr="007852A8">
        <w:rPr>
          <w:rFonts w:ascii="David" w:hAnsi="David" w:cs="David"/>
          <w:sz w:val="24"/>
          <w:szCs w:val="24"/>
          <w:rtl/>
        </w:rPr>
        <w:t>הוותיקים</w:t>
      </w:r>
      <w:r w:rsidR="00465812" w:rsidRPr="007852A8">
        <w:rPr>
          <w:rFonts w:ascii="David" w:hAnsi="David" w:cs="David"/>
          <w:sz w:val="24"/>
          <w:szCs w:val="24"/>
          <w:rtl/>
        </w:rPr>
        <w:t xml:space="preserve"> –</w:t>
      </w:r>
      <w:r w:rsidR="00136040" w:rsidRPr="007852A8">
        <w:rPr>
          <w:rFonts w:ascii="David" w:hAnsi="David" w:cs="David"/>
          <w:sz w:val="24"/>
          <w:szCs w:val="24"/>
          <w:rtl/>
        </w:rPr>
        <w:t xml:space="preserve"> </w:t>
      </w:r>
      <w:r w:rsidRPr="007852A8">
        <w:rPr>
          <w:rFonts w:ascii="David" w:hAnsi="David" w:cs="David"/>
          <w:sz w:val="24"/>
          <w:szCs w:val="24"/>
          <w:rtl/>
        </w:rPr>
        <w:t>ברק)</w:t>
      </w:r>
      <w:r w:rsidR="00136040" w:rsidRPr="007852A8">
        <w:rPr>
          <w:rFonts w:ascii="David" w:hAnsi="David" w:cs="David"/>
          <w:sz w:val="24"/>
          <w:szCs w:val="24"/>
          <w:rtl/>
        </w:rPr>
        <w:t xml:space="preserve"> </w:t>
      </w:r>
      <w:r w:rsidRPr="007852A8">
        <w:rPr>
          <w:rFonts w:ascii="David" w:hAnsi="David" w:cs="David"/>
          <w:sz w:val="24"/>
          <w:szCs w:val="24"/>
          <w:rtl/>
        </w:rPr>
        <w:t xml:space="preserve">אם הטעות היא ביחס לעתיד כלומר המקרה שלגביו הטעות נטענת </w:t>
      </w:r>
      <w:r w:rsidR="00136040" w:rsidRPr="007852A8">
        <w:rPr>
          <w:rFonts w:ascii="David" w:hAnsi="David" w:cs="David"/>
          <w:sz w:val="24"/>
          <w:szCs w:val="24"/>
          <w:rtl/>
        </w:rPr>
        <w:t>ה</w:t>
      </w:r>
      <w:r w:rsidRPr="007852A8">
        <w:rPr>
          <w:rFonts w:ascii="David" w:hAnsi="David" w:cs="David"/>
          <w:sz w:val="24"/>
          <w:szCs w:val="24"/>
          <w:rtl/>
        </w:rPr>
        <w:t>וא אחרי הכריתה של הח</w:t>
      </w:r>
      <w:r w:rsidR="00C02501" w:rsidRPr="007852A8">
        <w:rPr>
          <w:rFonts w:ascii="David" w:hAnsi="David" w:cs="David"/>
          <w:sz w:val="24"/>
          <w:szCs w:val="24"/>
          <w:rtl/>
        </w:rPr>
        <w:t>וז</w:t>
      </w:r>
      <w:r w:rsidRPr="007852A8">
        <w:rPr>
          <w:rFonts w:ascii="David" w:hAnsi="David" w:cs="David"/>
          <w:sz w:val="24"/>
          <w:szCs w:val="24"/>
          <w:rtl/>
        </w:rPr>
        <w:t>ה אזי אין יכולת לבטל. אילו מדובר על טעות ביחס למה שהיה בעבר אזי הטעות היא מאפשרת ביטול.</w:t>
      </w:r>
    </w:p>
    <w:p w14:paraId="56B8F82D" w14:textId="610D1551" w:rsidR="00C16B6E" w:rsidRPr="007852A8" w:rsidRDefault="00C16B6E" w:rsidP="001E29E0">
      <w:pPr>
        <w:pStyle w:val="a3"/>
        <w:numPr>
          <w:ilvl w:val="0"/>
          <w:numId w:val="11"/>
        </w:numPr>
        <w:spacing w:after="0" w:line="276" w:lineRule="auto"/>
        <w:jc w:val="both"/>
        <w:rPr>
          <w:rFonts w:ascii="David" w:hAnsi="David" w:cs="David"/>
          <w:sz w:val="24"/>
          <w:szCs w:val="24"/>
          <w:rtl/>
        </w:rPr>
      </w:pPr>
      <w:r w:rsidRPr="007852A8">
        <w:rPr>
          <w:rFonts w:ascii="David" w:hAnsi="David" w:cs="David"/>
          <w:b/>
          <w:bCs/>
          <w:sz w:val="24"/>
          <w:szCs w:val="24"/>
          <w:u w:val="single"/>
          <w:rtl/>
        </w:rPr>
        <w:t>תכונות מול שווי</w:t>
      </w:r>
      <w:r w:rsidR="00465812" w:rsidRPr="007852A8">
        <w:rPr>
          <w:rFonts w:ascii="David" w:hAnsi="David" w:cs="David"/>
          <w:sz w:val="24"/>
          <w:szCs w:val="24"/>
          <w:rtl/>
        </w:rPr>
        <w:t xml:space="preserve"> –</w:t>
      </w:r>
      <w:r w:rsidRPr="007852A8">
        <w:rPr>
          <w:rFonts w:ascii="David" w:hAnsi="David" w:cs="David"/>
          <w:sz w:val="24"/>
          <w:szCs w:val="24"/>
          <w:rtl/>
        </w:rPr>
        <w:t xml:space="preserve"> </w:t>
      </w:r>
      <w:r w:rsidR="004E104E" w:rsidRPr="007852A8">
        <w:rPr>
          <w:rFonts w:ascii="David" w:hAnsi="David" w:cs="David"/>
          <w:sz w:val="24"/>
          <w:szCs w:val="24"/>
          <w:rtl/>
        </w:rPr>
        <w:t xml:space="preserve"> פרופ’ ג’ </w:t>
      </w:r>
      <w:r w:rsidRPr="007852A8">
        <w:rPr>
          <w:rFonts w:ascii="David" w:hAnsi="David" w:cs="David"/>
          <w:sz w:val="24"/>
          <w:szCs w:val="24"/>
          <w:rtl/>
        </w:rPr>
        <w:t>שלו</w:t>
      </w:r>
      <w:r w:rsidR="00465812" w:rsidRPr="007852A8">
        <w:rPr>
          <w:rFonts w:ascii="David" w:hAnsi="David" w:cs="David"/>
          <w:sz w:val="24"/>
          <w:szCs w:val="24"/>
          <w:rtl/>
        </w:rPr>
        <w:t xml:space="preserve"> –</w:t>
      </w:r>
      <w:r w:rsidRPr="007852A8">
        <w:rPr>
          <w:rFonts w:ascii="David" w:hAnsi="David" w:cs="David"/>
          <w:sz w:val="24"/>
          <w:szCs w:val="24"/>
          <w:rtl/>
        </w:rPr>
        <w:t xml:space="preserve"> אם הטעות היא ביחס לשווי של המוצר</w:t>
      </w:r>
      <w:r w:rsidR="00465812" w:rsidRPr="007852A8">
        <w:rPr>
          <w:rFonts w:ascii="David" w:hAnsi="David" w:cs="David"/>
          <w:sz w:val="24"/>
          <w:szCs w:val="24"/>
          <w:rtl/>
        </w:rPr>
        <w:t xml:space="preserve"> –</w:t>
      </w:r>
      <w:r w:rsidRPr="007852A8">
        <w:rPr>
          <w:rFonts w:ascii="David" w:hAnsi="David" w:cs="David"/>
          <w:sz w:val="24"/>
          <w:szCs w:val="24"/>
          <w:rtl/>
        </w:rPr>
        <w:t xml:space="preserve"> אין זו טעות ביחס לביטול חוזה, אך אם </w:t>
      </w:r>
      <w:r w:rsidR="000F7080" w:rsidRPr="007852A8">
        <w:rPr>
          <w:rFonts w:ascii="David" w:hAnsi="David" w:cs="David"/>
          <w:sz w:val="24"/>
          <w:szCs w:val="24"/>
          <w:rtl/>
        </w:rPr>
        <w:t>ה</w:t>
      </w:r>
      <w:r w:rsidRPr="007852A8">
        <w:rPr>
          <w:rFonts w:ascii="David" w:hAnsi="David" w:cs="David"/>
          <w:sz w:val="24"/>
          <w:szCs w:val="24"/>
          <w:rtl/>
        </w:rPr>
        <w:t xml:space="preserve">טעות היא </w:t>
      </w:r>
      <w:r w:rsidR="000F7080" w:rsidRPr="007852A8">
        <w:rPr>
          <w:rFonts w:ascii="David" w:hAnsi="David" w:cs="David"/>
          <w:sz w:val="24"/>
          <w:szCs w:val="24"/>
          <w:rtl/>
        </w:rPr>
        <w:t>ב</w:t>
      </w:r>
      <w:r w:rsidRPr="007852A8">
        <w:rPr>
          <w:rFonts w:ascii="David" w:hAnsi="David" w:cs="David"/>
          <w:sz w:val="24"/>
          <w:szCs w:val="24"/>
          <w:rtl/>
        </w:rPr>
        <w:t>יחס לתכונה של המוצר (כמובן שיש השלכה על השווי, אך זה לא רק שווי)</w:t>
      </w:r>
      <w:r w:rsidR="000F7080" w:rsidRPr="007852A8">
        <w:rPr>
          <w:rFonts w:ascii="David" w:hAnsi="David" w:cs="David"/>
          <w:sz w:val="24"/>
          <w:szCs w:val="24"/>
          <w:rtl/>
        </w:rPr>
        <w:t xml:space="preserve"> אין זו טעות המאפשרת ביטול</w:t>
      </w:r>
      <w:r w:rsidRPr="007852A8">
        <w:rPr>
          <w:rFonts w:ascii="David" w:hAnsi="David" w:cs="David"/>
          <w:sz w:val="24"/>
          <w:szCs w:val="24"/>
          <w:rtl/>
        </w:rPr>
        <w:t>.</w:t>
      </w:r>
    </w:p>
    <w:p w14:paraId="4C5B5C0A" w14:textId="1D7BB7F8" w:rsidR="00AB10CA" w:rsidRPr="00AB10CA" w:rsidRDefault="00C16B6E" w:rsidP="00AB10CA">
      <w:pPr>
        <w:pStyle w:val="a3"/>
        <w:numPr>
          <w:ilvl w:val="0"/>
          <w:numId w:val="11"/>
        </w:numPr>
        <w:spacing w:after="0" w:line="276" w:lineRule="auto"/>
        <w:jc w:val="both"/>
        <w:rPr>
          <w:rFonts w:ascii="David" w:hAnsi="David" w:cs="David"/>
          <w:sz w:val="24"/>
          <w:szCs w:val="24"/>
          <w:rtl/>
        </w:rPr>
      </w:pPr>
      <w:r w:rsidRPr="007852A8">
        <w:rPr>
          <w:rFonts w:ascii="David" w:hAnsi="David" w:cs="David"/>
          <w:b/>
          <w:bCs/>
          <w:sz w:val="24"/>
          <w:szCs w:val="24"/>
          <w:u w:val="single"/>
          <w:rtl/>
        </w:rPr>
        <w:t>מבחן סיכון</w:t>
      </w:r>
      <w:r w:rsidR="00465812" w:rsidRPr="007852A8">
        <w:rPr>
          <w:rFonts w:ascii="David" w:hAnsi="David" w:cs="David"/>
          <w:sz w:val="24"/>
          <w:szCs w:val="24"/>
          <w:rtl/>
        </w:rPr>
        <w:t xml:space="preserve"> –</w:t>
      </w:r>
      <w:r w:rsidRPr="007852A8">
        <w:rPr>
          <w:rFonts w:ascii="David" w:hAnsi="David" w:cs="David"/>
          <w:sz w:val="24"/>
          <w:szCs w:val="24"/>
          <w:rtl/>
        </w:rPr>
        <w:t xml:space="preserve"> פרידמן (</w:t>
      </w:r>
      <w:r w:rsidRPr="007852A8">
        <w:rPr>
          <w:rFonts w:ascii="David" w:hAnsi="David" w:cs="David"/>
          <w:sz w:val="24"/>
          <w:szCs w:val="24"/>
          <w:highlight w:val="yellow"/>
          <w:rtl/>
        </w:rPr>
        <w:t>התקבע בפ</w:t>
      </w:r>
      <w:r w:rsidR="007D4935" w:rsidRPr="007852A8">
        <w:rPr>
          <w:rFonts w:ascii="David" w:hAnsi="David" w:cs="David"/>
          <w:sz w:val="24"/>
          <w:szCs w:val="24"/>
          <w:highlight w:val="yellow"/>
          <w:rtl/>
        </w:rPr>
        <w:t>סיקה</w:t>
      </w:r>
      <w:r w:rsidRPr="007852A8">
        <w:rPr>
          <w:rFonts w:ascii="David" w:hAnsi="David" w:cs="David"/>
          <w:sz w:val="24"/>
          <w:szCs w:val="24"/>
          <w:rtl/>
        </w:rPr>
        <w:t>)</w:t>
      </w:r>
      <w:r w:rsidR="00465812" w:rsidRPr="007852A8">
        <w:rPr>
          <w:rFonts w:ascii="David" w:hAnsi="David" w:cs="David"/>
          <w:sz w:val="24"/>
          <w:szCs w:val="24"/>
          <w:rtl/>
        </w:rPr>
        <w:t xml:space="preserve"> –</w:t>
      </w:r>
      <w:r w:rsidRPr="007852A8">
        <w:rPr>
          <w:rFonts w:ascii="David" w:hAnsi="David" w:cs="David"/>
          <w:sz w:val="24"/>
          <w:szCs w:val="24"/>
          <w:rtl/>
        </w:rPr>
        <w:t xml:space="preserve"> הטעות שיש לה זכות לביטול היא </w:t>
      </w:r>
      <w:r w:rsidR="00B56A82" w:rsidRPr="007852A8">
        <w:rPr>
          <w:rFonts w:ascii="David" w:hAnsi="David" w:cs="David"/>
          <w:sz w:val="24"/>
          <w:szCs w:val="24"/>
          <w:rtl/>
        </w:rPr>
        <w:t xml:space="preserve">כאשר אין נטילת סיכון לצד המבקש ביטול. אך אם צד נטל סיכון הוא לא יכול לטעון לטעות </w:t>
      </w:r>
      <w:r w:rsidR="00C678AC" w:rsidRPr="007852A8">
        <w:rPr>
          <w:rFonts w:ascii="David" w:hAnsi="David" w:cs="David"/>
          <w:sz w:val="24"/>
          <w:szCs w:val="24"/>
          <w:rtl/>
        </w:rPr>
        <w:t>לביטול</w:t>
      </w:r>
      <w:r w:rsidR="00B56A82" w:rsidRPr="007852A8">
        <w:rPr>
          <w:rFonts w:ascii="David" w:hAnsi="David" w:cs="David"/>
          <w:sz w:val="24"/>
          <w:szCs w:val="24"/>
          <w:rtl/>
        </w:rPr>
        <w:t>.</w:t>
      </w:r>
      <w:r w:rsidR="003C143B" w:rsidRPr="007852A8">
        <w:rPr>
          <w:rFonts w:ascii="David" w:hAnsi="David" w:cs="David"/>
          <w:sz w:val="24"/>
          <w:szCs w:val="24"/>
          <w:rtl/>
        </w:rPr>
        <w:t xml:space="preserve"> </w:t>
      </w:r>
      <w:r w:rsidR="003C143B" w:rsidRPr="007852A8">
        <w:rPr>
          <w:rFonts w:ascii="David" w:hAnsi="David" w:cs="David"/>
          <w:sz w:val="24"/>
          <w:szCs w:val="24"/>
          <w:highlight w:val="magenta"/>
          <w:rtl/>
        </w:rPr>
        <w:t>(</w:t>
      </w:r>
      <w:r w:rsidR="003C143B" w:rsidRPr="00DB1D4B">
        <w:rPr>
          <w:rFonts w:ascii="David" w:hAnsi="David" w:cs="David"/>
          <w:b/>
          <w:bCs/>
          <w:sz w:val="24"/>
          <w:szCs w:val="24"/>
          <w:highlight w:val="magenta"/>
          <w:rtl/>
        </w:rPr>
        <w:t xml:space="preserve">פס"ד כרמל, </w:t>
      </w:r>
      <w:proofErr w:type="spellStart"/>
      <w:r w:rsidR="003C143B" w:rsidRPr="00DB1D4B">
        <w:rPr>
          <w:rFonts w:ascii="David" w:hAnsi="David" w:cs="David"/>
          <w:b/>
          <w:bCs/>
          <w:sz w:val="24"/>
          <w:szCs w:val="24"/>
          <w:highlight w:val="magenta"/>
          <w:rtl/>
        </w:rPr>
        <w:t>ארואסטי</w:t>
      </w:r>
      <w:proofErr w:type="spellEnd"/>
      <w:r w:rsidR="003C143B" w:rsidRPr="00DB1D4B">
        <w:rPr>
          <w:rFonts w:ascii="David" w:hAnsi="David" w:cs="David"/>
          <w:b/>
          <w:bCs/>
          <w:sz w:val="24"/>
          <w:szCs w:val="24"/>
          <w:highlight w:val="magenta"/>
          <w:rtl/>
        </w:rPr>
        <w:t xml:space="preserve"> ובן לולו, שלזינגר</w:t>
      </w:r>
      <w:r w:rsidR="003C143B" w:rsidRPr="007852A8">
        <w:rPr>
          <w:rFonts w:ascii="David" w:hAnsi="David" w:cs="David"/>
          <w:sz w:val="24"/>
          <w:szCs w:val="24"/>
          <w:highlight w:val="magenta"/>
          <w:rtl/>
        </w:rPr>
        <w:t>)</w:t>
      </w:r>
    </w:p>
    <w:p w14:paraId="1E126386" w14:textId="77777777" w:rsidR="00AB10CA" w:rsidRDefault="00AB10CA" w:rsidP="001E29E0">
      <w:pPr>
        <w:spacing w:after="0" w:line="276" w:lineRule="auto"/>
        <w:jc w:val="both"/>
        <w:rPr>
          <w:rFonts w:ascii="David" w:hAnsi="David" w:cs="David"/>
          <w:b/>
          <w:bCs/>
          <w:sz w:val="24"/>
          <w:szCs w:val="24"/>
          <w:highlight w:val="magenta"/>
          <w:rtl/>
        </w:rPr>
      </w:pPr>
    </w:p>
    <w:p w14:paraId="61406D63" w14:textId="67E6D8A7" w:rsidR="003F52E8" w:rsidRPr="007852A8" w:rsidRDefault="00F83015" w:rsidP="001E29E0">
      <w:pPr>
        <w:spacing w:after="0" w:line="276" w:lineRule="auto"/>
        <w:jc w:val="both"/>
        <w:rPr>
          <w:rFonts w:ascii="David" w:hAnsi="David" w:cs="David"/>
          <w:b/>
          <w:bCs/>
          <w:sz w:val="24"/>
          <w:szCs w:val="24"/>
          <w:rtl/>
        </w:rPr>
      </w:pPr>
      <w:r w:rsidRPr="007852A8">
        <w:rPr>
          <w:rFonts w:ascii="David" w:hAnsi="David" w:cs="David"/>
          <w:b/>
          <w:bCs/>
          <w:sz w:val="24"/>
          <w:szCs w:val="24"/>
          <w:highlight w:val="magenta"/>
          <w:rtl/>
        </w:rPr>
        <w:t>פס"ד בן לולו</w:t>
      </w:r>
      <w:r w:rsidR="00465812" w:rsidRPr="007852A8">
        <w:rPr>
          <w:rFonts w:ascii="David" w:hAnsi="David" w:cs="David"/>
          <w:b/>
          <w:bCs/>
          <w:sz w:val="24"/>
          <w:szCs w:val="24"/>
          <w:highlight w:val="magenta"/>
          <w:rtl/>
        </w:rPr>
        <w:t xml:space="preserve"> </w:t>
      </w:r>
    </w:p>
    <w:p w14:paraId="162FEDD1" w14:textId="313357C1" w:rsidR="00F83015" w:rsidRPr="007852A8" w:rsidRDefault="00F83015" w:rsidP="001E29E0">
      <w:pPr>
        <w:spacing w:after="0" w:line="276" w:lineRule="auto"/>
        <w:jc w:val="both"/>
        <w:rPr>
          <w:rFonts w:ascii="David" w:hAnsi="David" w:cs="David"/>
          <w:sz w:val="24"/>
          <w:szCs w:val="24"/>
          <w:rtl/>
        </w:rPr>
      </w:pPr>
      <w:r w:rsidRPr="007852A8">
        <w:rPr>
          <w:rFonts w:ascii="David" w:hAnsi="David" w:cs="David"/>
          <w:sz w:val="24"/>
          <w:szCs w:val="24"/>
          <w:rtl/>
        </w:rPr>
        <w:t xml:space="preserve">הסכם פשרה על ת"ד ביחס לפיצוי </w:t>
      </w:r>
      <w:r w:rsidR="00A73A43" w:rsidRPr="007852A8">
        <w:rPr>
          <w:rFonts w:ascii="David" w:hAnsi="David" w:cs="David"/>
          <w:sz w:val="24"/>
          <w:szCs w:val="24"/>
          <w:rtl/>
        </w:rPr>
        <w:t xml:space="preserve">של הנפגעת, הצדדים חותמים על הסכם פשרה. הנפגעת טוענת להחמרה אחרי החתימה על הסכם, היא טוענת לחוסר הבנה של מצבה. </w:t>
      </w:r>
    </w:p>
    <w:p w14:paraId="19BA6527" w14:textId="6284719B" w:rsidR="00A73A43" w:rsidRPr="007852A8" w:rsidRDefault="00A73A43" w:rsidP="001E29E0">
      <w:pPr>
        <w:spacing w:after="0" w:line="276" w:lineRule="auto"/>
        <w:jc w:val="both"/>
        <w:rPr>
          <w:rFonts w:ascii="David" w:hAnsi="David" w:cs="David"/>
          <w:b/>
          <w:bCs/>
          <w:sz w:val="24"/>
          <w:szCs w:val="24"/>
          <w:rtl/>
        </w:rPr>
      </w:pPr>
      <w:r w:rsidRPr="007852A8">
        <w:rPr>
          <w:rFonts w:ascii="David" w:hAnsi="David" w:cs="David"/>
          <w:b/>
          <w:bCs/>
          <w:sz w:val="24"/>
          <w:szCs w:val="24"/>
          <w:rtl/>
        </w:rPr>
        <w:t xml:space="preserve">השאלה </w:t>
      </w:r>
      <w:r w:rsidR="006460A3" w:rsidRPr="007852A8">
        <w:rPr>
          <w:rFonts w:ascii="David" w:hAnsi="David" w:cs="David"/>
          <w:b/>
          <w:bCs/>
          <w:sz w:val="24"/>
          <w:szCs w:val="24"/>
          <w:rtl/>
        </w:rPr>
        <w:t>ה</w:t>
      </w:r>
      <w:r w:rsidRPr="007852A8">
        <w:rPr>
          <w:rFonts w:ascii="David" w:hAnsi="David" w:cs="David"/>
          <w:b/>
          <w:bCs/>
          <w:sz w:val="24"/>
          <w:szCs w:val="24"/>
          <w:rtl/>
        </w:rPr>
        <w:t>יא האם יש כאן טעות בכדאיות</w:t>
      </w:r>
      <w:r w:rsidR="0007087C" w:rsidRPr="007852A8">
        <w:rPr>
          <w:rFonts w:ascii="David" w:hAnsi="David" w:cs="David"/>
          <w:b/>
          <w:bCs/>
          <w:sz w:val="24"/>
          <w:szCs w:val="24"/>
          <w:rtl/>
        </w:rPr>
        <w:t>?</w:t>
      </w:r>
    </w:p>
    <w:p w14:paraId="4712A170" w14:textId="3B4E1F93" w:rsidR="00A73A43" w:rsidRPr="007852A8" w:rsidRDefault="00A73A43" w:rsidP="001E29E0">
      <w:pPr>
        <w:pStyle w:val="a3"/>
        <w:numPr>
          <w:ilvl w:val="0"/>
          <w:numId w:val="10"/>
        </w:numPr>
        <w:spacing w:after="0" w:line="276" w:lineRule="auto"/>
        <w:jc w:val="both"/>
        <w:rPr>
          <w:rFonts w:ascii="David" w:hAnsi="David" w:cs="David"/>
          <w:sz w:val="24"/>
          <w:szCs w:val="24"/>
          <w:rtl/>
        </w:rPr>
      </w:pPr>
      <w:r w:rsidRPr="007852A8">
        <w:rPr>
          <w:rFonts w:ascii="David" w:hAnsi="David" w:cs="David"/>
          <w:sz w:val="24"/>
          <w:szCs w:val="24"/>
          <w:u w:val="single"/>
          <w:rtl/>
        </w:rPr>
        <w:t xml:space="preserve">"מבחן </w:t>
      </w:r>
      <w:proofErr w:type="spellStart"/>
      <w:r w:rsidRPr="007852A8">
        <w:rPr>
          <w:rFonts w:ascii="David" w:hAnsi="David" w:cs="David"/>
          <w:sz w:val="24"/>
          <w:szCs w:val="24"/>
          <w:u w:val="single"/>
          <w:rtl/>
        </w:rPr>
        <w:t>טדקסקי</w:t>
      </w:r>
      <w:proofErr w:type="spellEnd"/>
      <w:r w:rsidRPr="007852A8">
        <w:rPr>
          <w:rFonts w:ascii="David" w:hAnsi="David" w:cs="David"/>
          <w:sz w:val="24"/>
          <w:szCs w:val="24"/>
          <w:u w:val="single"/>
          <w:rtl/>
        </w:rPr>
        <w:t>" עבר מול עתיד</w:t>
      </w:r>
      <w:r w:rsidR="00465812" w:rsidRPr="007852A8">
        <w:rPr>
          <w:rFonts w:ascii="David" w:hAnsi="David" w:cs="David"/>
          <w:sz w:val="24"/>
          <w:szCs w:val="24"/>
          <w:rtl/>
        </w:rPr>
        <w:t xml:space="preserve"> –</w:t>
      </w:r>
      <w:r w:rsidRPr="007852A8">
        <w:rPr>
          <w:rFonts w:ascii="David" w:hAnsi="David" w:cs="David"/>
          <w:sz w:val="24"/>
          <w:szCs w:val="24"/>
          <w:rtl/>
        </w:rPr>
        <w:t xml:space="preserve"> מדובר כאן בעתיד ולא עבר. ולפי זה הטעות היא בכדאיות</w:t>
      </w:r>
      <w:r w:rsidR="00465812" w:rsidRPr="007852A8">
        <w:rPr>
          <w:rFonts w:ascii="David" w:hAnsi="David" w:cs="David"/>
          <w:sz w:val="24"/>
          <w:szCs w:val="24"/>
          <w:rtl/>
        </w:rPr>
        <w:t xml:space="preserve"> –</w:t>
      </w:r>
      <w:r w:rsidRPr="007852A8">
        <w:rPr>
          <w:rFonts w:ascii="David" w:hAnsi="David" w:cs="David"/>
          <w:sz w:val="24"/>
          <w:szCs w:val="24"/>
          <w:rtl/>
        </w:rPr>
        <w:t xml:space="preserve"> ולכן אין זכות ביטול.</w:t>
      </w:r>
    </w:p>
    <w:p w14:paraId="34D30A2F" w14:textId="00BAA336" w:rsidR="00A73A43" w:rsidRPr="007852A8" w:rsidRDefault="00A73A43" w:rsidP="001E29E0">
      <w:pPr>
        <w:pStyle w:val="a3"/>
        <w:numPr>
          <w:ilvl w:val="0"/>
          <w:numId w:val="10"/>
        </w:numPr>
        <w:spacing w:after="0" w:line="276" w:lineRule="auto"/>
        <w:jc w:val="both"/>
        <w:rPr>
          <w:rFonts w:ascii="David" w:hAnsi="David" w:cs="David"/>
          <w:sz w:val="24"/>
          <w:szCs w:val="24"/>
          <w:rtl/>
        </w:rPr>
      </w:pPr>
      <w:r w:rsidRPr="007852A8">
        <w:rPr>
          <w:rFonts w:ascii="David" w:hAnsi="David" w:cs="David"/>
          <w:sz w:val="24"/>
          <w:szCs w:val="24"/>
          <w:rtl/>
        </w:rPr>
        <w:lastRenderedPageBreak/>
        <w:t>"</w:t>
      </w:r>
      <w:r w:rsidRPr="007852A8">
        <w:rPr>
          <w:rFonts w:ascii="David" w:hAnsi="David" w:cs="David"/>
          <w:sz w:val="24"/>
          <w:szCs w:val="24"/>
          <w:u w:val="single"/>
          <w:rtl/>
        </w:rPr>
        <w:t>מבחן שלו" תכונה אל מול שווי</w:t>
      </w:r>
      <w:r w:rsidR="00465812" w:rsidRPr="007852A8">
        <w:rPr>
          <w:rFonts w:ascii="David" w:hAnsi="David" w:cs="David"/>
          <w:sz w:val="24"/>
          <w:szCs w:val="24"/>
          <w:rtl/>
        </w:rPr>
        <w:t xml:space="preserve"> –</w:t>
      </w:r>
      <w:r w:rsidRPr="007852A8">
        <w:rPr>
          <w:rFonts w:ascii="David" w:hAnsi="David" w:cs="David"/>
          <w:sz w:val="24"/>
          <w:szCs w:val="24"/>
          <w:rtl/>
        </w:rPr>
        <w:t xml:space="preserve"> יש כאן טעות בתכונה ולא בשווי, אחוזי הנכות שהם המאפיינים היו טעות. לכן לא מדובר כאן על כדאיות, ואפשר לבטל.</w:t>
      </w:r>
    </w:p>
    <w:p w14:paraId="636CFDC9" w14:textId="3E05DB4F" w:rsidR="00A73A43" w:rsidRPr="007852A8" w:rsidRDefault="00A73A43" w:rsidP="001E29E0">
      <w:pPr>
        <w:pStyle w:val="a3"/>
        <w:numPr>
          <w:ilvl w:val="0"/>
          <w:numId w:val="10"/>
        </w:numPr>
        <w:spacing w:after="0" w:line="276" w:lineRule="auto"/>
        <w:jc w:val="both"/>
        <w:rPr>
          <w:rFonts w:ascii="David" w:hAnsi="David" w:cs="David"/>
          <w:sz w:val="24"/>
          <w:szCs w:val="24"/>
        </w:rPr>
      </w:pPr>
      <w:r w:rsidRPr="007852A8">
        <w:rPr>
          <w:rFonts w:ascii="David" w:hAnsi="David" w:cs="David"/>
          <w:sz w:val="24"/>
          <w:szCs w:val="24"/>
          <w:u w:val="single"/>
          <w:rtl/>
        </w:rPr>
        <w:t>"מבחן פרידמן" סיכון</w:t>
      </w:r>
      <w:r w:rsidR="00465812" w:rsidRPr="007852A8">
        <w:rPr>
          <w:rFonts w:ascii="David" w:hAnsi="David" w:cs="David"/>
          <w:sz w:val="24"/>
          <w:szCs w:val="24"/>
          <w:rtl/>
        </w:rPr>
        <w:t xml:space="preserve"> –</w:t>
      </w:r>
      <w:r w:rsidRPr="007852A8">
        <w:rPr>
          <w:rFonts w:ascii="David" w:hAnsi="David" w:cs="David"/>
          <w:sz w:val="24"/>
          <w:szCs w:val="24"/>
          <w:rtl/>
        </w:rPr>
        <w:t xml:space="preserve"> האם הנפגעת נטלה על עצמה את הטעות? ביהמ"ש פסק שכן</w:t>
      </w:r>
      <w:r w:rsidR="00465812" w:rsidRPr="007852A8">
        <w:rPr>
          <w:rFonts w:ascii="David" w:hAnsi="David" w:cs="David"/>
          <w:sz w:val="24"/>
          <w:szCs w:val="24"/>
          <w:rtl/>
        </w:rPr>
        <w:t xml:space="preserve"> –</w:t>
      </w:r>
      <w:r w:rsidRPr="007852A8">
        <w:rPr>
          <w:rFonts w:ascii="David" w:hAnsi="David" w:cs="David"/>
          <w:sz w:val="24"/>
          <w:szCs w:val="24"/>
          <w:rtl/>
        </w:rPr>
        <w:t xml:space="preserve"> כאשר אדם </w:t>
      </w:r>
      <w:r w:rsidRPr="007852A8">
        <w:rPr>
          <w:rFonts w:ascii="David" w:hAnsi="David" w:cs="David"/>
          <w:sz w:val="24"/>
          <w:szCs w:val="24"/>
          <w:highlight w:val="yellow"/>
          <w:rtl/>
        </w:rPr>
        <w:t>חותם על פשרה</w:t>
      </w:r>
      <w:r w:rsidRPr="007852A8">
        <w:rPr>
          <w:rFonts w:ascii="David" w:hAnsi="David" w:cs="David"/>
          <w:sz w:val="24"/>
          <w:szCs w:val="24"/>
          <w:rtl/>
        </w:rPr>
        <w:t xml:space="preserve"> והוא מוותר על הזכויות העתידיות הוא נוטל סיכון ביחס להערכת שווי התביעות שלו. </w:t>
      </w:r>
    </w:p>
    <w:p w14:paraId="524EEBB3" w14:textId="0AB21633" w:rsidR="005724BE" w:rsidRPr="007852A8" w:rsidRDefault="006460A3" w:rsidP="001E29E0">
      <w:pPr>
        <w:spacing w:after="0" w:line="276" w:lineRule="auto"/>
        <w:jc w:val="both"/>
        <w:rPr>
          <w:rFonts w:ascii="David" w:hAnsi="David" w:cs="David"/>
          <w:sz w:val="24"/>
          <w:szCs w:val="24"/>
          <w:rtl/>
        </w:rPr>
      </w:pPr>
      <w:r w:rsidRPr="007852A8">
        <w:rPr>
          <w:rFonts w:ascii="David" w:hAnsi="David" w:cs="David"/>
          <w:sz w:val="24"/>
          <w:szCs w:val="24"/>
          <w:highlight w:val="yellow"/>
          <w:rtl/>
        </w:rPr>
        <w:t xml:space="preserve">כאשר </w:t>
      </w:r>
      <w:r w:rsidR="004B49F9" w:rsidRPr="007852A8">
        <w:rPr>
          <w:rFonts w:ascii="David" w:hAnsi="David" w:cs="David"/>
          <w:sz w:val="24"/>
          <w:szCs w:val="24"/>
          <w:highlight w:val="yellow"/>
          <w:rtl/>
        </w:rPr>
        <w:t xml:space="preserve">בוחנים מקרה יש לבחון את </w:t>
      </w:r>
      <w:r w:rsidR="004B49F9" w:rsidRPr="007852A8">
        <w:rPr>
          <w:rFonts w:ascii="David" w:hAnsi="David" w:cs="David"/>
          <w:b/>
          <w:bCs/>
          <w:sz w:val="24"/>
          <w:szCs w:val="24"/>
          <w:highlight w:val="yellow"/>
          <w:u w:val="single"/>
          <w:rtl/>
        </w:rPr>
        <w:t>כל</w:t>
      </w:r>
      <w:r w:rsidR="00D320FE" w:rsidRPr="007852A8">
        <w:rPr>
          <w:rFonts w:ascii="David" w:hAnsi="David" w:cs="David"/>
          <w:sz w:val="24"/>
          <w:szCs w:val="24"/>
          <w:highlight w:val="yellow"/>
          <w:rtl/>
        </w:rPr>
        <w:t xml:space="preserve"> </w:t>
      </w:r>
      <w:r w:rsidR="004B49F9" w:rsidRPr="007852A8">
        <w:rPr>
          <w:rFonts w:ascii="David" w:hAnsi="David" w:cs="David"/>
          <w:sz w:val="24"/>
          <w:szCs w:val="24"/>
          <w:highlight w:val="yellow"/>
          <w:rtl/>
        </w:rPr>
        <w:t>המבחנים.</w:t>
      </w:r>
    </w:p>
    <w:p w14:paraId="3F9046EB" w14:textId="77777777" w:rsidR="00AB10CA" w:rsidRDefault="00AB10CA" w:rsidP="001E29E0">
      <w:pPr>
        <w:spacing w:after="0" w:line="276" w:lineRule="auto"/>
        <w:jc w:val="both"/>
        <w:rPr>
          <w:rFonts w:ascii="David" w:hAnsi="David" w:cs="David"/>
          <w:sz w:val="24"/>
          <w:szCs w:val="24"/>
          <w:rtl/>
        </w:rPr>
      </w:pPr>
    </w:p>
    <w:p w14:paraId="6A79F5AC" w14:textId="5C478A44" w:rsidR="00D551A1" w:rsidRPr="007852A8" w:rsidRDefault="00D551A1" w:rsidP="001E29E0">
      <w:pPr>
        <w:spacing w:after="0" w:line="276" w:lineRule="auto"/>
        <w:jc w:val="both"/>
        <w:rPr>
          <w:rFonts w:ascii="David" w:hAnsi="David" w:cs="David"/>
          <w:b/>
          <w:bCs/>
          <w:sz w:val="24"/>
          <w:szCs w:val="24"/>
          <w:rtl/>
        </w:rPr>
      </w:pPr>
      <w:r w:rsidRPr="007852A8">
        <w:rPr>
          <w:rFonts w:ascii="David" w:hAnsi="David" w:cs="David"/>
          <w:b/>
          <w:bCs/>
          <w:sz w:val="24"/>
          <w:szCs w:val="24"/>
          <w:rtl/>
        </w:rPr>
        <w:t>המשך היישום של שלושת המבחנים</w:t>
      </w:r>
      <w:r w:rsidR="000D0FA8" w:rsidRPr="007852A8">
        <w:rPr>
          <w:rFonts w:ascii="David" w:hAnsi="David" w:cs="David"/>
          <w:b/>
          <w:bCs/>
          <w:sz w:val="24"/>
          <w:szCs w:val="24"/>
          <w:rtl/>
        </w:rPr>
        <w:t xml:space="preserve"> ביחס לכדאיות</w:t>
      </w:r>
      <w:r w:rsidRPr="007852A8">
        <w:rPr>
          <w:rFonts w:ascii="David" w:hAnsi="David" w:cs="David"/>
          <w:b/>
          <w:bCs/>
          <w:sz w:val="24"/>
          <w:szCs w:val="24"/>
          <w:rtl/>
        </w:rPr>
        <w:t>:</w:t>
      </w:r>
    </w:p>
    <w:p w14:paraId="665DEA77" w14:textId="3480EDA2" w:rsidR="00D551A1" w:rsidRPr="007852A8" w:rsidRDefault="00D551A1" w:rsidP="001E29E0">
      <w:pPr>
        <w:spacing w:after="0" w:line="276" w:lineRule="auto"/>
        <w:jc w:val="both"/>
        <w:rPr>
          <w:rFonts w:ascii="David" w:hAnsi="David" w:cs="David"/>
          <w:sz w:val="24"/>
          <w:szCs w:val="24"/>
          <w:rtl/>
        </w:rPr>
      </w:pPr>
      <w:r w:rsidRPr="007852A8">
        <w:rPr>
          <w:rFonts w:ascii="David" w:hAnsi="David" w:cs="David"/>
          <w:noProof/>
          <w:sz w:val="24"/>
          <w:szCs w:val="24"/>
          <w:rtl/>
        </w:rPr>
        <w:drawing>
          <wp:inline distT="0" distB="0" distL="0" distR="0" wp14:anchorId="51293DBC" wp14:editId="3F548AB0">
            <wp:extent cx="2683072" cy="950026"/>
            <wp:effectExtent l="0" t="0" r="3175" b="2540"/>
            <wp:docPr id="25" name="תמונה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792487" cy="988768"/>
                    </a:xfrm>
                    <a:prstGeom prst="rect">
                      <a:avLst/>
                    </a:prstGeom>
                  </pic:spPr>
                </pic:pic>
              </a:graphicData>
            </a:graphic>
          </wp:inline>
        </w:drawing>
      </w:r>
    </w:p>
    <w:p w14:paraId="024D2421" w14:textId="6EC120D3" w:rsidR="001B4D3F" w:rsidRPr="007852A8" w:rsidRDefault="001B4D3F" w:rsidP="001E29E0">
      <w:pPr>
        <w:spacing w:after="0" w:line="276" w:lineRule="auto"/>
        <w:jc w:val="both"/>
        <w:rPr>
          <w:rFonts w:ascii="David" w:hAnsi="David" w:cs="David"/>
          <w:b/>
          <w:bCs/>
          <w:sz w:val="24"/>
          <w:szCs w:val="24"/>
          <w:rtl/>
        </w:rPr>
      </w:pPr>
      <w:r w:rsidRPr="007852A8">
        <w:rPr>
          <w:rFonts w:ascii="David" w:hAnsi="David" w:cs="David"/>
          <w:b/>
          <w:bCs/>
          <w:sz w:val="24"/>
          <w:szCs w:val="24"/>
          <w:rtl/>
        </w:rPr>
        <w:t xml:space="preserve">טעות ביחס </w:t>
      </w:r>
      <w:r w:rsidRPr="007852A8">
        <w:rPr>
          <w:rFonts w:ascii="David" w:hAnsi="David" w:cs="David"/>
          <w:b/>
          <w:bCs/>
          <w:sz w:val="24"/>
          <w:szCs w:val="24"/>
          <w:highlight w:val="yellow"/>
          <w:rtl/>
        </w:rPr>
        <w:t>לשינוי</w:t>
      </w:r>
      <w:r w:rsidR="00120F56" w:rsidRPr="007852A8">
        <w:rPr>
          <w:rFonts w:ascii="David" w:hAnsi="David" w:cs="David"/>
          <w:b/>
          <w:bCs/>
          <w:sz w:val="24"/>
          <w:szCs w:val="24"/>
          <w:rtl/>
        </w:rPr>
        <w:t xml:space="preserve"> (עתיד)</w:t>
      </w:r>
      <w:r w:rsidR="00465812" w:rsidRPr="007852A8">
        <w:rPr>
          <w:rFonts w:ascii="David" w:hAnsi="David" w:cs="David"/>
          <w:b/>
          <w:bCs/>
          <w:sz w:val="24"/>
          <w:szCs w:val="24"/>
          <w:rtl/>
        </w:rPr>
        <w:t xml:space="preserve"> –</w:t>
      </w:r>
    </w:p>
    <w:p w14:paraId="22E699E8" w14:textId="77777777" w:rsidR="00F46783" w:rsidRPr="007852A8" w:rsidRDefault="000D0FA8" w:rsidP="001E29E0">
      <w:pPr>
        <w:spacing w:after="0" w:line="276" w:lineRule="auto"/>
        <w:jc w:val="both"/>
        <w:rPr>
          <w:rFonts w:ascii="David" w:hAnsi="David" w:cs="David"/>
          <w:sz w:val="24"/>
          <w:szCs w:val="24"/>
          <w:rtl/>
        </w:rPr>
      </w:pPr>
      <w:r w:rsidRPr="007852A8">
        <w:rPr>
          <w:rFonts w:ascii="David" w:hAnsi="David" w:cs="David"/>
          <w:sz w:val="24"/>
          <w:szCs w:val="24"/>
          <w:rtl/>
        </w:rPr>
        <w:t xml:space="preserve">אם ניישם את המבחנים על </w:t>
      </w:r>
      <w:r w:rsidRPr="007852A8">
        <w:rPr>
          <w:rFonts w:ascii="David" w:hAnsi="David" w:cs="David"/>
          <w:b/>
          <w:bCs/>
          <w:sz w:val="24"/>
          <w:szCs w:val="24"/>
          <w:highlight w:val="magenta"/>
          <w:rtl/>
        </w:rPr>
        <w:t>פס"ד בן</w:t>
      </w:r>
      <w:r w:rsidR="00F46783" w:rsidRPr="007852A8">
        <w:rPr>
          <w:rFonts w:ascii="David" w:hAnsi="David" w:cs="David"/>
          <w:b/>
          <w:bCs/>
          <w:sz w:val="24"/>
          <w:szCs w:val="24"/>
          <w:highlight w:val="magenta"/>
          <w:rtl/>
        </w:rPr>
        <w:t>-</w:t>
      </w:r>
      <w:r w:rsidRPr="007852A8">
        <w:rPr>
          <w:rFonts w:ascii="David" w:hAnsi="David" w:cs="David"/>
          <w:b/>
          <w:bCs/>
          <w:sz w:val="24"/>
          <w:szCs w:val="24"/>
          <w:highlight w:val="magenta"/>
          <w:rtl/>
        </w:rPr>
        <w:t>לולו</w:t>
      </w:r>
      <w:r w:rsidR="00465812" w:rsidRPr="007852A8">
        <w:rPr>
          <w:rFonts w:ascii="David" w:hAnsi="David" w:cs="David"/>
          <w:b/>
          <w:bCs/>
          <w:sz w:val="24"/>
          <w:szCs w:val="24"/>
          <w:rtl/>
        </w:rPr>
        <w:t xml:space="preserve"> –</w:t>
      </w:r>
      <w:r w:rsidRPr="007852A8">
        <w:rPr>
          <w:rFonts w:ascii="David" w:hAnsi="David" w:cs="David"/>
          <w:sz w:val="24"/>
          <w:szCs w:val="24"/>
          <w:rtl/>
        </w:rPr>
        <w:t xml:space="preserve"> </w:t>
      </w:r>
      <w:r w:rsidRPr="007852A8">
        <w:rPr>
          <w:rFonts w:ascii="David" w:hAnsi="David" w:cs="David"/>
          <w:sz w:val="24"/>
          <w:szCs w:val="24"/>
          <w:u w:val="single"/>
          <w:rtl/>
        </w:rPr>
        <w:t xml:space="preserve">ביחס למבחן </w:t>
      </w:r>
      <w:proofErr w:type="spellStart"/>
      <w:r w:rsidRPr="007852A8">
        <w:rPr>
          <w:rFonts w:ascii="David" w:hAnsi="David" w:cs="David"/>
          <w:sz w:val="24"/>
          <w:szCs w:val="24"/>
          <w:u w:val="single"/>
          <w:rtl/>
        </w:rPr>
        <w:t>טדסקי</w:t>
      </w:r>
      <w:proofErr w:type="spellEnd"/>
      <w:r w:rsidR="00465812" w:rsidRPr="007852A8">
        <w:rPr>
          <w:rFonts w:ascii="David" w:hAnsi="David" w:cs="David"/>
          <w:sz w:val="24"/>
          <w:szCs w:val="24"/>
          <w:rtl/>
        </w:rPr>
        <w:t xml:space="preserve"> –</w:t>
      </w:r>
      <w:r w:rsidRPr="007852A8">
        <w:rPr>
          <w:rFonts w:ascii="David" w:hAnsi="David" w:cs="David"/>
          <w:sz w:val="24"/>
          <w:szCs w:val="24"/>
          <w:rtl/>
        </w:rPr>
        <w:t xml:space="preserve"> יש כאן </w:t>
      </w:r>
      <w:r w:rsidR="00C5297A" w:rsidRPr="007852A8">
        <w:rPr>
          <w:rFonts w:ascii="David" w:hAnsi="David" w:cs="David"/>
          <w:sz w:val="24"/>
          <w:szCs w:val="24"/>
          <w:rtl/>
        </w:rPr>
        <w:t>שאלה ביחס לעתיד ולכן יש כאן טעות בכדאיות</w:t>
      </w:r>
      <w:r w:rsidR="00F46783" w:rsidRPr="007852A8">
        <w:rPr>
          <w:rFonts w:ascii="David" w:hAnsi="David" w:cs="David"/>
          <w:sz w:val="24"/>
          <w:szCs w:val="24"/>
          <w:rtl/>
        </w:rPr>
        <w:t>.</w:t>
      </w:r>
    </w:p>
    <w:p w14:paraId="396FF7F0" w14:textId="77777777" w:rsidR="00F46783" w:rsidRPr="007852A8" w:rsidRDefault="00C5297A" w:rsidP="001E29E0">
      <w:pPr>
        <w:spacing w:after="0" w:line="276" w:lineRule="auto"/>
        <w:jc w:val="both"/>
        <w:rPr>
          <w:rFonts w:ascii="David" w:hAnsi="David" w:cs="David"/>
          <w:sz w:val="24"/>
          <w:szCs w:val="24"/>
          <w:rtl/>
        </w:rPr>
      </w:pPr>
      <w:r w:rsidRPr="007852A8">
        <w:rPr>
          <w:rFonts w:ascii="David" w:hAnsi="David" w:cs="David"/>
          <w:sz w:val="24"/>
          <w:szCs w:val="24"/>
          <w:u w:val="single"/>
          <w:rtl/>
        </w:rPr>
        <w:t>ביחס למבחן השווי מול תכונה</w:t>
      </w:r>
      <w:r w:rsidR="00465812" w:rsidRPr="007852A8">
        <w:rPr>
          <w:rFonts w:ascii="David" w:hAnsi="David" w:cs="David"/>
          <w:sz w:val="24"/>
          <w:szCs w:val="24"/>
          <w:rtl/>
        </w:rPr>
        <w:t xml:space="preserve"> –</w:t>
      </w:r>
      <w:r w:rsidRPr="007852A8">
        <w:rPr>
          <w:rFonts w:ascii="David" w:hAnsi="David" w:cs="David"/>
          <w:sz w:val="24"/>
          <w:szCs w:val="24"/>
          <w:rtl/>
        </w:rPr>
        <w:t xml:space="preserve"> יש כאן שאלה ביחס לתכונה של המצב העתידי של התביעות ולא לשווי התביעות</w:t>
      </w:r>
      <w:r w:rsidR="00F46783" w:rsidRPr="007852A8">
        <w:rPr>
          <w:rFonts w:ascii="David" w:hAnsi="David" w:cs="David"/>
          <w:sz w:val="24"/>
          <w:szCs w:val="24"/>
          <w:rtl/>
        </w:rPr>
        <w:t>.</w:t>
      </w:r>
    </w:p>
    <w:p w14:paraId="161CD258" w14:textId="5AA6B75D" w:rsidR="006460A3" w:rsidRPr="007852A8" w:rsidRDefault="00C5297A" w:rsidP="001E29E0">
      <w:pPr>
        <w:spacing w:after="0" w:line="276" w:lineRule="auto"/>
        <w:jc w:val="both"/>
        <w:rPr>
          <w:rFonts w:ascii="David" w:hAnsi="David" w:cs="David"/>
          <w:sz w:val="24"/>
          <w:szCs w:val="24"/>
          <w:rtl/>
        </w:rPr>
      </w:pPr>
      <w:r w:rsidRPr="007852A8">
        <w:rPr>
          <w:rFonts w:ascii="David" w:hAnsi="David" w:cs="David"/>
          <w:sz w:val="24"/>
          <w:szCs w:val="24"/>
          <w:u w:val="single"/>
          <w:rtl/>
        </w:rPr>
        <w:t>ביחס למבחן פרידמן מבחן הסיכון</w:t>
      </w:r>
      <w:r w:rsidR="00465812" w:rsidRPr="007852A8">
        <w:rPr>
          <w:rFonts w:ascii="David" w:hAnsi="David" w:cs="David"/>
          <w:sz w:val="24"/>
          <w:szCs w:val="24"/>
          <w:u w:val="single"/>
          <w:rtl/>
        </w:rPr>
        <w:t xml:space="preserve"> </w:t>
      </w:r>
      <w:r w:rsidR="00465812" w:rsidRPr="007852A8">
        <w:rPr>
          <w:rFonts w:ascii="David" w:hAnsi="David" w:cs="David"/>
          <w:sz w:val="24"/>
          <w:szCs w:val="24"/>
          <w:rtl/>
        </w:rPr>
        <w:t>–</w:t>
      </w:r>
      <w:r w:rsidRPr="007852A8">
        <w:rPr>
          <w:rFonts w:ascii="David" w:hAnsi="David" w:cs="David"/>
          <w:sz w:val="24"/>
          <w:szCs w:val="24"/>
          <w:rtl/>
        </w:rPr>
        <w:t xml:space="preserve"> השאלה היא אם בהסכם הילדה לקחה על עצמה סיכון שהיא מוותר על תביעה עתידית האם הסיכון הוא רק לגבי פגיעה מסויימת שידועה או לכל התביעות לכל הגוף</w:t>
      </w:r>
      <w:r w:rsidR="00465812" w:rsidRPr="007852A8">
        <w:rPr>
          <w:rFonts w:ascii="David" w:hAnsi="David" w:cs="David"/>
          <w:sz w:val="24"/>
          <w:szCs w:val="24"/>
          <w:rtl/>
        </w:rPr>
        <w:t xml:space="preserve"> –</w:t>
      </w:r>
      <w:r w:rsidR="00243FC1" w:rsidRPr="007852A8">
        <w:rPr>
          <w:rFonts w:ascii="David" w:hAnsi="David" w:cs="David"/>
          <w:sz w:val="24"/>
          <w:szCs w:val="24"/>
          <w:rtl/>
        </w:rPr>
        <w:t xml:space="preserve"> בדעת הרוב הכריעו השופטים שכא</w:t>
      </w:r>
      <w:r w:rsidR="00F46783" w:rsidRPr="007852A8">
        <w:rPr>
          <w:rFonts w:ascii="David" w:hAnsi="David" w:cs="David"/>
          <w:sz w:val="24"/>
          <w:szCs w:val="24"/>
          <w:rtl/>
        </w:rPr>
        <w:t>ן</w:t>
      </w:r>
      <w:r w:rsidR="00243FC1" w:rsidRPr="007852A8">
        <w:rPr>
          <w:rFonts w:ascii="David" w:hAnsi="David" w:cs="David"/>
          <w:sz w:val="24"/>
          <w:szCs w:val="24"/>
          <w:rtl/>
        </w:rPr>
        <w:t xml:space="preserve"> הילדה לקחה סיכון ביחס לכל התביעות העתידיות. </w:t>
      </w:r>
    </w:p>
    <w:p w14:paraId="642872B4" w14:textId="77777777" w:rsidR="000D7958" w:rsidRDefault="000D7958" w:rsidP="001E29E0">
      <w:pPr>
        <w:spacing w:after="0" w:line="276" w:lineRule="auto"/>
        <w:jc w:val="both"/>
        <w:rPr>
          <w:rFonts w:ascii="David" w:hAnsi="David" w:cs="David"/>
          <w:b/>
          <w:bCs/>
          <w:sz w:val="24"/>
          <w:szCs w:val="24"/>
          <w:highlight w:val="magenta"/>
          <w:rtl/>
        </w:rPr>
      </w:pPr>
    </w:p>
    <w:p w14:paraId="1B28A081" w14:textId="29595BEE" w:rsidR="006460A3" w:rsidRPr="007852A8" w:rsidRDefault="006460A3" w:rsidP="001E29E0">
      <w:pPr>
        <w:spacing w:after="0" w:line="276" w:lineRule="auto"/>
        <w:jc w:val="both"/>
        <w:rPr>
          <w:rFonts w:ascii="David" w:hAnsi="David" w:cs="David"/>
          <w:b/>
          <w:bCs/>
          <w:sz w:val="24"/>
          <w:szCs w:val="24"/>
          <w:rtl/>
        </w:rPr>
      </w:pPr>
      <w:r w:rsidRPr="007852A8">
        <w:rPr>
          <w:rFonts w:ascii="David" w:hAnsi="David" w:cs="David"/>
          <w:b/>
          <w:bCs/>
          <w:sz w:val="24"/>
          <w:szCs w:val="24"/>
          <w:highlight w:val="magenta"/>
          <w:rtl/>
        </w:rPr>
        <w:t xml:space="preserve">פס"ד </w:t>
      </w:r>
      <w:proofErr w:type="spellStart"/>
      <w:r w:rsidRPr="007852A8">
        <w:rPr>
          <w:rFonts w:ascii="David" w:hAnsi="David" w:cs="David"/>
          <w:b/>
          <w:bCs/>
          <w:sz w:val="24"/>
          <w:szCs w:val="24"/>
          <w:highlight w:val="magenta"/>
          <w:rtl/>
        </w:rPr>
        <w:t>ארואסטרי</w:t>
      </w:r>
      <w:proofErr w:type="spellEnd"/>
      <w:r w:rsidR="00465812" w:rsidRPr="007852A8">
        <w:rPr>
          <w:rFonts w:ascii="David" w:hAnsi="David" w:cs="David"/>
          <w:b/>
          <w:bCs/>
          <w:sz w:val="24"/>
          <w:szCs w:val="24"/>
          <w:rtl/>
        </w:rPr>
        <w:t xml:space="preserve"> </w:t>
      </w:r>
    </w:p>
    <w:p w14:paraId="2B8437C3" w14:textId="70331DBD" w:rsidR="006460A3" w:rsidRPr="007852A8" w:rsidRDefault="000D0F1B" w:rsidP="001E29E0">
      <w:pPr>
        <w:spacing w:after="0" w:line="276" w:lineRule="auto"/>
        <w:jc w:val="both"/>
        <w:rPr>
          <w:rFonts w:ascii="David" w:hAnsi="David" w:cs="David"/>
          <w:sz w:val="24"/>
          <w:szCs w:val="24"/>
        </w:rPr>
      </w:pPr>
      <w:r w:rsidRPr="007852A8">
        <w:rPr>
          <w:rFonts w:ascii="David" w:hAnsi="David" w:cs="David"/>
          <w:sz w:val="24"/>
          <w:szCs w:val="24"/>
          <w:rtl/>
        </w:rPr>
        <w:t>הטעות כאן הוא לא לעיין העובדתי אלא על המצב המשפטי</w:t>
      </w:r>
      <w:r w:rsidR="00F862FE" w:rsidRPr="007852A8">
        <w:rPr>
          <w:rFonts w:ascii="David" w:hAnsi="David" w:cs="David"/>
          <w:sz w:val="24"/>
          <w:szCs w:val="24"/>
          <w:rtl/>
        </w:rPr>
        <w:t xml:space="preserve">, כלומר בזמן ההסכם היה חוק או דין מסויים ובהמשך זה השתנה (לדוגמא לפי החוק החדש אפשר לתבוע על יותר כסף) יש כאן טעות, אך האם יש כאן טעות בכדאיות? ביהמ"ש קובע שכן יש כאן טעות בכדאיות, היה כאן נטילת סיכון בהסכם שאולי הדין ישתנה. </w:t>
      </w:r>
    </w:p>
    <w:p w14:paraId="17242F1E" w14:textId="77777777" w:rsidR="000D7958" w:rsidRDefault="000D7958" w:rsidP="001E29E0">
      <w:pPr>
        <w:spacing w:after="0" w:line="276" w:lineRule="auto"/>
        <w:jc w:val="both"/>
        <w:rPr>
          <w:rFonts w:ascii="David" w:hAnsi="David" w:cs="David"/>
          <w:b/>
          <w:bCs/>
          <w:sz w:val="24"/>
          <w:szCs w:val="24"/>
          <w:rtl/>
        </w:rPr>
      </w:pPr>
    </w:p>
    <w:p w14:paraId="40BBFBC0" w14:textId="1F1581E0" w:rsidR="001B4D3F" w:rsidRPr="007852A8" w:rsidRDefault="001B4D3F" w:rsidP="001E29E0">
      <w:pPr>
        <w:spacing w:after="0" w:line="276" w:lineRule="auto"/>
        <w:jc w:val="both"/>
        <w:rPr>
          <w:rFonts w:ascii="David" w:hAnsi="David" w:cs="David"/>
          <w:b/>
          <w:bCs/>
          <w:sz w:val="24"/>
          <w:szCs w:val="24"/>
        </w:rPr>
      </w:pPr>
      <w:r w:rsidRPr="007852A8">
        <w:rPr>
          <w:rFonts w:ascii="David" w:hAnsi="David" w:cs="David"/>
          <w:b/>
          <w:bCs/>
          <w:sz w:val="24"/>
          <w:szCs w:val="24"/>
          <w:rtl/>
        </w:rPr>
        <w:t xml:space="preserve">טעות ביחס </w:t>
      </w:r>
      <w:r w:rsidRPr="007852A8">
        <w:rPr>
          <w:rFonts w:ascii="David" w:hAnsi="David" w:cs="David"/>
          <w:b/>
          <w:bCs/>
          <w:sz w:val="24"/>
          <w:szCs w:val="24"/>
          <w:highlight w:val="yellow"/>
          <w:rtl/>
        </w:rPr>
        <w:t>למצב</w:t>
      </w:r>
      <w:r w:rsidRPr="007852A8">
        <w:rPr>
          <w:rFonts w:ascii="David" w:hAnsi="David" w:cs="David"/>
          <w:b/>
          <w:bCs/>
          <w:sz w:val="24"/>
          <w:szCs w:val="24"/>
          <w:rtl/>
        </w:rPr>
        <w:t xml:space="preserve"> הקיים</w:t>
      </w:r>
      <w:r w:rsidR="00AA3232" w:rsidRPr="007852A8">
        <w:rPr>
          <w:rFonts w:ascii="David" w:hAnsi="David" w:cs="David"/>
          <w:b/>
          <w:bCs/>
          <w:sz w:val="24"/>
          <w:szCs w:val="24"/>
          <w:rtl/>
        </w:rPr>
        <w:t xml:space="preserve"> (עבר)</w:t>
      </w:r>
    </w:p>
    <w:p w14:paraId="0D1DB1D4" w14:textId="3F732E17" w:rsidR="004B49F9" w:rsidRPr="007852A8" w:rsidRDefault="00166CFB" w:rsidP="001E29E0">
      <w:pPr>
        <w:spacing w:after="0" w:line="276" w:lineRule="auto"/>
        <w:jc w:val="both"/>
        <w:rPr>
          <w:rFonts w:ascii="David" w:hAnsi="David" w:cs="David"/>
          <w:b/>
          <w:bCs/>
          <w:sz w:val="24"/>
          <w:szCs w:val="24"/>
        </w:rPr>
      </w:pPr>
      <w:r w:rsidRPr="007852A8">
        <w:rPr>
          <w:rFonts w:ascii="David" w:hAnsi="David" w:cs="David"/>
          <w:b/>
          <w:bCs/>
          <w:sz w:val="24"/>
          <w:szCs w:val="24"/>
          <w:highlight w:val="magenta"/>
          <w:rtl/>
        </w:rPr>
        <w:t xml:space="preserve">פס"ד </w:t>
      </w:r>
      <w:proofErr w:type="spellStart"/>
      <w:r w:rsidRPr="007852A8">
        <w:rPr>
          <w:rFonts w:ascii="David" w:hAnsi="David" w:cs="David"/>
          <w:b/>
          <w:bCs/>
          <w:sz w:val="24"/>
          <w:szCs w:val="24"/>
          <w:highlight w:val="magenta"/>
          <w:rtl/>
        </w:rPr>
        <w:t>שזלזינגר</w:t>
      </w:r>
      <w:proofErr w:type="spellEnd"/>
    </w:p>
    <w:p w14:paraId="58C99280" w14:textId="6B05F553" w:rsidR="00166CFB" w:rsidRPr="007852A8" w:rsidRDefault="00C609EE" w:rsidP="001E29E0">
      <w:pPr>
        <w:spacing w:after="0" w:line="276" w:lineRule="auto"/>
        <w:jc w:val="both"/>
        <w:rPr>
          <w:rFonts w:ascii="David" w:hAnsi="David" w:cs="David"/>
          <w:sz w:val="24"/>
          <w:szCs w:val="24"/>
          <w:rtl/>
        </w:rPr>
      </w:pPr>
      <w:r w:rsidRPr="007852A8">
        <w:rPr>
          <w:rFonts w:ascii="David" w:hAnsi="David" w:cs="David"/>
          <w:sz w:val="24"/>
          <w:szCs w:val="24"/>
          <w:rtl/>
        </w:rPr>
        <w:t xml:space="preserve">(יש כאן כבר דעת מיעוט בניגוד לבן לולו) </w:t>
      </w:r>
    </w:p>
    <w:p w14:paraId="20E540DC" w14:textId="77777777" w:rsidR="005E3E05" w:rsidRDefault="005E3E05" w:rsidP="001E29E0">
      <w:pPr>
        <w:spacing w:after="0" w:line="276" w:lineRule="auto"/>
        <w:jc w:val="both"/>
        <w:rPr>
          <w:rFonts w:ascii="David" w:hAnsi="David" w:cs="David"/>
          <w:b/>
          <w:bCs/>
          <w:sz w:val="24"/>
          <w:szCs w:val="24"/>
          <w:rtl/>
        </w:rPr>
      </w:pPr>
    </w:p>
    <w:p w14:paraId="2CD17BA7" w14:textId="746D51BA" w:rsidR="00AC1701" w:rsidRPr="007852A8" w:rsidRDefault="00AC1701" w:rsidP="001E29E0">
      <w:pPr>
        <w:spacing w:after="0" w:line="276" w:lineRule="auto"/>
        <w:jc w:val="both"/>
        <w:rPr>
          <w:rFonts w:ascii="David" w:hAnsi="David" w:cs="David"/>
          <w:b/>
          <w:bCs/>
          <w:sz w:val="24"/>
          <w:szCs w:val="24"/>
          <w:rtl/>
        </w:rPr>
      </w:pPr>
      <w:r w:rsidRPr="007852A8">
        <w:rPr>
          <w:rFonts w:ascii="David" w:hAnsi="David" w:cs="David"/>
          <w:b/>
          <w:bCs/>
          <w:sz w:val="24"/>
          <w:szCs w:val="24"/>
          <w:rtl/>
        </w:rPr>
        <w:t>יישום עפ"י המבחנים</w:t>
      </w:r>
      <w:r w:rsidR="00102797" w:rsidRPr="007852A8">
        <w:rPr>
          <w:rFonts w:ascii="David" w:hAnsi="David" w:cs="David"/>
          <w:b/>
          <w:bCs/>
          <w:sz w:val="24"/>
          <w:szCs w:val="24"/>
          <w:rtl/>
        </w:rPr>
        <w:t>:</w:t>
      </w:r>
    </w:p>
    <w:p w14:paraId="10AFE43D" w14:textId="1599245A" w:rsidR="00AC1701" w:rsidRPr="007852A8" w:rsidRDefault="00AC1701" w:rsidP="001E29E0">
      <w:pPr>
        <w:spacing w:after="0" w:line="276" w:lineRule="auto"/>
        <w:jc w:val="both"/>
        <w:rPr>
          <w:rFonts w:ascii="David" w:hAnsi="David" w:cs="David"/>
          <w:sz w:val="24"/>
          <w:szCs w:val="24"/>
          <w:rtl/>
        </w:rPr>
      </w:pPr>
      <w:r w:rsidRPr="007852A8">
        <w:rPr>
          <w:rFonts w:ascii="David" w:hAnsi="David" w:cs="David"/>
          <w:sz w:val="24"/>
          <w:szCs w:val="24"/>
          <w:u w:val="single"/>
          <w:rtl/>
        </w:rPr>
        <w:t>מבחן השווי מול תכונה</w:t>
      </w:r>
      <w:r w:rsidR="00465812" w:rsidRPr="007852A8">
        <w:rPr>
          <w:rFonts w:ascii="David" w:hAnsi="David" w:cs="David"/>
          <w:sz w:val="24"/>
          <w:szCs w:val="24"/>
          <w:rtl/>
        </w:rPr>
        <w:t xml:space="preserve"> –</w:t>
      </w:r>
      <w:r w:rsidRPr="007852A8">
        <w:rPr>
          <w:rFonts w:ascii="David" w:hAnsi="David" w:cs="David"/>
          <w:sz w:val="24"/>
          <w:szCs w:val="24"/>
          <w:rtl/>
        </w:rPr>
        <w:t xml:space="preserve"> שלזינגר טעה ביחס לתכונה</w:t>
      </w:r>
      <w:r w:rsidR="00465812" w:rsidRPr="007852A8">
        <w:rPr>
          <w:rFonts w:ascii="David" w:hAnsi="David" w:cs="David"/>
          <w:sz w:val="24"/>
          <w:szCs w:val="24"/>
          <w:rtl/>
        </w:rPr>
        <w:t xml:space="preserve"> –</w:t>
      </w:r>
      <w:r w:rsidRPr="007852A8">
        <w:rPr>
          <w:rFonts w:ascii="David" w:hAnsi="David" w:cs="David"/>
          <w:sz w:val="24"/>
          <w:szCs w:val="24"/>
          <w:rtl/>
        </w:rPr>
        <w:t xml:space="preserve"> המחלה שקיננה בו ללא ידיעתו (לוי</w:t>
      </w:r>
      <w:r w:rsidR="00F33C14" w:rsidRPr="007852A8">
        <w:rPr>
          <w:rFonts w:ascii="David" w:hAnsi="David" w:cs="David"/>
          <w:sz w:val="24"/>
          <w:szCs w:val="24"/>
          <w:rtl/>
        </w:rPr>
        <w:t xml:space="preserve"> -מיעוט</w:t>
      </w:r>
      <w:r w:rsidRPr="007852A8">
        <w:rPr>
          <w:rFonts w:ascii="David" w:hAnsi="David" w:cs="David"/>
          <w:sz w:val="24"/>
          <w:szCs w:val="24"/>
          <w:rtl/>
        </w:rPr>
        <w:t>)</w:t>
      </w:r>
    </w:p>
    <w:p w14:paraId="5167B192" w14:textId="5E59C2C7" w:rsidR="00AC1701" w:rsidRPr="007852A8" w:rsidRDefault="00AC1701" w:rsidP="001E29E0">
      <w:pPr>
        <w:spacing w:after="0" w:line="276" w:lineRule="auto"/>
        <w:jc w:val="both"/>
        <w:rPr>
          <w:rFonts w:ascii="David" w:hAnsi="David" w:cs="David"/>
          <w:sz w:val="24"/>
          <w:szCs w:val="24"/>
          <w:rtl/>
        </w:rPr>
      </w:pPr>
      <w:r w:rsidRPr="007852A8">
        <w:rPr>
          <w:rFonts w:ascii="David" w:hAnsi="David" w:cs="David"/>
          <w:sz w:val="24"/>
          <w:szCs w:val="24"/>
          <w:u w:val="single"/>
          <w:rtl/>
        </w:rPr>
        <w:t>מבחן עבר מול עתיד</w:t>
      </w:r>
      <w:r w:rsidR="00465812" w:rsidRPr="007852A8">
        <w:rPr>
          <w:rFonts w:ascii="David" w:hAnsi="David" w:cs="David"/>
          <w:sz w:val="24"/>
          <w:szCs w:val="24"/>
          <w:rtl/>
        </w:rPr>
        <w:t xml:space="preserve"> –</w:t>
      </w:r>
      <w:r w:rsidRPr="007852A8">
        <w:rPr>
          <w:rFonts w:ascii="David" w:hAnsi="David" w:cs="David"/>
          <w:sz w:val="24"/>
          <w:szCs w:val="24"/>
          <w:rtl/>
        </w:rPr>
        <w:t xml:space="preserve"> המחלה חלה בעבר, ולכן זה לא כדאיות.</w:t>
      </w:r>
    </w:p>
    <w:p w14:paraId="54B4C38A" w14:textId="6ECF0C89" w:rsidR="00AC1701" w:rsidRPr="007852A8" w:rsidRDefault="00AC1701" w:rsidP="001E29E0">
      <w:pPr>
        <w:spacing w:after="0" w:line="276" w:lineRule="auto"/>
        <w:jc w:val="both"/>
        <w:rPr>
          <w:rFonts w:ascii="David" w:hAnsi="David" w:cs="David"/>
          <w:sz w:val="24"/>
          <w:szCs w:val="24"/>
          <w:rtl/>
        </w:rPr>
      </w:pPr>
      <w:r w:rsidRPr="007852A8">
        <w:rPr>
          <w:rFonts w:ascii="David" w:hAnsi="David" w:cs="David"/>
          <w:sz w:val="24"/>
          <w:szCs w:val="24"/>
          <w:u w:val="single"/>
          <w:rtl/>
        </w:rPr>
        <w:t>מבחן הסיכון</w:t>
      </w:r>
      <w:r w:rsidR="00465812" w:rsidRPr="007852A8">
        <w:rPr>
          <w:rFonts w:ascii="David" w:hAnsi="David" w:cs="David"/>
          <w:sz w:val="24"/>
          <w:szCs w:val="24"/>
          <w:rtl/>
        </w:rPr>
        <w:t xml:space="preserve"> –</w:t>
      </w:r>
      <w:r w:rsidRPr="007852A8">
        <w:rPr>
          <w:rFonts w:ascii="David" w:hAnsi="David" w:cs="David"/>
          <w:sz w:val="24"/>
          <w:szCs w:val="24"/>
          <w:rtl/>
        </w:rPr>
        <w:t xml:space="preserve"> לוי</w:t>
      </w:r>
      <w:r w:rsidR="006D4B04" w:rsidRPr="007852A8">
        <w:rPr>
          <w:rFonts w:ascii="David" w:hAnsi="David" w:cs="David"/>
          <w:sz w:val="24"/>
          <w:szCs w:val="24"/>
          <w:rtl/>
        </w:rPr>
        <w:t xml:space="preserve"> (</w:t>
      </w:r>
      <w:r w:rsidR="00E67B5E" w:rsidRPr="007852A8">
        <w:rPr>
          <w:rFonts w:ascii="David" w:hAnsi="David" w:cs="David"/>
          <w:sz w:val="24"/>
          <w:szCs w:val="24"/>
          <w:rtl/>
        </w:rPr>
        <w:t>מיעוט</w:t>
      </w:r>
      <w:r w:rsidRPr="007852A8">
        <w:rPr>
          <w:rFonts w:ascii="David" w:hAnsi="David" w:cs="David"/>
          <w:sz w:val="24"/>
          <w:szCs w:val="24"/>
          <w:rtl/>
        </w:rPr>
        <w:t>)</w:t>
      </w:r>
      <w:r w:rsidR="00465812" w:rsidRPr="007852A8">
        <w:rPr>
          <w:rFonts w:ascii="David" w:hAnsi="David" w:cs="David"/>
          <w:sz w:val="24"/>
          <w:szCs w:val="24"/>
          <w:rtl/>
        </w:rPr>
        <w:t xml:space="preserve"> –</w:t>
      </w:r>
      <w:r w:rsidRPr="007852A8">
        <w:rPr>
          <w:rFonts w:ascii="David" w:hAnsi="David" w:cs="David"/>
          <w:sz w:val="24"/>
          <w:szCs w:val="24"/>
          <w:rtl/>
        </w:rPr>
        <w:t xml:space="preserve"> הסיכון </w:t>
      </w:r>
      <w:r w:rsidR="00401499" w:rsidRPr="007852A8">
        <w:rPr>
          <w:rFonts w:ascii="David" w:hAnsi="David" w:cs="David"/>
          <w:sz w:val="24"/>
          <w:szCs w:val="24"/>
          <w:rtl/>
        </w:rPr>
        <w:t xml:space="preserve">נלקח בוויתור על כך שהוא ייחלה בעתיד אך לא ביחס לעבר. </w:t>
      </w:r>
      <w:proofErr w:type="spellStart"/>
      <w:r w:rsidR="00401499" w:rsidRPr="007852A8">
        <w:rPr>
          <w:rFonts w:ascii="David" w:hAnsi="David" w:cs="David"/>
          <w:sz w:val="24"/>
          <w:szCs w:val="24"/>
          <w:rtl/>
        </w:rPr>
        <w:t>פורקצ’יה</w:t>
      </w:r>
      <w:proofErr w:type="spellEnd"/>
      <w:r w:rsidR="006D4B04" w:rsidRPr="007852A8">
        <w:rPr>
          <w:rFonts w:ascii="David" w:hAnsi="David" w:cs="David"/>
          <w:sz w:val="24"/>
          <w:szCs w:val="24"/>
          <w:rtl/>
        </w:rPr>
        <w:t xml:space="preserve"> (הרוב)</w:t>
      </w:r>
      <w:r w:rsidR="00465812" w:rsidRPr="007852A8">
        <w:rPr>
          <w:rFonts w:ascii="David" w:hAnsi="David" w:cs="David"/>
          <w:sz w:val="24"/>
          <w:szCs w:val="24"/>
          <w:rtl/>
        </w:rPr>
        <w:t xml:space="preserve"> –</w:t>
      </w:r>
      <w:r w:rsidR="00401499" w:rsidRPr="007852A8">
        <w:rPr>
          <w:rFonts w:ascii="David" w:hAnsi="David" w:cs="David"/>
          <w:sz w:val="24"/>
          <w:szCs w:val="24"/>
          <w:rtl/>
        </w:rPr>
        <w:t xml:space="preserve"> ביחס לביטוח חשוב </w:t>
      </w:r>
      <w:r w:rsidR="00401499" w:rsidRPr="007852A8">
        <w:rPr>
          <w:rFonts w:ascii="David" w:hAnsi="David" w:cs="David"/>
          <w:sz w:val="24"/>
          <w:szCs w:val="24"/>
          <w:u w:val="single"/>
          <w:rtl/>
        </w:rPr>
        <w:t>הגילוי של המחלה</w:t>
      </w:r>
      <w:r w:rsidR="00401499" w:rsidRPr="007852A8">
        <w:rPr>
          <w:rFonts w:ascii="David" w:hAnsi="David" w:cs="David"/>
          <w:sz w:val="24"/>
          <w:szCs w:val="24"/>
          <w:rtl/>
        </w:rPr>
        <w:t xml:space="preserve"> וזה נעשה רק אחרי הביטול ולכן הוא נטל סיכון שמא יתגלה בעתיד שהוא חולה ולכן אין ביטול אלא כדאיות</w:t>
      </w:r>
      <w:r w:rsidR="006D4B04" w:rsidRPr="007852A8">
        <w:rPr>
          <w:rFonts w:ascii="David" w:hAnsi="David" w:cs="David"/>
          <w:sz w:val="24"/>
          <w:szCs w:val="24"/>
          <w:rtl/>
        </w:rPr>
        <w:t>. יש כאן התייחסות רק למבחן הסיכון</w:t>
      </w:r>
      <w:r w:rsidR="00D1479F" w:rsidRPr="007852A8">
        <w:rPr>
          <w:rFonts w:ascii="David" w:hAnsi="David" w:cs="David"/>
          <w:sz w:val="24"/>
          <w:szCs w:val="24"/>
          <w:rtl/>
        </w:rPr>
        <w:t>,</w:t>
      </w:r>
      <w:r w:rsidR="006D4B04" w:rsidRPr="007852A8">
        <w:rPr>
          <w:rFonts w:ascii="David" w:hAnsi="David" w:cs="David"/>
          <w:sz w:val="24"/>
          <w:szCs w:val="24"/>
          <w:rtl/>
        </w:rPr>
        <w:t xml:space="preserve"> </w:t>
      </w:r>
      <w:r w:rsidR="006D4B04" w:rsidRPr="007852A8">
        <w:rPr>
          <w:rFonts w:ascii="David" w:hAnsi="David" w:cs="David"/>
          <w:sz w:val="24"/>
          <w:szCs w:val="24"/>
          <w:highlight w:val="yellow"/>
          <w:rtl/>
        </w:rPr>
        <w:t xml:space="preserve">הוא </w:t>
      </w:r>
      <w:r w:rsidR="006D4B04" w:rsidRPr="007852A8">
        <w:rPr>
          <w:rFonts w:ascii="David" w:hAnsi="David" w:cs="David"/>
          <w:sz w:val="24"/>
          <w:szCs w:val="24"/>
          <w:highlight w:val="yellow"/>
          <w:u w:val="single"/>
          <w:rtl/>
        </w:rPr>
        <w:t>מבחן מצמצם</w:t>
      </w:r>
      <w:r w:rsidR="006D4B04" w:rsidRPr="007852A8">
        <w:rPr>
          <w:rFonts w:ascii="David" w:hAnsi="David" w:cs="David"/>
          <w:sz w:val="24"/>
          <w:szCs w:val="24"/>
          <w:rtl/>
        </w:rPr>
        <w:t xml:space="preserve"> כלומר הוא מצמצם את האפשרות לביטול, יש כאן עדיפות על ההבנה שחוזה מחייב, כל חוזה יש בו מימד של סיכון וכך העולם נוהג. </w:t>
      </w:r>
      <w:r w:rsidR="00160283" w:rsidRPr="007852A8">
        <w:rPr>
          <w:rFonts w:ascii="David" w:hAnsi="David" w:cs="David"/>
          <w:sz w:val="24"/>
          <w:szCs w:val="24"/>
          <w:rtl/>
        </w:rPr>
        <w:t>קשה לנצח בטענת טעות.</w:t>
      </w:r>
    </w:p>
    <w:p w14:paraId="708649AF" w14:textId="77777777" w:rsidR="000D7958" w:rsidRDefault="000D7958" w:rsidP="001E29E0">
      <w:pPr>
        <w:spacing w:after="0" w:line="276" w:lineRule="auto"/>
        <w:jc w:val="both"/>
        <w:rPr>
          <w:rFonts w:ascii="David" w:hAnsi="David" w:cs="David"/>
          <w:b/>
          <w:bCs/>
          <w:sz w:val="24"/>
          <w:szCs w:val="24"/>
          <w:highlight w:val="magenta"/>
          <w:rtl/>
        </w:rPr>
      </w:pPr>
    </w:p>
    <w:p w14:paraId="254D49EC" w14:textId="623042FA" w:rsidR="00160283" w:rsidRPr="007852A8" w:rsidRDefault="00160283" w:rsidP="001E29E0">
      <w:pPr>
        <w:spacing w:after="0" w:line="276" w:lineRule="auto"/>
        <w:jc w:val="both"/>
        <w:rPr>
          <w:rFonts w:ascii="David" w:hAnsi="David" w:cs="David"/>
          <w:b/>
          <w:bCs/>
          <w:sz w:val="24"/>
          <w:szCs w:val="24"/>
          <w:rtl/>
        </w:rPr>
      </w:pPr>
      <w:r w:rsidRPr="007852A8">
        <w:rPr>
          <w:rFonts w:ascii="David" w:hAnsi="David" w:cs="David"/>
          <w:b/>
          <w:bCs/>
          <w:sz w:val="24"/>
          <w:szCs w:val="24"/>
          <w:highlight w:val="magenta"/>
          <w:rtl/>
        </w:rPr>
        <w:t>פס"ד כרמל</w:t>
      </w:r>
      <w:r w:rsidR="00465812" w:rsidRPr="007852A8">
        <w:rPr>
          <w:rFonts w:ascii="David" w:hAnsi="David" w:cs="David"/>
          <w:b/>
          <w:bCs/>
          <w:sz w:val="24"/>
          <w:szCs w:val="24"/>
          <w:rtl/>
        </w:rPr>
        <w:t xml:space="preserve"> </w:t>
      </w:r>
    </w:p>
    <w:p w14:paraId="795A5577" w14:textId="04B9C601" w:rsidR="00160283" w:rsidRPr="007852A8" w:rsidRDefault="00160283" w:rsidP="001E29E0">
      <w:pPr>
        <w:spacing w:after="0" w:line="276" w:lineRule="auto"/>
        <w:jc w:val="both"/>
        <w:rPr>
          <w:rFonts w:ascii="David" w:hAnsi="David" w:cs="David"/>
          <w:sz w:val="24"/>
          <w:szCs w:val="24"/>
          <w:rtl/>
        </w:rPr>
      </w:pPr>
      <w:r w:rsidRPr="007852A8">
        <w:rPr>
          <w:rFonts w:ascii="David" w:hAnsi="David" w:cs="David"/>
          <w:sz w:val="24"/>
          <w:szCs w:val="24"/>
          <w:u w:val="single"/>
          <w:rtl/>
        </w:rPr>
        <w:t>מבחן שלו</w:t>
      </w:r>
      <w:r w:rsidR="00465812" w:rsidRPr="007852A8">
        <w:rPr>
          <w:rFonts w:ascii="David" w:hAnsi="David" w:cs="David"/>
          <w:sz w:val="24"/>
          <w:szCs w:val="24"/>
          <w:rtl/>
        </w:rPr>
        <w:t xml:space="preserve"> –</w:t>
      </w:r>
      <w:r w:rsidRPr="007852A8">
        <w:rPr>
          <w:rFonts w:ascii="David" w:hAnsi="David" w:cs="David"/>
          <w:sz w:val="24"/>
          <w:szCs w:val="24"/>
          <w:rtl/>
        </w:rPr>
        <w:t xml:space="preserve"> מדובר במהות הנכס ולא בשווי</w:t>
      </w:r>
      <w:r w:rsidR="00C37259" w:rsidRPr="007852A8">
        <w:rPr>
          <w:rFonts w:ascii="David" w:hAnsi="David" w:cs="David"/>
          <w:sz w:val="24"/>
          <w:szCs w:val="24"/>
          <w:rtl/>
        </w:rPr>
        <w:t>, מצב תכנוני הוא מצב של מהות</w:t>
      </w:r>
      <w:r w:rsidR="00465812" w:rsidRPr="007852A8">
        <w:rPr>
          <w:rFonts w:ascii="David" w:hAnsi="David" w:cs="David"/>
          <w:sz w:val="24"/>
          <w:szCs w:val="24"/>
          <w:rtl/>
        </w:rPr>
        <w:t xml:space="preserve"> –</w:t>
      </w:r>
      <w:r w:rsidR="00C37259" w:rsidRPr="007852A8">
        <w:rPr>
          <w:rFonts w:ascii="David" w:hAnsi="David" w:cs="David"/>
          <w:sz w:val="24"/>
          <w:szCs w:val="24"/>
          <w:rtl/>
        </w:rPr>
        <w:t xml:space="preserve"> יש טעות.</w:t>
      </w:r>
    </w:p>
    <w:p w14:paraId="6C2BFF71" w14:textId="1F2461E5" w:rsidR="00160283" w:rsidRPr="007852A8" w:rsidRDefault="00160283" w:rsidP="001E29E0">
      <w:pPr>
        <w:spacing w:after="0" w:line="276" w:lineRule="auto"/>
        <w:jc w:val="both"/>
        <w:rPr>
          <w:rFonts w:ascii="David" w:hAnsi="David" w:cs="David"/>
          <w:sz w:val="24"/>
          <w:szCs w:val="24"/>
          <w:rtl/>
        </w:rPr>
      </w:pPr>
      <w:r w:rsidRPr="007852A8">
        <w:rPr>
          <w:rFonts w:ascii="David" w:hAnsi="David" w:cs="David"/>
          <w:sz w:val="24"/>
          <w:szCs w:val="24"/>
          <w:u w:val="single"/>
          <w:rtl/>
        </w:rPr>
        <w:t xml:space="preserve">מבחן </w:t>
      </w:r>
      <w:proofErr w:type="spellStart"/>
      <w:r w:rsidRPr="007852A8">
        <w:rPr>
          <w:rFonts w:ascii="David" w:hAnsi="David" w:cs="David"/>
          <w:sz w:val="24"/>
          <w:szCs w:val="24"/>
          <w:u w:val="single"/>
          <w:rtl/>
        </w:rPr>
        <w:t>טדסקי</w:t>
      </w:r>
      <w:proofErr w:type="spellEnd"/>
      <w:r w:rsidR="00465812" w:rsidRPr="007852A8">
        <w:rPr>
          <w:rFonts w:ascii="David" w:hAnsi="David" w:cs="David"/>
          <w:sz w:val="24"/>
          <w:szCs w:val="24"/>
          <w:rtl/>
        </w:rPr>
        <w:t xml:space="preserve"> –</w:t>
      </w:r>
      <w:r w:rsidRPr="007852A8">
        <w:rPr>
          <w:rFonts w:ascii="David" w:hAnsi="David" w:cs="David"/>
          <w:sz w:val="24"/>
          <w:szCs w:val="24"/>
          <w:rtl/>
        </w:rPr>
        <w:t xml:space="preserve"> ביחס לעבר </w:t>
      </w:r>
      <w:r w:rsidR="00C37259" w:rsidRPr="007852A8">
        <w:rPr>
          <w:rFonts w:ascii="David" w:hAnsi="David" w:cs="David"/>
          <w:sz w:val="24"/>
          <w:szCs w:val="24"/>
          <w:rtl/>
        </w:rPr>
        <w:t>למצב בעת המכירה</w:t>
      </w:r>
      <w:r w:rsidR="00465812" w:rsidRPr="007852A8">
        <w:rPr>
          <w:rFonts w:ascii="David" w:hAnsi="David" w:cs="David"/>
          <w:sz w:val="24"/>
          <w:szCs w:val="24"/>
          <w:rtl/>
        </w:rPr>
        <w:t xml:space="preserve"> –</w:t>
      </w:r>
      <w:r w:rsidR="00C37259" w:rsidRPr="007852A8">
        <w:rPr>
          <w:rFonts w:ascii="David" w:hAnsi="David" w:cs="David"/>
          <w:sz w:val="24"/>
          <w:szCs w:val="24"/>
          <w:rtl/>
        </w:rPr>
        <w:t xml:space="preserve"> יש טעות.</w:t>
      </w:r>
    </w:p>
    <w:p w14:paraId="38FEF7B2" w14:textId="6C26A044" w:rsidR="000D7958" w:rsidRPr="00DB1D4B" w:rsidRDefault="00C37259" w:rsidP="001E29E0">
      <w:pPr>
        <w:spacing w:after="0" w:line="276" w:lineRule="auto"/>
        <w:jc w:val="both"/>
        <w:rPr>
          <w:rFonts w:ascii="David" w:hAnsi="David" w:cs="David"/>
          <w:sz w:val="24"/>
          <w:szCs w:val="24"/>
          <w:rtl/>
        </w:rPr>
      </w:pPr>
      <w:r w:rsidRPr="007852A8">
        <w:rPr>
          <w:rFonts w:ascii="David" w:hAnsi="David" w:cs="David"/>
          <w:sz w:val="24"/>
          <w:szCs w:val="24"/>
          <w:u w:val="single"/>
          <w:rtl/>
        </w:rPr>
        <w:t>מבחן</w:t>
      </w:r>
      <w:r w:rsidR="00160283" w:rsidRPr="007852A8">
        <w:rPr>
          <w:rFonts w:ascii="David" w:hAnsi="David" w:cs="David"/>
          <w:sz w:val="24"/>
          <w:szCs w:val="24"/>
          <w:u w:val="single"/>
          <w:rtl/>
        </w:rPr>
        <w:t xml:space="preserve"> </w:t>
      </w:r>
      <w:r w:rsidRPr="007852A8">
        <w:rPr>
          <w:rFonts w:ascii="David" w:hAnsi="David" w:cs="David"/>
          <w:sz w:val="24"/>
          <w:szCs w:val="24"/>
          <w:u w:val="single"/>
          <w:rtl/>
        </w:rPr>
        <w:t>פ</w:t>
      </w:r>
      <w:r w:rsidR="00160283" w:rsidRPr="007852A8">
        <w:rPr>
          <w:rFonts w:ascii="David" w:hAnsi="David" w:cs="David"/>
          <w:sz w:val="24"/>
          <w:szCs w:val="24"/>
          <w:u w:val="single"/>
          <w:rtl/>
        </w:rPr>
        <w:t>רידמן</w:t>
      </w:r>
      <w:r w:rsidR="00465812" w:rsidRPr="007852A8">
        <w:rPr>
          <w:rFonts w:ascii="David" w:hAnsi="David" w:cs="David"/>
          <w:sz w:val="24"/>
          <w:szCs w:val="24"/>
          <w:rtl/>
        </w:rPr>
        <w:t xml:space="preserve"> –</w:t>
      </w:r>
      <w:r w:rsidR="00160283" w:rsidRPr="007852A8">
        <w:rPr>
          <w:rFonts w:ascii="David" w:hAnsi="David" w:cs="David"/>
          <w:sz w:val="24"/>
          <w:szCs w:val="24"/>
          <w:rtl/>
        </w:rPr>
        <w:t xml:space="preserve"> בהתקשרות יש סיכון וגם לא בדקת מצב תיכנוני ולכן לקחת על עצמך סיכון ולכן אין כאן אלא</w:t>
      </w:r>
      <w:r w:rsidR="00160283" w:rsidRPr="007852A8">
        <w:rPr>
          <w:rFonts w:ascii="David" w:hAnsi="David" w:cs="David"/>
          <w:sz w:val="24"/>
          <w:szCs w:val="24"/>
          <w:u w:val="single"/>
          <w:rtl/>
        </w:rPr>
        <w:t xml:space="preserve"> </w:t>
      </w:r>
      <w:r w:rsidR="00160283" w:rsidRPr="00DB1D4B">
        <w:rPr>
          <w:rFonts w:ascii="David" w:hAnsi="David" w:cs="David"/>
          <w:sz w:val="24"/>
          <w:szCs w:val="24"/>
          <w:rtl/>
        </w:rPr>
        <w:t>כדאיות.</w:t>
      </w:r>
    </w:p>
    <w:p w14:paraId="20DF37A8" w14:textId="77777777" w:rsidR="00DB1D4B" w:rsidRDefault="00DB1D4B" w:rsidP="001E29E0">
      <w:pPr>
        <w:spacing w:after="0" w:line="276" w:lineRule="auto"/>
        <w:jc w:val="both"/>
        <w:rPr>
          <w:rFonts w:ascii="David" w:hAnsi="David" w:cs="David"/>
          <w:sz w:val="24"/>
          <w:szCs w:val="24"/>
          <w:rtl/>
        </w:rPr>
      </w:pPr>
    </w:p>
    <w:p w14:paraId="3E1EE54F" w14:textId="17B3ECBC" w:rsidR="00925D53" w:rsidRPr="000D7958" w:rsidRDefault="00925D53" w:rsidP="000D7958">
      <w:pPr>
        <w:pStyle w:val="4"/>
        <w:shd w:val="clear" w:color="auto" w:fill="FFC000"/>
        <w:spacing w:before="0" w:line="276" w:lineRule="auto"/>
        <w:jc w:val="both"/>
        <w:rPr>
          <w:rFonts w:ascii="David" w:hAnsi="David" w:cs="David"/>
          <w:b/>
          <w:bCs/>
          <w:i w:val="0"/>
          <w:iCs w:val="0"/>
          <w:sz w:val="28"/>
          <w:szCs w:val="28"/>
          <w:rtl/>
        </w:rPr>
      </w:pPr>
      <w:r w:rsidRPr="000D7958">
        <w:rPr>
          <w:rFonts w:ascii="David" w:hAnsi="David" w:cs="David"/>
          <w:i w:val="0"/>
          <w:iCs w:val="0"/>
          <w:sz w:val="28"/>
          <w:szCs w:val="28"/>
          <w:u w:val="single"/>
          <w:rtl/>
        </w:rPr>
        <w:t>הטעיה</w:t>
      </w:r>
    </w:p>
    <w:p w14:paraId="4102377E" w14:textId="77777777" w:rsidR="005F77B2" w:rsidRDefault="005F77B2" w:rsidP="005F77B2">
      <w:pPr>
        <w:spacing w:after="0" w:line="276" w:lineRule="auto"/>
        <w:jc w:val="both"/>
        <w:rPr>
          <w:rFonts w:ascii="David" w:hAnsi="David" w:cs="David"/>
          <w:b/>
          <w:bCs/>
          <w:sz w:val="24"/>
          <w:szCs w:val="24"/>
          <w:rtl/>
        </w:rPr>
      </w:pPr>
    </w:p>
    <w:p w14:paraId="22D27961" w14:textId="3EF7BC5E" w:rsidR="00830D80" w:rsidRPr="007852A8" w:rsidRDefault="00830D80" w:rsidP="00992E05">
      <w:pPr>
        <w:shd w:val="clear" w:color="auto" w:fill="D9E2F3" w:themeFill="accent1" w:themeFillTint="33"/>
        <w:spacing w:after="0" w:line="276" w:lineRule="auto"/>
        <w:jc w:val="both"/>
        <w:rPr>
          <w:rFonts w:ascii="David" w:hAnsi="David" w:cs="David"/>
          <w:b/>
          <w:bCs/>
          <w:sz w:val="24"/>
          <w:szCs w:val="24"/>
          <w:rtl/>
        </w:rPr>
      </w:pPr>
      <w:r w:rsidRPr="007852A8">
        <w:rPr>
          <w:rFonts w:ascii="David" w:hAnsi="David" w:cs="David"/>
          <w:b/>
          <w:bCs/>
          <w:sz w:val="24"/>
          <w:szCs w:val="24"/>
          <w:rtl/>
        </w:rPr>
        <w:t>סעיף 15</w:t>
      </w:r>
      <w:r w:rsidR="000D7958" w:rsidRPr="000D7958">
        <w:rPr>
          <w:rFonts w:ascii="David" w:hAnsi="David" w:cs="David"/>
          <w:sz w:val="24"/>
          <w:szCs w:val="24"/>
          <w:rtl/>
        </w:rPr>
        <w:t xml:space="preserve"> </w:t>
      </w:r>
    </w:p>
    <w:p w14:paraId="3A744863" w14:textId="3C79CA88" w:rsidR="000D7958" w:rsidRDefault="00630798" w:rsidP="00340439">
      <w:pPr>
        <w:spacing w:after="0" w:line="276" w:lineRule="auto"/>
        <w:jc w:val="both"/>
        <w:rPr>
          <w:rFonts w:ascii="David" w:hAnsi="David" w:cs="David"/>
          <w:sz w:val="24"/>
          <w:szCs w:val="24"/>
          <w:u w:val="single"/>
          <w:rtl/>
        </w:rPr>
      </w:pPr>
      <w:r w:rsidRPr="007852A8">
        <w:rPr>
          <w:rFonts w:ascii="David" w:hAnsi="David" w:cs="David"/>
          <w:sz w:val="24"/>
          <w:szCs w:val="24"/>
          <w:rtl/>
        </w:rPr>
        <w:t>סע’ 14(א) בעניין טעות קרוב מאוד לס’ 15 בהקשר להטעייה ובד"כ נטען בביהמ"ש את שני הסע’.</w:t>
      </w:r>
      <w:r w:rsidR="003615E7" w:rsidRPr="007852A8">
        <w:rPr>
          <w:rFonts w:ascii="David" w:hAnsi="David" w:cs="David"/>
          <w:sz w:val="24"/>
          <w:szCs w:val="24"/>
          <w:rtl/>
        </w:rPr>
        <w:t xml:space="preserve"> </w:t>
      </w:r>
      <w:r w:rsidR="003615E7" w:rsidRPr="007852A8">
        <w:rPr>
          <w:rFonts w:ascii="David" w:hAnsi="David" w:cs="David"/>
          <w:sz w:val="24"/>
          <w:szCs w:val="24"/>
          <w:u w:val="single"/>
          <w:rtl/>
        </w:rPr>
        <w:t>בהטעייה לא נצרך להוכיח כי הטעות היא יסודית.</w:t>
      </w:r>
    </w:p>
    <w:p w14:paraId="275B9AED" w14:textId="77777777" w:rsidR="00340439" w:rsidRPr="00340439" w:rsidRDefault="00340439" w:rsidP="00340439">
      <w:pPr>
        <w:spacing w:after="0" w:line="276" w:lineRule="auto"/>
        <w:jc w:val="both"/>
        <w:rPr>
          <w:rFonts w:ascii="David" w:hAnsi="David" w:cs="David"/>
          <w:sz w:val="24"/>
          <w:szCs w:val="24"/>
          <w:u w:val="single"/>
          <w:rtl/>
        </w:rPr>
      </w:pPr>
    </w:p>
    <w:p w14:paraId="28F3F1DB" w14:textId="5B1F960B" w:rsidR="00AE28EE" w:rsidRPr="007852A8" w:rsidRDefault="00AE28EE" w:rsidP="001E29E0">
      <w:pPr>
        <w:spacing w:after="0" w:line="276" w:lineRule="auto"/>
        <w:jc w:val="both"/>
        <w:rPr>
          <w:rFonts w:ascii="David" w:hAnsi="David" w:cs="David"/>
          <w:b/>
          <w:bCs/>
          <w:sz w:val="24"/>
          <w:szCs w:val="24"/>
          <w:rtl/>
        </w:rPr>
      </w:pPr>
      <w:r w:rsidRPr="007852A8">
        <w:rPr>
          <w:rFonts w:ascii="David" w:hAnsi="David" w:cs="David"/>
          <w:b/>
          <w:bCs/>
          <w:sz w:val="24"/>
          <w:szCs w:val="24"/>
          <w:rtl/>
        </w:rPr>
        <w:lastRenderedPageBreak/>
        <w:t xml:space="preserve">יסודות </w:t>
      </w:r>
      <w:r w:rsidR="00395EB6">
        <w:rPr>
          <w:rFonts w:ascii="David" w:hAnsi="David" w:cs="David" w:hint="cs"/>
          <w:b/>
          <w:bCs/>
          <w:sz w:val="24"/>
          <w:szCs w:val="24"/>
          <w:rtl/>
        </w:rPr>
        <w:t>העילה:</w:t>
      </w:r>
    </w:p>
    <w:p w14:paraId="7265B1F2" w14:textId="77777777" w:rsidR="00AE28EE" w:rsidRPr="007852A8" w:rsidRDefault="00AE28EE" w:rsidP="001E29E0">
      <w:pPr>
        <w:pStyle w:val="a3"/>
        <w:numPr>
          <w:ilvl w:val="0"/>
          <w:numId w:val="10"/>
        </w:numPr>
        <w:spacing w:after="0" w:line="276" w:lineRule="auto"/>
        <w:jc w:val="both"/>
        <w:rPr>
          <w:rFonts w:ascii="David" w:hAnsi="David" w:cs="David"/>
          <w:sz w:val="24"/>
          <w:szCs w:val="24"/>
        </w:rPr>
      </w:pPr>
      <w:r w:rsidRPr="007852A8">
        <w:rPr>
          <w:rFonts w:ascii="David" w:hAnsi="David" w:cs="David"/>
          <w:sz w:val="24"/>
          <w:szCs w:val="24"/>
          <w:rtl/>
        </w:rPr>
        <w:t xml:space="preserve">חוזה </w:t>
      </w:r>
    </w:p>
    <w:p w14:paraId="34C49BB6" w14:textId="37B8A047" w:rsidR="00AE28EE" w:rsidRPr="007852A8" w:rsidRDefault="00AE28EE" w:rsidP="001E29E0">
      <w:pPr>
        <w:pStyle w:val="a3"/>
        <w:numPr>
          <w:ilvl w:val="0"/>
          <w:numId w:val="10"/>
        </w:numPr>
        <w:spacing w:after="0" w:line="276" w:lineRule="auto"/>
        <w:jc w:val="both"/>
        <w:rPr>
          <w:rFonts w:ascii="David" w:hAnsi="David" w:cs="David"/>
          <w:sz w:val="24"/>
          <w:szCs w:val="24"/>
        </w:rPr>
      </w:pPr>
      <w:r w:rsidRPr="007852A8">
        <w:rPr>
          <w:rFonts w:ascii="David" w:hAnsi="David" w:cs="David"/>
          <w:sz w:val="24"/>
          <w:szCs w:val="24"/>
          <w:rtl/>
        </w:rPr>
        <w:t>טעות</w:t>
      </w:r>
    </w:p>
    <w:p w14:paraId="5DA31465" w14:textId="3E481FF6" w:rsidR="00AE28EE" w:rsidRPr="007852A8" w:rsidRDefault="00AE28EE" w:rsidP="001E29E0">
      <w:pPr>
        <w:pStyle w:val="a3"/>
        <w:numPr>
          <w:ilvl w:val="0"/>
          <w:numId w:val="10"/>
        </w:numPr>
        <w:spacing w:after="0" w:line="276" w:lineRule="auto"/>
        <w:jc w:val="both"/>
        <w:rPr>
          <w:rFonts w:ascii="David" w:hAnsi="David" w:cs="David"/>
          <w:sz w:val="24"/>
          <w:szCs w:val="24"/>
        </w:rPr>
      </w:pPr>
      <w:r w:rsidRPr="007852A8">
        <w:rPr>
          <w:rFonts w:ascii="David" w:hAnsi="David" w:cs="David"/>
          <w:sz w:val="24"/>
          <w:szCs w:val="24"/>
          <w:rtl/>
        </w:rPr>
        <w:t>קשר סיבתי בין הטעות לחוזה (כמו סע’ 14)</w:t>
      </w:r>
    </w:p>
    <w:p w14:paraId="0E3D463A" w14:textId="502438EA" w:rsidR="00AE28EE" w:rsidRPr="007852A8" w:rsidRDefault="00AE28EE" w:rsidP="001E29E0">
      <w:pPr>
        <w:pStyle w:val="a3"/>
        <w:numPr>
          <w:ilvl w:val="0"/>
          <w:numId w:val="10"/>
        </w:numPr>
        <w:spacing w:after="0" w:line="276" w:lineRule="auto"/>
        <w:jc w:val="both"/>
        <w:rPr>
          <w:rFonts w:ascii="David" w:hAnsi="David" w:cs="David"/>
          <w:sz w:val="24"/>
          <w:szCs w:val="24"/>
        </w:rPr>
      </w:pPr>
      <w:r w:rsidRPr="007852A8">
        <w:rPr>
          <w:rFonts w:ascii="David" w:hAnsi="David" w:cs="David"/>
          <w:sz w:val="24"/>
          <w:szCs w:val="24"/>
          <w:rtl/>
        </w:rPr>
        <w:t>הטעייה ע"י הצד השני</w:t>
      </w:r>
    </w:p>
    <w:p w14:paraId="5AE15D96" w14:textId="7900B300" w:rsidR="00AE28EE" w:rsidRPr="007852A8" w:rsidRDefault="00AE28EE" w:rsidP="001E29E0">
      <w:pPr>
        <w:pStyle w:val="a3"/>
        <w:numPr>
          <w:ilvl w:val="0"/>
          <w:numId w:val="10"/>
        </w:numPr>
        <w:spacing w:after="0" w:line="276" w:lineRule="auto"/>
        <w:jc w:val="both"/>
        <w:rPr>
          <w:rFonts w:ascii="David" w:hAnsi="David" w:cs="David"/>
          <w:sz w:val="24"/>
          <w:szCs w:val="24"/>
        </w:rPr>
      </w:pPr>
      <w:r w:rsidRPr="007852A8">
        <w:rPr>
          <w:rFonts w:ascii="David" w:hAnsi="David" w:cs="David"/>
          <w:sz w:val="24"/>
          <w:szCs w:val="24"/>
          <w:rtl/>
        </w:rPr>
        <w:t>הטעות אינה טעות בכדאיות</w:t>
      </w:r>
    </w:p>
    <w:p w14:paraId="4428C14E" w14:textId="77777777" w:rsidR="003A4CBE" w:rsidRPr="007852A8" w:rsidRDefault="00AE28EE" w:rsidP="001E29E0">
      <w:pPr>
        <w:pStyle w:val="a3"/>
        <w:numPr>
          <w:ilvl w:val="0"/>
          <w:numId w:val="10"/>
        </w:numPr>
        <w:spacing w:after="0" w:line="276" w:lineRule="auto"/>
        <w:jc w:val="both"/>
        <w:rPr>
          <w:rFonts w:ascii="David" w:hAnsi="David" w:cs="David"/>
          <w:sz w:val="24"/>
          <w:szCs w:val="24"/>
        </w:rPr>
      </w:pPr>
      <w:r w:rsidRPr="007852A8">
        <w:rPr>
          <w:rFonts w:ascii="David" w:hAnsi="David" w:cs="David"/>
          <w:sz w:val="24"/>
          <w:szCs w:val="24"/>
          <w:rtl/>
        </w:rPr>
        <w:t>זכות לביטול</w:t>
      </w:r>
    </w:p>
    <w:p w14:paraId="075543C1" w14:textId="77777777" w:rsidR="000D7958" w:rsidRDefault="000D7958" w:rsidP="001E29E0">
      <w:pPr>
        <w:spacing w:after="0" w:line="276" w:lineRule="auto"/>
        <w:jc w:val="both"/>
        <w:rPr>
          <w:rFonts w:ascii="David" w:hAnsi="David" w:cs="David"/>
          <w:b/>
          <w:bCs/>
          <w:sz w:val="24"/>
          <w:szCs w:val="24"/>
          <w:rtl/>
        </w:rPr>
      </w:pPr>
    </w:p>
    <w:p w14:paraId="463C5A93" w14:textId="1A09DC4D" w:rsidR="00D551A1" w:rsidRPr="005A3925" w:rsidRDefault="00AE28EE" w:rsidP="001E29E0">
      <w:pPr>
        <w:spacing w:after="0" w:line="276" w:lineRule="auto"/>
        <w:jc w:val="both"/>
        <w:rPr>
          <w:rFonts w:ascii="David" w:hAnsi="David" w:cs="David"/>
          <w:sz w:val="28"/>
          <w:szCs w:val="28"/>
          <w:u w:val="single"/>
          <w:rtl/>
        </w:rPr>
      </w:pPr>
      <w:r w:rsidRPr="005A3925">
        <w:rPr>
          <w:rFonts w:ascii="David" w:hAnsi="David" w:cs="David"/>
          <w:b/>
          <w:bCs/>
          <w:sz w:val="28"/>
          <w:szCs w:val="28"/>
          <w:u w:val="single"/>
          <w:rtl/>
        </w:rPr>
        <w:t>הטעיה במעשה</w:t>
      </w:r>
      <w:r w:rsidR="00465812" w:rsidRPr="005A3925">
        <w:rPr>
          <w:rFonts w:ascii="David" w:hAnsi="David" w:cs="David"/>
          <w:b/>
          <w:bCs/>
          <w:sz w:val="28"/>
          <w:szCs w:val="28"/>
          <w:u w:val="single"/>
          <w:rtl/>
        </w:rPr>
        <w:t xml:space="preserve"> </w:t>
      </w:r>
    </w:p>
    <w:p w14:paraId="067E84F5" w14:textId="0E437C33" w:rsidR="00A81FD7" w:rsidRPr="007852A8" w:rsidRDefault="00CA1091" w:rsidP="001E29E0">
      <w:pPr>
        <w:spacing w:after="0" w:line="276" w:lineRule="auto"/>
        <w:jc w:val="both"/>
        <w:rPr>
          <w:rFonts w:ascii="David" w:hAnsi="David" w:cs="David"/>
          <w:sz w:val="24"/>
          <w:szCs w:val="24"/>
          <w:rtl/>
        </w:rPr>
      </w:pPr>
      <w:r w:rsidRPr="007852A8">
        <w:rPr>
          <w:rFonts w:ascii="David" w:hAnsi="David" w:cs="David"/>
          <w:b/>
          <w:bCs/>
          <w:sz w:val="24"/>
          <w:szCs w:val="24"/>
          <w:highlight w:val="magenta"/>
          <w:rtl/>
        </w:rPr>
        <w:t xml:space="preserve">פס"ד </w:t>
      </w:r>
      <w:proofErr w:type="spellStart"/>
      <w:r w:rsidRPr="007852A8">
        <w:rPr>
          <w:rFonts w:ascii="David" w:hAnsi="David" w:cs="David"/>
          <w:b/>
          <w:bCs/>
          <w:sz w:val="24"/>
          <w:szCs w:val="24"/>
          <w:highlight w:val="magenta"/>
          <w:rtl/>
        </w:rPr>
        <w:t>וופנה</w:t>
      </w:r>
      <w:proofErr w:type="spellEnd"/>
      <w:r w:rsidRPr="007852A8">
        <w:rPr>
          <w:rFonts w:ascii="David" w:hAnsi="David" w:cs="David"/>
          <w:b/>
          <w:bCs/>
          <w:sz w:val="24"/>
          <w:szCs w:val="24"/>
          <w:highlight w:val="magenta"/>
          <w:rtl/>
        </w:rPr>
        <w:t xml:space="preserve"> נ’ </w:t>
      </w:r>
      <w:proofErr w:type="spellStart"/>
      <w:r w:rsidRPr="007852A8">
        <w:rPr>
          <w:rFonts w:ascii="David" w:hAnsi="David" w:cs="David"/>
          <w:b/>
          <w:bCs/>
          <w:sz w:val="24"/>
          <w:szCs w:val="24"/>
          <w:highlight w:val="magenta"/>
          <w:rtl/>
        </w:rPr>
        <w:t>אוגש</w:t>
      </w:r>
      <w:proofErr w:type="spellEnd"/>
    </w:p>
    <w:p w14:paraId="5D68F95D" w14:textId="34C862AE" w:rsidR="00CA1091" w:rsidRPr="007852A8" w:rsidRDefault="00F51EAB" w:rsidP="001E29E0">
      <w:pPr>
        <w:spacing w:after="0" w:line="276" w:lineRule="auto"/>
        <w:jc w:val="both"/>
        <w:rPr>
          <w:rFonts w:ascii="David" w:hAnsi="David" w:cs="David"/>
          <w:sz w:val="24"/>
          <w:szCs w:val="24"/>
          <w:rtl/>
        </w:rPr>
      </w:pPr>
      <w:r w:rsidRPr="007852A8">
        <w:rPr>
          <w:rFonts w:ascii="David" w:hAnsi="David" w:cs="David"/>
          <w:sz w:val="24"/>
          <w:szCs w:val="24"/>
          <w:rtl/>
        </w:rPr>
        <w:t xml:space="preserve">יש כאן אמירה והיא </w:t>
      </w:r>
      <w:r w:rsidRPr="007852A8">
        <w:rPr>
          <w:rFonts w:ascii="David" w:hAnsi="David" w:cs="David"/>
          <w:sz w:val="24"/>
          <w:szCs w:val="24"/>
          <w:u w:val="single"/>
          <w:rtl/>
        </w:rPr>
        <w:t xml:space="preserve">הטעייה </w:t>
      </w:r>
      <w:r w:rsidR="003A7A78" w:rsidRPr="007852A8">
        <w:rPr>
          <w:rFonts w:ascii="David" w:hAnsi="David" w:cs="David"/>
          <w:sz w:val="24"/>
          <w:szCs w:val="24"/>
          <w:u w:val="single"/>
          <w:rtl/>
        </w:rPr>
        <w:t>אקטיבית</w:t>
      </w:r>
      <w:r w:rsidRPr="007852A8">
        <w:rPr>
          <w:rFonts w:ascii="David" w:hAnsi="David" w:cs="David"/>
          <w:sz w:val="24"/>
          <w:szCs w:val="24"/>
          <w:rtl/>
        </w:rPr>
        <w:t xml:space="preserve">. </w:t>
      </w:r>
      <w:r w:rsidR="006C7FED" w:rsidRPr="007852A8">
        <w:rPr>
          <w:rFonts w:ascii="David" w:hAnsi="David" w:cs="David"/>
          <w:sz w:val="24"/>
          <w:szCs w:val="24"/>
          <w:rtl/>
        </w:rPr>
        <w:t xml:space="preserve">מדוע אין כאן טעות בכדאיות? מדוע הקונים סמכו על המוכר ולא בדקו בעצמם? הגישה במשפט הישראלי (חוק החוזים החדש) אם המוכר אומר משהו יש כאן משהו מחייב והקונה יכול להסתמך על זה, </w:t>
      </w:r>
      <w:r w:rsidR="006C7FED" w:rsidRPr="007852A8">
        <w:rPr>
          <w:rFonts w:ascii="David" w:hAnsi="David" w:cs="David"/>
          <w:color w:val="000000" w:themeColor="text1"/>
          <w:sz w:val="24"/>
          <w:szCs w:val="24"/>
          <w:highlight w:val="yellow"/>
          <w:rtl/>
        </w:rPr>
        <w:t>והשקר של המוכר הוא לא נטילת סיכון שהמוכר משקר</w:t>
      </w:r>
      <w:r w:rsidR="006C7FED" w:rsidRPr="007852A8">
        <w:rPr>
          <w:rFonts w:ascii="David" w:hAnsi="David" w:cs="David"/>
          <w:sz w:val="24"/>
          <w:szCs w:val="24"/>
          <w:rtl/>
        </w:rPr>
        <w:t xml:space="preserve">. </w:t>
      </w:r>
    </w:p>
    <w:p w14:paraId="75CDA8E6" w14:textId="5DA28A25" w:rsidR="0000200D" w:rsidRPr="007852A8" w:rsidRDefault="0000200D" w:rsidP="001E29E0">
      <w:pPr>
        <w:spacing w:after="0" w:line="276" w:lineRule="auto"/>
        <w:jc w:val="both"/>
        <w:rPr>
          <w:rFonts w:ascii="David" w:hAnsi="David" w:cs="David"/>
          <w:sz w:val="24"/>
          <w:szCs w:val="24"/>
          <w:rtl/>
        </w:rPr>
      </w:pPr>
      <w:r w:rsidRPr="007852A8">
        <w:rPr>
          <w:rFonts w:ascii="David" w:hAnsi="David" w:cs="David"/>
          <w:b/>
          <w:bCs/>
          <w:sz w:val="24"/>
          <w:szCs w:val="24"/>
          <w:rtl/>
        </w:rPr>
        <w:t>הטעיה ב</w:t>
      </w:r>
      <w:r w:rsidR="00E21C77" w:rsidRPr="007852A8">
        <w:rPr>
          <w:rFonts w:ascii="David" w:hAnsi="David" w:cs="David"/>
          <w:b/>
          <w:bCs/>
          <w:sz w:val="24"/>
          <w:szCs w:val="24"/>
          <w:rtl/>
        </w:rPr>
        <w:t>מחדל (הסיפא</w:t>
      </w:r>
      <w:r w:rsidR="00E15167" w:rsidRPr="007852A8">
        <w:rPr>
          <w:rFonts w:ascii="David" w:hAnsi="David" w:cs="David"/>
          <w:b/>
          <w:bCs/>
          <w:sz w:val="24"/>
          <w:szCs w:val="24"/>
          <w:rtl/>
        </w:rPr>
        <w:t xml:space="preserve"> של הסע’</w:t>
      </w:r>
      <w:r w:rsidR="00E21C77" w:rsidRPr="007852A8">
        <w:rPr>
          <w:rFonts w:ascii="David" w:hAnsi="David" w:cs="David"/>
          <w:b/>
          <w:bCs/>
          <w:sz w:val="24"/>
          <w:szCs w:val="24"/>
          <w:rtl/>
        </w:rPr>
        <w:t>)</w:t>
      </w:r>
      <w:r w:rsidR="00465812" w:rsidRPr="007852A8">
        <w:rPr>
          <w:rFonts w:ascii="David" w:hAnsi="David" w:cs="David"/>
          <w:b/>
          <w:bCs/>
          <w:sz w:val="24"/>
          <w:szCs w:val="24"/>
          <w:rtl/>
        </w:rPr>
        <w:t xml:space="preserve"> </w:t>
      </w:r>
    </w:p>
    <w:p w14:paraId="6365CD04" w14:textId="6FB8DB3F" w:rsidR="008D2D44" w:rsidRPr="007852A8" w:rsidRDefault="00F51EAB" w:rsidP="001E29E0">
      <w:pPr>
        <w:spacing w:after="0" w:line="276" w:lineRule="auto"/>
        <w:jc w:val="both"/>
        <w:rPr>
          <w:rFonts w:ascii="David" w:hAnsi="David" w:cs="David"/>
          <w:sz w:val="24"/>
          <w:szCs w:val="24"/>
          <w:rtl/>
        </w:rPr>
      </w:pPr>
      <w:r w:rsidRPr="007852A8">
        <w:rPr>
          <w:rFonts w:ascii="David" w:hAnsi="David" w:cs="David"/>
          <w:sz w:val="24"/>
          <w:szCs w:val="24"/>
          <w:rtl/>
        </w:rPr>
        <w:t>יש עובדות שהצד המטעה לא גילה, הוא לא פעל אקטיבי, אך היה עליו לגלות.</w:t>
      </w:r>
      <w:r w:rsidR="00512A37" w:rsidRPr="007852A8">
        <w:rPr>
          <w:rFonts w:ascii="David" w:hAnsi="David" w:cs="David"/>
          <w:sz w:val="24"/>
          <w:szCs w:val="24"/>
          <w:rtl/>
        </w:rPr>
        <w:t xml:space="preserve"> החובה היא רק במקרים בהם יש </w:t>
      </w:r>
      <w:r w:rsidR="00512A37" w:rsidRPr="007852A8">
        <w:rPr>
          <w:rFonts w:ascii="David" w:hAnsi="David" w:cs="David"/>
          <w:sz w:val="24"/>
          <w:szCs w:val="24"/>
          <w:highlight w:val="yellow"/>
          <w:u w:val="single"/>
          <w:rtl/>
        </w:rPr>
        <w:t>חובה</w:t>
      </w:r>
      <w:r w:rsidR="00512A37" w:rsidRPr="007852A8">
        <w:rPr>
          <w:rFonts w:ascii="David" w:hAnsi="David" w:cs="David"/>
          <w:sz w:val="24"/>
          <w:szCs w:val="24"/>
          <w:highlight w:val="yellow"/>
          <w:rtl/>
        </w:rPr>
        <w:t xml:space="preserve"> לגלות</w:t>
      </w:r>
      <w:r w:rsidR="00512A37" w:rsidRPr="007852A8">
        <w:rPr>
          <w:rFonts w:ascii="David" w:hAnsi="David" w:cs="David"/>
          <w:sz w:val="24"/>
          <w:szCs w:val="24"/>
          <w:rtl/>
        </w:rPr>
        <w:t>.</w:t>
      </w:r>
      <w:r w:rsidR="00BC6635" w:rsidRPr="007852A8">
        <w:rPr>
          <w:rFonts w:ascii="David" w:hAnsi="David" w:cs="David"/>
          <w:sz w:val="24"/>
          <w:szCs w:val="24"/>
          <w:rtl/>
        </w:rPr>
        <w:t xml:space="preserve"> איזה דברים נגדיר אותם כדברים שהצד השני צריך לומר מיוזמתו:</w:t>
      </w:r>
    </w:p>
    <w:p w14:paraId="235757B4" w14:textId="2CB57B3A" w:rsidR="00BC6635" w:rsidRPr="007852A8" w:rsidRDefault="00512A37" w:rsidP="001E29E0">
      <w:pPr>
        <w:spacing w:after="0" w:line="276" w:lineRule="auto"/>
        <w:jc w:val="both"/>
        <w:rPr>
          <w:rFonts w:ascii="David" w:hAnsi="David" w:cs="David"/>
          <w:sz w:val="24"/>
          <w:szCs w:val="24"/>
          <w:rtl/>
        </w:rPr>
      </w:pPr>
      <w:r w:rsidRPr="007852A8">
        <w:rPr>
          <w:rFonts w:ascii="David" w:hAnsi="David" w:cs="David"/>
          <w:sz w:val="24"/>
          <w:szCs w:val="24"/>
          <w:rtl/>
        </w:rPr>
        <w:t xml:space="preserve">יש מצבים לדוגמא של </w:t>
      </w:r>
      <w:r w:rsidRPr="007852A8">
        <w:rPr>
          <w:rFonts w:ascii="David" w:hAnsi="David" w:cs="David"/>
          <w:sz w:val="24"/>
          <w:szCs w:val="24"/>
          <w:highlight w:val="yellow"/>
          <w:rtl/>
        </w:rPr>
        <w:t>אמירת חצאיי אמת</w:t>
      </w:r>
      <w:r w:rsidRPr="007852A8">
        <w:rPr>
          <w:rFonts w:ascii="David" w:hAnsi="David" w:cs="David"/>
          <w:sz w:val="24"/>
          <w:szCs w:val="24"/>
          <w:rtl/>
        </w:rPr>
        <w:t xml:space="preserve"> והצד השני מסיק מכך מעצמו מסקנה ואני לא מעיר לו על טעותו</w:t>
      </w:r>
      <w:r w:rsidR="00465812" w:rsidRPr="007852A8">
        <w:rPr>
          <w:rFonts w:ascii="David" w:hAnsi="David" w:cs="David"/>
          <w:sz w:val="24"/>
          <w:szCs w:val="24"/>
          <w:rtl/>
        </w:rPr>
        <w:t xml:space="preserve"> –</w:t>
      </w:r>
      <w:r w:rsidRPr="007852A8">
        <w:rPr>
          <w:rFonts w:ascii="David" w:hAnsi="David" w:cs="David"/>
          <w:sz w:val="24"/>
          <w:szCs w:val="24"/>
          <w:rtl/>
        </w:rPr>
        <w:t xml:space="preserve"> זה ייחשב כהטעייה המחדל. </w:t>
      </w:r>
    </w:p>
    <w:p w14:paraId="28724DBE" w14:textId="27D7E2FF" w:rsidR="00914FA6" w:rsidRPr="007852A8" w:rsidRDefault="009371D8" w:rsidP="001E29E0">
      <w:pPr>
        <w:spacing w:after="0" w:line="276" w:lineRule="auto"/>
        <w:jc w:val="both"/>
        <w:rPr>
          <w:rFonts w:ascii="David" w:hAnsi="David" w:cs="David"/>
          <w:sz w:val="24"/>
          <w:szCs w:val="24"/>
          <w:rtl/>
        </w:rPr>
      </w:pPr>
      <w:r w:rsidRPr="007852A8">
        <w:rPr>
          <w:rFonts w:ascii="David" w:hAnsi="David" w:cs="David"/>
          <w:sz w:val="24"/>
          <w:szCs w:val="24"/>
          <w:rtl/>
        </w:rPr>
        <w:t>הקשר הסיבתי הוא כך: אם הייתי אומר את הפרט הצג השני לא היה טועה.</w:t>
      </w:r>
    </w:p>
    <w:p w14:paraId="53633789" w14:textId="3F9A95D1" w:rsidR="009371D8" w:rsidRPr="007852A8" w:rsidRDefault="007A01D5" w:rsidP="001E29E0">
      <w:pPr>
        <w:spacing w:after="0" w:line="276" w:lineRule="auto"/>
        <w:jc w:val="both"/>
        <w:rPr>
          <w:rFonts w:ascii="David" w:hAnsi="David" w:cs="David"/>
          <w:sz w:val="24"/>
          <w:szCs w:val="24"/>
          <w:rtl/>
        </w:rPr>
      </w:pPr>
      <w:r w:rsidRPr="007852A8">
        <w:rPr>
          <w:rFonts w:ascii="David" w:hAnsi="David" w:cs="David"/>
          <w:b/>
          <w:bCs/>
          <w:sz w:val="24"/>
          <w:szCs w:val="24"/>
          <w:rtl/>
        </w:rPr>
        <w:t>היקף חובת הגילוי:</w:t>
      </w:r>
    </w:p>
    <w:p w14:paraId="32F18D2B" w14:textId="7DE8870A" w:rsidR="007A01D5" w:rsidRPr="007852A8" w:rsidRDefault="007A01D5" w:rsidP="001E29E0">
      <w:pPr>
        <w:pStyle w:val="a3"/>
        <w:numPr>
          <w:ilvl w:val="0"/>
          <w:numId w:val="10"/>
        </w:numPr>
        <w:spacing w:after="0" w:line="276" w:lineRule="auto"/>
        <w:jc w:val="both"/>
        <w:rPr>
          <w:rFonts w:ascii="David" w:hAnsi="David" w:cs="David"/>
          <w:sz w:val="24"/>
          <w:szCs w:val="24"/>
        </w:rPr>
      </w:pPr>
      <w:r w:rsidRPr="007852A8">
        <w:rPr>
          <w:rFonts w:ascii="David" w:hAnsi="David" w:cs="David"/>
          <w:sz w:val="24"/>
          <w:szCs w:val="24"/>
          <w:u w:val="single"/>
          <w:rtl/>
        </w:rPr>
        <w:t>יתרון במידע</w:t>
      </w:r>
      <w:r w:rsidR="00465812" w:rsidRPr="007852A8">
        <w:rPr>
          <w:rFonts w:ascii="David" w:hAnsi="David" w:cs="David"/>
          <w:sz w:val="24"/>
          <w:szCs w:val="24"/>
          <w:rtl/>
        </w:rPr>
        <w:t xml:space="preserve"> –</w:t>
      </w:r>
      <w:r w:rsidRPr="007852A8">
        <w:rPr>
          <w:rFonts w:ascii="David" w:hAnsi="David" w:cs="David"/>
          <w:sz w:val="24"/>
          <w:szCs w:val="24"/>
          <w:rtl/>
        </w:rPr>
        <w:t xml:space="preserve"> ככל שיש לצד אחד יתרון במידע, כלומר הוא יודע יותר</w:t>
      </w:r>
      <w:r w:rsidR="00592800" w:rsidRPr="007852A8">
        <w:rPr>
          <w:rFonts w:ascii="David" w:hAnsi="David" w:cs="David"/>
          <w:sz w:val="24"/>
          <w:szCs w:val="24"/>
          <w:rtl/>
        </w:rPr>
        <w:t xml:space="preserve"> מהצד השני</w:t>
      </w:r>
      <w:r w:rsidRPr="007852A8">
        <w:rPr>
          <w:rFonts w:ascii="David" w:hAnsi="David" w:cs="David"/>
          <w:sz w:val="24"/>
          <w:szCs w:val="24"/>
          <w:rtl/>
        </w:rPr>
        <w:t xml:space="preserve"> וגם אין ציפייה שהצד השני ידע </w:t>
      </w:r>
      <w:r w:rsidR="00592800" w:rsidRPr="007852A8">
        <w:rPr>
          <w:rFonts w:ascii="David" w:hAnsi="David" w:cs="David"/>
          <w:sz w:val="24"/>
          <w:szCs w:val="24"/>
          <w:rtl/>
        </w:rPr>
        <w:t>וילך לבדוק</w:t>
      </w:r>
      <w:r w:rsidR="006B70F3" w:rsidRPr="007852A8">
        <w:rPr>
          <w:rFonts w:ascii="David" w:hAnsi="David" w:cs="David"/>
          <w:sz w:val="24"/>
          <w:szCs w:val="24"/>
          <w:rtl/>
        </w:rPr>
        <w:t xml:space="preserve">. </w:t>
      </w:r>
    </w:p>
    <w:p w14:paraId="174A6518" w14:textId="56BBC329" w:rsidR="007A01D5" w:rsidRPr="007852A8" w:rsidRDefault="007A01D5" w:rsidP="001E29E0">
      <w:pPr>
        <w:pStyle w:val="a3"/>
        <w:numPr>
          <w:ilvl w:val="0"/>
          <w:numId w:val="10"/>
        </w:numPr>
        <w:spacing w:after="0" w:line="276" w:lineRule="auto"/>
        <w:jc w:val="both"/>
        <w:rPr>
          <w:rFonts w:ascii="David" w:hAnsi="David" w:cs="David"/>
          <w:sz w:val="24"/>
          <w:szCs w:val="24"/>
        </w:rPr>
      </w:pPr>
      <w:r w:rsidRPr="007852A8">
        <w:rPr>
          <w:rFonts w:ascii="David" w:hAnsi="David" w:cs="David"/>
          <w:sz w:val="24"/>
          <w:szCs w:val="24"/>
          <w:u w:val="single"/>
          <w:rtl/>
        </w:rPr>
        <w:t>יחסי אמון</w:t>
      </w:r>
      <w:r w:rsidR="00465812" w:rsidRPr="007852A8">
        <w:rPr>
          <w:rFonts w:ascii="David" w:hAnsi="David" w:cs="David"/>
          <w:sz w:val="24"/>
          <w:szCs w:val="24"/>
          <w:rtl/>
        </w:rPr>
        <w:t xml:space="preserve"> –</w:t>
      </w:r>
      <w:r w:rsidR="0018030E" w:rsidRPr="007852A8">
        <w:rPr>
          <w:rFonts w:ascii="David" w:hAnsi="David" w:cs="David"/>
          <w:sz w:val="24"/>
          <w:szCs w:val="24"/>
          <w:rtl/>
        </w:rPr>
        <w:t xml:space="preserve"> ככל שיש יותר יח</w:t>
      </w:r>
      <w:r w:rsidR="004751B1" w:rsidRPr="007852A8">
        <w:rPr>
          <w:rFonts w:ascii="David" w:hAnsi="David" w:cs="David"/>
          <w:sz w:val="24"/>
          <w:szCs w:val="24"/>
          <w:rtl/>
        </w:rPr>
        <w:t>ס</w:t>
      </w:r>
      <w:r w:rsidR="0018030E" w:rsidRPr="007852A8">
        <w:rPr>
          <w:rFonts w:ascii="David" w:hAnsi="David" w:cs="David"/>
          <w:sz w:val="24"/>
          <w:szCs w:val="24"/>
          <w:rtl/>
        </w:rPr>
        <w:t>י אמון בין הצדדים היקף החובה יגדל</w:t>
      </w:r>
      <w:r w:rsidR="004751B1" w:rsidRPr="007852A8">
        <w:rPr>
          <w:rFonts w:ascii="David" w:hAnsi="David" w:cs="David"/>
          <w:sz w:val="24"/>
          <w:szCs w:val="24"/>
          <w:rtl/>
        </w:rPr>
        <w:t>, משום שהייתי מצפה לגילוי יותר נרחב וההסתמכות שלי הייתה קטנה</w:t>
      </w:r>
      <w:r w:rsidR="0018030E" w:rsidRPr="007852A8">
        <w:rPr>
          <w:rFonts w:ascii="David" w:hAnsi="David" w:cs="David"/>
          <w:sz w:val="24"/>
          <w:szCs w:val="24"/>
          <w:rtl/>
        </w:rPr>
        <w:t>.</w:t>
      </w:r>
    </w:p>
    <w:p w14:paraId="7F1AD3E5" w14:textId="119125E7" w:rsidR="0072286A" w:rsidRPr="007852A8" w:rsidRDefault="0072286A" w:rsidP="001E29E0">
      <w:pPr>
        <w:pStyle w:val="a3"/>
        <w:numPr>
          <w:ilvl w:val="0"/>
          <w:numId w:val="10"/>
        </w:numPr>
        <w:spacing w:after="0" w:line="276" w:lineRule="auto"/>
        <w:jc w:val="both"/>
        <w:rPr>
          <w:rFonts w:ascii="David" w:hAnsi="David" w:cs="David"/>
          <w:sz w:val="24"/>
          <w:szCs w:val="24"/>
        </w:rPr>
      </w:pPr>
      <w:r w:rsidRPr="007852A8">
        <w:rPr>
          <w:rFonts w:ascii="David" w:hAnsi="David" w:cs="David"/>
          <w:sz w:val="24"/>
          <w:szCs w:val="24"/>
          <w:rtl/>
        </w:rPr>
        <w:t xml:space="preserve">חובות גילוי מכוח </w:t>
      </w:r>
      <w:r w:rsidRPr="007852A8">
        <w:rPr>
          <w:rFonts w:ascii="David" w:hAnsi="David" w:cs="David"/>
          <w:sz w:val="24"/>
          <w:szCs w:val="24"/>
          <w:u w:val="single"/>
          <w:rtl/>
        </w:rPr>
        <w:t>מצג מטעה</w:t>
      </w:r>
      <w:r w:rsidR="00F2014A" w:rsidRPr="007852A8">
        <w:rPr>
          <w:rFonts w:ascii="David" w:hAnsi="David" w:cs="David"/>
          <w:sz w:val="24"/>
          <w:szCs w:val="24"/>
          <w:rtl/>
        </w:rPr>
        <w:t xml:space="preserve"> (</w:t>
      </w:r>
      <w:r w:rsidR="00F2014A" w:rsidRPr="007852A8">
        <w:rPr>
          <w:rFonts w:ascii="David" w:hAnsi="David" w:cs="David"/>
          <w:sz w:val="24"/>
          <w:szCs w:val="24"/>
          <w:highlight w:val="magenta"/>
          <w:rtl/>
        </w:rPr>
        <w:t>חשמונאים</w:t>
      </w:r>
      <w:r w:rsidR="00F2014A" w:rsidRPr="007852A8">
        <w:rPr>
          <w:rFonts w:ascii="David" w:hAnsi="David" w:cs="David"/>
          <w:sz w:val="24"/>
          <w:szCs w:val="24"/>
          <w:rtl/>
        </w:rPr>
        <w:t>)</w:t>
      </w:r>
      <w:r w:rsidR="00465812" w:rsidRPr="007852A8">
        <w:rPr>
          <w:rFonts w:ascii="David" w:hAnsi="David" w:cs="David"/>
          <w:sz w:val="24"/>
          <w:szCs w:val="24"/>
          <w:rtl/>
        </w:rPr>
        <w:t xml:space="preserve"> </w:t>
      </w:r>
    </w:p>
    <w:p w14:paraId="55A42ECA" w14:textId="77777777" w:rsidR="000D7958" w:rsidRDefault="000D7958" w:rsidP="001E29E0">
      <w:pPr>
        <w:spacing w:after="0" w:line="276" w:lineRule="auto"/>
        <w:jc w:val="both"/>
        <w:rPr>
          <w:rFonts w:ascii="David" w:hAnsi="David" w:cs="David"/>
          <w:b/>
          <w:bCs/>
          <w:sz w:val="24"/>
          <w:szCs w:val="24"/>
          <w:highlight w:val="magenta"/>
          <w:rtl/>
        </w:rPr>
      </w:pPr>
    </w:p>
    <w:p w14:paraId="0CCDEE11" w14:textId="6D14E50E" w:rsidR="00914FA6" w:rsidRPr="007852A8" w:rsidRDefault="004C7FF1" w:rsidP="001E29E0">
      <w:pPr>
        <w:spacing w:after="0" w:line="276" w:lineRule="auto"/>
        <w:jc w:val="both"/>
        <w:rPr>
          <w:rFonts w:ascii="David" w:hAnsi="David" w:cs="David"/>
          <w:b/>
          <w:bCs/>
          <w:sz w:val="24"/>
          <w:szCs w:val="24"/>
          <w:rtl/>
        </w:rPr>
      </w:pPr>
      <w:r w:rsidRPr="007852A8">
        <w:rPr>
          <w:rFonts w:ascii="David" w:hAnsi="David" w:cs="David"/>
          <w:b/>
          <w:bCs/>
          <w:sz w:val="24"/>
          <w:szCs w:val="24"/>
          <w:highlight w:val="magenta"/>
          <w:rtl/>
        </w:rPr>
        <w:t>פס"ד חשמונאים</w:t>
      </w:r>
      <w:r w:rsidR="00465812" w:rsidRPr="007852A8">
        <w:rPr>
          <w:rFonts w:ascii="David" w:hAnsi="David" w:cs="David"/>
          <w:b/>
          <w:bCs/>
          <w:sz w:val="24"/>
          <w:szCs w:val="24"/>
          <w:rtl/>
        </w:rPr>
        <w:t xml:space="preserve"> </w:t>
      </w:r>
    </w:p>
    <w:p w14:paraId="1A7EF10D" w14:textId="5332C682" w:rsidR="004C7FF1" w:rsidRPr="007852A8" w:rsidRDefault="004C7FF1" w:rsidP="001E29E0">
      <w:pPr>
        <w:spacing w:after="0" w:line="276" w:lineRule="auto"/>
        <w:jc w:val="both"/>
        <w:rPr>
          <w:rFonts w:ascii="David" w:hAnsi="David" w:cs="David"/>
          <w:sz w:val="24"/>
          <w:szCs w:val="24"/>
          <w:rtl/>
        </w:rPr>
      </w:pPr>
      <w:r w:rsidRPr="007852A8">
        <w:rPr>
          <w:rFonts w:ascii="David" w:hAnsi="David" w:cs="David"/>
          <w:sz w:val="24"/>
          <w:szCs w:val="24"/>
          <w:rtl/>
        </w:rPr>
        <w:t>המוכרים טוענים שעל הקונים היה לבדוק אם היה כאן נכס אחד או לא.</w:t>
      </w:r>
    </w:p>
    <w:p w14:paraId="37D51717" w14:textId="21B04D06" w:rsidR="003228DD" w:rsidRPr="007852A8" w:rsidRDefault="004C7FF1" w:rsidP="001E29E0">
      <w:pPr>
        <w:spacing w:after="0" w:line="276" w:lineRule="auto"/>
        <w:jc w:val="both"/>
        <w:rPr>
          <w:rFonts w:ascii="David" w:hAnsi="David" w:cs="David"/>
          <w:sz w:val="24"/>
          <w:szCs w:val="24"/>
          <w:rtl/>
        </w:rPr>
      </w:pPr>
      <w:r w:rsidRPr="007852A8">
        <w:rPr>
          <w:rFonts w:ascii="David" w:hAnsi="David" w:cs="David"/>
          <w:sz w:val="24"/>
          <w:szCs w:val="24"/>
          <w:rtl/>
        </w:rPr>
        <w:t>הקונים טוע</w:t>
      </w:r>
      <w:r w:rsidR="00B2391C" w:rsidRPr="007852A8">
        <w:rPr>
          <w:rFonts w:ascii="David" w:hAnsi="David" w:cs="David"/>
          <w:sz w:val="24"/>
          <w:szCs w:val="24"/>
          <w:rtl/>
        </w:rPr>
        <w:t>נ</w:t>
      </w:r>
      <w:r w:rsidRPr="007852A8">
        <w:rPr>
          <w:rFonts w:ascii="David" w:hAnsi="David" w:cs="David"/>
          <w:sz w:val="24"/>
          <w:szCs w:val="24"/>
          <w:rtl/>
        </w:rPr>
        <w:t>ים שהיה כאן מצג מאוד ברור שיש כאן רק בניין אחד והמוכרים לא אמרו לקונים במפורש שיש כאן שני בניינים.</w:t>
      </w:r>
    </w:p>
    <w:p w14:paraId="63CF6010" w14:textId="642BB1AE" w:rsidR="003228DD" w:rsidRPr="007852A8" w:rsidRDefault="004C7FF1" w:rsidP="001E29E0">
      <w:pPr>
        <w:spacing w:after="0" w:line="276" w:lineRule="auto"/>
        <w:jc w:val="both"/>
        <w:rPr>
          <w:rFonts w:ascii="David" w:hAnsi="David" w:cs="David"/>
          <w:sz w:val="24"/>
          <w:szCs w:val="24"/>
          <w:rtl/>
        </w:rPr>
      </w:pPr>
      <w:r w:rsidRPr="007852A8">
        <w:rPr>
          <w:rFonts w:ascii="David" w:hAnsi="David" w:cs="David"/>
          <w:sz w:val="24"/>
          <w:szCs w:val="24"/>
          <w:rtl/>
        </w:rPr>
        <w:t xml:space="preserve">מדוע שיהיה כאן </w:t>
      </w:r>
      <w:r w:rsidRPr="007852A8">
        <w:rPr>
          <w:rFonts w:ascii="David" w:hAnsi="David" w:cs="David"/>
          <w:sz w:val="24"/>
          <w:szCs w:val="24"/>
          <w:u w:val="single"/>
          <w:rtl/>
        </w:rPr>
        <w:t>חובת גילוי</w:t>
      </w:r>
      <w:r w:rsidRPr="007852A8">
        <w:rPr>
          <w:rFonts w:ascii="David" w:hAnsi="David" w:cs="David"/>
          <w:sz w:val="24"/>
          <w:szCs w:val="24"/>
          <w:rtl/>
        </w:rPr>
        <w:t>? למוכר הי</w:t>
      </w:r>
      <w:r w:rsidR="008377C6" w:rsidRPr="007852A8">
        <w:rPr>
          <w:rFonts w:ascii="David" w:hAnsi="David" w:cs="David"/>
          <w:sz w:val="24"/>
          <w:szCs w:val="24"/>
          <w:rtl/>
        </w:rPr>
        <w:t>יתה</w:t>
      </w:r>
      <w:r w:rsidRPr="007852A8">
        <w:rPr>
          <w:rFonts w:ascii="David" w:hAnsi="David" w:cs="David"/>
          <w:sz w:val="24"/>
          <w:szCs w:val="24"/>
          <w:rtl/>
        </w:rPr>
        <w:t xml:space="preserve"> ידיעה שהעניין הזה חשוב לקונה ואי הגילוי הזה ייצר מלכודת לקונה יש כאן </w:t>
      </w:r>
      <w:r w:rsidRPr="007852A8">
        <w:rPr>
          <w:rFonts w:ascii="David" w:hAnsi="David" w:cs="David"/>
          <w:sz w:val="24"/>
          <w:szCs w:val="24"/>
          <w:highlight w:val="yellow"/>
          <w:u w:val="single"/>
          <w:rtl/>
        </w:rPr>
        <w:t>יתרון במידע</w:t>
      </w:r>
      <w:r w:rsidRPr="007852A8">
        <w:rPr>
          <w:rFonts w:ascii="David" w:hAnsi="David" w:cs="David"/>
          <w:sz w:val="24"/>
          <w:szCs w:val="24"/>
          <w:rtl/>
        </w:rPr>
        <w:t xml:space="preserve"> למוכר. </w:t>
      </w:r>
    </w:p>
    <w:p w14:paraId="6BC0F998" w14:textId="60C67AA3" w:rsidR="004C7FF1" w:rsidRPr="007852A8" w:rsidRDefault="0054441C" w:rsidP="001E29E0">
      <w:pPr>
        <w:spacing w:after="0" w:line="276" w:lineRule="auto"/>
        <w:jc w:val="both"/>
        <w:rPr>
          <w:rFonts w:ascii="David" w:hAnsi="David" w:cs="David"/>
          <w:sz w:val="24"/>
          <w:szCs w:val="24"/>
          <w:rtl/>
        </w:rPr>
      </w:pPr>
      <w:r w:rsidRPr="007852A8">
        <w:rPr>
          <w:rFonts w:ascii="David" w:hAnsi="David" w:cs="David"/>
          <w:sz w:val="24"/>
          <w:szCs w:val="24"/>
          <w:rtl/>
        </w:rPr>
        <w:t xml:space="preserve">עניין נוסף, יש כאן אומנם </w:t>
      </w:r>
      <w:r w:rsidRPr="007852A8">
        <w:rPr>
          <w:rFonts w:ascii="David" w:hAnsi="David" w:cs="David"/>
          <w:b/>
          <w:bCs/>
          <w:sz w:val="24"/>
          <w:szCs w:val="24"/>
          <w:rtl/>
        </w:rPr>
        <w:t xml:space="preserve">מחדל </w:t>
      </w:r>
      <w:r w:rsidRPr="007852A8">
        <w:rPr>
          <w:rFonts w:ascii="David" w:hAnsi="David" w:cs="David"/>
          <w:sz w:val="24"/>
          <w:szCs w:val="24"/>
          <w:rtl/>
        </w:rPr>
        <w:t>כלומר אי</w:t>
      </w:r>
      <w:r w:rsidR="00BF3CA8" w:rsidRPr="007852A8">
        <w:rPr>
          <w:rFonts w:ascii="David" w:hAnsi="David" w:cs="David"/>
          <w:sz w:val="24"/>
          <w:szCs w:val="24"/>
          <w:rtl/>
        </w:rPr>
        <w:t>-</w:t>
      </w:r>
      <w:r w:rsidRPr="007852A8">
        <w:rPr>
          <w:rFonts w:ascii="David" w:hAnsi="David" w:cs="David"/>
          <w:sz w:val="24"/>
          <w:szCs w:val="24"/>
          <w:rtl/>
        </w:rPr>
        <w:t xml:space="preserve">עשייה אך </w:t>
      </w:r>
      <w:r w:rsidRPr="007852A8">
        <w:rPr>
          <w:rFonts w:ascii="David" w:hAnsi="David" w:cs="David"/>
          <w:sz w:val="24"/>
          <w:szCs w:val="24"/>
          <w:highlight w:val="yellow"/>
          <w:rtl/>
        </w:rPr>
        <w:t xml:space="preserve">יש כאן </w:t>
      </w:r>
      <w:r w:rsidRPr="007852A8">
        <w:rPr>
          <w:rFonts w:ascii="David" w:hAnsi="David" w:cs="David"/>
          <w:b/>
          <w:bCs/>
          <w:sz w:val="24"/>
          <w:szCs w:val="24"/>
          <w:highlight w:val="yellow"/>
          <w:u w:val="single"/>
          <w:rtl/>
        </w:rPr>
        <w:t>מצג חלקי</w:t>
      </w:r>
      <w:r w:rsidRPr="007852A8">
        <w:rPr>
          <w:rFonts w:ascii="David" w:hAnsi="David" w:cs="David"/>
          <w:b/>
          <w:bCs/>
          <w:sz w:val="24"/>
          <w:szCs w:val="24"/>
          <w:rtl/>
        </w:rPr>
        <w:t xml:space="preserve"> </w:t>
      </w:r>
      <w:r w:rsidRPr="007852A8">
        <w:rPr>
          <w:rFonts w:ascii="David" w:hAnsi="David" w:cs="David"/>
          <w:sz w:val="24"/>
          <w:szCs w:val="24"/>
          <w:rtl/>
        </w:rPr>
        <w:t>שיצר כאן הנחה של הקונים שאין תחרות</w:t>
      </w:r>
      <w:r w:rsidR="00685F43" w:rsidRPr="007852A8">
        <w:rPr>
          <w:rFonts w:ascii="David" w:hAnsi="David" w:cs="David"/>
          <w:sz w:val="24"/>
          <w:szCs w:val="24"/>
          <w:rtl/>
        </w:rPr>
        <w:t xml:space="preserve"> (ע"י הכנסת הסע’ בהסכם)</w:t>
      </w:r>
      <w:r w:rsidRPr="007852A8">
        <w:rPr>
          <w:rFonts w:ascii="David" w:hAnsi="David" w:cs="David"/>
          <w:sz w:val="24"/>
          <w:szCs w:val="24"/>
          <w:rtl/>
        </w:rPr>
        <w:t xml:space="preserve"> והמצג הוא שהבניין שלי</w:t>
      </w:r>
      <w:r w:rsidR="00685F43" w:rsidRPr="007852A8">
        <w:rPr>
          <w:rFonts w:ascii="David" w:hAnsi="David" w:cs="David"/>
          <w:sz w:val="24"/>
          <w:szCs w:val="24"/>
          <w:rtl/>
        </w:rPr>
        <w:t xml:space="preserve"> (כי התחרות נמנעת אם אין בבניין עוד חנויות)</w:t>
      </w:r>
      <w:r w:rsidRPr="007852A8">
        <w:rPr>
          <w:rFonts w:ascii="David" w:hAnsi="David" w:cs="David"/>
          <w:sz w:val="24"/>
          <w:szCs w:val="24"/>
          <w:rtl/>
        </w:rPr>
        <w:t xml:space="preserve"> למרות שלא אמרתי כך במפורש. </w:t>
      </w:r>
    </w:p>
    <w:p w14:paraId="4EDC55A0" w14:textId="41389B85" w:rsidR="0000200D" w:rsidRPr="007852A8" w:rsidRDefault="00A71B23" w:rsidP="001E29E0">
      <w:pPr>
        <w:spacing w:after="0" w:line="276" w:lineRule="auto"/>
        <w:jc w:val="both"/>
        <w:rPr>
          <w:rFonts w:ascii="David" w:hAnsi="David" w:cs="David"/>
          <w:sz w:val="24"/>
          <w:szCs w:val="24"/>
          <w:rtl/>
        </w:rPr>
      </w:pPr>
      <w:r w:rsidRPr="007852A8">
        <w:rPr>
          <w:rFonts w:ascii="David" w:hAnsi="David" w:cs="David"/>
          <w:sz w:val="24"/>
          <w:szCs w:val="24"/>
          <w:rtl/>
        </w:rPr>
        <w:t>[</w:t>
      </w:r>
      <w:r w:rsidRPr="007852A8">
        <w:rPr>
          <w:rFonts w:ascii="David" w:hAnsi="David" w:cs="David"/>
          <w:sz w:val="24"/>
          <w:szCs w:val="24"/>
          <w:highlight w:val="yellow"/>
          <w:rtl/>
        </w:rPr>
        <w:t>קשר בין חובת תו"ל לבין הטעייה</w:t>
      </w:r>
      <w:r w:rsidR="00465812" w:rsidRPr="007852A8">
        <w:rPr>
          <w:rFonts w:ascii="David" w:hAnsi="David" w:cs="David"/>
          <w:sz w:val="24"/>
          <w:szCs w:val="24"/>
          <w:rtl/>
        </w:rPr>
        <w:t xml:space="preserve"> –</w:t>
      </w:r>
      <w:r w:rsidRPr="007852A8">
        <w:rPr>
          <w:rFonts w:ascii="David" w:hAnsi="David" w:cs="David"/>
          <w:sz w:val="24"/>
          <w:szCs w:val="24"/>
          <w:rtl/>
        </w:rPr>
        <w:t xml:space="preserve"> </w:t>
      </w:r>
      <w:r w:rsidR="00A037C7" w:rsidRPr="007852A8">
        <w:rPr>
          <w:rFonts w:ascii="David" w:hAnsi="David" w:cs="David"/>
          <w:sz w:val="24"/>
          <w:szCs w:val="24"/>
          <w:rtl/>
        </w:rPr>
        <w:t>בפס"ד חשמונאים נדרש פי</w:t>
      </w:r>
      <w:r w:rsidR="0009717C" w:rsidRPr="007852A8">
        <w:rPr>
          <w:rFonts w:ascii="David" w:hAnsi="David" w:cs="David"/>
          <w:sz w:val="24"/>
          <w:szCs w:val="24"/>
          <w:rtl/>
        </w:rPr>
        <w:t>צ</w:t>
      </w:r>
      <w:r w:rsidR="00A037C7" w:rsidRPr="007852A8">
        <w:rPr>
          <w:rFonts w:ascii="David" w:hAnsi="David" w:cs="David"/>
          <w:sz w:val="24"/>
          <w:szCs w:val="24"/>
          <w:rtl/>
        </w:rPr>
        <w:t>ויי עפ"י סע’ 12</w:t>
      </w:r>
      <w:r w:rsidR="0009717C" w:rsidRPr="007852A8">
        <w:rPr>
          <w:rFonts w:ascii="David" w:hAnsi="David" w:cs="David"/>
          <w:sz w:val="24"/>
          <w:szCs w:val="24"/>
          <w:rtl/>
        </w:rPr>
        <w:t>,</w:t>
      </w:r>
      <w:r w:rsidR="0044497D" w:rsidRPr="007852A8">
        <w:rPr>
          <w:rFonts w:ascii="David" w:hAnsi="David" w:cs="David"/>
          <w:sz w:val="24"/>
          <w:szCs w:val="24"/>
          <w:rtl/>
        </w:rPr>
        <w:t xml:space="preserve"> </w:t>
      </w:r>
      <w:r w:rsidR="0009717C" w:rsidRPr="007852A8">
        <w:rPr>
          <w:rFonts w:ascii="David" w:hAnsi="David" w:cs="David"/>
          <w:sz w:val="24"/>
          <w:szCs w:val="24"/>
          <w:rtl/>
        </w:rPr>
        <w:t>עפ"י מה מכריעים שהמוכרים נהגו שלא כמצופה</w:t>
      </w:r>
      <w:r w:rsidR="0044497D" w:rsidRPr="007852A8">
        <w:rPr>
          <w:rFonts w:ascii="David" w:hAnsi="David" w:cs="David"/>
          <w:sz w:val="24"/>
          <w:szCs w:val="24"/>
          <w:rtl/>
        </w:rPr>
        <w:t>?</w:t>
      </w:r>
      <w:r w:rsidR="0009717C" w:rsidRPr="007852A8">
        <w:rPr>
          <w:rFonts w:ascii="David" w:hAnsi="David" w:cs="David"/>
          <w:sz w:val="24"/>
          <w:szCs w:val="24"/>
          <w:rtl/>
        </w:rPr>
        <w:t xml:space="preserve"> בגלל המצג המטעה שקשור לס’ 15, אך הסעד הוא של 12(ב)</w:t>
      </w:r>
      <w:r w:rsidR="00506657" w:rsidRPr="007852A8">
        <w:rPr>
          <w:rFonts w:ascii="David" w:hAnsi="David" w:cs="David"/>
          <w:sz w:val="24"/>
          <w:szCs w:val="24"/>
          <w:rtl/>
        </w:rPr>
        <w:t>. כלומר יש להוכיח שהי</w:t>
      </w:r>
      <w:r w:rsidR="0044497D" w:rsidRPr="007852A8">
        <w:rPr>
          <w:rFonts w:ascii="David" w:hAnsi="David" w:cs="David"/>
          <w:sz w:val="24"/>
          <w:szCs w:val="24"/>
          <w:rtl/>
        </w:rPr>
        <w:t>יתה</w:t>
      </w:r>
      <w:r w:rsidR="00506657" w:rsidRPr="007852A8">
        <w:rPr>
          <w:rFonts w:ascii="David" w:hAnsi="David" w:cs="David"/>
          <w:sz w:val="24"/>
          <w:szCs w:val="24"/>
          <w:rtl/>
        </w:rPr>
        <w:t xml:space="preserve"> חובת גילוי וצד לא גילה ואז יבוא הסעד או ביטול או פיצויי</w:t>
      </w:r>
      <w:r w:rsidR="007A1DEC" w:rsidRPr="007852A8">
        <w:rPr>
          <w:rFonts w:ascii="David" w:hAnsi="David" w:cs="David"/>
          <w:sz w:val="24"/>
          <w:szCs w:val="24"/>
          <w:rtl/>
        </w:rPr>
        <w:t>ם</w:t>
      </w:r>
      <w:r w:rsidR="00506657" w:rsidRPr="007852A8">
        <w:rPr>
          <w:rFonts w:ascii="David" w:hAnsi="David" w:cs="David"/>
          <w:sz w:val="24"/>
          <w:szCs w:val="24"/>
          <w:rtl/>
        </w:rPr>
        <w:t>]</w:t>
      </w:r>
      <w:r w:rsidR="007A1DEC" w:rsidRPr="007852A8">
        <w:rPr>
          <w:rFonts w:ascii="David" w:hAnsi="David" w:cs="David"/>
          <w:sz w:val="24"/>
          <w:szCs w:val="24"/>
          <w:rtl/>
        </w:rPr>
        <w:t>.</w:t>
      </w:r>
    </w:p>
    <w:p w14:paraId="4C8B5FDE" w14:textId="77777777" w:rsidR="005107B7" w:rsidRDefault="005107B7" w:rsidP="001E29E0">
      <w:pPr>
        <w:spacing w:after="0" w:line="276" w:lineRule="auto"/>
        <w:jc w:val="both"/>
        <w:rPr>
          <w:rFonts w:ascii="David" w:hAnsi="David" w:cs="David"/>
          <w:b/>
          <w:bCs/>
          <w:sz w:val="24"/>
          <w:szCs w:val="24"/>
          <w:rtl/>
        </w:rPr>
      </w:pPr>
    </w:p>
    <w:p w14:paraId="18E7403E" w14:textId="260C9A62" w:rsidR="003A7A78" w:rsidRPr="004477AA" w:rsidRDefault="002E1E67" w:rsidP="001E29E0">
      <w:pPr>
        <w:spacing w:after="0" w:line="276" w:lineRule="auto"/>
        <w:jc w:val="both"/>
        <w:rPr>
          <w:rFonts w:ascii="David" w:hAnsi="David" w:cs="David"/>
          <w:b/>
          <w:bCs/>
          <w:sz w:val="28"/>
          <w:szCs w:val="28"/>
          <w:u w:val="single"/>
          <w:rtl/>
        </w:rPr>
      </w:pPr>
      <w:r w:rsidRPr="004477AA">
        <w:rPr>
          <w:rFonts w:ascii="David" w:hAnsi="David" w:cs="David"/>
          <w:b/>
          <w:bCs/>
          <w:sz w:val="28"/>
          <w:szCs w:val="28"/>
          <w:u w:val="single"/>
          <w:rtl/>
        </w:rPr>
        <w:t>היקף חובות גילוי על מוכר</w:t>
      </w:r>
      <w:r w:rsidR="00465812" w:rsidRPr="004477AA">
        <w:rPr>
          <w:rFonts w:ascii="David" w:hAnsi="David" w:cs="David"/>
          <w:b/>
          <w:bCs/>
          <w:sz w:val="28"/>
          <w:szCs w:val="28"/>
          <w:u w:val="single"/>
          <w:rtl/>
        </w:rPr>
        <w:t xml:space="preserve"> </w:t>
      </w:r>
    </w:p>
    <w:p w14:paraId="356CD670" w14:textId="48E87542" w:rsidR="00B73240" w:rsidRPr="007852A8" w:rsidRDefault="002E1E67" w:rsidP="001E29E0">
      <w:pPr>
        <w:spacing w:after="0" w:line="276" w:lineRule="auto"/>
        <w:jc w:val="both"/>
        <w:rPr>
          <w:rFonts w:ascii="David" w:hAnsi="David" w:cs="David"/>
          <w:sz w:val="24"/>
          <w:szCs w:val="24"/>
          <w:rtl/>
        </w:rPr>
      </w:pPr>
      <w:r w:rsidRPr="007852A8">
        <w:rPr>
          <w:rFonts w:ascii="David" w:hAnsi="David" w:cs="David"/>
          <w:b/>
          <w:bCs/>
          <w:sz w:val="24"/>
          <w:szCs w:val="24"/>
          <w:rtl/>
        </w:rPr>
        <w:t xml:space="preserve"> </w:t>
      </w:r>
      <w:r w:rsidRPr="007852A8">
        <w:rPr>
          <w:rFonts w:ascii="David" w:hAnsi="David" w:cs="David"/>
          <w:b/>
          <w:bCs/>
          <w:sz w:val="24"/>
          <w:szCs w:val="24"/>
          <w:highlight w:val="magenta"/>
          <w:rtl/>
        </w:rPr>
        <w:t xml:space="preserve">פס"ד </w:t>
      </w:r>
      <w:proofErr w:type="spellStart"/>
      <w:r w:rsidRPr="007852A8">
        <w:rPr>
          <w:rFonts w:ascii="David" w:hAnsi="David" w:cs="David"/>
          <w:b/>
          <w:bCs/>
          <w:sz w:val="24"/>
          <w:szCs w:val="24"/>
          <w:highlight w:val="magenta"/>
          <w:rtl/>
        </w:rPr>
        <w:t>ספקטור</w:t>
      </w:r>
      <w:proofErr w:type="spellEnd"/>
      <w:r w:rsidRPr="007852A8">
        <w:rPr>
          <w:rFonts w:ascii="David" w:hAnsi="David" w:cs="David"/>
          <w:b/>
          <w:bCs/>
          <w:sz w:val="24"/>
          <w:szCs w:val="24"/>
          <w:highlight w:val="magenta"/>
          <w:rtl/>
        </w:rPr>
        <w:t xml:space="preserve"> נ’ צרפתי</w:t>
      </w:r>
    </w:p>
    <w:p w14:paraId="71CCABE9" w14:textId="28E30032" w:rsidR="002E1E67" w:rsidRPr="007852A8" w:rsidRDefault="002E1E67" w:rsidP="001E29E0">
      <w:pPr>
        <w:spacing w:after="0" w:line="276" w:lineRule="auto"/>
        <w:jc w:val="both"/>
        <w:rPr>
          <w:rFonts w:ascii="David" w:hAnsi="David" w:cs="David"/>
          <w:sz w:val="24"/>
          <w:szCs w:val="24"/>
          <w:rtl/>
        </w:rPr>
      </w:pPr>
      <w:r w:rsidRPr="007852A8">
        <w:rPr>
          <w:rFonts w:ascii="David" w:hAnsi="David" w:cs="David"/>
          <w:sz w:val="24"/>
          <w:szCs w:val="24"/>
          <w:rtl/>
        </w:rPr>
        <w:t>הגיוני שעל המוכר יהיו יותר חובות גילוי משום שהוא יודע יותר פרטים על המוצר</w:t>
      </w:r>
      <w:r w:rsidR="00620AAC" w:rsidRPr="007852A8">
        <w:rPr>
          <w:rFonts w:ascii="David" w:hAnsi="David" w:cs="David"/>
          <w:sz w:val="24"/>
          <w:szCs w:val="24"/>
          <w:rtl/>
        </w:rPr>
        <w:t xml:space="preserve"> (יתרון מיד</w:t>
      </w:r>
      <w:r w:rsidR="003F40B2" w:rsidRPr="007852A8">
        <w:rPr>
          <w:rFonts w:ascii="David" w:hAnsi="David" w:cs="David"/>
          <w:sz w:val="24"/>
          <w:szCs w:val="24"/>
          <w:rtl/>
        </w:rPr>
        <w:t>ע</w:t>
      </w:r>
      <w:r w:rsidR="00620AAC" w:rsidRPr="007852A8">
        <w:rPr>
          <w:rFonts w:ascii="David" w:hAnsi="David" w:cs="David"/>
          <w:sz w:val="24"/>
          <w:szCs w:val="24"/>
          <w:rtl/>
        </w:rPr>
        <w:t>)</w:t>
      </w:r>
      <w:r w:rsidRPr="007852A8">
        <w:rPr>
          <w:rFonts w:ascii="David" w:hAnsi="David" w:cs="David"/>
          <w:sz w:val="24"/>
          <w:szCs w:val="24"/>
          <w:rtl/>
        </w:rPr>
        <w:t xml:space="preserve">. </w:t>
      </w:r>
    </w:p>
    <w:p w14:paraId="6C07AA81" w14:textId="230A8AC0" w:rsidR="00620AAC" w:rsidRPr="007852A8" w:rsidRDefault="00620AAC" w:rsidP="001E29E0">
      <w:pPr>
        <w:spacing w:after="0" w:line="276" w:lineRule="auto"/>
        <w:jc w:val="both"/>
        <w:rPr>
          <w:rFonts w:ascii="David" w:hAnsi="David" w:cs="David"/>
          <w:sz w:val="24"/>
          <w:szCs w:val="24"/>
          <w:rtl/>
        </w:rPr>
      </w:pPr>
      <w:r w:rsidRPr="007852A8">
        <w:rPr>
          <w:rFonts w:ascii="David" w:hAnsi="David" w:cs="David"/>
          <w:sz w:val="24"/>
          <w:szCs w:val="24"/>
          <w:rtl/>
        </w:rPr>
        <w:t>עסקת מכר במקרקעין, מגרש. הצד הרוצה לבטל</w:t>
      </w:r>
      <w:r w:rsidR="00465812" w:rsidRPr="007852A8">
        <w:rPr>
          <w:rFonts w:ascii="David" w:hAnsi="David" w:cs="David"/>
          <w:sz w:val="24"/>
          <w:szCs w:val="24"/>
          <w:rtl/>
        </w:rPr>
        <w:t xml:space="preserve"> –</w:t>
      </w:r>
      <w:r w:rsidRPr="007852A8">
        <w:rPr>
          <w:rFonts w:ascii="David" w:hAnsi="David" w:cs="David"/>
          <w:sz w:val="24"/>
          <w:szCs w:val="24"/>
          <w:rtl/>
        </w:rPr>
        <w:t xml:space="preserve"> הקונה, משום שאין השטח מאפשר לו לבנות בתים כפי שהוא חשב. </w:t>
      </w:r>
      <w:r w:rsidR="005A2BAA" w:rsidRPr="007852A8">
        <w:rPr>
          <w:rFonts w:ascii="David" w:hAnsi="David" w:cs="David"/>
          <w:sz w:val="24"/>
          <w:szCs w:val="24"/>
          <w:rtl/>
        </w:rPr>
        <w:t xml:space="preserve">(חשב 16 </w:t>
      </w:r>
      <w:r w:rsidR="00485CEB" w:rsidRPr="007852A8">
        <w:rPr>
          <w:rFonts w:ascii="David" w:hAnsi="David" w:cs="David"/>
          <w:sz w:val="24"/>
          <w:szCs w:val="24"/>
          <w:rtl/>
        </w:rPr>
        <w:t>ב</w:t>
      </w:r>
      <w:r w:rsidR="005A2BAA" w:rsidRPr="007852A8">
        <w:rPr>
          <w:rFonts w:ascii="David" w:hAnsi="David" w:cs="David"/>
          <w:sz w:val="24"/>
          <w:szCs w:val="24"/>
          <w:rtl/>
        </w:rPr>
        <w:t xml:space="preserve">פועל 12). המוכר ידע שאפשר לבנות רק 12, השאלה היא אם יש חובת גילוי על המוכר? </w:t>
      </w:r>
    </w:p>
    <w:p w14:paraId="43C62023" w14:textId="77777777" w:rsidR="00A519C3" w:rsidRPr="007852A8" w:rsidRDefault="00A519C3" w:rsidP="001E29E0">
      <w:pPr>
        <w:spacing w:after="0" w:line="276" w:lineRule="auto"/>
        <w:jc w:val="both"/>
        <w:rPr>
          <w:rFonts w:ascii="David" w:hAnsi="David" w:cs="David"/>
          <w:b/>
          <w:bCs/>
          <w:sz w:val="24"/>
          <w:szCs w:val="24"/>
          <w:rtl/>
        </w:rPr>
      </w:pPr>
      <w:r w:rsidRPr="007852A8">
        <w:rPr>
          <w:rFonts w:ascii="David" w:hAnsi="David" w:cs="David"/>
          <w:b/>
          <w:bCs/>
          <w:sz w:val="24"/>
          <w:szCs w:val="24"/>
          <w:rtl/>
        </w:rPr>
        <w:t xml:space="preserve">כמה צריך לגלות? </w:t>
      </w:r>
    </w:p>
    <w:p w14:paraId="318F6C1D" w14:textId="707885BA" w:rsidR="00FC5BD1" w:rsidRPr="007852A8" w:rsidRDefault="00FC5BD1" w:rsidP="001E29E0">
      <w:pPr>
        <w:spacing w:after="0" w:line="276" w:lineRule="auto"/>
        <w:jc w:val="both"/>
        <w:rPr>
          <w:rFonts w:ascii="David" w:hAnsi="David" w:cs="David"/>
          <w:sz w:val="24"/>
          <w:szCs w:val="24"/>
          <w:rtl/>
        </w:rPr>
      </w:pPr>
      <w:r w:rsidRPr="007852A8">
        <w:rPr>
          <w:rFonts w:ascii="David" w:hAnsi="David" w:cs="David"/>
          <w:sz w:val="24"/>
          <w:szCs w:val="24"/>
          <w:u w:val="single"/>
          <w:rtl/>
        </w:rPr>
        <w:t>השופט אשר</w:t>
      </w:r>
      <w:r w:rsidR="00CF7CF0" w:rsidRPr="007852A8">
        <w:rPr>
          <w:rFonts w:ascii="David" w:hAnsi="David" w:cs="David"/>
          <w:sz w:val="24"/>
          <w:szCs w:val="24"/>
          <w:rtl/>
        </w:rPr>
        <w:t>:</w:t>
      </w:r>
      <w:r w:rsidRPr="007852A8">
        <w:rPr>
          <w:rFonts w:ascii="David" w:hAnsi="David" w:cs="David"/>
          <w:sz w:val="24"/>
          <w:szCs w:val="24"/>
          <w:rtl/>
        </w:rPr>
        <w:t xml:space="preserve"> הייתה חובת גילוי (לעניין הזה היה במיעוט</w:t>
      </w:r>
      <w:r w:rsidR="00465812" w:rsidRPr="007852A8">
        <w:rPr>
          <w:rFonts w:ascii="David" w:hAnsi="David" w:cs="David"/>
          <w:sz w:val="24"/>
          <w:szCs w:val="24"/>
          <w:rtl/>
        </w:rPr>
        <w:t xml:space="preserve"> –</w:t>
      </w:r>
      <w:r w:rsidR="00A519C3" w:rsidRPr="007852A8">
        <w:rPr>
          <w:rFonts w:ascii="David" w:hAnsi="David" w:cs="David"/>
          <w:sz w:val="24"/>
          <w:szCs w:val="24"/>
          <w:rtl/>
        </w:rPr>
        <w:t xml:space="preserve"> אך הדעה הזו משקפת את רוח הפסיקה כיום</w:t>
      </w:r>
      <w:r w:rsidRPr="007852A8">
        <w:rPr>
          <w:rFonts w:ascii="David" w:hAnsi="David" w:cs="David"/>
          <w:sz w:val="24"/>
          <w:szCs w:val="24"/>
          <w:rtl/>
        </w:rPr>
        <w:t xml:space="preserve">), </w:t>
      </w:r>
      <w:r w:rsidR="00A519C3" w:rsidRPr="007852A8">
        <w:rPr>
          <w:rFonts w:ascii="David" w:hAnsi="David" w:cs="David"/>
          <w:sz w:val="24"/>
          <w:szCs w:val="24"/>
          <w:rtl/>
        </w:rPr>
        <w:t>אם אתה לא מגלה אתה שם מכשול, אתה יודע שהוא רוצה 16 ואתה מבין שהוא טועה, למרות</w:t>
      </w:r>
      <w:r w:rsidR="00A519C3" w:rsidRPr="007852A8">
        <w:rPr>
          <w:rFonts w:ascii="David" w:hAnsi="David" w:cs="David"/>
          <w:sz w:val="24"/>
          <w:szCs w:val="24"/>
          <w:highlight w:val="yellow"/>
          <w:rtl/>
        </w:rPr>
        <w:t xml:space="preserve"> </w:t>
      </w:r>
      <w:r w:rsidR="00A519C3" w:rsidRPr="007852A8">
        <w:rPr>
          <w:rFonts w:ascii="David" w:hAnsi="David" w:cs="David"/>
          <w:sz w:val="24"/>
          <w:szCs w:val="24"/>
          <w:rtl/>
        </w:rPr>
        <w:t xml:space="preserve">שהוא יכל לבדוק  </w:t>
      </w:r>
      <w:r w:rsidR="00A519C3" w:rsidRPr="007852A8">
        <w:rPr>
          <w:rFonts w:ascii="David" w:hAnsi="David" w:cs="David"/>
          <w:color w:val="000000" w:themeColor="text1"/>
          <w:sz w:val="24"/>
          <w:szCs w:val="24"/>
          <w:u w:val="single"/>
          <w:rtl/>
        </w:rPr>
        <w:t>ואין כאן פגמים נסתרים</w:t>
      </w:r>
      <w:r w:rsidR="00A519C3" w:rsidRPr="007852A8">
        <w:rPr>
          <w:rFonts w:ascii="David" w:hAnsi="David" w:cs="David"/>
          <w:color w:val="000000" w:themeColor="text1"/>
          <w:sz w:val="24"/>
          <w:szCs w:val="24"/>
          <w:rtl/>
        </w:rPr>
        <w:t xml:space="preserve"> </w:t>
      </w:r>
      <w:r w:rsidR="00A519C3" w:rsidRPr="007852A8">
        <w:rPr>
          <w:rFonts w:ascii="David" w:hAnsi="David" w:cs="David"/>
          <w:sz w:val="24"/>
          <w:szCs w:val="24"/>
          <w:rtl/>
        </w:rPr>
        <w:t xml:space="preserve">ובמקרה הספציפי הנ"ל זה לא פגם נסתר הוא גלוי, עדיין יש לך </w:t>
      </w:r>
      <w:r w:rsidR="00A519C3" w:rsidRPr="007852A8">
        <w:rPr>
          <w:rFonts w:ascii="David" w:hAnsi="David" w:cs="David"/>
          <w:b/>
          <w:bCs/>
          <w:sz w:val="24"/>
          <w:szCs w:val="24"/>
          <w:highlight w:val="yellow"/>
          <w:rtl/>
        </w:rPr>
        <w:t>חוב</w:t>
      </w:r>
      <w:r w:rsidR="004D7C46" w:rsidRPr="007852A8">
        <w:rPr>
          <w:rFonts w:ascii="David" w:hAnsi="David" w:cs="David"/>
          <w:b/>
          <w:bCs/>
          <w:sz w:val="24"/>
          <w:szCs w:val="24"/>
          <w:highlight w:val="yellow"/>
          <w:rtl/>
        </w:rPr>
        <w:t xml:space="preserve">ת </w:t>
      </w:r>
      <w:r w:rsidR="00A519C3" w:rsidRPr="007852A8">
        <w:rPr>
          <w:rFonts w:ascii="David" w:hAnsi="David" w:cs="David"/>
          <w:b/>
          <w:bCs/>
          <w:sz w:val="24"/>
          <w:szCs w:val="24"/>
          <w:highlight w:val="yellow"/>
          <w:rtl/>
        </w:rPr>
        <w:t>גילוי גם על עובדות גלויות</w:t>
      </w:r>
      <w:r w:rsidR="00A519C3" w:rsidRPr="007852A8">
        <w:rPr>
          <w:rFonts w:ascii="David" w:hAnsi="David" w:cs="David"/>
          <w:b/>
          <w:bCs/>
          <w:sz w:val="24"/>
          <w:szCs w:val="24"/>
          <w:rtl/>
        </w:rPr>
        <w:t>.</w:t>
      </w:r>
    </w:p>
    <w:p w14:paraId="3291ADD5" w14:textId="0462B45E" w:rsidR="005107B7" w:rsidRPr="00566741" w:rsidRDefault="00A519C3" w:rsidP="00566741">
      <w:pPr>
        <w:spacing w:after="0" w:line="276" w:lineRule="auto"/>
        <w:jc w:val="both"/>
        <w:rPr>
          <w:rFonts w:ascii="David" w:hAnsi="David" w:cs="David"/>
          <w:sz w:val="24"/>
          <w:szCs w:val="24"/>
          <w:rtl/>
        </w:rPr>
      </w:pPr>
      <w:r w:rsidRPr="007852A8">
        <w:rPr>
          <w:rFonts w:ascii="David" w:hAnsi="David" w:cs="David"/>
          <w:sz w:val="24"/>
          <w:szCs w:val="24"/>
          <w:rtl/>
        </w:rPr>
        <w:t>דעת הרוב בעניין הזה חולקים על השופט אשר וטוענים שבפגמים גלויים אין חובת גילוי.</w:t>
      </w:r>
    </w:p>
    <w:p w14:paraId="6371D439" w14:textId="19E99F51" w:rsidR="00567FE2" w:rsidRPr="004477AA" w:rsidRDefault="00A519C3" w:rsidP="001E29E0">
      <w:pPr>
        <w:spacing w:after="0" w:line="276" w:lineRule="auto"/>
        <w:jc w:val="both"/>
        <w:rPr>
          <w:rFonts w:ascii="David" w:hAnsi="David" w:cs="David"/>
          <w:b/>
          <w:bCs/>
          <w:sz w:val="28"/>
          <w:szCs w:val="28"/>
          <w:u w:val="single"/>
          <w:rtl/>
        </w:rPr>
      </w:pPr>
      <w:r w:rsidRPr="004477AA">
        <w:rPr>
          <w:rFonts w:ascii="David" w:hAnsi="David" w:cs="David"/>
          <w:b/>
          <w:bCs/>
          <w:sz w:val="28"/>
          <w:szCs w:val="28"/>
          <w:u w:val="single"/>
          <w:rtl/>
        </w:rPr>
        <w:lastRenderedPageBreak/>
        <w:t>היקף חובות גילוי על הקונה</w:t>
      </w:r>
    </w:p>
    <w:p w14:paraId="6B939689" w14:textId="0A1BB16A" w:rsidR="00A519C3" w:rsidRPr="007852A8" w:rsidRDefault="00A519C3" w:rsidP="001E29E0">
      <w:pPr>
        <w:spacing w:after="0" w:line="276" w:lineRule="auto"/>
        <w:jc w:val="both"/>
        <w:rPr>
          <w:rFonts w:ascii="David" w:hAnsi="David" w:cs="David"/>
          <w:sz w:val="24"/>
          <w:szCs w:val="24"/>
          <w:rtl/>
        </w:rPr>
      </w:pPr>
      <w:r w:rsidRPr="007852A8">
        <w:rPr>
          <w:rFonts w:ascii="David" w:hAnsi="David" w:cs="David"/>
          <w:b/>
          <w:bCs/>
          <w:sz w:val="24"/>
          <w:szCs w:val="24"/>
          <w:highlight w:val="magenta"/>
          <w:rtl/>
        </w:rPr>
        <w:t xml:space="preserve">פס"ד </w:t>
      </w:r>
      <w:proofErr w:type="spellStart"/>
      <w:r w:rsidRPr="007852A8">
        <w:rPr>
          <w:rFonts w:ascii="David" w:hAnsi="David" w:cs="David"/>
          <w:b/>
          <w:bCs/>
          <w:sz w:val="24"/>
          <w:szCs w:val="24"/>
          <w:highlight w:val="magenta"/>
          <w:rtl/>
        </w:rPr>
        <w:t>קרונמן</w:t>
      </w:r>
      <w:proofErr w:type="spellEnd"/>
    </w:p>
    <w:p w14:paraId="1F35D658" w14:textId="77777777" w:rsidR="00946D20" w:rsidRPr="007852A8" w:rsidRDefault="00AA56AD" w:rsidP="001E29E0">
      <w:pPr>
        <w:spacing w:after="0" w:line="276" w:lineRule="auto"/>
        <w:jc w:val="both"/>
        <w:rPr>
          <w:rFonts w:ascii="David" w:hAnsi="David" w:cs="David"/>
          <w:sz w:val="24"/>
          <w:szCs w:val="24"/>
          <w:rtl/>
        </w:rPr>
      </w:pPr>
      <w:r w:rsidRPr="007852A8">
        <w:rPr>
          <w:rFonts w:ascii="David" w:hAnsi="David" w:cs="David"/>
          <w:sz w:val="24"/>
          <w:szCs w:val="24"/>
          <w:rtl/>
        </w:rPr>
        <w:t xml:space="preserve">האם ראוי שיהיה חובת גילוי על הקונה אם הוא יודע מידע שהמוכר לא יודע? </w:t>
      </w:r>
    </w:p>
    <w:p w14:paraId="684D0192" w14:textId="5D9AC44B" w:rsidR="00946D20" w:rsidRPr="007852A8" w:rsidRDefault="00AA56AD" w:rsidP="001E29E0">
      <w:pPr>
        <w:spacing w:after="0" w:line="276" w:lineRule="auto"/>
        <w:jc w:val="both"/>
        <w:rPr>
          <w:rFonts w:ascii="David" w:hAnsi="David" w:cs="David"/>
          <w:sz w:val="24"/>
          <w:szCs w:val="24"/>
          <w:u w:val="single"/>
          <w:rtl/>
        </w:rPr>
      </w:pPr>
      <w:r w:rsidRPr="007852A8">
        <w:rPr>
          <w:rFonts w:ascii="David" w:hAnsi="David" w:cs="David"/>
          <w:sz w:val="24"/>
          <w:szCs w:val="24"/>
          <w:u w:val="single"/>
          <w:rtl/>
        </w:rPr>
        <w:t>האי</w:t>
      </w:r>
      <w:r w:rsidR="00552818" w:rsidRPr="007852A8">
        <w:rPr>
          <w:rFonts w:ascii="David" w:hAnsi="David" w:cs="David"/>
          <w:sz w:val="24"/>
          <w:szCs w:val="24"/>
          <w:u w:val="single"/>
          <w:rtl/>
        </w:rPr>
        <w:t>זו</w:t>
      </w:r>
      <w:r w:rsidRPr="007852A8">
        <w:rPr>
          <w:rFonts w:ascii="David" w:hAnsi="David" w:cs="David"/>
          <w:sz w:val="24"/>
          <w:szCs w:val="24"/>
          <w:u w:val="single"/>
          <w:rtl/>
        </w:rPr>
        <w:t xml:space="preserve">ן כאן הוא </w:t>
      </w:r>
      <w:r w:rsidR="00552818" w:rsidRPr="007852A8">
        <w:rPr>
          <w:rFonts w:ascii="David" w:hAnsi="David" w:cs="David"/>
          <w:sz w:val="24"/>
          <w:szCs w:val="24"/>
          <w:u w:val="single"/>
          <w:rtl/>
        </w:rPr>
        <w:t>בין</w:t>
      </w:r>
      <w:r w:rsidR="00946D20" w:rsidRPr="007852A8">
        <w:rPr>
          <w:rFonts w:ascii="David" w:hAnsi="David" w:cs="David"/>
          <w:sz w:val="24"/>
          <w:szCs w:val="24"/>
          <w:u w:val="single"/>
          <w:rtl/>
        </w:rPr>
        <w:t>:</w:t>
      </w:r>
    </w:p>
    <w:p w14:paraId="19FBDC34" w14:textId="6E3B7275" w:rsidR="00946D20" w:rsidRPr="007852A8" w:rsidRDefault="00552818" w:rsidP="001E29E0">
      <w:pPr>
        <w:pStyle w:val="a3"/>
        <w:numPr>
          <w:ilvl w:val="0"/>
          <w:numId w:val="10"/>
        </w:numPr>
        <w:spacing w:after="0" w:line="276" w:lineRule="auto"/>
        <w:jc w:val="both"/>
        <w:rPr>
          <w:rFonts w:ascii="David" w:hAnsi="David" w:cs="David"/>
          <w:sz w:val="24"/>
          <w:szCs w:val="24"/>
        </w:rPr>
      </w:pPr>
      <w:r w:rsidRPr="007852A8">
        <w:rPr>
          <w:rFonts w:ascii="David" w:hAnsi="David" w:cs="David"/>
          <w:sz w:val="24"/>
          <w:szCs w:val="24"/>
          <w:highlight w:val="yellow"/>
          <w:u w:val="single"/>
          <w:rtl/>
        </w:rPr>
        <w:t>מידע מקרי</w:t>
      </w:r>
      <w:r w:rsidRPr="007852A8">
        <w:rPr>
          <w:rFonts w:ascii="David" w:hAnsi="David" w:cs="David"/>
          <w:sz w:val="24"/>
          <w:szCs w:val="24"/>
          <w:rtl/>
        </w:rPr>
        <w:t xml:space="preserve"> שהתגלה מבלי השקעה </w:t>
      </w:r>
      <w:r w:rsidR="0035735A" w:rsidRPr="007852A8">
        <w:rPr>
          <w:rFonts w:ascii="David" w:hAnsi="David" w:cs="David"/>
          <w:sz w:val="24"/>
          <w:szCs w:val="24"/>
          <w:rtl/>
        </w:rPr>
        <w:t xml:space="preserve">– </w:t>
      </w:r>
      <w:r w:rsidR="0035735A" w:rsidRPr="007852A8">
        <w:rPr>
          <w:rFonts w:ascii="David" w:hAnsi="David" w:cs="David"/>
          <w:sz w:val="24"/>
          <w:szCs w:val="24"/>
          <w:u w:val="single"/>
          <w:rtl/>
        </w:rPr>
        <w:t>יש חובת גילוי</w:t>
      </w:r>
      <w:r w:rsidR="00946D20" w:rsidRPr="007852A8">
        <w:rPr>
          <w:rFonts w:ascii="David" w:hAnsi="David" w:cs="David"/>
          <w:sz w:val="24"/>
          <w:szCs w:val="24"/>
          <w:u w:val="single"/>
          <w:rtl/>
        </w:rPr>
        <w:t>.</w:t>
      </w:r>
    </w:p>
    <w:p w14:paraId="7B456A7F" w14:textId="052FE89F" w:rsidR="00A519C3" w:rsidRPr="007852A8" w:rsidRDefault="00552818" w:rsidP="001E29E0">
      <w:pPr>
        <w:pStyle w:val="a3"/>
        <w:numPr>
          <w:ilvl w:val="0"/>
          <w:numId w:val="10"/>
        </w:numPr>
        <w:spacing w:after="0" w:line="276" w:lineRule="auto"/>
        <w:jc w:val="both"/>
        <w:rPr>
          <w:rFonts w:ascii="David" w:hAnsi="David" w:cs="David"/>
          <w:sz w:val="24"/>
          <w:szCs w:val="24"/>
          <w:rtl/>
        </w:rPr>
      </w:pPr>
      <w:r w:rsidRPr="007852A8">
        <w:rPr>
          <w:rFonts w:ascii="David" w:hAnsi="David" w:cs="David"/>
          <w:sz w:val="24"/>
          <w:szCs w:val="24"/>
          <w:rtl/>
        </w:rPr>
        <w:t xml:space="preserve"> אך מנגד </w:t>
      </w:r>
      <w:r w:rsidRPr="007852A8">
        <w:rPr>
          <w:rFonts w:ascii="David" w:hAnsi="David" w:cs="David"/>
          <w:sz w:val="24"/>
          <w:szCs w:val="24"/>
          <w:highlight w:val="yellow"/>
          <w:u w:val="single"/>
          <w:rtl/>
        </w:rPr>
        <w:t>במידע המגלם השקעה</w:t>
      </w:r>
      <w:r w:rsidRPr="007852A8">
        <w:rPr>
          <w:rFonts w:ascii="David" w:hAnsi="David" w:cs="David"/>
          <w:sz w:val="24"/>
          <w:szCs w:val="24"/>
          <w:rtl/>
        </w:rPr>
        <w:t xml:space="preserve"> אולי </w:t>
      </w:r>
      <w:r w:rsidRPr="007852A8">
        <w:rPr>
          <w:rFonts w:ascii="David" w:hAnsi="David" w:cs="David"/>
          <w:sz w:val="24"/>
          <w:szCs w:val="24"/>
          <w:u w:val="single"/>
          <w:rtl/>
        </w:rPr>
        <w:t>אין חובת גילוי</w:t>
      </w:r>
      <w:r w:rsidRPr="007852A8">
        <w:rPr>
          <w:rFonts w:ascii="David" w:hAnsi="David" w:cs="David"/>
          <w:sz w:val="24"/>
          <w:szCs w:val="24"/>
          <w:rtl/>
        </w:rPr>
        <w:t xml:space="preserve"> כדי לעודד השקעה רצויה ולכן נשמור על האינטרסים של הקונה. </w:t>
      </w:r>
    </w:p>
    <w:p w14:paraId="1F7A8E7F" w14:textId="1869AC7C" w:rsidR="00CF2774" w:rsidRPr="007852A8" w:rsidRDefault="00CF2774" w:rsidP="00FE7307">
      <w:pPr>
        <w:spacing w:after="0" w:line="276" w:lineRule="auto"/>
        <w:jc w:val="both"/>
        <w:rPr>
          <w:rFonts w:ascii="David" w:hAnsi="David" w:cs="David"/>
          <w:b/>
          <w:bCs/>
          <w:sz w:val="24"/>
          <w:szCs w:val="24"/>
          <w:rtl/>
        </w:rPr>
      </w:pPr>
      <w:r w:rsidRPr="007852A8">
        <w:rPr>
          <w:rFonts w:ascii="David" w:hAnsi="David" w:cs="David"/>
          <w:b/>
          <w:bCs/>
          <w:sz w:val="24"/>
          <w:szCs w:val="24"/>
          <w:rtl/>
        </w:rPr>
        <w:t xml:space="preserve">השוואה </w:t>
      </w:r>
      <w:r w:rsidR="00D106F2" w:rsidRPr="007852A8">
        <w:rPr>
          <w:rFonts w:ascii="David" w:hAnsi="David" w:cs="David"/>
          <w:b/>
          <w:bCs/>
          <w:sz w:val="24"/>
          <w:szCs w:val="24"/>
          <w:rtl/>
        </w:rPr>
        <w:t>ב</w:t>
      </w:r>
      <w:r w:rsidRPr="007852A8">
        <w:rPr>
          <w:rFonts w:ascii="David" w:hAnsi="David" w:cs="David"/>
          <w:b/>
          <w:bCs/>
          <w:sz w:val="24"/>
          <w:szCs w:val="24"/>
          <w:rtl/>
        </w:rPr>
        <w:t>ין טעות והטעייה</w:t>
      </w:r>
    </w:p>
    <w:p w14:paraId="65CC5988" w14:textId="0AC8E54E" w:rsidR="00A519C3" w:rsidRPr="007852A8" w:rsidRDefault="00657EC2" w:rsidP="001E29E0">
      <w:pPr>
        <w:spacing w:after="0" w:line="276" w:lineRule="auto"/>
        <w:jc w:val="both"/>
        <w:rPr>
          <w:rFonts w:ascii="David" w:hAnsi="David" w:cs="David"/>
          <w:sz w:val="24"/>
          <w:szCs w:val="24"/>
          <w:rtl/>
        </w:rPr>
      </w:pPr>
      <w:r w:rsidRPr="007852A8">
        <w:rPr>
          <w:rFonts w:ascii="David" w:hAnsi="David" w:cs="David"/>
          <w:sz w:val="24"/>
          <w:szCs w:val="24"/>
          <w:rtl/>
        </w:rPr>
        <w:t xml:space="preserve">לגבי סע’ 14 מדובר על מצב הידיעה של המטעה, אך </w:t>
      </w:r>
      <w:proofErr w:type="spellStart"/>
      <w:r w:rsidRPr="007852A8">
        <w:rPr>
          <w:rFonts w:ascii="David" w:hAnsi="David" w:cs="David"/>
          <w:sz w:val="24"/>
          <w:szCs w:val="24"/>
          <w:rtl/>
        </w:rPr>
        <w:t>בסע</w:t>
      </w:r>
      <w:proofErr w:type="spellEnd"/>
      <w:r w:rsidRPr="007852A8">
        <w:rPr>
          <w:rFonts w:ascii="David" w:hAnsi="David" w:cs="David"/>
          <w:sz w:val="24"/>
          <w:szCs w:val="24"/>
          <w:rtl/>
        </w:rPr>
        <w:t>’ 15 לא מדובר על מצב הידיעה של הטעות. יש לראות זאת בפסיקה</w:t>
      </w:r>
      <w:r w:rsidR="00350414" w:rsidRPr="007852A8">
        <w:rPr>
          <w:rFonts w:ascii="David" w:hAnsi="David" w:cs="David"/>
          <w:sz w:val="24"/>
          <w:szCs w:val="24"/>
          <w:rtl/>
        </w:rPr>
        <w:t>.</w:t>
      </w:r>
    </w:p>
    <w:p w14:paraId="581188F9" w14:textId="6AECF763" w:rsidR="00E95E89" w:rsidRPr="007852A8" w:rsidRDefault="002A716C" w:rsidP="001E29E0">
      <w:pPr>
        <w:spacing w:after="0" w:line="276" w:lineRule="auto"/>
        <w:jc w:val="both"/>
        <w:rPr>
          <w:rFonts w:ascii="David" w:hAnsi="David" w:cs="David"/>
          <w:sz w:val="24"/>
          <w:szCs w:val="24"/>
          <w:rtl/>
        </w:rPr>
      </w:pPr>
      <w:r w:rsidRPr="007852A8">
        <w:rPr>
          <w:rFonts w:ascii="David" w:hAnsi="David" w:cs="David"/>
          <w:noProof/>
          <w:sz w:val="24"/>
          <w:szCs w:val="24"/>
          <w:rtl/>
          <w:lang w:val="he-IL"/>
        </w:rPr>
        <mc:AlternateContent>
          <mc:Choice Requires="wps">
            <w:drawing>
              <wp:anchor distT="0" distB="0" distL="114300" distR="114300" simplePos="0" relativeHeight="251664896" behindDoc="0" locked="0" layoutInCell="1" allowOverlap="1" wp14:anchorId="0C2D776A" wp14:editId="03AF6DF4">
                <wp:simplePos x="0" y="0"/>
                <wp:positionH relativeFrom="column">
                  <wp:posOffset>4015955</wp:posOffset>
                </wp:positionH>
                <wp:positionV relativeFrom="paragraph">
                  <wp:posOffset>1146802</wp:posOffset>
                </wp:positionV>
                <wp:extent cx="1140031" cy="0"/>
                <wp:effectExtent l="0" t="0" r="0" b="0"/>
                <wp:wrapNone/>
                <wp:docPr id="32" name="מחבר ישר 32"/>
                <wp:cNvGraphicFramePr/>
                <a:graphic xmlns:a="http://schemas.openxmlformats.org/drawingml/2006/main">
                  <a:graphicData uri="http://schemas.microsoft.com/office/word/2010/wordprocessingShape">
                    <wps:wsp>
                      <wps:cNvCnPr/>
                      <wps:spPr>
                        <a:xfrm>
                          <a:off x="0" y="0"/>
                          <a:ext cx="114003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4A657E" id="מחבר ישר 32" o:spid="_x0000_s1026" style="position:absolute;left:0;text-align:left;z-index:251664896;visibility:visible;mso-wrap-style:square;mso-wrap-distance-left:9pt;mso-wrap-distance-top:0;mso-wrap-distance-right:9pt;mso-wrap-distance-bottom:0;mso-position-horizontal:absolute;mso-position-horizontal-relative:text;mso-position-vertical:absolute;mso-position-vertical-relative:text" from="316.2pt,90.3pt" to="405.95pt,9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" strokecolor="#4472c4 [3204]" strokeweight=".5pt">
                <v:stroke joinstyle="miter"/>
              </v:line>
            </w:pict>
          </mc:Fallback>
        </mc:AlternateContent>
      </w:r>
      <w:r w:rsidRPr="007852A8">
        <w:rPr>
          <w:rFonts w:ascii="David" w:hAnsi="David" w:cs="David"/>
          <w:noProof/>
          <w:sz w:val="24"/>
          <w:szCs w:val="24"/>
          <w:rtl/>
          <w:lang w:val="he-IL"/>
        </w:rPr>
        <mc:AlternateContent>
          <mc:Choice Requires="wps">
            <w:drawing>
              <wp:anchor distT="0" distB="0" distL="114300" distR="114300" simplePos="0" relativeHeight="251668992" behindDoc="0" locked="0" layoutInCell="1" allowOverlap="1" wp14:anchorId="4FD1D4FF" wp14:editId="438D34E0">
                <wp:simplePos x="0" y="0"/>
                <wp:positionH relativeFrom="column">
                  <wp:posOffset>4699643</wp:posOffset>
                </wp:positionH>
                <wp:positionV relativeFrom="paragraph">
                  <wp:posOffset>1295705</wp:posOffset>
                </wp:positionV>
                <wp:extent cx="456994" cy="0"/>
                <wp:effectExtent l="0" t="0" r="0" b="0"/>
                <wp:wrapNone/>
                <wp:docPr id="33" name="מחבר ישר 33"/>
                <wp:cNvGraphicFramePr/>
                <a:graphic xmlns:a="http://schemas.openxmlformats.org/drawingml/2006/main">
                  <a:graphicData uri="http://schemas.microsoft.com/office/word/2010/wordprocessingShape">
                    <wps:wsp>
                      <wps:cNvCnPr/>
                      <wps:spPr>
                        <a:xfrm>
                          <a:off x="0" y="0"/>
                          <a:ext cx="45699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C55185B" id="מחבר ישר 33" o:spid="_x0000_s1026" style="position:absolute;left:0;text-align:left;z-index:251668992;visibility:visible;mso-wrap-style:square;mso-wrap-distance-left:9pt;mso-wrap-distance-top:0;mso-wrap-distance-right:9pt;mso-wrap-distance-bottom:0;mso-position-horizontal:absolute;mso-position-horizontal-relative:text;mso-position-vertical:absolute;mso-position-vertical-relative:text" from="370.05pt,102pt" to="406.0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" strokecolor="#4472c4 [3204]" strokeweight=".5pt">
                <v:stroke joinstyle="miter"/>
              </v:line>
            </w:pict>
          </mc:Fallback>
        </mc:AlternateContent>
      </w:r>
      <w:r w:rsidRPr="007852A8">
        <w:rPr>
          <w:rFonts w:ascii="David" w:hAnsi="David" w:cs="David"/>
          <w:noProof/>
          <w:sz w:val="24"/>
          <w:szCs w:val="24"/>
          <w:rtl/>
          <w:lang w:val="he-IL"/>
        </w:rPr>
        <mc:AlternateContent>
          <mc:Choice Requires="wps">
            <w:drawing>
              <wp:anchor distT="0" distB="0" distL="114300" distR="114300" simplePos="0" relativeHeight="251677184" behindDoc="0" locked="0" layoutInCell="1" allowOverlap="1" wp14:anchorId="1E2EF871" wp14:editId="2331F34D">
                <wp:simplePos x="0" y="0"/>
                <wp:positionH relativeFrom="column">
                  <wp:posOffset>5222273</wp:posOffset>
                </wp:positionH>
                <wp:positionV relativeFrom="paragraph">
                  <wp:posOffset>1295705</wp:posOffset>
                </wp:positionV>
                <wp:extent cx="694846" cy="0"/>
                <wp:effectExtent l="0" t="0" r="0" b="0"/>
                <wp:wrapNone/>
                <wp:docPr id="35" name="מחבר ישר 35"/>
                <wp:cNvGraphicFramePr/>
                <a:graphic xmlns:a="http://schemas.openxmlformats.org/drawingml/2006/main">
                  <a:graphicData uri="http://schemas.microsoft.com/office/word/2010/wordprocessingShape">
                    <wps:wsp>
                      <wps:cNvCnPr/>
                      <wps:spPr>
                        <a:xfrm>
                          <a:off x="0" y="0"/>
                          <a:ext cx="694846" cy="0"/>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line w14:anchorId="24355D7A" id="מחבר ישר 35" o:spid="_x0000_s1026" style="position:absolute;left:0;text-align:left;z-index:251677184;visibility:visible;mso-wrap-style:square;mso-wrap-distance-left:9pt;mso-wrap-distance-top:0;mso-wrap-distance-right:9pt;mso-wrap-distance-bottom:0;mso-position-horizontal:absolute;mso-position-horizontal-relative:text;mso-position-vertical:absolute;mso-position-vertical-relative:text" from="411.2pt,102pt" to="465.9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" strokecolor="#ed7d31 [3205]" strokeweight="1pt">
                <v:stroke joinstyle="miter"/>
              </v:line>
            </w:pict>
          </mc:Fallback>
        </mc:AlternateContent>
      </w:r>
      <w:r w:rsidRPr="007852A8">
        <w:rPr>
          <w:rFonts w:ascii="David" w:hAnsi="David" w:cs="David"/>
          <w:noProof/>
          <w:sz w:val="24"/>
          <w:szCs w:val="24"/>
          <w:rtl/>
          <w:lang w:val="he-IL"/>
        </w:rPr>
        <mc:AlternateContent>
          <mc:Choice Requires="wps">
            <w:drawing>
              <wp:anchor distT="0" distB="0" distL="114300" distR="114300" simplePos="0" relativeHeight="251673088" behindDoc="0" locked="0" layoutInCell="1" allowOverlap="1" wp14:anchorId="61438C75" wp14:editId="5076F832">
                <wp:simplePos x="0" y="0"/>
                <wp:positionH relativeFrom="column">
                  <wp:posOffset>5191636</wp:posOffset>
                </wp:positionH>
                <wp:positionV relativeFrom="paragraph">
                  <wp:posOffset>1146802</wp:posOffset>
                </wp:positionV>
                <wp:extent cx="724972" cy="0"/>
                <wp:effectExtent l="0" t="0" r="0" b="0"/>
                <wp:wrapNone/>
                <wp:docPr id="34" name="מחבר ישר 34"/>
                <wp:cNvGraphicFramePr/>
                <a:graphic xmlns:a="http://schemas.openxmlformats.org/drawingml/2006/main">
                  <a:graphicData uri="http://schemas.microsoft.com/office/word/2010/wordprocessingShape">
                    <wps:wsp>
                      <wps:cNvCnPr/>
                      <wps:spPr>
                        <a:xfrm>
                          <a:off x="0" y="0"/>
                          <a:ext cx="724972" cy="0"/>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line w14:anchorId="3500DF7A" id="מחבר ישר 34" o:spid="_x0000_s1026" style="position:absolute;left:0;text-align:left;z-index:251673088;visibility:visible;mso-wrap-style:square;mso-wrap-distance-left:9pt;mso-wrap-distance-top:0;mso-wrap-distance-right:9pt;mso-wrap-distance-bottom:0;mso-position-horizontal:absolute;mso-position-horizontal-relative:text;mso-position-vertical:absolute;mso-position-vertical-relative:text" from="408.8pt,90.3pt" to="465.9pt,9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" strokecolor="#ed7d31 [3205]" strokeweight="1pt">
                <v:stroke joinstyle="miter"/>
              </v:line>
            </w:pict>
          </mc:Fallback>
        </mc:AlternateContent>
      </w:r>
      <w:r w:rsidRPr="007852A8">
        <w:rPr>
          <w:rFonts w:ascii="David" w:hAnsi="David" w:cs="David"/>
          <w:noProof/>
          <w:sz w:val="24"/>
          <w:szCs w:val="24"/>
          <w:rtl/>
          <w:lang w:val="he-IL"/>
        </w:rPr>
        <mc:AlternateContent>
          <mc:Choice Requires="wps">
            <w:drawing>
              <wp:anchor distT="0" distB="0" distL="114300" distR="114300" simplePos="0" relativeHeight="251660800" behindDoc="0" locked="0" layoutInCell="1" allowOverlap="1" wp14:anchorId="1622FE72" wp14:editId="46809BC3">
                <wp:simplePos x="0" y="0"/>
                <wp:positionH relativeFrom="column">
                  <wp:posOffset>4205910</wp:posOffset>
                </wp:positionH>
                <wp:positionV relativeFrom="paragraph">
                  <wp:posOffset>832031</wp:posOffset>
                </wp:positionV>
                <wp:extent cx="1365663" cy="0"/>
                <wp:effectExtent l="0" t="0" r="0" b="0"/>
                <wp:wrapNone/>
                <wp:docPr id="31" name="מחבר ישר 31"/>
                <wp:cNvGraphicFramePr/>
                <a:graphic xmlns:a="http://schemas.openxmlformats.org/drawingml/2006/main">
                  <a:graphicData uri="http://schemas.microsoft.com/office/word/2010/wordprocessingShape">
                    <wps:wsp>
                      <wps:cNvCnPr/>
                      <wps:spPr>
                        <a:xfrm>
                          <a:off x="0" y="0"/>
                          <a:ext cx="1365663"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4500FE2" id="מחבר ישר 31" o:spid="_x0000_s1026" style="position:absolute;left:0;text-align:left;z-index:251660800;visibility:visible;mso-wrap-style:square;mso-wrap-distance-left:9pt;mso-wrap-distance-top:0;mso-wrap-distance-right:9pt;mso-wrap-distance-bottom:0;mso-position-horizontal:absolute;mso-position-horizontal-relative:text;mso-position-vertical:absolute;mso-position-vertical-relative:text" from="331.15pt,65.5pt" to="438.7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" strokecolor="#4472c4 [3204]" strokeweight=".5pt">
                <v:stroke joinstyle="miter"/>
              </v:line>
            </w:pict>
          </mc:Fallback>
        </mc:AlternateContent>
      </w:r>
      <w:r w:rsidRPr="007852A8">
        <w:rPr>
          <w:rFonts w:ascii="David" w:hAnsi="David" w:cs="David"/>
          <w:noProof/>
          <w:sz w:val="24"/>
          <w:szCs w:val="24"/>
          <w:rtl/>
          <w:lang w:val="he-IL"/>
        </w:rPr>
        <mc:AlternateContent>
          <mc:Choice Requires="wps">
            <w:drawing>
              <wp:anchor distT="0" distB="0" distL="114300" distR="114300" simplePos="0" relativeHeight="251656704" behindDoc="0" locked="0" layoutInCell="1" allowOverlap="1" wp14:anchorId="2A3A55BE" wp14:editId="7D5F0B77">
                <wp:simplePos x="0" y="0"/>
                <wp:positionH relativeFrom="column">
                  <wp:posOffset>4325314</wp:posOffset>
                </wp:positionH>
                <wp:positionV relativeFrom="paragraph">
                  <wp:posOffset>653919</wp:posOffset>
                </wp:positionV>
                <wp:extent cx="997527" cy="0"/>
                <wp:effectExtent l="0" t="0" r="0" b="0"/>
                <wp:wrapNone/>
                <wp:docPr id="30" name="מחבר ישר 30"/>
                <wp:cNvGraphicFramePr/>
                <a:graphic xmlns:a="http://schemas.openxmlformats.org/drawingml/2006/main">
                  <a:graphicData uri="http://schemas.microsoft.com/office/word/2010/wordprocessingShape">
                    <wps:wsp>
                      <wps:cNvCnPr/>
                      <wps:spPr>
                        <a:xfrm>
                          <a:off x="0" y="0"/>
                          <a:ext cx="99752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6037165" id="מחבר ישר 30" o:spid="_x0000_s1026" style="position:absolute;left:0;text-align:left;z-index:251656704;visibility:visible;mso-wrap-style:square;mso-wrap-distance-left:9pt;mso-wrap-distance-top:0;mso-wrap-distance-right:9pt;mso-wrap-distance-bottom:0;mso-position-horizontal:absolute;mso-position-horizontal-relative:text;mso-position-vertical:absolute;mso-position-vertical-relative:text" from="340.6pt,51.5pt" to="419.1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" strokecolor="#4472c4 [3204]" strokeweight=".5pt">
                <v:stroke joinstyle="miter"/>
              </v:line>
            </w:pict>
          </mc:Fallback>
        </mc:AlternateContent>
      </w:r>
      <w:r w:rsidRPr="007852A8">
        <w:rPr>
          <w:rFonts w:ascii="David" w:hAnsi="David" w:cs="David"/>
          <w:noProof/>
          <w:sz w:val="24"/>
          <w:szCs w:val="24"/>
          <w:rtl/>
          <w:lang w:val="he-IL"/>
        </w:rPr>
        <mc:AlternateContent>
          <mc:Choice Requires="wps">
            <w:drawing>
              <wp:anchor distT="0" distB="0" distL="114300" distR="114300" simplePos="0" relativeHeight="251652608" behindDoc="0" locked="0" layoutInCell="1" allowOverlap="1" wp14:anchorId="66636644" wp14:editId="5472EF10">
                <wp:simplePos x="0" y="0"/>
                <wp:positionH relativeFrom="column">
                  <wp:posOffset>4836135</wp:posOffset>
                </wp:positionH>
                <wp:positionV relativeFrom="paragraph">
                  <wp:posOffset>487960</wp:posOffset>
                </wp:positionV>
                <wp:extent cx="528452" cy="0"/>
                <wp:effectExtent l="0" t="0" r="0" b="0"/>
                <wp:wrapNone/>
                <wp:docPr id="29" name="מחבר ישר 29"/>
                <wp:cNvGraphicFramePr/>
                <a:graphic xmlns:a="http://schemas.openxmlformats.org/drawingml/2006/main">
                  <a:graphicData uri="http://schemas.microsoft.com/office/word/2010/wordprocessingShape">
                    <wps:wsp>
                      <wps:cNvCnPr/>
                      <wps:spPr>
                        <a:xfrm>
                          <a:off x="0" y="0"/>
                          <a:ext cx="528452"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2AA5728" id="מחבר ישר 29" o:spid="_x0000_s1026" style="position:absolute;left:0;text-align:left;z-index:251652608;visibility:visible;mso-wrap-style:square;mso-wrap-distance-left:9pt;mso-wrap-distance-top:0;mso-wrap-distance-right:9pt;mso-wrap-distance-bottom:0;mso-position-horizontal:absolute;mso-position-horizontal-relative:text;mso-position-vertical:absolute;mso-position-vertical-relative:text" from="380.8pt,38.4pt" to="422.4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" strokecolor="#4472c4 [3204]" strokeweight=".5pt">
                <v:stroke joinstyle="miter"/>
              </v:line>
            </w:pict>
          </mc:Fallback>
        </mc:AlternateContent>
      </w:r>
      <w:r w:rsidR="00E95E89" w:rsidRPr="007852A8">
        <w:rPr>
          <w:rFonts w:ascii="David" w:hAnsi="David" w:cs="David"/>
          <w:noProof/>
          <w:sz w:val="24"/>
          <w:szCs w:val="24"/>
          <w:rtl/>
        </w:rPr>
        <w:drawing>
          <wp:inline distT="0" distB="0" distL="0" distR="0" wp14:anchorId="6E3E54CC" wp14:editId="0D6E9361">
            <wp:extent cx="2274125" cy="1621677"/>
            <wp:effectExtent l="0" t="0" r="0" b="0"/>
            <wp:docPr id="28" name="תמונה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280536" cy="1626248"/>
                    </a:xfrm>
                    <a:prstGeom prst="rect">
                      <a:avLst/>
                    </a:prstGeom>
                  </pic:spPr>
                </pic:pic>
              </a:graphicData>
            </a:graphic>
          </wp:inline>
        </w:drawing>
      </w:r>
    </w:p>
    <w:p w14:paraId="584B71C9" w14:textId="6E862DE7" w:rsidR="009C4BB6" w:rsidRPr="007852A8" w:rsidRDefault="00E95E89" w:rsidP="001E29E0">
      <w:pPr>
        <w:spacing w:after="0" w:line="276" w:lineRule="auto"/>
        <w:jc w:val="both"/>
        <w:rPr>
          <w:rFonts w:ascii="David" w:hAnsi="David" w:cs="David"/>
          <w:b/>
          <w:bCs/>
          <w:sz w:val="24"/>
          <w:szCs w:val="24"/>
          <w:rtl/>
        </w:rPr>
      </w:pPr>
      <w:r w:rsidRPr="007852A8">
        <w:rPr>
          <w:rFonts w:ascii="David" w:hAnsi="David" w:cs="David"/>
          <w:b/>
          <w:bCs/>
          <w:sz w:val="24"/>
          <w:szCs w:val="24"/>
          <w:rtl/>
        </w:rPr>
        <w:t>יש חילוק בין</w:t>
      </w:r>
      <w:r w:rsidR="009C4BB6" w:rsidRPr="007852A8">
        <w:rPr>
          <w:rFonts w:ascii="David" w:hAnsi="David" w:cs="David"/>
          <w:b/>
          <w:bCs/>
          <w:sz w:val="24"/>
          <w:szCs w:val="24"/>
          <w:rtl/>
        </w:rPr>
        <w:t>:</w:t>
      </w:r>
    </w:p>
    <w:p w14:paraId="3222797D" w14:textId="2377815D" w:rsidR="009C4BB6" w:rsidRPr="007852A8" w:rsidRDefault="00E95E89" w:rsidP="001E29E0">
      <w:pPr>
        <w:pStyle w:val="a3"/>
        <w:numPr>
          <w:ilvl w:val="0"/>
          <w:numId w:val="12"/>
        </w:numPr>
        <w:spacing w:after="0" w:line="276" w:lineRule="auto"/>
        <w:jc w:val="both"/>
        <w:rPr>
          <w:rFonts w:ascii="David" w:hAnsi="David" w:cs="David"/>
          <w:sz w:val="24"/>
          <w:szCs w:val="24"/>
          <w:rtl/>
        </w:rPr>
      </w:pPr>
      <w:r w:rsidRPr="007852A8">
        <w:rPr>
          <w:rFonts w:ascii="David" w:hAnsi="David" w:cs="David"/>
          <w:sz w:val="24"/>
          <w:szCs w:val="24"/>
          <w:highlight w:val="yellow"/>
          <w:u w:val="single"/>
          <w:rtl/>
        </w:rPr>
        <w:t>הטעייה ביודעין</w:t>
      </w:r>
      <w:r w:rsidRPr="007852A8">
        <w:rPr>
          <w:rFonts w:ascii="David" w:hAnsi="David" w:cs="David"/>
          <w:sz w:val="24"/>
          <w:szCs w:val="24"/>
          <w:u w:val="single"/>
          <w:rtl/>
        </w:rPr>
        <w:t>,</w:t>
      </w:r>
      <w:r w:rsidRPr="007852A8">
        <w:rPr>
          <w:rFonts w:ascii="David" w:hAnsi="David" w:cs="David"/>
          <w:sz w:val="24"/>
          <w:szCs w:val="24"/>
          <w:rtl/>
        </w:rPr>
        <w:t xml:space="preserve"> כלומר מי שהטעה ידע על כך ועדיין הטעה במעשה או במחדל את הצד השני</w:t>
      </w:r>
      <w:r w:rsidR="0029309A" w:rsidRPr="007852A8">
        <w:rPr>
          <w:rFonts w:ascii="David" w:hAnsi="David" w:cs="David"/>
          <w:sz w:val="24"/>
          <w:szCs w:val="24"/>
          <w:rtl/>
        </w:rPr>
        <w:t>.</w:t>
      </w:r>
    </w:p>
    <w:p w14:paraId="3A226CCE" w14:textId="036B238C" w:rsidR="009C4BB6" w:rsidRPr="007852A8" w:rsidRDefault="0029309A" w:rsidP="001E29E0">
      <w:pPr>
        <w:pStyle w:val="a3"/>
        <w:numPr>
          <w:ilvl w:val="0"/>
          <w:numId w:val="12"/>
        </w:numPr>
        <w:spacing w:after="0" w:line="276" w:lineRule="auto"/>
        <w:jc w:val="both"/>
        <w:rPr>
          <w:rFonts w:ascii="David" w:hAnsi="David" w:cs="David"/>
          <w:sz w:val="24"/>
          <w:szCs w:val="24"/>
          <w:rtl/>
        </w:rPr>
      </w:pPr>
      <w:r w:rsidRPr="007852A8">
        <w:rPr>
          <w:rFonts w:ascii="David" w:hAnsi="David" w:cs="David"/>
          <w:sz w:val="24"/>
          <w:szCs w:val="24"/>
          <w:rtl/>
        </w:rPr>
        <w:t xml:space="preserve">לעומת זאת, יש </w:t>
      </w:r>
      <w:r w:rsidRPr="007852A8">
        <w:rPr>
          <w:rFonts w:ascii="David" w:hAnsi="David" w:cs="David"/>
          <w:sz w:val="24"/>
          <w:szCs w:val="24"/>
          <w:highlight w:val="yellow"/>
          <w:u w:val="single"/>
          <w:rtl/>
        </w:rPr>
        <w:t>הטעייה ברשלנות</w:t>
      </w:r>
      <w:r w:rsidRPr="007852A8">
        <w:rPr>
          <w:rFonts w:ascii="David" w:hAnsi="David" w:cs="David"/>
          <w:sz w:val="24"/>
          <w:szCs w:val="24"/>
          <w:rtl/>
        </w:rPr>
        <w:t xml:space="preserve">, כלומר לא ידעתי על הבעיה אך </w:t>
      </w:r>
      <w:r w:rsidRPr="007852A8">
        <w:rPr>
          <w:rFonts w:ascii="David" w:hAnsi="David" w:cs="David"/>
          <w:sz w:val="24"/>
          <w:szCs w:val="24"/>
          <w:u w:val="single"/>
          <w:rtl/>
        </w:rPr>
        <w:t>היה עלי לדעת</w:t>
      </w:r>
      <w:r w:rsidRPr="007852A8">
        <w:rPr>
          <w:rFonts w:ascii="David" w:hAnsi="David" w:cs="David"/>
          <w:sz w:val="24"/>
          <w:szCs w:val="24"/>
          <w:rtl/>
        </w:rPr>
        <w:t>, ואז זו הטעייה במחדל</w:t>
      </w:r>
      <w:r w:rsidR="009C4BB6" w:rsidRPr="007852A8">
        <w:rPr>
          <w:rFonts w:ascii="David" w:hAnsi="David" w:cs="David"/>
          <w:sz w:val="24"/>
          <w:szCs w:val="24"/>
          <w:rtl/>
        </w:rPr>
        <w:t>.</w:t>
      </w:r>
    </w:p>
    <w:p w14:paraId="07721828" w14:textId="4BC17684" w:rsidR="00A26974" w:rsidRPr="007852A8" w:rsidRDefault="0029309A" w:rsidP="001E29E0">
      <w:pPr>
        <w:pStyle w:val="a3"/>
        <w:numPr>
          <w:ilvl w:val="0"/>
          <w:numId w:val="12"/>
        </w:numPr>
        <w:spacing w:after="0" w:line="276" w:lineRule="auto"/>
        <w:jc w:val="both"/>
        <w:rPr>
          <w:rFonts w:ascii="David" w:hAnsi="David" w:cs="David"/>
          <w:sz w:val="24"/>
          <w:szCs w:val="24"/>
          <w:rtl/>
        </w:rPr>
      </w:pPr>
      <w:r w:rsidRPr="007852A8">
        <w:rPr>
          <w:rFonts w:ascii="David" w:hAnsi="David" w:cs="David"/>
          <w:sz w:val="24"/>
          <w:szCs w:val="24"/>
          <w:rtl/>
        </w:rPr>
        <w:t xml:space="preserve">ויש אפשרות כאן </w:t>
      </w:r>
      <w:r w:rsidRPr="007852A8">
        <w:rPr>
          <w:rFonts w:ascii="David" w:hAnsi="David" w:cs="David"/>
          <w:sz w:val="24"/>
          <w:szCs w:val="24"/>
          <w:highlight w:val="yellow"/>
          <w:u w:val="single"/>
          <w:rtl/>
        </w:rPr>
        <w:t>להטעייה בשוגג</w:t>
      </w:r>
      <w:r w:rsidRPr="007852A8">
        <w:rPr>
          <w:rFonts w:ascii="David" w:hAnsi="David" w:cs="David"/>
          <w:sz w:val="24"/>
          <w:szCs w:val="24"/>
          <w:rtl/>
        </w:rPr>
        <w:t xml:space="preserve"> כלומר גם </w:t>
      </w:r>
      <w:r w:rsidRPr="007852A8">
        <w:rPr>
          <w:rFonts w:ascii="David" w:hAnsi="David" w:cs="David"/>
          <w:sz w:val="24"/>
          <w:szCs w:val="24"/>
          <w:u w:val="single"/>
          <w:rtl/>
        </w:rPr>
        <w:t>לא היה עליי לדעת</w:t>
      </w:r>
      <w:r w:rsidRPr="007852A8">
        <w:rPr>
          <w:rFonts w:ascii="David" w:hAnsi="David" w:cs="David"/>
          <w:sz w:val="24"/>
          <w:szCs w:val="24"/>
          <w:rtl/>
        </w:rPr>
        <w:t>.</w:t>
      </w:r>
    </w:p>
    <w:p w14:paraId="6ECCEB44" w14:textId="5102C58D" w:rsidR="00002581" w:rsidRPr="007852A8" w:rsidRDefault="00002581" w:rsidP="001E29E0">
      <w:pPr>
        <w:spacing w:after="0" w:line="276" w:lineRule="auto"/>
        <w:jc w:val="both"/>
        <w:rPr>
          <w:rFonts w:ascii="David" w:hAnsi="David" w:cs="David"/>
          <w:b/>
          <w:bCs/>
          <w:sz w:val="24"/>
          <w:szCs w:val="24"/>
          <w:rtl/>
        </w:rPr>
      </w:pPr>
      <w:r w:rsidRPr="007852A8">
        <w:rPr>
          <w:rFonts w:ascii="David" w:hAnsi="David" w:cs="David"/>
          <w:b/>
          <w:bCs/>
          <w:sz w:val="24"/>
          <w:szCs w:val="24"/>
          <w:rtl/>
        </w:rPr>
        <w:t>תיקון הטעות בסעיף 15</w:t>
      </w:r>
    </w:p>
    <w:p w14:paraId="7CC8E3EA" w14:textId="75F90F4D" w:rsidR="00A25758" w:rsidRPr="007852A8" w:rsidRDefault="00350414" w:rsidP="001E29E0">
      <w:pPr>
        <w:spacing w:after="0" w:line="276" w:lineRule="auto"/>
        <w:jc w:val="both"/>
        <w:rPr>
          <w:rFonts w:ascii="David" w:hAnsi="David" w:cs="David"/>
          <w:sz w:val="24"/>
          <w:szCs w:val="24"/>
          <w:rtl/>
        </w:rPr>
      </w:pPr>
      <w:r w:rsidRPr="007852A8">
        <w:rPr>
          <w:rFonts w:ascii="David" w:hAnsi="David" w:cs="David"/>
          <w:sz w:val="24"/>
          <w:szCs w:val="24"/>
          <w:rtl/>
        </w:rPr>
        <w:t xml:space="preserve">עניין נוסף, </w:t>
      </w:r>
      <w:proofErr w:type="spellStart"/>
      <w:r w:rsidRPr="007852A8">
        <w:rPr>
          <w:rFonts w:ascii="David" w:hAnsi="David" w:cs="David"/>
          <w:sz w:val="24"/>
          <w:szCs w:val="24"/>
          <w:rtl/>
        </w:rPr>
        <w:t>בסע</w:t>
      </w:r>
      <w:proofErr w:type="spellEnd"/>
      <w:r w:rsidRPr="007852A8">
        <w:rPr>
          <w:rFonts w:ascii="David" w:hAnsi="David" w:cs="David"/>
          <w:sz w:val="24"/>
          <w:szCs w:val="24"/>
          <w:rtl/>
        </w:rPr>
        <w:t>’ 14 נאמר שאם הטעות ניתנת לתיקון</w:t>
      </w:r>
      <w:r w:rsidR="00465812" w:rsidRPr="007852A8">
        <w:rPr>
          <w:rFonts w:ascii="David" w:hAnsi="David" w:cs="David"/>
          <w:sz w:val="24"/>
          <w:szCs w:val="24"/>
          <w:rtl/>
        </w:rPr>
        <w:t xml:space="preserve"> –</w:t>
      </w:r>
      <w:r w:rsidRPr="007852A8">
        <w:rPr>
          <w:rFonts w:ascii="David" w:hAnsi="David" w:cs="David"/>
          <w:sz w:val="24"/>
          <w:szCs w:val="24"/>
          <w:rtl/>
        </w:rPr>
        <w:t xml:space="preserve"> אין ביטול. אך סע’ 15 לא ד</w:t>
      </w:r>
      <w:r w:rsidR="00BC714E" w:rsidRPr="007852A8">
        <w:rPr>
          <w:rFonts w:ascii="David" w:hAnsi="David" w:cs="David"/>
          <w:sz w:val="24"/>
          <w:szCs w:val="24"/>
          <w:rtl/>
        </w:rPr>
        <w:t>י</w:t>
      </w:r>
      <w:r w:rsidRPr="007852A8">
        <w:rPr>
          <w:rFonts w:ascii="David" w:hAnsi="David" w:cs="David"/>
          <w:sz w:val="24"/>
          <w:szCs w:val="24"/>
          <w:rtl/>
        </w:rPr>
        <w:t xml:space="preserve">בר על כך. </w:t>
      </w:r>
    </w:p>
    <w:p w14:paraId="1A37EAA8" w14:textId="6484A82E" w:rsidR="00350414" w:rsidRPr="007852A8" w:rsidRDefault="00A25758" w:rsidP="001E29E0">
      <w:pPr>
        <w:spacing w:after="0" w:line="276" w:lineRule="auto"/>
        <w:jc w:val="both"/>
        <w:rPr>
          <w:rFonts w:ascii="David" w:hAnsi="David" w:cs="David"/>
          <w:sz w:val="24"/>
          <w:szCs w:val="24"/>
          <w:rtl/>
        </w:rPr>
      </w:pPr>
      <w:r w:rsidRPr="007852A8">
        <w:rPr>
          <w:rFonts w:ascii="David" w:hAnsi="David" w:cs="David"/>
          <w:sz w:val="24"/>
          <w:szCs w:val="24"/>
          <w:rtl/>
        </w:rPr>
        <w:t>שלו, פרידמן</w:t>
      </w:r>
      <w:r w:rsidR="00465812" w:rsidRPr="007852A8">
        <w:rPr>
          <w:rFonts w:ascii="David" w:hAnsi="David" w:cs="David"/>
          <w:sz w:val="24"/>
          <w:szCs w:val="24"/>
          <w:rtl/>
        </w:rPr>
        <w:t xml:space="preserve"> –</w:t>
      </w:r>
      <w:r w:rsidRPr="007852A8">
        <w:rPr>
          <w:rFonts w:ascii="David" w:hAnsi="David" w:cs="David"/>
          <w:sz w:val="24"/>
          <w:szCs w:val="24"/>
          <w:rtl/>
        </w:rPr>
        <w:t xml:space="preserve"> הסייג </w:t>
      </w:r>
      <w:proofErr w:type="spellStart"/>
      <w:r w:rsidRPr="007852A8">
        <w:rPr>
          <w:rFonts w:ascii="David" w:hAnsi="David" w:cs="David"/>
          <w:sz w:val="24"/>
          <w:szCs w:val="24"/>
          <w:rtl/>
        </w:rPr>
        <w:t>בסע</w:t>
      </w:r>
      <w:proofErr w:type="spellEnd"/>
      <w:r w:rsidRPr="007852A8">
        <w:rPr>
          <w:rFonts w:ascii="David" w:hAnsi="David" w:cs="David"/>
          <w:sz w:val="24"/>
          <w:szCs w:val="24"/>
          <w:rtl/>
        </w:rPr>
        <w:t xml:space="preserve">’ 14(ג) חל גם על הטעייה </w:t>
      </w:r>
      <w:r w:rsidR="00350414" w:rsidRPr="007852A8">
        <w:rPr>
          <w:rFonts w:ascii="David" w:hAnsi="David" w:cs="David"/>
          <w:sz w:val="24"/>
          <w:szCs w:val="24"/>
          <w:rtl/>
        </w:rPr>
        <w:t xml:space="preserve"> </w:t>
      </w:r>
      <w:r w:rsidRPr="007852A8">
        <w:rPr>
          <w:rFonts w:ascii="David" w:hAnsi="David" w:cs="David"/>
          <w:sz w:val="24"/>
          <w:szCs w:val="24"/>
          <w:rtl/>
        </w:rPr>
        <w:t>כלומר אם הטעות ניתנת לתיקון אין ביטול.</w:t>
      </w:r>
    </w:p>
    <w:p w14:paraId="40C54556" w14:textId="5581F5A1" w:rsidR="002A716C" w:rsidRDefault="00A25758" w:rsidP="00C04C64">
      <w:pPr>
        <w:spacing w:after="0" w:line="276" w:lineRule="auto"/>
        <w:jc w:val="both"/>
        <w:rPr>
          <w:rFonts w:ascii="David" w:hAnsi="David" w:cs="David"/>
          <w:sz w:val="24"/>
          <w:szCs w:val="24"/>
          <w:rtl/>
        </w:rPr>
      </w:pPr>
      <w:proofErr w:type="spellStart"/>
      <w:r w:rsidRPr="007852A8">
        <w:rPr>
          <w:rFonts w:ascii="David" w:hAnsi="David" w:cs="David"/>
          <w:sz w:val="24"/>
          <w:szCs w:val="24"/>
          <w:rtl/>
        </w:rPr>
        <w:t>אוביטר</w:t>
      </w:r>
      <w:proofErr w:type="spellEnd"/>
      <w:r w:rsidRPr="007852A8">
        <w:rPr>
          <w:rFonts w:ascii="David" w:hAnsi="David" w:cs="David"/>
          <w:sz w:val="24"/>
          <w:szCs w:val="24"/>
          <w:rtl/>
        </w:rPr>
        <w:t xml:space="preserve"> ארבל (</w:t>
      </w:r>
      <w:proofErr w:type="spellStart"/>
      <w:r w:rsidRPr="007852A8">
        <w:rPr>
          <w:rFonts w:ascii="David" w:hAnsi="David" w:cs="David"/>
          <w:sz w:val="24"/>
          <w:szCs w:val="24"/>
          <w:rtl/>
        </w:rPr>
        <w:t>פרנג</w:t>
      </w:r>
      <w:proofErr w:type="spellEnd"/>
      <w:r w:rsidRPr="007852A8">
        <w:rPr>
          <w:rFonts w:ascii="David" w:hAnsi="David" w:cs="David"/>
          <w:sz w:val="24"/>
          <w:szCs w:val="24"/>
          <w:rtl/>
        </w:rPr>
        <w:t>’ נ’ מיטל)</w:t>
      </w:r>
      <w:r w:rsidR="00465812" w:rsidRPr="007852A8">
        <w:rPr>
          <w:rFonts w:ascii="David" w:hAnsi="David" w:cs="David"/>
          <w:sz w:val="24"/>
          <w:szCs w:val="24"/>
          <w:rtl/>
        </w:rPr>
        <w:t xml:space="preserve"> –</w:t>
      </w:r>
      <w:r w:rsidRPr="007852A8">
        <w:rPr>
          <w:rFonts w:ascii="David" w:hAnsi="David" w:cs="David"/>
          <w:sz w:val="24"/>
          <w:szCs w:val="24"/>
          <w:rtl/>
        </w:rPr>
        <w:t xml:space="preserve"> הסייג אינו חל על הטעייה, יש ביטול גם אם הטעות ניתנת לתיקון.</w:t>
      </w:r>
    </w:p>
    <w:p w14:paraId="75B8F93A" w14:textId="77777777" w:rsidR="00C04C64" w:rsidRPr="00C04C64" w:rsidRDefault="00C04C64" w:rsidP="00C04C64">
      <w:pPr>
        <w:spacing w:after="0" w:line="276" w:lineRule="auto"/>
        <w:jc w:val="both"/>
        <w:rPr>
          <w:rFonts w:ascii="David" w:hAnsi="David" w:cs="David"/>
          <w:sz w:val="24"/>
          <w:szCs w:val="24"/>
          <w:rtl/>
        </w:rPr>
      </w:pPr>
    </w:p>
    <w:p w14:paraId="2776E863" w14:textId="1FDB7286" w:rsidR="009A7280" w:rsidRPr="002A716C" w:rsidRDefault="009A7280" w:rsidP="002A716C">
      <w:pPr>
        <w:pStyle w:val="4"/>
        <w:shd w:val="clear" w:color="auto" w:fill="FFC000"/>
        <w:spacing w:before="0" w:line="276" w:lineRule="auto"/>
        <w:jc w:val="both"/>
        <w:rPr>
          <w:rFonts w:ascii="David" w:hAnsi="David" w:cs="David"/>
          <w:i w:val="0"/>
          <w:iCs w:val="0"/>
          <w:sz w:val="28"/>
          <w:szCs w:val="28"/>
          <w:u w:val="single"/>
          <w:rtl/>
        </w:rPr>
      </w:pPr>
      <w:r w:rsidRPr="002A716C">
        <w:rPr>
          <w:rFonts w:ascii="David" w:hAnsi="David" w:cs="David"/>
          <w:i w:val="0"/>
          <w:iCs w:val="0"/>
          <w:sz w:val="28"/>
          <w:szCs w:val="28"/>
          <w:u w:val="single"/>
          <w:rtl/>
        </w:rPr>
        <w:t>כפי</w:t>
      </w:r>
      <w:r w:rsidR="00BD621A" w:rsidRPr="002A716C">
        <w:rPr>
          <w:rFonts w:ascii="David" w:hAnsi="David" w:cs="David"/>
          <w:i w:val="0"/>
          <w:iCs w:val="0"/>
          <w:sz w:val="28"/>
          <w:szCs w:val="28"/>
          <w:u w:val="single"/>
          <w:rtl/>
        </w:rPr>
        <w:t>י</w:t>
      </w:r>
      <w:r w:rsidRPr="002A716C">
        <w:rPr>
          <w:rFonts w:ascii="David" w:hAnsi="David" w:cs="David"/>
          <w:i w:val="0"/>
          <w:iCs w:val="0"/>
          <w:sz w:val="28"/>
          <w:szCs w:val="28"/>
          <w:u w:val="single"/>
          <w:rtl/>
        </w:rPr>
        <w:t>ה</w:t>
      </w:r>
    </w:p>
    <w:p w14:paraId="015AFB93" w14:textId="77777777" w:rsidR="006B21B8" w:rsidRDefault="006B21B8" w:rsidP="006B21B8">
      <w:pPr>
        <w:spacing w:after="0" w:line="276" w:lineRule="auto"/>
        <w:rPr>
          <w:rFonts w:ascii="David" w:hAnsi="David" w:cs="David"/>
          <w:b/>
          <w:bCs/>
          <w:sz w:val="24"/>
          <w:szCs w:val="24"/>
          <w:rtl/>
        </w:rPr>
      </w:pPr>
    </w:p>
    <w:p w14:paraId="01680D50" w14:textId="524021BC" w:rsidR="003B62A9" w:rsidRPr="00992E05" w:rsidRDefault="004E5509" w:rsidP="00992E05">
      <w:pPr>
        <w:shd w:val="clear" w:color="auto" w:fill="D9E2F3" w:themeFill="accent1" w:themeFillTint="33"/>
        <w:spacing w:after="0" w:line="276" w:lineRule="auto"/>
        <w:rPr>
          <w:rFonts w:ascii="David" w:hAnsi="David" w:cs="David"/>
          <w:b/>
          <w:bCs/>
          <w:sz w:val="24"/>
          <w:szCs w:val="24"/>
          <w:rtl/>
        </w:rPr>
      </w:pPr>
      <w:r w:rsidRPr="007852A8">
        <w:rPr>
          <w:rFonts w:ascii="David" w:hAnsi="David" w:cs="David"/>
          <w:b/>
          <w:bCs/>
          <w:sz w:val="24"/>
          <w:szCs w:val="24"/>
          <w:rtl/>
        </w:rPr>
        <w:t>סעיף 17</w:t>
      </w:r>
    </w:p>
    <w:p w14:paraId="55123E2D" w14:textId="46FD6066" w:rsidR="003B416B" w:rsidRPr="007852A8" w:rsidRDefault="003B416B" w:rsidP="001E29E0">
      <w:pPr>
        <w:spacing w:after="0" w:line="276" w:lineRule="auto"/>
        <w:jc w:val="both"/>
        <w:rPr>
          <w:rFonts w:ascii="David" w:hAnsi="David" w:cs="David"/>
          <w:b/>
          <w:bCs/>
          <w:sz w:val="24"/>
          <w:szCs w:val="24"/>
          <w:rtl/>
        </w:rPr>
      </w:pPr>
      <w:r w:rsidRPr="007852A8">
        <w:rPr>
          <w:rFonts w:ascii="David" w:hAnsi="David" w:cs="David"/>
          <w:b/>
          <w:bCs/>
          <w:sz w:val="24"/>
          <w:szCs w:val="24"/>
          <w:rtl/>
        </w:rPr>
        <w:t>יסודות הכפייה:</w:t>
      </w:r>
    </w:p>
    <w:p w14:paraId="029A064A" w14:textId="2A736A09" w:rsidR="003B416B" w:rsidRPr="007852A8" w:rsidRDefault="008A4E60" w:rsidP="001E29E0">
      <w:pPr>
        <w:pStyle w:val="a3"/>
        <w:numPr>
          <w:ilvl w:val="0"/>
          <w:numId w:val="12"/>
        </w:numPr>
        <w:spacing w:after="0" w:line="276" w:lineRule="auto"/>
        <w:jc w:val="both"/>
        <w:rPr>
          <w:rFonts w:ascii="David" w:hAnsi="David" w:cs="David"/>
          <w:sz w:val="24"/>
          <w:szCs w:val="24"/>
        </w:rPr>
      </w:pPr>
      <w:r w:rsidRPr="007852A8">
        <w:rPr>
          <w:rFonts w:ascii="David" w:hAnsi="David" w:cs="David"/>
          <w:sz w:val="24"/>
          <w:szCs w:val="24"/>
          <w:rtl/>
        </w:rPr>
        <w:t>חוזה</w:t>
      </w:r>
    </w:p>
    <w:p w14:paraId="28B79C76" w14:textId="211D9C49" w:rsidR="008A4E60" w:rsidRPr="007852A8" w:rsidRDefault="008A4E60" w:rsidP="001E29E0">
      <w:pPr>
        <w:pStyle w:val="a3"/>
        <w:numPr>
          <w:ilvl w:val="0"/>
          <w:numId w:val="12"/>
        </w:numPr>
        <w:spacing w:after="0" w:line="276" w:lineRule="auto"/>
        <w:jc w:val="both"/>
        <w:rPr>
          <w:rFonts w:ascii="David" w:hAnsi="David" w:cs="David"/>
          <w:sz w:val="24"/>
          <w:szCs w:val="24"/>
        </w:rPr>
      </w:pPr>
      <w:r w:rsidRPr="007852A8">
        <w:rPr>
          <w:rFonts w:ascii="David" w:hAnsi="David" w:cs="David"/>
          <w:sz w:val="24"/>
          <w:szCs w:val="24"/>
          <w:rtl/>
        </w:rPr>
        <w:t>קשר סיבתי בין הכפייה לבין כריתת החוזה</w:t>
      </w:r>
    </w:p>
    <w:p w14:paraId="08015518" w14:textId="2AEDE5B5" w:rsidR="008A4E60" w:rsidRPr="007852A8" w:rsidRDefault="008A4E60" w:rsidP="001E29E0">
      <w:pPr>
        <w:pStyle w:val="a3"/>
        <w:numPr>
          <w:ilvl w:val="0"/>
          <w:numId w:val="12"/>
        </w:numPr>
        <w:spacing w:after="0" w:line="276" w:lineRule="auto"/>
        <w:jc w:val="both"/>
        <w:rPr>
          <w:rFonts w:ascii="David" w:hAnsi="David" w:cs="David"/>
          <w:sz w:val="24"/>
          <w:szCs w:val="24"/>
        </w:rPr>
      </w:pPr>
      <w:r w:rsidRPr="007852A8">
        <w:rPr>
          <w:rFonts w:ascii="David" w:hAnsi="David" w:cs="David"/>
          <w:sz w:val="24"/>
          <w:szCs w:val="24"/>
          <w:rtl/>
        </w:rPr>
        <w:t>כפייה (בכוח או באיום)</w:t>
      </w:r>
    </w:p>
    <w:p w14:paraId="03921505" w14:textId="27823222" w:rsidR="008A4E60" w:rsidRPr="007852A8" w:rsidRDefault="008A4E60" w:rsidP="001E29E0">
      <w:pPr>
        <w:pStyle w:val="a3"/>
        <w:numPr>
          <w:ilvl w:val="0"/>
          <w:numId w:val="12"/>
        </w:numPr>
        <w:spacing w:after="0" w:line="276" w:lineRule="auto"/>
        <w:jc w:val="both"/>
        <w:rPr>
          <w:rFonts w:ascii="David" w:hAnsi="David" w:cs="David"/>
          <w:sz w:val="24"/>
          <w:szCs w:val="24"/>
        </w:rPr>
      </w:pPr>
      <w:r w:rsidRPr="007852A8">
        <w:rPr>
          <w:rFonts w:ascii="David" w:hAnsi="David" w:cs="David"/>
          <w:sz w:val="24"/>
          <w:szCs w:val="24"/>
          <w:rtl/>
        </w:rPr>
        <w:t>אפשרות ביטול</w:t>
      </w:r>
    </w:p>
    <w:p w14:paraId="48CA0D0E" w14:textId="3600D784" w:rsidR="00D85E33" w:rsidRPr="007852A8" w:rsidRDefault="00D85E33" w:rsidP="001E29E0">
      <w:pPr>
        <w:spacing w:after="0" w:line="276" w:lineRule="auto"/>
        <w:jc w:val="both"/>
        <w:rPr>
          <w:rFonts w:ascii="David" w:hAnsi="David" w:cs="David"/>
          <w:sz w:val="24"/>
          <w:szCs w:val="24"/>
          <w:rtl/>
        </w:rPr>
      </w:pPr>
      <w:r w:rsidRPr="007852A8">
        <w:rPr>
          <w:rFonts w:ascii="David" w:hAnsi="David" w:cs="David"/>
          <w:noProof/>
          <w:sz w:val="24"/>
          <w:szCs w:val="24"/>
          <w:rtl/>
        </w:rPr>
        <w:drawing>
          <wp:inline distT="0" distB="0" distL="0" distR="0" wp14:anchorId="5958AEDB" wp14:editId="3F68B9D2">
            <wp:extent cx="2508250" cy="657966"/>
            <wp:effectExtent l="0" t="0" r="6350" b="8890"/>
            <wp:docPr id="24" name="תמונה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51571"/>
                    <a:stretch/>
                  </pic:blipFill>
                  <pic:spPr bwMode="auto">
                    <a:xfrm>
                      <a:off x="0" y="0"/>
                      <a:ext cx="2526245" cy="662686"/>
                    </a:xfrm>
                    <a:prstGeom prst="rect">
                      <a:avLst/>
                    </a:prstGeom>
                    <a:ln>
                      <a:noFill/>
                    </a:ln>
                    <a:extLst>
                      <a:ext uri="{53640926-AAD7-44D8-BBD7-CCE9431645EC}">
                        <a14:shadowObscured xmlns:a14="http://schemas.microsoft.com/office/drawing/2010/main"/>
                      </a:ext>
                    </a:extLst>
                  </pic:spPr>
                </pic:pic>
              </a:graphicData>
            </a:graphic>
          </wp:inline>
        </w:drawing>
      </w:r>
    </w:p>
    <w:p w14:paraId="685929F5" w14:textId="2A0C03E2" w:rsidR="00D85E33" w:rsidRPr="007852A8" w:rsidRDefault="00D85E33" w:rsidP="001E29E0">
      <w:pPr>
        <w:spacing w:after="0" w:line="276" w:lineRule="auto"/>
        <w:jc w:val="both"/>
        <w:rPr>
          <w:rFonts w:ascii="David" w:hAnsi="David" w:cs="David"/>
          <w:sz w:val="24"/>
          <w:szCs w:val="24"/>
          <w:rtl/>
        </w:rPr>
      </w:pPr>
      <w:r w:rsidRPr="007852A8">
        <w:rPr>
          <w:rFonts w:ascii="David" w:hAnsi="David" w:cs="David"/>
          <w:b/>
          <w:bCs/>
          <w:sz w:val="24"/>
          <w:szCs w:val="24"/>
          <w:rtl/>
        </w:rPr>
        <w:t>איום</w:t>
      </w:r>
      <w:r w:rsidR="00465812" w:rsidRPr="007852A8">
        <w:rPr>
          <w:rFonts w:ascii="David" w:hAnsi="David" w:cs="David"/>
          <w:b/>
          <w:bCs/>
          <w:sz w:val="24"/>
          <w:szCs w:val="24"/>
          <w:rtl/>
        </w:rPr>
        <w:t xml:space="preserve"> –</w:t>
      </w:r>
      <w:r w:rsidRPr="007852A8">
        <w:rPr>
          <w:rFonts w:ascii="David" w:hAnsi="David" w:cs="David"/>
          <w:sz w:val="24"/>
          <w:szCs w:val="24"/>
          <w:rtl/>
        </w:rPr>
        <w:t xml:space="preserve"> ע"י צד לחוזה או </w:t>
      </w:r>
      <w:r w:rsidRPr="007852A8">
        <w:rPr>
          <w:rFonts w:ascii="David" w:hAnsi="David" w:cs="David"/>
          <w:sz w:val="24"/>
          <w:szCs w:val="24"/>
          <w:u w:val="single"/>
          <w:rtl/>
        </w:rPr>
        <w:t>אחר מטעמו</w:t>
      </w:r>
      <w:r w:rsidR="0099621A" w:rsidRPr="007852A8">
        <w:rPr>
          <w:rFonts w:ascii="David" w:hAnsi="David" w:cs="David"/>
          <w:sz w:val="24"/>
          <w:szCs w:val="24"/>
          <w:rtl/>
        </w:rPr>
        <w:t xml:space="preserve">. </w:t>
      </w:r>
      <w:r w:rsidR="007A2454" w:rsidRPr="007852A8">
        <w:rPr>
          <w:rFonts w:ascii="David" w:hAnsi="David" w:cs="David"/>
          <w:sz w:val="24"/>
          <w:szCs w:val="24"/>
          <w:rtl/>
        </w:rPr>
        <w:t xml:space="preserve">לדוגמא: </w:t>
      </w:r>
      <w:r w:rsidR="007A2454" w:rsidRPr="007852A8">
        <w:rPr>
          <w:rFonts w:ascii="David" w:hAnsi="David" w:cs="David"/>
          <w:sz w:val="24"/>
          <w:szCs w:val="24"/>
          <w:highlight w:val="magenta"/>
          <w:rtl/>
        </w:rPr>
        <w:t>פס"ד דיור</w:t>
      </w:r>
      <w:r w:rsidR="00831321" w:rsidRPr="007852A8">
        <w:rPr>
          <w:rFonts w:ascii="David" w:hAnsi="David" w:cs="David"/>
          <w:sz w:val="24"/>
          <w:szCs w:val="24"/>
          <w:highlight w:val="magenta"/>
          <w:rtl/>
        </w:rPr>
        <w:t>-</w:t>
      </w:r>
      <w:r w:rsidR="007A2454" w:rsidRPr="007852A8">
        <w:rPr>
          <w:rFonts w:ascii="David" w:hAnsi="David" w:cs="David"/>
          <w:sz w:val="24"/>
          <w:szCs w:val="24"/>
          <w:highlight w:val="magenta"/>
          <w:rtl/>
        </w:rPr>
        <w:t>לעולה</w:t>
      </w:r>
      <w:r w:rsidR="007A2454" w:rsidRPr="007852A8">
        <w:rPr>
          <w:rFonts w:ascii="David" w:hAnsi="David" w:cs="David"/>
          <w:sz w:val="24"/>
          <w:szCs w:val="24"/>
          <w:rtl/>
        </w:rPr>
        <w:t>, או הדר חברה לביטוח הכפייה שם לא הייתה מטעם הבנק אלא מבעלה,</w:t>
      </w:r>
      <w:r w:rsidR="001179DD" w:rsidRPr="007852A8">
        <w:rPr>
          <w:rFonts w:ascii="David" w:hAnsi="David" w:cs="David"/>
          <w:sz w:val="24"/>
          <w:szCs w:val="24"/>
          <w:rtl/>
        </w:rPr>
        <w:t xml:space="preserve"> </w:t>
      </w:r>
      <w:r w:rsidR="007A2454" w:rsidRPr="007852A8">
        <w:rPr>
          <w:rFonts w:ascii="David" w:hAnsi="David" w:cs="David"/>
          <w:sz w:val="24"/>
          <w:szCs w:val="24"/>
          <w:rtl/>
        </w:rPr>
        <w:t>ולכן אין כאן אחר מטעם הצד השני.</w:t>
      </w:r>
    </w:p>
    <w:p w14:paraId="2A1D07BA" w14:textId="15FB3024" w:rsidR="001179DD" w:rsidRPr="007852A8" w:rsidRDefault="001179DD" w:rsidP="001E29E0">
      <w:pPr>
        <w:spacing w:after="0" w:line="276" w:lineRule="auto"/>
        <w:jc w:val="both"/>
        <w:rPr>
          <w:rFonts w:ascii="David" w:hAnsi="David" w:cs="David"/>
          <w:sz w:val="24"/>
          <w:szCs w:val="24"/>
          <w:rtl/>
        </w:rPr>
      </w:pPr>
      <w:r w:rsidRPr="007852A8">
        <w:rPr>
          <w:rFonts w:ascii="David" w:hAnsi="David" w:cs="David"/>
          <w:b/>
          <w:bCs/>
          <w:sz w:val="24"/>
          <w:szCs w:val="24"/>
          <w:rtl/>
        </w:rPr>
        <w:t>קשר סיבתי</w:t>
      </w:r>
      <w:r w:rsidR="00465812" w:rsidRPr="007852A8">
        <w:rPr>
          <w:rFonts w:ascii="David" w:hAnsi="David" w:cs="David"/>
          <w:b/>
          <w:bCs/>
          <w:sz w:val="24"/>
          <w:szCs w:val="24"/>
          <w:rtl/>
        </w:rPr>
        <w:t xml:space="preserve"> –</w:t>
      </w:r>
      <w:r w:rsidRPr="007852A8">
        <w:rPr>
          <w:rFonts w:ascii="David" w:hAnsi="David" w:cs="David"/>
          <w:sz w:val="24"/>
          <w:szCs w:val="24"/>
          <w:rtl/>
        </w:rPr>
        <w:t xml:space="preserve"> </w:t>
      </w:r>
      <w:r w:rsidRPr="007852A8">
        <w:rPr>
          <w:rFonts w:ascii="David" w:hAnsi="David" w:cs="David"/>
          <w:sz w:val="24"/>
          <w:szCs w:val="24"/>
          <w:u w:val="single"/>
          <w:rtl/>
        </w:rPr>
        <w:t>קשר סוביקטיבי</w:t>
      </w:r>
      <w:r w:rsidRPr="007852A8">
        <w:rPr>
          <w:rFonts w:ascii="David" w:hAnsi="David" w:cs="David"/>
          <w:sz w:val="24"/>
          <w:szCs w:val="24"/>
          <w:rtl/>
        </w:rPr>
        <w:t xml:space="preserve"> (</w:t>
      </w:r>
      <w:r w:rsidRPr="007852A8">
        <w:rPr>
          <w:rFonts w:ascii="David" w:hAnsi="David" w:cs="David"/>
          <w:sz w:val="24"/>
          <w:szCs w:val="24"/>
          <w:highlight w:val="magenta"/>
          <w:rtl/>
        </w:rPr>
        <w:t>פס"ד שפיר נ’ אפל</w:t>
      </w:r>
      <w:r w:rsidRPr="007852A8">
        <w:rPr>
          <w:rFonts w:ascii="David" w:hAnsi="David" w:cs="David"/>
          <w:sz w:val="24"/>
          <w:szCs w:val="24"/>
          <w:rtl/>
        </w:rPr>
        <w:t>), כלומר האיום צריך להיות בנסיבות ומבחינת הצד שהופעל עליו האיום.</w:t>
      </w:r>
    </w:p>
    <w:p w14:paraId="3702834B" w14:textId="77777777" w:rsidR="00C42EA4" w:rsidRDefault="00C42EA4" w:rsidP="001E29E0">
      <w:pPr>
        <w:spacing w:after="0" w:line="276" w:lineRule="auto"/>
        <w:jc w:val="both"/>
        <w:rPr>
          <w:rFonts w:ascii="David" w:hAnsi="David" w:cs="David"/>
          <w:b/>
          <w:bCs/>
          <w:sz w:val="24"/>
          <w:szCs w:val="24"/>
          <w:rtl/>
        </w:rPr>
      </w:pPr>
    </w:p>
    <w:p w14:paraId="235A24C7" w14:textId="04AE8A76" w:rsidR="00A81F3A" w:rsidRPr="007852A8" w:rsidRDefault="00A81F3A" w:rsidP="001E29E0">
      <w:pPr>
        <w:spacing w:after="0" w:line="276" w:lineRule="auto"/>
        <w:jc w:val="both"/>
        <w:rPr>
          <w:rFonts w:ascii="David" w:hAnsi="David" w:cs="David"/>
          <w:b/>
          <w:bCs/>
          <w:sz w:val="24"/>
          <w:szCs w:val="24"/>
          <w:rtl/>
        </w:rPr>
      </w:pPr>
      <w:r w:rsidRPr="007852A8">
        <w:rPr>
          <w:rFonts w:ascii="David" w:hAnsi="David" w:cs="David"/>
          <w:b/>
          <w:bCs/>
          <w:sz w:val="24"/>
          <w:szCs w:val="24"/>
          <w:rtl/>
        </w:rPr>
        <w:t>איז</w:t>
      </w:r>
      <w:r w:rsidR="00B5799E" w:rsidRPr="007852A8">
        <w:rPr>
          <w:rFonts w:ascii="David" w:hAnsi="David" w:cs="David"/>
          <w:b/>
          <w:bCs/>
          <w:sz w:val="24"/>
          <w:szCs w:val="24"/>
          <w:rtl/>
        </w:rPr>
        <w:t>ה</w:t>
      </w:r>
      <w:r w:rsidRPr="007852A8">
        <w:rPr>
          <w:rFonts w:ascii="David" w:hAnsi="David" w:cs="David"/>
          <w:b/>
          <w:bCs/>
          <w:sz w:val="24"/>
          <w:szCs w:val="24"/>
          <w:rtl/>
        </w:rPr>
        <w:t xml:space="preserve"> האיום יחשב כפייה</w:t>
      </w:r>
      <w:r w:rsidR="00B5799E" w:rsidRPr="007852A8">
        <w:rPr>
          <w:rFonts w:ascii="David" w:hAnsi="David" w:cs="David"/>
          <w:b/>
          <w:bCs/>
          <w:sz w:val="24"/>
          <w:szCs w:val="24"/>
          <w:rtl/>
        </w:rPr>
        <w:t>?</w:t>
      </w:r>
    </w:p>
    <w:p w14:paraId="3720FA2B" w14:textId="77777777" w:rsidR="00A81F3A" w:rsidRPr="007852A8" w:rsidRDefault="00A81F3A" w:rsidP="001E29E0">
      <w:pPr>
        <w:spacing w:after="0" w:line="276" w:lineRule="auto"/>
        <w:jc w:val="both"/>
        <w:rPr>
          <w:rFonts w:ascii="David" w:hAnsi="David" w:cs="David"/>
          <w:sz w:val="24"/>
          <w:szCs w:val="24"/>
          <w:rtl/>
        </w:rPr>
      </w:pPr>
      <w:r w:rsidRPr="007852A8">
        <w:rPr>
          <w:rFonts w:ascii="David" w:hAnsi="David" w:cs="David"/>
          <w:b/>
          <w:bCs/>
          <w:sz w:val="24"/>
          <w:szCs w:val="24"/>
          <w:highlight w:val="magenta"/>
          <w:rtl/>
        </w:rPr>
        <w:t>פס"ד שפיר נ’ אפל</w:t>
      </w:r>
    </w:p>
    <w:p w14:paraId="54BA68BA" w14:textId="09F5269A" w:rsidR="007A2454" w:rsidRPr="007852A8" w:rsidRDefault="00A81F3A" w:rsidP="001E29E0">
      <w:pPr>
        <w:spacing w:after="0" w:line="276" w:lineRule="auto"/>
        <w:jc w:val="both"/>
        <w:rPr>
          <w:rFonts w:ascii="David" w:hAnsi="David" w:cs="David"/>
          <w:sz w:val="24"/>
          <w:szCs w:val="24"/>
          <w:rtl/>
        </w:rPr>
      </w:pPr>
      <w:r w:rsidRPr="007852A8">
        <w:rPr>
          <w:rFonts w:ascii="David" w:hAnsi="David" w:cs="David"/>
          <w:sz w:val="24"/>
          <w:szCs w:val="24"/>
          <w:u w:val="single"/>
          <w:rtl/>
        </w:rPr>
        <w:lastRenderedPageBreak/>
        <w:t>צדדים:</w:t>
      </w:r>
      <w:r w:rsidRPr="007852A8">
        <w:rPr>
          <w:rFonts w:ascii="David" w:hAnsi="David" w:cs="David"/>
          <w:sz w:val="24"/>
          <w:szCs w:val="24"/>
          <w:rtl/>
        </w:rPr>
        <w:t xml:space="preserve"> שפיר</w:t>
      </w:r>
      <w:r w:rsidR="00F91070" w:rsidRPr="007852A8">
        <w:rPr>
          <w:rFonts w:ascii="David" w:hAnsi="David" w:cs="David"/>
          <w:sz w:val="24"/>
          <w:szCs w:val="24"/>
          <w:rtl/>
        </w:rPr>
        <w:t xml:space="preserve"> (</w:t>
      </w:r>
      <w:r w:rsidR="00F91070" w:rsidRPr="007852A8">
        <w:rPr>
          <w:rFonts w:ascii="David" w:hAnsi="David" w:cs="David"/>
          <w:b/>
          <w:bCs/>
          <w:sz w:val="24"/>
          <w:szCs w:val="24"/>
          <w:rtl/>
        </w:rPr>
        <w:t>משווק</w:t>
      </w:r>
      <w:r w:rsidR="00F91070" w:rsidRPr="007852A8">
        <w:rPr>
          <w:rFonts w:ascii="David" w:hAnsi="David" w:cs="David"/>
          <w:sz w:val="24"/>
          <w:szCs w:val="24"/>
          <w:rtl/>
        </w:rPr>
        <w:t>)</w:t>
      </w:r>
      <w:r w:rsidR="00465812" w:rsidRPr="007852A8">
        <w:rPr>
          <w:rFonts w:ascii="David" w:hAnsi="David" w:cs="David"/>
          <w:sz w:val="24"/>
          <w:szCs w:val="24"/>
          <w:rtl/>
        </w:rPr>
        <w:t xml:space="preserve"> –</w:t>
      </w:r>
      <w:r w:rsidRPr="007852A8">
        <w:rPr>
          <w:rFonts w:ascii="David" w:hAnsi="David" w:cs="David"/>
          <w:sz w:val="24"/>
          <w:szCs w:val="24"/>
          <w:rtl/>
        </w:rPr>
        <w:t xml:space="preserve"> המערער, בעל מכליות להובלת חלב; משפ’ אפל</w:t>
      </w:r>
      <w:r w:rsidR="00F91070" w:rsidRPr="007852A8">
        <w:rPr>
          <w:rFonts w:ascii="David" w:hAnsi="David" w:cs="David"/>
          <w:sz w:val="24"/>
          <w:szCs w:val="24"/>
          <w:rtl/>
        </w:rPr>
        <w:t xml:space="preserve"> (</w:t>
      </w:r>
      <w:r w:rsidR="00F91070" w:rsidRPr="007852A8">
        <w:rPr>
          <w:rFonts w:ascii="David" w:hAnsi="David" w:cs="David"/>
          <w:b/>
          <w:bCs/>
          <w:sz w:val="24"/>
          <w:szCs w:val="24"/>
          <w:rtl/>
        </w:rPr>
        <w:t>בעל</w:t>
      </w:r>
      <w:r w:rsidR="00A167D4" w:rsidRPr="007852A8">
        <w:rPr>
          <w:rFonts w:ascii="David" w:hAnsi="David" w:cs="David"/>
          <w:b/>
          <w:bCs/>
          <w:sz w:val="24"/>
          <w:szCs w:val="24"/>
          <w:rtl/>
        </w:rPr>
        <w:t>ת</w:t>
      </w:r>
      <w:r w:rsidR="00F91070" w:rsidRPr="007852A8">
        <w:rPr>
          <w:rFonts w:ascii="David" w:hAnsi="David" w:cs="David"/>
          <w:b/>
          <w:bCs/>
          <w:sz w:val="24"/>
          <w:szCs w:val="24"/>
          <w:rtl/>
        </w:rPr>
        <w:t xml:space="preserve"> המשק</w:t>
      </w:r>
      <w:r w:rsidR="00F91070" w:rsidRPr="007852A8">
        <w:rPr>
          <w:rFonts w:ascii="David" w:hAnsi="David" w:cs="David"/>
          <w:sz w:val="24"/>
          <w:szCs w:val="24"/>
          <w:rtl/>
        </w:rPr>
        <w:t>)</w:t>
      </w:r>
      <w:r w:rsidR="00465812" w:rsidRPr="007852A8">
        <w:rPr>
          <w:rFonts w:ascii="David" w:hAnsi="David" w:cs="David"/>
          <w:sz w:val="24"/>
          <w:szCs w:val="24"/>
          <w:rtl/>
        </w:rPr>
        <w:t xml:space="preserve"> –</w:t>
      </w:r>
      <w:r w:rsidRPr="007852A8">
        <w:rPr>
          <w:rFonts w:ascii="David" w:hAnsi="David" w:cs="David"/>
          <w:sz w:val="24"/>
          <w:szCs w:val="24"/>
          <w:rtl/>
        </w:rPr>
        <w:t xml:space="preserve"> המשיבים טוענים שההסכם </w:t>
      </w:r>
      <w:r w:rsidR="00F91070" w:rsidRPr="007852A8">
        <w:rPr>
          <w:rFonts w:ascii="David" w:hAnsi="David" w:cs="David"/>
          <w:sz w:val="24"/>
          <w:szCs w:val="24"/>
          <w:rtl/>
        </w:rPr>
        <w:t>נכפה עליהם.</w:t>
      </w:r>
      <w:r w:rsidR="001179DD" w:rsidRPr="007852A8">
        <w:rPr>
          <w:rFonts w:ascii="David" w:hAnsi="David" w:cs="David"/>
          <w:sz w:val="24"/>
          <w:szCs w:val="24"/>
          <w:rtl/>
        </w:rPr>
        <w:t xml:space="preserve"> </w:t>
      </w:r>
    </w:p>
    <w:p w14:paraId="4EA9E81B" w14:textId="79FE42EA" w:rsidR="008A578B" w:rsidRPr="007852A8" w:rsidRDefault="008A578B" w:rsidP="001E29E0">
      <w:pPr>
        <w:spacing w:after="0" w:line="276" w:lineRule="auto"/>
        <w:jc w:val="both"/>
        <w:rPr>
          <w:rFonts w:ascii="David" w:hAnsi="David" w:cs="David"/>
          <w:sz w:val="24"/>
          <w:szCs w:val="24"/>
          <w:rtl/>
        </w:rPr>
      </w:pPr>
      <w:r w:rsidRPr="007852A8">
        <w:rPr>
          <w:rFonts w:ascii="David" w:hAnsi="David" w:cs="David"/>
          <w:sz w:val="24"/>
          <w:szCs w:val="24"/>
          <w:u w:val="single"/>
          <w:rtl/>
        </w:rPr>
        <w:t>הטענה:</w:t>
      </w:r>
      <w:r w:rsidRPr="007852A8">
        <w:rPr>
          <w:rFonts w:ascii="David" w:hAnsi="David" w:cs="David"/>
          <w:sz w:val="24"/>
          <w:szCs w:val="24"/>
          <w:rtl/>
        </w:rPr>
        <w:t xml:space="preserve"> המשווק טוען שבעל המשק רימה וגזל אותו ודיווח על כמות חלב גדולה מן האמת וקיבל על כך תשלום גבוה. המשווק ועוה"ד שלו באים אל בעל המשק ומאיים עליו שהוא יפתח נגדו בהליכים פלילים ובעל המשק חותם על מסמך שבו הוא מתחייב לשלם סכום מסוים אך ללא הודאה. יום למחרת, הבנים של בעל המשק באים לדבר עם המשווק </w:t>
      </w:r>
      <w:proofErr w:type="spellStart"/>
      <w:r w:rsidRPr="007852A8">
        <w:rPr>
          <w:rFonts w:ascii="David" w:hAnsi="David" w:cs="David"/>
          <w:sz w:val="24"/>
          <w:szCs w:val="24"/>
          <w:rtl/>
        </w:rPr>
        <w:t>והעו"ד</w:t>
      </w:r>
      <w:proofErr w:type="spellEnd"/>
      <w:r w:rsidRPr="007852A8">
        <w:rPr>
          <w:rFonts w:ascii="David" w:hAnsi="David" w:cs="David"/>
          <w:sz w:val="24"/>
          <w:szCs w:val="24"/>
          <w:rtl/>
        </w:rPr>
        <w:t xml:space="preserve"> שלו ובסוף אחרי איומים חותמים על הסכם חדש עם סכום מוכפל.</w:t>
      </w:r>
    </w:p>
    <w:p w14:paraId="2A59FA47" w14:textId="042626EA" w:rsidR="008A578B" w:rsidRPr="007852A8" w:rsidRDefault="00865AF2" w:rsidP="001E29E0">
      <w:pPr>
        <w:spacing w:after="0" w:line="276" w:lineRule="auto"/>
        <w:jc w:val="both"/>
        <w:rPr>
          <w:rFonts w:ascii="David" w:hAnsi="David" w:cs="David"/>
          <w:sz w:val="24"/>
          <w:szCs w:val="24"/>
          <w:rtl/>
        </w:rPr>
      </w:pPr>
      <w:r w:rsidRPr="007852A8">
        <w:rPr>
          <w:rFonts w:ascii="David" w:hAnsi="David" w:cs="David"/>
          <w:sz w:val="24"/>
          <w:szCs w:val="24"/>
          <w:u w:val="single"/>
          <w:rtl/>
        </w:rPr>
        <w:t>טענת המשווק:</w:t>
      </w:r>
      <w:r w:rsidR="0057731D" w:rsidRPr="007852A8">
        <w:rPr>
          <w:rFonts w:ascii="David" w:hAnsi="David" w:cs="David"/>
          <w:sz w:val="24"/>
          <w:szCs w:val="24"/>
          <w:rtl/>
        </w:rPr>
        <w:t xml:space="preserve"> לא איימתי אלא הזהרתי על שימוש בתו"ל</w:t>
      </w:r>
      <w:r w:rsidR="00092CF5" w:rsidRPr="007852A8">
        <w:rPr>
          <w:rFonts w:ascii="David" w:hAnsi="David" w:cs="David"/>
          <w:sz w:val="24"/>
          <w:szCs w:val="24"/>
          <w:rtl/>
        </w:rPr>
        <w:t xml:space="preserve"> (ס’ 17ב)</w:t>
      </w:r>
      <w:r w:rsidR="0057731D" w:rsidRPr="007852A8">
        <w:rPr>
          <w:rFonts w:ascii="David" w:hAnsi="David" w:cs="David"/>
          <w:sz w:val="24"/>
          <w:szCs w:val="24"/>
          <w:rtl/>
        </w:rPr>
        <w:t>, יש כאן אמירה שאני אתבע אותך ואזמין משטרה והם הזכויות שלי.</w:t>
      </w:r>
    </w:p>
    <w:p w14:paraId="4A117599" w14:textId="46AF9063" w:rsidR="00CF5B32" w:rsidRPr="007852A8" w:rsidRDefault="0057731D" w:rsidP="001E29E0">
      <w:pPr>
        <w:spacing w:after="0" w:line="276" w:lineRule="auto"/>
        <w:jc w:val="both"/>
        <w:rPr>
          <w:rFonts w:ascii="David" w:hAnsi="David" w:cs="David"/>
          <w:sz w:val="24"/>
          <w:szCs w:val="24"/>
          <w:rtl/>
        </w:rPr>
      </w:pPr>
      <w:r w:rsidRPr="007852A8">
        <w:rPr>
          <w:rFonts w:ascii="David" w:hAnsi="David" w:cs="David"/>
          <w:b/>
          <w:bCs/>
          <w:sz w:val="24"/>
          <w:szCs w:val="24"/>
          <w:rtl/>
        </w:rPr>
        <w:t>ביהמ"ש</w:t>
      </w:r>
      <w:r w:rsidRPr="007852A8">
        <w:rPr>
          <w:rFonts w:ascii="David" w:hAnsi="David" w:cs="David"/>
          <w:sz w:val="24"/>
          <w:szCs w:val="24"/>
          <w:rtl/>
        </w:rPr>
        <w:t xml:space="preserve"> לא מקבל את הטענות של המשווק. איום להפעיל זכות פלילית בכדי לגרום לאדם להיכנס איתך </w:t>
      </w:r>
      <w:r w:rsidR="00CF5B32" w:rsidRPr="007852A8">
        <w:rPr>
          <w:rFonts w:ascii="David" w:hAnsi="David" w:cs="David"/>
          <w:sz w:val="24"/>
          <w:szCs w:val="24"/>
          <w:rtl/>
        </w:rPr>
        <w:t>לחוזה היא לא אזהרה בתו"ל אלא איום. דבר נוסף, אתה איימת ללא תימוכין, שיקרת על זה שיש לך הוכחות.</w:t>
      </w:r>
    </w:p>
    <w:p w14:paraId="7F84AA13" w14:textId="77777777" w:rsidR="006067D3" w:rsidRPr="007852A8" w:rsidRDefault="006067D3" w:rsidP="001E29E0">
      <w:pPr>
        <w:spacing w:after="0" w:line="276" w:lineRule="auto"/>
        <w:jc w:val="both"/>
        <w:rPr>
          <w:rFonts w:ascii="David" w:hAnsi="David" w:cs="David"/>
          <w:b/>
          <w:bCs/>
          <w:sz w:val="24"/>
          <w:szCs w:val="24"/>
          <w:rtl/>
        </w:rPr>
      </w:pPr>
    </w:p>
    <w:p w14:paraId="5842F457" w14:textId="661CF234" w:rsidR="00092CF5" w:rsidRPr="007852A8" w:rsidRDefault="00092CF5" w:rsidP="001E29E0">
      <w:pPr>
        <w:spacing w:after="0" w:line="276" w:lineRule="auto"/>
        <w:jc w:val="both"/>
        <w:rPr>
          <w:rFonts w:ascii="David" w:hAnsi="David" w:cs="David"/>
          <w:sz w:val="24"/>
          <w:szCs w:val="24"/>
          <w:rtl/>
        </w:rPr>
      </w:pPr>
      <w:r w:rsidRPr="007852A8">
        <w:rPr>
          <w:rFonts w:ascii="David" w:hAnsi="David" w:cs="David"/>
          <w:b/>
          <w:bCs/>
          <w:sz w:val="24"/>
          <w:szCs w:val="24"/>
          <w:rtl/>
        </w:rPr>
        <w:t>מבחני הכפייה</w:t>
      </w:r>
      <w:r w:rsidR="005B0CA0" w:rsidRPr="007852A8">
        <w:rPr>
          <w:rFonts w:ascii="David" w:hAnsi="David" w:cs="David"/>
          <w:sz w:val="24"/>
          <w:szCs w:val="24"/>
          <w:rtl/>
        </w:rPr>
        <w:t xml:space="preserve"> (</w:t>
      </w:r>
      <w:r w:rsidR="005B0CA0" w:rsidRPr="007852A8">
        <w:rPr>
          <w:rFonts w:ascii="David" w:hAnsi="David" w:cs="David"/>
          <w:sz w:val="24"/>
          <w:szCs w:val="24"/>
          <w:highlight w:val="magenta"/>
          <w:rtl/>
        </w:rPr>
        <w:t>שפיר נ’ אפל</w:t>
      </w:r>
      <w:r w:rsidR="00094D0F" w:rsidRPr="007852A8">
        <w:rPr>
          <w:rFonts w:ascii="David" w:hAnsi="David" w:cs="David"/>
          <w:sz w:val="24"/>
          <w:szCs w:val="24"/>
          <w:rtl/>
        </w:rPr>
        <w:t xml:space="preserve">, השופטת </w:t>
      </w:r>
      <w:proofErr w:type="spellStart"/>
      <w:r w:rsidR="00094D0F" w:rsidRPr="007852A8">
        <w:rPr>
          <w:rFonts w:ascii="David" w:hAnsi="David" w:cs="David"/>
          <w:sz w:val="24"/>
          <w:szCs w:val="24"/>
          <w:rtl/>
        </w:rPr>
        <w:t>שטסברג</w:t>
      </w:r>
      <w:proofErr w:type="spellEnd"/>
      <w:r w:rsidR="00465812" w:rsidRPr="007852A8">
        <w:rPr>
          <w:rFonts w:ascii="David" w:hAnsi="David" w:cs="David"/>
          <w:sz w:val="24"/>
          <w:szCs w:val="24"/>
          <w:rtl/>
        </w:rPr>
        <w:t xml:space="preserve"> –</w:t>
      </w:r>
      <w:r w:rsidR="00094D0F" w:rsidRPr="007852A8">
        <w:rPr>
          <w:rFonts w:ascii="David" w:hAnsi="David" w:cs="David"/>
          <w:sz w:val="24"/>
          <w:szCs w:val="24"/>
          <w:rtl/>
        </w:rPr>
        <w:t>כהן</w:t>
      </w:r>
      <w:r w:rsidR="005B0CA0" w:rsidRPr="007852A8">
        <w:rPr>
          <w:rFonts w:ascii="David" w:hAnsi="David" w:cs="David"/>
          <w:sz w:val="24"/>
          <w:szCs w:val="24"/>
          <w:rtl/>
        </w:rPr>
        <w:t>)</w:t>
      </w:r>
    </w:p>
    <w:p w14:paraId="669D1277" w14:textId="285568F4" w:rsidR="00415963" w:rsidRPr="007852A8" w:rsidRDefault="00092CF5" w:rsidP="001E29E0">
      <w:pPr>
        <w:pStyle w:val="a3"/>
        <w:numPr>
          <w:ilvl w:val="0"/>
          <w:numId w:val="12"/>
        </w:numPr>
        <w:spacing w:after="0" w:line="276" w:lineRule="auto"/>
        <w:jc w:val="both"/>
        <w:rPr>
          <w:rFonts w:ascii="David" w:hAnsi="David" w:cs="David"/>
          <w:sz w:val="24"/>
          <w:szCs w:val="24"/>
        </w:rPr>
      </w:pPr>
      <w:r w:rsidRPr="007852A8">
        <w:rPr>
          <w:rFonts w:ascii="David" w:hAnsi="David" w:cs="David"/>
          <w:sz w:val="24"/>
          <w:szCs w:val="24"/>
          <w:u w:val="single"/>
          <w:rtl/>
        </w:rPr>
        <w:t>איכות הכפייה</w:t>
      </w:r>
      <w:r w:rsidR="00465812" w:rsidRPr="007852A8">
        <w:rPr>
          <w:rFonts w:ascii="David" w:hAnsi="David" w:cs="David"/>
          <w:sz w:val="24"/>
          <w:szCs w:val="24"/>
          <w:rtl/>
        </w:rPr>
        <w:t xml:space="preserve"> –</w:t>
      </w:r>
      <w:r w:rsidR="00415963" w:rsidRPr="007852A8">
        <w:rPr>
          <w:rFonts w:ascii="David" w:hAnsi="David" w:cs="David"/>
          <w:sz w:val="24"/>
          <w:szCs w:val="24"/>
          <w:rtl/>
        </w:rPr>
        <w:t xml:space="preserve"> יש איומים לגיטימיים ויש שלא, תלוי הקשר.</w:t>
      </w:r>
    </w:p>
    <w:p w14:paraId="19E4729A" w14:textId="22382F46" w:rsidR="00092CF5" w:rsidRPr="007852A8" w:rsidRDefault="00092CF5" w:rsidP="001E29E0">
      <w:pPr>
        <w:pStyle w:val="a3"/>
        <w:numPr>
          <w:ilvl w:val="0"/>
          <w:numId w:val="12"/>
        </w:numPr>
        <w:spacing w:after="0" w:line="276" w:lineRule="auto"/>
        <w:jc w:val="both"/>
        <w:rPr>
          <w:rFonts w:ascii="David" w:hAnsi="David" w:cs="David"/>
          <w:sz w:val="24"/>
          <w:szCs w:val="24"/>
        </w:rPr>
      </w:pPr>
      <w:r w:rsidRPr="007852A8">
        <w:rPr>
          <w:rFonts w:ascii="David" w:hAnsi="David" w:cs="David"/>
          <w:sz w:val="24"/>
          <w:szCs w:val="24"/>
          <w:u w:val="single"/>
          <w:rtl/>
        </w:rPr>
        <w:t>עוצמת הכפייה</w:t>
      </w:r>
      <w:r w:rsidR="00465812" w:rsidRPr="007852A8">
        <w:rPr>
          <w:rFonts w:ascii="David" w:hAnsi="David" w:cs="David"/>
          <w:sz w:val="24"/>
          <w:szCs w:val="24"/>
          <w:rtl/>
        </w:rPr>
        <w:t xml:space="preserve"> –</w:t>
      </w:r>
      <w:r w:rsidR="00415963" w:rsidRPr="007852A8">
        <w:rPr>
          <w:rFonts w:ascii="David" w:hAnsi="David" w:cs="David"/>
          <w:sz w:val="24"/>
          <w:szCs w:val="24"/>
          <w:rtl/>
        </w:rPr>
        <w:t xml:space="preserve"> צריך שהאיום יהיה בעוצ</w:t>
      </w:r>
      <w:r w:rsidR="006A464C" w:rsidRPr="007852A8">
        <w:rPr>
          <w:rFonts w:ascii="David" w:hAnsi="David" w:cs="David"/>
          <w:sz w:val="24"/>
          <w:szCs w:val="24"/>
          <w:rtl/>
        </w:rPr>
        <w:t>מ</w:t>
      </w:r>
      <w:r w:rsidR="00415963" w:rsidRPr="007852A8">
        <w:rPr>
          <w:rFonts w:ascii="David" w:hAnsi="David" w:cs="David"/>
          <w:sz w:val="24"/>
          <w:szCs w:val="24"/>
          <w:rtl/>
        </w:rPr>
        <w:t>ה חזקה, לא סתם איום לא לגיטימי, אלא שיש לו השפעה חזקה על המאויים.</w:t>
      </w:r>
      <w:r w:rsidR="006A464C" w:rsidRPr="007852A8">
        <w:rPr>
          <w:rFonts w:ascii="David" w:hAnsi="David" w:cs="David"/>
          <w:sz w:val="24"/>
          <w:szCs w:val="24"/>
          <w:rtl/>
        </w:rPr>
        <w:t xml:space="preserve"> </w:t>
      </w:r>
    </w:p>
    <w:p w14:paraId="4458A717" w14:textId="57C85A96" w:rsidR="003A533D" w:rsidRPr="007852A8" w:rsidRDefault="006A7E6D" w:rsidP="001E29E0">
      <w:pPr>
        <w:spacing w:after="0" w:line="276" w:lineRule="auto"/>
        <w:jc w:val="both"/>
        <w:rPr>
          <w:rFonts w:ascii="David" w:hAnsi="David" w:cs="David"/>
          <w:sz w:val="24"/>
          <w:szCs w:val="24"/>
          <w:rtl/>
        </w:rPr>
      </w:pPr>
      <w:r w:rsidRPr="007852A8">
        <w:rPr>
          <w:rFonts w:ascii="David" w:hAnsi="David" w:cs="David"/>
          <w:b/>
          <w:bCs/>
          <w:sz w:val="24"/>
          <w:szCs w:val="24"/>
          <w:rtl/>
        </w:rPr>
        <w:t>כפייה כלכלית</w:t>
      </w:r>
    </w:p>
    <w:p w14:paraId="3C481F6F" w14:textId="2EF137F1" w:rsidR="006A7E6D" w:rsidRPr="007852A8" w:rsidRDefault="006A7E6D" w:rsidP="001E29E0">
      <w:pPr>
        <w:spacing w:after="0" w:line="276" w:lineRule="auto"/>
        <w:jc w:val="both"/>
        <w:rPr>
          <w:rFonts w:ascii="David" w:hAnsi="David" w:cs="David"/>
          <w:sz w:val="24"/>
          <w:szCs w:val="24"/>
          <w:rtl/>
        </w:rPr>
      </w:pPr>
      <w:r w:rsidRPr="007852A8">
        <w:rPr>
          <w:rFonts w:ascii="David" w:hAnsi="David" w:cs="David"/>
          <w:sz w:val="24"/>
          <w:szCs w:val="24"/>
          <w:rtl/>
        </w:rPr>
        <w:t xml:space="preserve">האם יש דבר כזה? הרי בהסכמים יש שימוש באיומים על כניסה לחוזה או לא, יש כאן הרבה יותר ספק ביחס למה </w:t>
      </w:r>
      <w:r w:rsidR="009E22A1" w:rsidRPr="007852A8">
        <w:rPr>
          <w:rFonts w:ascii="David" w:hAnsi="David" w:cs="David"/>
          <w:sz w:val="24"/>
          <w:szCs w:val="24"/>
          <w:rtl/>
        </w:rPr>
        <w:t>לגיטימי</w:t>
      </w:r>
      <w:r w:rsidRPr="007852A8">
        <w:rPr>
          <w:rFonts w:ascii="David" w:hAnsi="David" w:cs="David"/>
          <w:sz w:val="24"/>
          <w:szCs w:val="24"/>
          <w:rtl/>
        </w:rPr>
        <w:t xml:space="preserve"> ומה לא, שהרי האיום הכלכלי הוא הרבה פעמים </w:t>
      </w:r>
      <w:r w:rsidR="00143DF5" w:rsidRPr="007852A8">
        <w:rPr>
          <w:rFonts w:ascii="David" w:hAnsi="David" w:cs="David"/>
          <w:sz w:val="24"/>
          <w:szCs w:val="24"/>
          <w:rtl/>
        </w:rPr>
        <w:t xml:space="preserve">שיקול </w:t>
      </w:r>
      <w:r w:rsidRPr="007852A8">
        <w:rPr>
          <w:rFonts w:ascii="David" w:hAnsi="David" w:cs="David"/>
          <w:sz w:val="24"/>
          <w:szCs w:val="24"/>
          <w:rtl/>
        </w:rPr>
        <w:t>כלכלי</w:t>
      </w:r>
      <w:r w:rsidR="00321E6D" w:rsidRPr="007852A8">
        <w:rPr>
          <w:rFonts w:ascii="David" w:hAnsi="David" w:cs="David"/>
          <w:sz w:val="24"/>
          <w:szCs w:val="24"/>
          <w:rtl/>
        </w:rPr>
        <w:t xml:space="preserve"> לגיטימי</w:t>
      </w:r>
      <w:r w:rsidRPr="007852A8">
        <w:rPr>
          <w:rFonts w:ascii="David" w:hAnsi="David" w:cs="David"/>
          <w:sz w:val="24"/>
          <w:szCs w:val="24"/>
          <w:rtl/>
        </w:rPr>
        <w:t xml:space="preserve">. </w:t>
      </w:r>
    </w:p>
    <w:p w14:paraId="4B28D140" w14:textId="4DF3684C" w:rsidR="009E22A1" w:rsidRPr="007852A8" w:rsidRDefault="009E22A1" w:rsidP="001E29E0">
      <w:pPr>
        <w:pStyle w:val="a3"/>
        <w:numPr>
          <w:ilvl w:val="0"/>
          <w:numId w:val="12"/>
        </w:numPr>
        <w:spacing w:after="0" w:line="276" w:lineRule="auto"/>
        <w:jc w:val="both"/>
        <w:rPr>
          <w:rFonts w:ascii="David" w:hAnsi="David" w:cs="David"/>
          <w:sz w:val="24"/>
          <w:szCs w:val="24"/>
        </w:rPr>
      </w:pPr>
      <w:r w:rsidRPr="007852A8">
        <w:rPr>
          <w:rFonts w:ascii="David" w:hAnsi="David" w:cs="David"/>
          <w:sz w:val="24"/>
          <w:szCs w:val="24"/>
          <w:rtl/>
        </w:rPr>
        <w:t>איום עסקי</w:t>
      </w:r>
      <w:r w:rsidR="00465812" w:rsidRPr="007852A8">
        <w:rPr>
          <w:rFonts w:ascii="David" w:hAnsi="David" w:cs="David"/>
          <w:sz w:val="24"/>
          <w:szCs w:val="24"/>
          <w:rtl/>
        </w:rPr>
        <w:t xml:space="preserve"> –</w:t>
      </w:r>
      <w:r w:rsidRPr="007852A8">
        <w:rPr>
          <w:rFonts w:ascii="David" w:hAnsi="David" w:cs="David"/>
          <w:sz w:val="24"/>
          <w:szCs w:val="24"/>
          <w:rtl/>
        </w:rPr>
        <w:t>מסחרי (</w:t>
      </w:r>
      <w:proofErr w:type="spellStart"/>
      <w:r w:rsidRPr="007852A8">
        <w:rPr>
          <w:rFonts w:ascii="David" w:hAnsi="David" w:cs="David"/>
          <w:sz w:val="24"/>
          <w:szCs w:val="24"/>
          <w:highlight w:val="magenta"/>
          <w:rtl/>
        </w:rPr>
        <w:t>אקספומדיה</w:t>
      </w:r>
      <w:proofErr w:type="spellEnd"/>
      <w:r w:rsidRPr="007852A8">
        <w:rPr>
          <w:rFonts w:ascii="David" w:hAnsi="David" w:cs="David"/>
          <w:sz w:val="24"/>
          <w:szCs w:val="24"/>
          <w:rtl/>
        </w:rPr>
        <w:t>)</w:t>
      </w:r>
    </w:p>
    <w:p w14:paraId="3632C951" w14:textId="2C3AEEF7" w:rsidR="009E22A1" w:rsidRPr="007852A8" w:rsidRDefault="009E22A1" w:rsidP="001E29E0">
      <w:pPr>
        <w:pStyle w:val="a3"/>
        <w:numPr>
          <w:ilvl w:val="0"/>
          <w:numId w:val="12"/>
        </w:numPr>
        <w:spacing w:after="0" w:line="276" w:lineRule="auto"/>
        <w:jc w:val="both"/>
        <w:rPr>
          <w:rFonts w:ascii="David" w:hAnsi="David" w:cs="David"/>
          <w:sz w:val="24"/>
          <w:szCs w:val="24"/>
        </w:rPr>
      </w:pPr>
      <w:r w:rsidRPr="007852A8">
        <w:rPr>
          <w:rFonts w:ascii="David" w:hAnsi="David" w:cs="David"/>
          <w:sz w:val="24"/>
          <w:szCs w:val="24"/>
          <w:rtl/>
        </w:rPr>
        <w:t>איום באי</w:t>
      </w:r>
      <w:r w:rsidR="00CE311D" w:rsidRPr="007852A8">
        <w:rPr>
          <w:rFonts w:ascii="David" w:hAnsi="David" w:cs="David"/>
          <w:sz w:val="24"/>
          <w:szCs w:val="24"/>
          <w:rtl/>
        </w:rPr>
        <w:t>-</w:t>
      </w:r>
      <w:r w:rsidRPr="007852A8">
        <w:rPr>
          <w:rFonts w:ascii="David" w:hAnsi="David" w:cs="David"/>
          <w:sz w:val="24"/>
          <w:szCs w:val="24"/>
          <w:rtl/>
        </w:rPr>
        <w:t>התקשרות</w:t>
      </w:r>
    </w:p>
    <w:p w14:paraId="5051A37F" w14:textId="77777777" w:rsidR="00C42EA4" w:rsidRDefault="00C42EA4" w:rsidP="001E29E0">
      <w:pPr>
        <w:spacing w:after="0" w:line="276" w:lineRule="auto"/>
        <w:jc w:val="both"/>
        <w:rPr>
          <w:rFonts w:ascii="David" w:hAnsi="David" w:cs="David"/>
          <w:b/>
          <w:bCs/>
          <w:sz w:val="24"/>
          <w:szCs w:val="24"/>
          <w:highlight w:val="magenta"/>
          <w:rtl/>
        </w:rPr>
      </w:pPr>
    </w:p>
    <w:p w14:paraId="1360C45F" w14:textId="7673B773" w:rsidR="0092089D" w:rsidRPr="007852A8" w:rsidRDefault="0092089D" w:rsidP="001E29E0">
      <w:pPr>
        <w:spacing w:after="0" w:line="276" w:lineRule="auto"/>
        <w:jc w:val="both"/>
        <w:rPr>
          <w:rFonts w:ascii="David" w:hAnsi="David" w:cs="David"/>
          <w:sz w:val="24"/>
          <w:szCs w:val="24"/>
          <w:rtl/>
        </w:rPr>
      </w:pPr>
      <w:r w:rsidRPr="007852A8">
        <w:rPr>
          <w:rFonts w:ascii="David" w:hAnsi="David" w:cs="David"/>
          <w:b/>
          <w:bCs/>
          <w:sz w:val="24"/>
          <w:szCs w:val="24"/>
          <w:highlight w:val="magenta"/>
          <w:rtl/>
        </w:rPr>
        <w:t xml:space="preserve">פס"ד שאול רחמים נ’ </w:t>
      </w:r>
      <w:proofErr w:type="spellStart"/>
      <w:r w:rsidRPr="007852A8">
        <w:rPr>
          <w:rFonts w:ascii="David" w:hAnsi="David" w:cs="David"/>
          <w:b/>
          <w:bCs/>
          <w:sz w:val="24"/>
          <w:szCs w:val="24"/>
          <w:highlight w:val="magenta"/>
          <w:rtl/>
        </w:rPr>
        <w:t>אקספומדיה</w:t>
      </w:r>
      <w:proofErr w:type="spellEnd"/>
    </w:p>
    <w:p w14:paraId="32AB1784" w14:textId="67A367F2" w:rsidR="0092089D" w:rsidRPr="007852A8" w:rsidRDefault="00F6721D" w:rsidP="001E29E0">
      <w:pPr>
        <w:spacing w:after="0" w:line="276" w:lineRule="auto"/>
        <w:jc w:val="both"/>
        <w:rPr>
          <w:rFonts w:ascii="David" w:hAnsi="David" w:cs="David"/>
          <w:sz w:val="24"/>
          <w:szCs w:val="24"/>
          <w:rtl/>
        </w:rPr>
      </w:pPr>
      <w:r w:rsidRPr="007852A8">
        <w:rPr>
          <w:rFonts w:ascii="David" w:hAnsi="David" w:cs="David"/>
          <w:sz w:val="24"/>
          <w:szCs w:val="24"/>
          <w:rtl/>
        </w:rPr>
        <w:t xml:space="preserve">למה הכפייה כאן היא כלכלית? </w:t>
      </w:r>
    </w:p>
    <w:p w14:paraId="0A5BB5C2" w14:textId="0E2D60AF" w:rsidR="00F6721D" w:rsidRPr="007852A8" w:rsidRDefault="00F6721D" w:rsidP="001E29E0">
      <w:pPr>
        <w:spacing w:after="0" w:line="276" w:lineRule="auto"/>
        <w:jc w:val="both"/>
        <w:rPr>
          <w:rFonts w:ascii="David" w:hAnsi="David" w:cs="David"/>
          <w:sz w:val="24"/>
          <w:szCs w:val="24"/>
          <w:rtl/>
        </w:rPr>
      </w:pPr>
      <w:r w:rsidRPr="007852A8">
        <w:rPr>
          <w:rFonts w:ascii="David" w:hAnsi="David" w:cs="David"/>
          <w:sz w:val="24"/>
          <w:szCs w:val="24"/>
          <w:rtl/>
        </w:rPr>
        <w:t>ומדוע איום כלכלי הופך ללא לגיטימי?</w:t>
      </w:r>
    </w:p>
    <w:p w14:paraId="534A55BC" w14:textId="31EC88FA" w:rsidR="00667A17" w:rsidRPr="007852A8" w:rsidRDefault="00DB729E" w:rsidP="001E29E0">
      <w:pPr>
        <w:spacing w:after="0" w:line="276" w:lineRule="auto"/>
        <w:jc w:val="both"/>
        <w:rPr>
          <w:rFonts w:ascii="David" w:hAnsi="David" w:cs="David"/>
          <w:b/>
          <w:bCs/>
          <w:sz w:val="24"/>
          <w:szCs w:val="24"/>
          <w:rtl/>
        </w:rPr>
      </w:pPr>
      <w:r w:rsidRPr="007852A8">
        <w:rPr>
          <w:rFonts w:ascii="David" w:hAnsi="David" w:cs="David"/>
          <w:sz w:val="24"/>
          <w:szCs w:val="24"/>
          <w:rtl/>
        </w:rPr>
        <w:t>יש כאן איום כלכלי משום שהוא איים על הפסקת היריד וגרימת הפסד לצד השני. אך, יש להסביר מדוע יש כאן לחץ לא לגיטימי,</w:t>
      </w:r>
      <w:r w:rsidR="00C138B6" w:rsidRPr="007852A8">
        <w:rPr>
          <w:rFonts w:ascii="David" w:hAnsi="David" w:cs="David"/>
          <w:sz w:val="24"/>
          <w:szCs w:val="24"/>
          <w:rtl/>
        </w:rPr>
        <w:t xml:space="preserve"> יש לבדוק מדוע כאן יש </w:t>
      </w:r>
      <w:r w:rsidR="00C138B6" w:rsidRPr="007852A8">
        <w:rPr>
          <w:rFonts w:ascii="David" w:hAnsi="David" w:cs="David"/>
          <w:sz w:val="24"/>
          <w:szCs w:val="24"/>
          <w:u w:val="single"/>
          <w:rtl/>
        </w:rPr>
        <w:t>איכות של כפייה</w:t>
      </w:r>
    </w:p>
    <w:p w14:paraId="37C5BBFB" w14:textId="65C7FA3E" w:rsidR="00DB729E" w:rsidRPr="007852A8" w:rsidRDefault="00667A17" w:rsidP="001E29E0">
      <w:pPr>
        <w:spacing w:after="0" w:line="276" w:lineRule="auto"/>
        <w:jc w:val="both"/>
        <w:rPr>
          <w:rFonts w:ascii="David" w:hAnsi="David" w:cs="David"/>
          <w:b/>
          <w:bCs/>
          <w:sz w:val="24"/>
          <w:szCs w:val="24"/>
          <w:rtl/>
        </w:rPr>
      </w:pPr>
      <w:r w:rsidRPr="007852A8">
        <w:rPr>
          <w:rFonts w:ascii="David" w:hAnsi="David" w:cs="David"/>
          <w:b/>
          <w:bCs/>
          <w:sz w:val="24"/>
          <w:szCs w:val="24"/>
          <w:rtl/>
        </w:rPr>
        <w:t>סחטנות, ניצול הסתמכות</w:t>
      </w:r>
    </w:p>
    <w:p w14:paraId="2C2FB454" w14:textId="2920A8AC" w:rsidR="00042992" w:rsidRPr="007852A8" w:rsidRDefault="00042992" w:rsidP="001E29E0">
      <w:pPr>
        <w:pStyle w:val="a3"/>
        <w:numPr>
          <w:ilvl w:val="0"/>
          <w:numId w:val="12"/>
        </w:numPr>
        <w:spacing w:after="0" w:line="276" w:lineRule="auto"/>
        <w:jc w:val="both"/>
        <w:rPr>
          <w:rFonts w:ascii="David" w:hAnsi="David" w:cs="David"/>
          <w:sz w:val="24"/>
          <w:szCs w:val="24"/>
        </w:rPr>
      </w:pPr>
      <w:r w:rsidRPr="007852A8">
        <w:rPr>
          <w:rFonts w:ascii="David" w:hAnsi="David" w:cs="David"/>
          <w:sz w:val="24"/>
          <w:szCs w:val="24"/>
          <w:u w:val="single"/>
          <w:rtl/>
        </w:rPr>
        <w:t>איום מפתיע</w:t>
      </w:r>
      <w:r w:rsidR="00465812" w:rsidRPr="007852A8">
        <w:rPr>
          <w:rFonts w:ascii="David" w:hAnsi="David" w:cs="David"/>
          <w:sz w:val="24"/>
          <w:szCs w:val="24"/>
          <w:rtl/>
        </w:rPr>
        <w:t xml:space="preserve"> –</w:t>
      </w:r>
      <w:r w:rsidRPr="007852A8">
        <w:rPr>
          <w:rFonts w:ascii="David" w:hAnsi="David" w:cs="David"/>
          <w:sz w:val="24"/>
          <w:szCs w:val="24"/>
          <w:rtl/>
        </w:rPr>
        <w:t xml:space="preserve"> האיום הגיע בפתאומיות ולצד השני לא היה זמן לחשוב.</w:t>
      </w:r>
    </w:p>
    <w:p w14:paraId="572643F1" w14:textId="6E03FE12" w:rsidR="00042992" w:rsidRPr="007852A8" w:rsidRDefault="00042992" w:rsidP="001E29E0">
      <w:pPr>
        <w:pStyle w:val="a3"/>
        <w:numPr>
          <w:ilvl w:val="0"/>
          <w:numId w:val="12"/>
        </w:numPr>
        <w:spacing w:after="0" w:line="276" w:lineRule="auto"/>
        <w:jc w:val="both"/>
        <w:rPr>
          <w:rFonts w:ascii="David" w:hAnsi="David" w:cs="David"/>
          <w:sz w:val="24"/>
          <w:szCs w:val="24"/>
        </w:rPr>
      </w:pPr>
      <w:r w:rsidRPr="007852A8">
        <w:rPr>
          <w:rFonts w:ascii="David" w:hAnsi="David" w:cs="David"/>
          <w:sz w:val="24"/>
          <w:szCs w:val="24"/>
          <w:u w:val="single"/>
          <w:rtl/>
        </w:rPr>
        <w:t>נזק חמור ובלתי הפיך</w:t>
      </w:r>
      <w:r w:rsidR="00465812" w:rsidRPr="007852A8">
        <w:rPr>
          <w:rFonts w:ascii="David" w:hAnsi="David" w:cs="David"/>
          <w:sz w:val="24"/>
          <w:szCs w:val="24"/>
          <w:rtl/>
        </w:rPr>
        <w:t xml:space="preserve"> –</w:t>
      </w:r>
      <w:r w:rsidRPr="007852A8">
        <w:rPr>
          <w:rFonts w:ascii="David" w:hAnsi="David" w:cs="David"/>
          <w:sz w:val="24"/>
          <w:szCs w:val="24"/>
          <w:rtl/>
        </w:rPr>
        <w:t xml:space="preserve"> כאשר היריד נסגר אין דרך חזרה וכל ההשקעה יורדת.</w:t>
      </w:r>
    </w:p>
    <w:p w14:paraId="4286B4AB" w14:textId="552DC8D9" w:rsidR="00042992" w:rsidRPr="007852A8" w:rsidRDefault="00042992" w:rsidP="001E29E0">
      <w:pPr>
        <w:pStyle w:val="a3"/>
        <w:numPr>
          <w:ilvl w:val="0"/>
          <w:numId w:val="12"/>
        </w:numPr>
        <w:spacing w:after="0" w:line="276" w:lineRule="auto"/>
        <w:jc w:val="both"/>
        <w:rPr>
          <w:rFonts w:ascii="David" w:hAnsi="David" w:cs="David"/>
          <w:sz w:val="24"/>
          <w:szCs w:val="24"/>
          <w:rtl/>
        </w:rPr>
      </w:pPr>
      <w:r w:rsidRPr="007852A8">
        <w:rPr>
          <w:rFonts w:ascii="David" w:hAnsi="David" w:cs="David"/>
          <w:sz w:val="24"/>
          <w:szCs w:val="24"/>
          <w:u w:val="single"/>
          <w:rtl/>
        </w:rPr>
        <w:t>פגיעות הצד השני</w:t>
      </w:r>
      <w:r w:rsidR="00465812" w:rsidRPr="007852A8">
        <w:rPr>
          <w:rFonts w:ascii="David" w:hAnsi="David" w:cs="David"/>
          <w:sz w:val="24"/>
          <w:szCs w:val="24"/>
          <w:rtl/>
        </w:rPr>
        <w:t xml:space="preserve"> –</w:t>
      </w:r>
      <w:r w:rsidRPr="007852A8">
        <w:rPr>
          <w:rFonts w:ascii="David" w:hAnsi="David" w:cs="David"/>
          <w:sz w:val="24"/>
          <w:szCs w:val="24"/>
          <w:rtl/>
        </w:rPr>
        <w:t xml:space="preserve"> הצד השני תלוי בצד המאיים ללא אופציות</w:t>
      </w:r>
      <w:r w:rsidR="00B80C31" w:rsidRPr="007852A8">
        <w:rPr>
          <w:rFonts w:ascii="David" w:hAnsi="David" w:cs="David"/>
          <w:sz w:val="24"/>
          <w:szCs w:val="24"/>
          <w:rtl/>
        </w:rPr>
        <w:t xml:space="preserve"> אחרות</w:t>
      </w:r>
      <w:r w:rsidRPr="007852A8">
        <w:rPr>
          <w:rFonts w:ascii="David" w:hAnsi="David" w:cs="David"/>
          <w:sz w:val="24"/>
          <w:szCs w:val="24"/>
          <w:rtl/>
        </w:rPr>
        <w:t>.</w:t>
      </w:r>
    </w:p>
    <w:p w14:paraId="10A21919" w14:textId="6ADA9188" w:rsidR="00F6721D" w:rsidRPr="007852A8" w:rsidRDefault="000D4CEA" w:rsidP="001E29E0">
      <w:pPr>
        <w:spacing w:after="0" w:line="276" w:lineRule="auto"/>
        <w:jc w:val="both"/>
        <w:rPr>
          <w:rFonts w:ascii="David" w:hAnsi="David" w:cs="David"/>
          <w:sz w:val="24"/>
          <w:szCs w:val="24"/>
          <w:rtl/>
        </w:rPr>
      </w:pPr>
      <w:r w:rsidRPr="007852A8">
        <w:rPr>
          <w:rFonts w:ascii="David" w:hAnsi="David" w:cs="David"/>
          <w:b/>
          <w:bCs/>
          <w:sz w:val="24"/>
          <w:szCs w:val="24"/>
          <w:rtl/>
        </w:rPr>
        <w:t>איום באי התקשרות</w:t>
      </w:r>
      <w:r w:rsidR="00465812" w:rsidRPr="007852A8">
        <w:rPr>
          <w:rFonts w:ascii="David" w:hAnsi="David" w:cs="David"/>
          <w:sz w:val="24"/>
          <w:szCs w:val="24"/>
          <w:rtl/>
        </w:rPr>
        <w:t xml:space="preserve"> –</w:t>
      </w:r>
      <w:r w:rsidRPr="007852A8">
        <w:rPr>
          <w:rFonts w:ascii="David" w:hAnsi="David" w:cs="David"/>
          <w:sz w:val="24"/>
          <w:szCs w:val="24"/>
          <w:rtl/>
        </w:rPr>
        <w:t xml:space="preserve"> לדוג’ מוכר ארטיקים בחוף שכביכול "מאיים" שהוא ילך אם לא נקנה ארטיק במחיר של 20₪, ברור שאין כאן כפייה כלכלית, זה איום לגיטימי.</w:t>
      </w:r>
    </w:p>
    <w:p w14:paraId="48ACFE36" w14:textId="7BDFE2B1" w:rsidR="00C77FD7" w:rsidRPr="007852A8" w:rsidRDefault="00713765" w:rsidP="001E29E0">
      <w:pPr>
        <w:spacing w:after="0" w:line="276" w:lineRule="auto"/>
        <w:jc w:val="both"/>
        <w:rPr>
          <w:rFonts w:ascii="David" w:hAnsi="David" w:cs="David"/>
          <w:sz w:val="24"/>
          <w:szCs w:val="24"/>
          <w:rtl/>
        </w:rPr>
      </w:pPr>
      <w:r w:rsidRPr="007852A8">
        <w:rPr>
          <w:rFonts w:ascii="David" w:hAnsi="David" w:cs="David"/>
          <w:sz w:val="24"/>
          <w:szCs w:val="24"/>
          <w:rtl/>
        </w:rPr>
        <w:t>מקרה אחר, ירדן מגדלת תפוזים ושולחת אותם לבית אריזה, משלוח הגיע אל בית האריזה ואז בעל בית האריזה מאיים שהוא לא ישווק את התפוזים אם ירדן לא תעלה את המחיר. יש כאן יותר סבירות שהאיום הוא בלתי לגיטימי</w:t>
      </w:r>
      <w:r w:rsidR="00C77FD7" w:rsidRPr="007852A8">
        <w:rPr>
          <w:rFonts w:ascii="David" w:hAnsi="David" w:cs="David"/>
          <w:sz w:val="24"/>
          <w:szCs w:val="24"/>
          <w:rtl/>
        </w:rPr>
        <w:t>, ואולי יש כאן כפייה.</w:t>
      </w:r>
      <w:r w:rsidR="00D62EC6" w:rsidRPr="007852A8">
        <w:rPr>
          <w:rFonts w:ascii="David" w:hAnsi="David" w:cs="David"/>
          <w:sz w:val="24"/>
          <w:szCs w:val="24"/>
          <w:rtl/>
        </w:rPr>
        <w:t xml:space="preserve"> בעצם יש כאן ניצול של ההסתמכות של ירדן </w:t>
      </w:r>
      <w:r w:rsidR="00A33165" w:rsidRPr="007852A8">
        <w:rPr>
          <w:rFonts w:ascii="David" w:hAnsi="David" w:cs="David"/>
          <w:sz w:val="24"/>
          <w:szCs w:val="24"/>
          <w:rtl/>
        </w:rPr>
        <w:t>על העסקה והיא כבר הוציא הוצאות</w:t>
      </w:r>
      <w:r w:rsidR="00DE5D4E" w:rsidRPr="007852A8">
        <w:rPr>
          <w:rFonts w:ascii="David" w:hAnsi="David" w:cs="David"/>
          <w:sz w:val="24"/>
          <w:szCs w:val="24"/>
          <w:rtl/>
        </w:rPr>
        <w:t>, הגורמים לצד השני לרצות לקבל את התנאים בשביל לא להפסיד עוד כסף.</w:t>
      </w:r>
    </w:p>
    <w:p w14:paraId="2260FD62" w14:textId="59428BCC" w:rsidR="00F6721D" w:rsidRPr="007852A8" w:rsidRDefault="001D460B" w:rsidP="001E29E0">
      <w:pPr>
        <w:spacing w:after="0" w:line="276" w:lineRule="auto"/>
        <w:jc w:val="both"/>
        <w:rPr>
          <w:rFonts w:ascii="David" w:hAnsi="David" w:cs="David"/>
          <w:sz w:val="24"/>
          <w:szCs w:val="24"/>
          <w:rtl/>
        </w:rPr>
      </w:pPr>
      <w:r w:rsidRPr="007852A8">
        <w:rPr>
          <w:rFonts w:ascii="David" w:hAnsi="David" w:cs="David"/>
          <w:sz w:val="24"/>
          <w:szCs w:val="24"/>
          <w:rtl/>
        </w:rPr>
        <w:t xml:space="preserve">כך גם </w:t>
      </w:r>
      <w:proofErr w:type="spellStart"/>
      <w:r w:rsidRPr="007852A8">
        <w:rPr>
          <w:rFonts w:ascii="David" w:hAnsi="David" w:cs="David"/>
          <w:sz w:val="24"/>
          <w:szCs w:val="24"/>
          <w:rtl/>
        </w:rPr>
        <w:t>באקספומדיה</w:t>
      </w:r>
      <w:proofErr w:type="spellEnd"/>
      <w:r w:rsidR="00465812" w:rsidRPr="007852A8">
        <w:rPr>
          <w:rFonts w:ascii="David" w:hAnsi="David" w:cs="David"/>
          <w:sz w:val="24"/>
          <w:szCs w:val="24"/>
          <w:rtl/>
        </w:rPr>
        <w:t xml:space="preserve"> –</w:t>
      </w:r>
      <w:r w:rsidRPr="007852A8">
        <w:rPr>
          <w:rFonts w:ascii="David" w:hAnsi="David" w:cs="David"/>
          <w:sz w:val="24"/>
          <w:szCs w:val="24"/>
          <w:rtl/>
        </w:rPr>
        <w:t xml:space="preserve"> אחרי שיש חוזה יש הסתמכות שלא הייתה לצד השני כ"כ ברירה כמו שהייתה לו לפני הכניסה לחוזה הראשון ולכן הקבל מנצל את היותו של הצד השני כבול בחוזה ופוגע בתנאים של הצד השני.</w:t>
      </w:r>
    </w:p>
    <w:p w14:paraId="34D5B671" w14:textId="5A9CB112" w:rsidR="00611BB4" w:rsidRPr="007852A8" w:rsidRDefault="00F600DA" w:rsidP="001E29E0">
      <w:pPr>
        <w:spacing w:after="0" w:line="276" w:lineRule="auto"/>
        <w:jc w:val="both"/>
        <w:rPr>
          <w:rFonts w:ascii="David" w:hAnsi="David" w:cs="David"/>
          <w:sz w:val="24"/>
          <w:szCs w:val="24"/>
          <w:rtl/>
        </w:rPr>
      </w:pPr>
      <w:r w:rsidRPr="007852A8">
        <w:rPr>
          <w:rFonts w:ascii="David" w:hAnsi="David" w:cs="David"/>
          <w:sz w:val="24"/>
          <w:szCs w:val="24"/>
          <w:rtl/>
        </w:rPr>
        <w:t xml:space="preserve">ההלכה היוצאת מפס"ד </w:t>
      </w:r>
      <w:proofErr w:type="spellStart"/>
      <w:r w:rsidRPr="007852A8">
        <w:rPr>
          <w:rFonts w:ascii="David" w:hAnsi="David" w:cs="David"/>
          <w:sz w:val="24"/>
          <w:szCs w:val="24"/>
          <w:rtl/>
        </w:rPr>
        <w:t>אקספומדיה</w:t>
      </w:r>
      <w:proofErr w:type="spellEnd"/>
      <w:r w:rsidR="00465812" w:rsidRPr="007852A8">
        <w:rPr>
          <w:rFonts w:ascii="David" w:hAnsi="David" w:cs="David"/>
          <w:sz w:val="24"/>
          <w:szCs w:val="24"/>
          <w:rtl/>
        </w:rPr>
        <w:t xml:space="preserve"> –</w:t>
      </w:r>
      <w:r w:rsidRPr="007852A8">
        <w:rPr>
          <w:rFonts w:ascii="David" w:hAnsi="David" w:cs="David"/>
          <w:sz w:val="24"/>
          <w:szCs w:val="24"/>
          <w:rtl/>
        </w:rPr>
        <w:t xml:space="preserve"> כשרוצים לבדוק את איכות הכפייה של לחץ כלכלי נבדוק את הפרמטרים לעיל.</w:t>
      </w:r>
    </w:p>
    <w:p w14:paraId="26D8DB40" w14:textId="77777777" w:rsidR="00C42EA4" w:rsidRDefault="00C42EA4" w:rsidP="001E29E0">
      <w:pPr>
        <w:spacing w:after="0" w:line="276" w:lineRule="auto"/>
        <w:jc w:val="both"/>
        <w:rPr>
          <w:rFonts w:ascii="David" w:hAnsi="David" w:cs="David"/>
          <w:b/>
          <w:bCs/>
          <w:sz w:val="24"/>
          <w:szCs w:val="24"/>
          <w:highlight w:val="magenta"/>
          <w:rtl/>
        </w:rPr>
      </w:pPr>
    </w:p>
    <w:p w14:paraId="367C1696" w14:textId="66FA2E8E" w:rsidR="00F600DA" w:rsidRPr="007852A8" w:rsidRDefault="00F600DA" w:rsidP="001E29E0">
      <w:pPr>
        <w:spacing w:after="0" w:line="276" w:lineRule="auto"/>
        <w:jc w:val="both"/>
        <w:rPr>
          <w:rFonts w:ascii="David" w:hAnsi="David" w:cs="David"/>
          <w:sz w:val="24"/>
          <w:szCs w:val="24"/>
          <w:rtl/>
        </w:rPr>
      </w:pPr>
      <w:r w:rsidRPr="007852A8">
        <w:rPr>
          <w:rFonts w:ascii="David" w:hAnsi="David" w:cs="David"/>
          <w:b/>
          <w:bCs/>
          <w:sz w:val="24"/>
          <w:szCs w:val="24"/>
          <w:highlight w:val="magenta"/>
          <w:rtl/>
        </w:rPr>
        <w:t>פס"ד מאיה</w:t>
      </w:r>
    </w:p>
    <w:p w14:paraId="0720B3A1" w14:textId="7A011C65" w:rsidR="00F600DA" w:rsidRPr="007852A8" w:rsidRDefault="00F600DA" w:rsidP="001E29E0">
      <w:pPr>
        <w:spacing w:after="0" w:line="276" w:lineRule="auto"/>
        <w:jc w:val="both"/>
        <w:rPr>
          <w:rFonts w:ascii="David" w:hAnsi="David" w:cs="David"/>
          <w:sz w:val="24"/>
          <w:szCs w:val="24"/>
          <w:rtl/>
        </w:rPr>
      </w:pPr>
      <w:r w:rsidRPr="007852A8">
        <w:rPr>
          <w:rFonts w:ascii="David" w:hAnsi="David" w:cs="David"/>
          <w:sz w:val="24"/>
          <w:szCs w:val="24"/>
          <w:rtl/>
        </w:rPr>
        <w:t>אין כאן הלכה משום שחשין מגיע למסקנה ששמגר מסכים אליה, אך לא באותה דרך של חשין</w:t>
      </w:r>
      <w:r w:rsidR="007B19FF" w:rsidRPr="007852A8">
        <w:rPr>
          <w:rFonts w:ascii="David" w:hAnsi="David" w:cs="David"/>
          <w:sz w:val="24"/>
          <w:szCs w:val="24"/>
          <w:rtl/>
        </w:rPr>
        <w:t>.</w:t>
      </w:r>
      <w:r w:rsidRPr="007852A8">
        <w:rPr>
          <w:rFonts w:ascii="David" w:hAnsi="David" w:cs="David"/>
          <w:sz w:val="24"/>
          <w:szCs w:val="24"/>
          <w:rtl/>
        </w:rPr>
        <w:t xml:space="preserve"> וגולדברג חולק הן על המסקנה והן על הדרך. ולכן, </w:t>
      </w:r>
      <w:r w:rsidRPr="007852A8">
        <w:rPr>
          <w:rFonts w:ascii="David" w:hAnsi="David" w:cs="David"/>
          <w:sz w:val="24"/>
          <w:szCs w:val="24"/>
          <w:highlight w:val="yellow"/>
          <w:rtl/>
        </w:rPr>
        <w:t>אין הלכה מחייבת</w:t>
      </w:r>
      <w:r w:rsidRPr="007852A8">
        <w:rPr>
          <w:rFonts w:ascii="David" w:hAnsi="David" w:cs="David"/>
          <w:sz w:val="24"/>
          <w:szCs w:val="24"/>
          <w:rtl/>
        </w:rPr>
        <w:t>.</w:t>
      </w:r>
    </w:p>
    <w:p w14:paraId="6795F1DA" w14:textId="255660B5" w:rsidR="00E73A1B" w:rsidRPr="007852A8" w:rsidRDefault="00E73A1B" w:rsidP="001E29E0">
      <w:pPr>
        <w:spacing w:after="0" w:line="276" w:lineRule="auto"/>
        <w:jc w:val="both"/>
        <w:rPr>
          <w:rFonts w:ascii="David" w:hAnsi="David" w:cs="David"/>
          <w:sz w:val="24"/>
          <w:szCs w:val="24"/>
          <w:rtl/>
        </w:rPr>
      </w:pPr>
      <w:r w:rsidRPr="007852A8">
        <w:rPr>
          <w:rFonts w:ascii="David" w:hAnsi="David" w:cs="David"/>
          <w:sz w:val="24"/>
          <w:szCs w:val="24"/>
          <w:rtl/>
        </w:rPr>
        <w:t>השאלה כאן היא מה הופך את האיום לכלכלי? ושאלה יותר חשובה</w:t>
      </w:r>
      <w:r w:rsidR="00465812" w:rsidRPr="007852A8">
        <w:rPr>
          <w:rFonts w:ascii="David" w:hAnsi="David" w:cs="David"/>
          <w:sz w:val="24"/>
          <w:szCs w:val="24"/>
          <w:rtl/>
        </w:rPr>
        <w:t xml:space="preserve"> –</w:t>
      </w:r>
      <w:r w:rsidRPr="007852A8">
        <w:rPr>
          <w:rFonts w:ascii="David" w:hAnsi="David" w:cs="David"/>
          <w:sz w:val="24"/>
          <w:szCs w:val="24"/>
          <w:rtl/>
        </w:rPr>
        <w:t xml:space="preserve"> מדוע הלחץ הכלכלי כא</w:t>
      </w:r>
      <w:r w:rsidR="00C74747" w:rsidRPr="007852A8">
        <w:rPr>
          <w:rFonts w:ascii="David" w:hAnsi="David" w:cs="David"/>
          <w:sz w:val="24"/>
          <w:szCs w:val="24"/>
          <w:rtl/>
        </w:rPr>
        <w:t>ן</w:t>
      </w:r>
      <w:r w:rsidRPr="007852A8">
        <w:rPr>
          <w:rFonts w:ascii="David" w:hAnsi="David" w:cs="David"/>
          <w:sz w:val="24"/>
          <w:szCs w:val="24"/>
          <w:rtl/>
        </w:rPr>
        <w:t xml:space="preserve"> הוא לא לגיטימי לדעת חשין?</w:t>
      </w:r>
    </w:p>
    <w:p w14:paraId="23CE4B7A" w14:textId="44E5C72D" w:rsidR="00E73A1B" w:rsidRPr="007852A8" w:rsidRDefault="00413628" w:rsidP="001E29E0">
      <w:pPr>
        <w:spacing w:after="0" w:line="276" w:lineRule="auto"/>
        <w:jc w:val="both"/>
        <w:rPr>
          <w:rFonts w:ascii="David" w:hAnsi="David" w:cs="David"/>
          <w:sz w:val="24"/>
          <w:szCs w:val="24"/>
          <w:rtl/>
        </w:rPr>
      </w:pPr>
      <w:r w:rsidRPr="007852A8">
        <w:rPr>
          <w:rFonts w:ascii="David" w:hAnsi="David" w:cs="David"/>
          <w:sz w:val="24"/>
          <w:szCs w:val="24"/>
          <w:rtl/>
        </w:rPr>
        <w:t>יש חוזה רקע</w:t>
      </w:r>
      <w:r w:rsidR="00465812" w:rsidRPr="007852A8">
        <w:rPr>
          <w:rFonts w:ascii="David" w:hAnsi="David" w:cs="David"/>
          <w:sz w:val="24"/>
          <w:szCs w:val="24"/>
          <w:rtl/>
        </w:rPr>
        <w:t xml:space="preserve"> –</w:t>
      </w:r>
      <w:r w:rsidRPr="007852A8">
        <w:rPr>
          <w:rFonts w:ascii="David" w:hAnsi="David" w:cs="David"/>
          <w:sz w:val="24"/>
          <w:szCs w:val="24"/>
          <w:rtl/>
        </w:rPr>
        <w:t xml:space="preserve"> מאיה קונה יהלומים ע"י אשראי מאת היהלומנים. מאיה בורח לחו"ל ולא ידוע אם יחזור ויפרע את חובותיו. היהלומנים חותמים עם נציג של מאיה על הסכם </w:t>
      </w:r>
      <w:r w:rsidR="005D27DD" w:rsidRPr="007852A8">
        <w:rPr>
          <w:rFonts w:ascii="David" w:hAnsi="David" w:cs="David"/>
          <w:sz w:val="24"/>
          <w:szCs w:val="24"/>
          <w:rtl/>
        </w:rPr>
        <w:t>המסדיר את החבות אך לא את כל החוב. היהלומנים טוענים שהחוזה לא תקף בגלל שיש כאן איום ההופך לכפייה ולכן לא מחייב.</w:t>
      </w:r>
    </w:p>
    <w:p w14:paraId="19123F24" w14:textId="38B3B487" w:rsidR="005D27DD" w:rsidRPr="007852A8" w:rsidRDefault="005D27DD" w:rsidP="001E29E0">
      <w:pPr>
        <w:spacing w:after="0" w:line="276" w:lineRule="auto"/>
        <w:jc w:val="both"/>
        <w:rPr>
          <w:rFonts w:ascii="David" w:hAnsi="David" w:cs="David"/>
          <w:sz w:val="24"/>
          <w:szCs w:val="24"/>
          <w:rtl/>
        </w:rPr>
      </w:pPr>
      <w:r w:rsidRPr="007852A8">
        <w:rPr>
          <w:rFonts w:ascii="David" w:hAnsi="David" w:cs="David"/>
          <w:sz w:val="24"/>
          <w:szCs w:val="24"/>
          <w:rtl/>
        </w:rPr>
        <w:lastRenderedPageBreak/>
        <w:t>לדעת חשין</w:t>
      </w:r>
      <w:r w:rsidR="00465812" w:rsidRPr="007852A8">
        <w:rPr>
          <w:rFonts w:ascii="David" w:hAnsi="David" w:cs="David"/>
          <w:sz w:val="24"/>
          <w:szCs w:val="24"/>
          <w:rtl/>
        </w:rPr>
        <w:t xml:space="preserve"> –</w:t>
      </w:r>
      <w:r w:rsidRPr="007852A8">
        <w:rPr>
          <w:rFonts w:ascii="David" w:hAnsi="David" w:cs="David"/>
          <w:sz w:val="24"/>
          <w:szCs w:val="24"/>
          <w:rtl/>
        </w:rPr>
        <w:t xml:space="preserve"> יש כאן כפייה. אך שמגר וגולדברג לא סוברים שיש כאן כפייה.</w:t>
      </w:r>
    </w:p>
    <w:p w14:paraId="6E352DD1" w14:textId="1320E43E" w:rsidR="005D27DD" w:rsidRPr="007852A8" w:rsidRDefault="005D27DD" w:rsidP="001E29E0">
      <w:pPr>
        <w:spacing w:after="0" w:line="276" w:lineRule="auto"/>
        <w:jc w:val="both"/>
        <w:rPr>
          <w:rFonts w:ascii="David" w:hAnsi="David" w:cs="David"/>
          <w:b/>
          <w:bCs/>
          <w:sz w:val="24"/>
          <w:szCs w:val="24"/>
          <w:rtl/>
        </w:rPr>
      </w:pPr>
      <w:r w:rsidRPr="007852A8">
        <w:rPr>
          <w:rFonts w:ascii="David" w:hAnsi="David" w:cs="David"/>
          <w:b/>
          <w:bCs/>
          <w:sz w:val="24"/>
          <w:szCs w:val="24"/>
          <w:rtl/>
        </w:rPr>
        <w:t>מה ההסבר לדברי חשין?</w:t>
      </w:r>
    </w:p>
    <w:p w14:paraId="3A9915A1" w14:textId="1E65B7B3" w:rsidR="005D27DD" w:rsidRPr="007852A8" w:rsidRDefault="00DA5055" w:rsidP="001E29E0">
      <w:pPr>
        <w:spacing w:after="0" w:line="276" w:lineRule="auto"/>
        <w:jc w:val="both"/>
        <w:rPr>
          <w:rFonts w:ascii="David" w:hAnsi="David" w:cs="David"/>
          <w:sz w:val="24"/>
          <w:szCs w:val="24"/>
          <w:rtl/>
        </w:rPr>
      </w:pPr>
      <w:r w:rsidRPr="007852A8">
        <w:rPr>
          <w:rFonts w:ascii="David" w:hAnsi="David" w:cs="David"/>
          <w:sz w:val="24"/>
          <w:szCs w:val="24"/>
          <w:rtl/>
        </w:rPr>
        <w:t xml:space="preserve">יש לומר שהסדר נושים באופן כללי הוא הליך רגיל וידוע במקרה של אדם החייב כסף לאחרים. ההסדר פוגע בנושים וגם אין להם אפשרויות אחרות האם נאמר במקרה כזה שיש כפייה? ברור שלא. מה שונה המקרה של מאיה שחשין מגדיר כן ככפייה? </w:t>
      </w:r>
      <w:r w:rsidR="00A364EA" w:rsidRPr="007852A8">
        <w:rPr>
          <w:rFonts w:ascii="David" w:hAnsi="David" w:cs="David"/>
          <w:sz w:val="24"/>
          <w:szCs w:val="24"/>
          <w:rtl/>
        </w:rPr>
        <w:t xml:space="preserve">קודם כל, </w:t>
      </w:r>
      <w:r w:rsidR="00144901" w:rsidRPr="007852A8">
        <w:rPr>
          <w:rFonts w:ascii="David" w:hAnsi="David" w:cs="David"/>
          <w:sz w:val="24"/>
          <w:szCs w:val="24"/>
          <w:rtl/>
        </w:rPr>
        <w:t xml:space="preserve">יש כאן עמימות סביב המצב הכלכלי של מאיה שלא בטוח שמאיה לא יכול להחזיר את החוב ובכל זאת הוא ברח יש כאן גם חוסר תו"ל. הנקודה המרכזית היא: יש כאן </w:t>
      </w:r>
      <w:r w:rsidR="00144901" w:rsidRPr="007852A8">
        <w:rPr>
          <w:rFonts w:ascii="David" w:hAnsi="David" w:cs="David"/>
          <w:b/>
          <w:bCs/>
          <w:sz w:val="24"/>
          <w:szCs w:val="24"/>
          <w:u w:val="single"/>
          <w:rtl/>
        </w:rPr>
        <w:t>איום</w:t>
      </w:r>
      <w:r w:rsidR="00C010DD" w:rsidRPr="007852A8">
        <w:rPr>
          <w:rFonts w:ascii="David" w:hAnsi="David" w:cs="David"/>
          <w:b/>
          <w:bCs/>
          <w:sz w:val="24"/>
          <w:szCs w:val="24"/>
          <w:u w:val="single"/>
          <w:rtl/>
        </w:rPr>
        <w:t xml:space="preserve"> כלכלי</w:t>
      </w:r>
      <w:r w:rsidR="00144901" w:rsidRPr="007852A8">
        <w:rPr>
          <w:rFonts w:ascii="David" w:hAnsi="David" w:cs="David"/>
          <w:b/>
          <w:bCs/>
          <w:sz w:val="24"/>
          <w:szCs w:val="24"/>
          <w:u w:val="single"/>
          <w:rtl/>
        </w:rPr>
        <w:t xml:space="preserve"> שיקרי,</w:t>
      </w:r>
      <w:r w:rsidR="00144901" w:rsidRPr="007852A8">
        <w:rPr>
          <w:rFonts w:ascii="David" w:hAnsi="David" w:cs="David"/>
          <w:sz w:val="24"/>
          <w:szCs w:val="24"/>
          <w:rtl/>
        </w:rPr>
        <w:t xml:space="preserve"> תוך הפעלת לחץ זמן</w:t>
      </w:r>
      <w:r w:rsidR="001854A8" w:rsidRPr="007852A8">
        <w:rPr>
          <w:rFonts w:ascii="David" w:hAnsi="David" w:cs="David"/>
          <w:sz w:val="24"/>
          <w:szCs w:val="24"/>
          <w:rtl/>
        </w:rPr>
        <w:t xml:space="preserve"> (אולי יש כאן הטעייה).</w:t>
      </w:r>
    </w:p>
    <w:p w14:paraId="3F44FE35" w14:textId="0D03BADB" w:rsidR="009457B2" w:rsidRPr="007852A8" w:rsidRDefault="009457B2" w:rsidP="001E29E0">
      <w:pPr>
        <w:spacing w:after="0" w:line="276" w:lineRule="auto"/>
        <w:jc w:val="both"/>
        <w:rPr>
          <w:rFonts w:ascii="David" w:hAnsi="David" w:cs="David"/>
          <w:b/>
          <w:bCs/>
          <w:sz w:val="24"/>
          <w:szCs w:val="24"/>
          <w:rtl/>
        </w:rPr>
      </w:pPr>
      <w:r w:rsidRPr="007852A8">
        <w:rPr>
          <w:rFonts w:ascii="David" w:hAnsi="David" w:cs="David"/>
          <w:b/>
          <w:bCs/>
          <w:sz w:val="24"/>
          <w:szCs w:val="24"/>
          <w:rtl/>
        </w:rPr>
        <w:t>מבחנים מגבילים:</w:t>
      </w:r>
    </w:p>
    <w:p w14:paraId="742D4D71" w14:textId="5B91CE7F" w:rsidR="009837F7" w:rsidRPr="007852A8" w:rsidRDefault="009837F7" w:rsidP="001E29E0">
      <w:pPr>
        <w:spacing w:after="0" w:line="276" w:lineRule="auto"/>
        <w:jc w:val="both"/>
        <w:rPr>
          <w:rFonts w:ascii="David" w:hAnsi="David" w:cs="David"/>
          <w:sz w:val="24"/>
          <w:szCs w:val="24"/>
          <w:rtl/>
        </w:rPr>
      </w:pPr>
      <w:r w:rsidRPr="007852A8">
        <w:rPr>
          <w:rFonts w:ascii="David" w:hAnsi="David" w:cs="David"/>
          <w:sz w:val="24"/>
          <w:szCs w:val="24"/>
          <w:rtl/>
        </w:rPr>
        <w:t xml:space="preserve">כלומר, גם אם </w:t>
      </w:r>
      <w:r w:rsidR="00610BF8" w:rsidRPr="007852A8">
        <w:rPr>
          <w:rFonts w:ascii="David" w:hAnsi="David" w:cs="David"/>
          <w:sz w:val="24"/>
          <w:szCs w:val="24"/>
          <w:rtl/>
        </w:rPr>
        <w:t>לצד השני אין אפשרות אחרת</w:t>
      </w:r>
      <w:r w:rsidRPr="007852A8">
        <w:rPr>
          <w:rFonts w:ascii="David" w:hAnsi="David" w:cs="David"/>
          <w:sz w:val="24"/>
          <w:szCs w:val="24"/>
          <w:rtl/>
        </w:rPr>
        <w:t>, אם מתקיימים התנאים הבאים</w:t>
      </w:r>
      <w:r w:rsidR="00465812" w:rsidRPr="007852A8">
        <w:rPr>
          <w:rFonts w:ascii="David" w:hAnsi="David" w:cs="David"/>
          <w:sz w:val="24"/>
          <w:szCs w:val="24"/>
          <w:rtl/>
        </w:rPr>
        <w:t xml:space="preserve"> –</w:t>
      </w:r>
      <w:r w:rsidRPr="007852A8">
        <w:rPr>
          <w:rFonts w:ascii="David" w:hAnsi="David" w:cs="David"/>
          <w:sz w:val="24"/>
          <w:szCs w:val="24"/>
          <w:rtl/>
        </w:rPr>
        <w:t xml:space="preserve"> אין כפייה.</w:t>
      </w:r>
    </w:p>
    <w:p w14:paraId="63242292" w14:textId="710ADD78" w:rsidR="009457B2" w:rsidRPr="007852A8" w:rsidRDefault="009457B2" w:rsidP="001E29E0">
      <w:pPr>
        <w:pStyle w:val="a3"/>
        <w:numPr>
          <w:ilvl w:val="0"/>
          <w:numId w:val="13"/>
        </w:numPr>
        <w:spacing w:after="0" w:line="276" w:lineRule="auto"/>
        <w:jc w:val="both"/>
        <w:rPr>
          <w:rFonts w:ascii="David" w:hAnsi="David" w:cs="David"/>
          <w:sz w:val="24"/>
          <w:szCs w:val="24"/>
          <w:rtl/>
        </w:rPr>
      </w:pPr>
      <w:r w:rsidRPr="007852A8">
        <w:rPr>
          <w:rFonts w:ascii="David" w:hAnsi="David" w:cs="David"/>
          <w:sz w:val="24"/>
          <w:szCs w:val="24"/>
          <w:rtl/>
        </w:rPr>
        <w:t xml:space="preserve">אם ישנה אפשרות </w:t>
      </w:r>
      <w:r w:rsidRPr="007852A8">
        <w:rPr>
          <w:rFonts w:ascii="David" w:hAnsi="David" w:cs="David"/>
          <w:sz w:val="24"/>
          <w:szCs w:val="24"/>
          <w:u w:val="single"/>
          <w:rtl/>
        </w:rPr>
        <w:t>פנייה לערכאות,</w:t>
      </w:r>
      <w:r w:rsidRPr="007852A8">
        <w:rPr>
          <w:rFonts w:ascii="David" w:hAnsi="David" w:cs="David"/>
          <w:sz w:val="24"/>
          <w:szCs w:val="24"/>
          <w:rtl/>
        </w:rPr>
        <w:t xml:space="preserve"> אך לא סתם פנייה טכנית אלא סיכויי ממשי לתקן את המצב</w:t>
      </w:r>
      <w:r w:rsidR="00182B8F" w:rsidRPr="007852A8">
        <w:rPr>
          <w:rFonts w:ascii="David" w:hAnsi="David" w:cs="David"/>
          <w:sz w:val="24"/>
          <w:szCs w:val="24"/>
          <w:rtl/>
        </w:rPr>
        <w:t>, להשיג סעד רלוונטי</w:t>
      </w:r>
      <w:r w:rsidR="00465812" w:rsidRPr="007852A8">
        <w:rPr>
          <w:rFonts w:ascii="David" w:hAnsi="David" w:cs="David"/>
          <w:sz w:val="24"/>
          <w:szCs w:val="24"/>
          <w:rtl/>
        </w:rPr>
        <w:t xml:space="preserve"> –</w:t>
      </w:r>
      <w:r w:rsidRPr="007852A8">
        <w:rPr>
          <w:rFonts w:ascii="David" w:hAnsi="David" w:cs="David"/>
          <w:sz w:val="24"/>
          <w:szCs w:val="24"/>
          <w:rtl/>
        </w:rPr>
        <w:t xml:space="preserve"> אין כפייה (</w:t>
      </w:r>
      <w:proofErr w:type="spellStart"/>
      <w:r w:rsidRPr="007852A8">
        <w:rPr>
          <w:rFonts w:ascii="David" w:hAnsi="David" w:cs="David"/>
          <w:sz w:val="24"/>
          <w:szCs w:val="24"/>
          <w:rtl/>
        </w:rPr>
        <w:t>אקספומדיה</w:t>
      </w:r>
      <w:proofErr w:type="spellEnd"/>
      <w:r w:rsidRPr="007852A8">
        <w:rPr>
          <w:rFonts w:ascii="David" w:hAnsi="David" w:cs="David"/>
          <w:sz w:val="24"/>
          <w:szCs w:val="24"/>
          <w:rtl/>
        </w:rPr>
        <w:t>)</w:t>
      </w:r>
    </w:p>
    <w:p w14:paraId="5ABF1F56" w14:textId="685FDBAC" w:rsidR="00767795" w:rsidRDefault="009457B2" w:rsidP="001E29E0">
      <w:pPr>
        <w:pStyle w:val="a3"/>
        <w:numPr>
          <w:ilvl w:val="0"/>
          <w:numId w:val="13"/>
        </w:numPr>
        <w:spacing w:after="0" w:line="276" w:lineRule="auto"/>
        <w:jc w:val="both"/>
        <w:rPr>
          <w:rFonts w:ascii="David" w:hAnsi="David" w:cs="David"/>
          <w:sz w:val="24"/>
          <w:szCs w:val="24"/>
        </w:rPr>
      </w:pPr>
      <w:r w:rsidRPr="007852A8">
        <w:rPr>
          <w:rFonts w:ascii="David" w:hAnsi="David" w:cs="David"/>
          <w:sz w:val="24"/>
          <w:szCs w:val="24"/>
          <w:u w:val="single"/>
          <w:rtl/>
        </w:rPr>
        <w:t>אם תנאי החוזה הוגנים</w:t>
      </w:r>
      <w:r w:rsidR="00465812" w:rsidRPr="007852A8">
        <w:rPr>
          <w:rFonts w:ascii="David" w:hAnsi="David" w:cs="David"/>
          <w:sz w:val="24"/>
          <w:szCs w:val="24"/>
          <w:rtl/>
        </w:rPr>
        <w:t xml:space="preserve"> –</w:t>
      </w:r>
      <w:r w:rsidRPr="007852A8">
        <w:rPr>
          <w:rFonts w:ascii="David" w:hAnsi="David" w:cs="David"/>
          <w:sz w:val="24"/>
          <w:szCs w:val="24"/>
          <w:rtl/>
        </w:rPr>
        <w:t xml:space="preserve"> אין כפייה (</w:t>
      </w:r>
      <w:r w:rsidRPr="007852A8">
        <w:rPr>
          <w:rFonts w:ascii="David" w:hAnsi="David" w:cs="David"/>
          <w:sz w:val="24"/>
          <w:szCs w:val="24"/>
          <w:highlight w:val="magenta"/>
          <w:rtl/>
        </w:rPr>
        <w:t xml:space="preserve">מצא, בפס"ד </w:t>
      </w:r>
      <w:proofErr w:type="spellStart"/>
      <w:r w:rsidRPr="007852A8">
        <w:rPr>
          <w:rFonts w:ascii="David" w:hAnsi="David" w:cs="David"/>
          <w:sz w:val="24"/>
          <w:szCs w:val="24"/>
          <w:highlight w:val="magenta"/>
          <w:rtl/>
        </w:rPr>
        <w:t>ש.א.פ</w:t>
      </w:r>
      <w:proofErr w:type="spellEnd"/>
      <w:r w:rsidRPr="007852A8">
        <w:rPr>
          <w:rFonts w:ascii="David" w:hAnsi="David" w:cs="David"/>
          <w:sz w:val="24"/>
          <w:szCs w:val="24"/>
          <w:rtl/>
        </w:rPr>
        <w:t>)</w:t>
      </w:r>
    </w:p>
    <w:p w14:paraId="407B42E1" w14:textId="77777777" w:rsidR="00C42EA4" w:rsidRPr="00C42EA4" w:rsidRDefault="00C42EA4" w:rsidP="00C42EA4">
      <w:pPr>
        <w:spacing w:after="0" w:line="276" w:lineRule="auto"/>
        <w:jc w:val="both"/>
        <w:rPr>
          <w:rFonts w:ascii="David" w:hAnsi="David" w:cs="David"/>
          <w:sz w:val="24"/>
          <w:szCs w:val="24"/>
          <w:rtl/>
        </w:rPr>
      </w:pPr>
    </w:p>
    <w:p w14:paraId="59C25B49" w14:textId="21CCE26C" w:rsidR="00767795" w:rsidRPr="00C42EA4" w:rsidRDefault="00767795" w:rsidP="00C42EA4">
      <w:pPr>
        <w:pStyle w:val="4"/>
        <w:shd w:val="clear" w:color="auto" w:fill="FFC000"/>
        <w:spacing w:before="0" w:line="276" w:lineRule="auto"/>
        <w:jc w:val="both"/>
        <w:rPr>
          <w:rFonts w:ascii="David" w:hAnsi="David" w:cs="David"/>
          <w:i w:val="0"/>
          <w:iCs w:val="0"/>
          <w:sz w:val="28"/>
          <w:szCs w:val="28"/>
          <w:u w:val="single"/>
          <w:rtl/>
        </w:rPr>
      </w:pPr>
      <w:r w:rsidRPr="00C42EA4">
        <w:rPr>
          <w:rFonts w:ascii="David" w:hAnsi="David" w:cs="David"/>
          <w:i w:val="0"/>
          <w:iCs w:val="0"/>
          <w:sz w:val="28"/>
          <w:szCs w:val="28"/>
          <w:u w:val="single"/>
          <w:rtl/>
        </w:rPr>
        <w:t>עושק</w:t>
      </w:r>
    </w:p>
    <w:p w14:paraId="659B1B68" w14:textId="71C9E9B7" w:rsidR="000558AE" w:rsidRPr="007852A8" w:rsidRDefault="00433001" w:rsidP="001E29E0">
      <w:pPr>
        <w:spacing w:after="0" w:line="276" w:lineRule="auto"/>
        <w:jc w:val="both"/>
        <w:rPr>
          <w:rFonts w:ascii="David" w:hAnsi="David" w:cs="David"/>
          <w:sz w:val="24"/>
          <w:szCs w:val="24"/>
          <w:rtl/>
        </w:rPr>
      </w:pPr>
      <w:r w:rsidRPr="00C42EA4">
        <w:rPr>
          <w:rFonts w:ascii="David" w:hAnsi="David" w:cs="David"/>
          <w:b/>
          <w:bCs/>
          <w:sz w:val="24"/>
          <w:szCs w:val="24"/>
          <w:rtl/>
        </w:rPr>
        <w:t>כפייה ועושק</w:t>
      </w:r>
      <w:r w:rsidRPr="00C42EA4">
        <w:rPr>
          <w:rFonts w:ascii="David" w:hAnsi="David" w:cs="David"/>
          <w:sz w:val="24"/>
          <w:szCs w:val="24"/>
          <w:rtl/>
        </w:rPr>
        <w:t xml:space="preserve"> הן עילות קרובות, ולפעמים יש דמיון גם להטעייה.</w:t>
      </w:r>
      <w:r w:rsidRPr="007852A8">
        <w:rPr>
          <w:rFonts w:ascii="David" w:hAnsi="David" w:cs="David"/>
          <w:sz w:val="24"/>
          <w:szCs w:val="24"/>
          <w:rtl/>
        </w:rPr>
        <w:t xml:space="preserve">  </w:t>
      </w:r>
    </w:p>
    <w:p w14:paraId="26EB3DAA" w14:textId="7B92F31E" w:rsidR="00A256FE" w:rsidRPr="007852A8" w:rsidRDefault="00060ADC" w:rsidP="001E29E0">
      <w:pPr>
        <w:spacing w:after="0" w:line="276" w:lineRule="auto"/>
        <w:jc w:val="both"/>
        <w:rPr>
          <w:rFonts w:ascii="David" w:hAnsi="David" w:cs="David"/>
          <w:sz w:val="24"/>
          <w:szCs w:val="24"/>
          <w:rtl/>
        </w:rPr>
      </w:pPr>
      <w:r w:rsidRPr="007852A8">
        <w:rPr>
          <w:rFonts w:ascii="David" w:hAnsi="David" w:cs="David"/>
          <w:sz w:val="24"/>
          <w:szCs w:val="24"/>
          <w:rtl/>
        </w:rPr>
        <w:t>בעושק יש עניין מחודש: בתוך הסע’ יש הגדרה שתנאי החוזה צריך להיות חריג, בשאר העילות לא הייתה הגדרה ברורה כזו.</w:t>
      </w:r>
    </w:p>
    <w:p w14:paraId="4F85C474" w14:textId="435C5C54" w:rsidR="00060ADC" w:rsidRPr="007852A8" w:rsidRDefault="00576D41" w:rsidP="001E29E0">
      <w:pPr>
        <w:spacing w:after="0" w:line="276" w:lineRule="auto"/>
        <w:jc w:val="both"/>
        <w:rPr>
          <w:rFonts w:ascii="David" w:hAnsi="David" w:cs="David"/>
          <w:sz w:val="24"/>
          <w:szCs w:val="24"/>
          <w:rtl/>
        </w:rPr>
      </w:pPr>
      <w:r w:rsidRPr="007852A8">
        <w:rPr>
          <w:rFonts w:ascii="David" w:hAnsi="David" w:cs="David"/>
          <w:sz w:val="24"/>
          <w:szCs w:val="24"/>
          <w:rtl/>
        </w:rPr>
        <w:t xml:space="preserve">מה התוצאות של כל העילות הנ"ל? </w:t>
      </w:r>
      <w:r w:rsidR="00B611EC" w:rsidRPr="007852A8">
        <w:rPr>
          <w:rFonts w:ascii="David" w:hAnsi="David" w:cs="David"/>
          <w:sz w:val="24"/>
          <w:szCs w:val="24"/>
          <w:rtl/>
        </w:rPr>
        <w:t>הסעד הוא אפשרות ביטול.</w:t>
      </w:r>
    </w:p>
    <w:p w14:paraId="494ED829" w14:textId="111E7E67" w:rsidR="00B73649" w:rsidRPr="007852A8" w:rsidRDefault="004A4DD5" w:rsidP="00D03FA6">
      <w:pPr>
        <w:shd w:val="clear" w:color="auto" w:fill="D9E2F3" w:themeFill="accent1" w:themeFillTint="33"/>
        <w:spacing w:after="0" w:line="276" w:lineRule="auto"/>
        <w:jc w:val="both"/>
        <w:rPr>
          <w:rFonts w:ascii="David" w:hAnsi="David" w:cs="David"/>
          <w:b/>
          <w:bCs/>
          <w:sz w:val="24"/>
          <w:szCs w:val="24"/>
          <w:rtl/>
        </w:rPr>
      </w:pPr>
      <w:r w:rsidRPr="007852A8">
        <w:rPr>
          <w:rFonts w:ascii="David" w:hAnsi="David" w:cs="David"/>
          <w:b/>
          <w:bCs/>
          <w:sz w:val="24"/>
          <w:szCs w:val="24"/>
          <w:rtl/>
        </w:rPr>
        <w:t>סעיף 18</w:t>
      </w:r>
    </w:p>
    <w:p w14:paraId="454A333E" w14:textId="1BF2BEBD" w:rsidR="004A4DD5" w:rsidRPr="007852A8" w:rsidRDefault="004A4DD5" w:rsidP="001E29E0">
      <w:pPr>
        <w:spacing w:after="0" w:line="276" w:lineRule="auto"/>
        <w:jc w:val="both"/>
        <w:rPr>
          <w:rFonts w:ascii="David" w:hAnsi="David" w:cs="David"/>
          <w:sz w:val="24"/>
          <w:szCs w:val="24"/>
          <w:rtl/>
        </w:rPr>
      </w:pPr>
      <w:r w:rsidRPr="007852A8">
        <w:rPr>
          <w:rFonts w:ascii="David" w:hAnsi="David" w:cs="David"/>
          <w:sz w:val="24"/>
          <w:szCs w:val="24"/>
          <w:rtl/>
        </w:rPr>
        <w:t>דומה בפתיחה לשאר העילות.</w:t>
      </w:r>
    </w:p>
    <w:p w14:paraId="4A8C19B3" w14:textId="5E8EC50B" w:rsidR="004A4DD5" w:rsidRPr="007852A8" w:rsidRDefault="004A4DD5" w:rsidP="001E29E0">
      <w:pPr>
        <w:spacing w:after="0" w:line="276" w:lineRule="auto"/>
        <w:jc w:val="both"/>
        <w:rPr>
          <w:rFonts w:ascii="David" w:hAnsi="David" w:cs="David"/>
          <w:b/>
          <w:bCs/>
          <w:sz w:val="24"/>
          <w:szCs w:val="24"/>
          <w:rtl/>
        </w:rPr>
      </w:pPr>
      <w:r w:rsidRPr="007852A8">
        <w:rPr>
          <w:rFonts w:ascii="David" w:hAnsi="David" w:cs="David"/>
          <w:b/>
          <w:bCs/>
          <w:sz w:val="24"/>
          <w:szCs w:val="24"/>
          <w:rtl/>
        </w:rPr>
        <w:t>יסודות העושק:</w:t>
      </w:r>
    </w:p>
    <w:p w14:paraId="262A1EC6" w14:textId="04D8659D" w:rsidR="004A4DD5" w:rsidRPr="007852A8" w:rsidRDefault="004A4DD5" w:rsidP="001E29E0">
      <w:pPr>
        <w:pStyle w:val="a3"/>
        <w:numPr>
          <w:ilvl w:val="0"/>
          <w:numId w:val="13"/>
        </w:numPr>
        <w:spacing w:after="0" w:line="276" w:lineRule="auto"/>
        <w:jc w:val="both"/>
        <w:rPr>
          <w:rFonts w:ascii="David" w:hAnsi="David" w:cs="David"/>
          <w:sz w:val="24"/>
          <w:szCs w:val="24"/>
        </w:rPr>
      </w:pPr>
      <w:r w:rsidRPr="007852A8">
        <w:rPr>
          <w:rFonts w:ascii="David" w:hAnsi="David" w:cs="David"/>
          <w:sz w:val="24"/>
          <w:szCs w:val="24"/>
          <w:rtl/>
        </w:rPr>
        <w:t>חוזה</w:t>
      </w:r>
    </w:p>
    <w:p w14:paraId="4DAD340D" w14:textId="7E2CC2FB" w:rsidR="004A4DD5" w:rsidRPr="007852A8" w:rsidRDefault="004A4DD5" w:rsidP="001E29E0">
      <w:pPr>
        <w:pStyle w:val="a3"/>
        <w:numPr>
          <w:ilvl w:val="0"/>
          <w:numId w:val="13"/>
        </w:numPr>
        <w:spacing w:after="0" w:line="276" w:lineRule="auto"/>
        <w:jc w:val="both"/>
        <w:rPr>
          <w:rFonts w:ascii="David" w:hAnsi="David" w:cs="David"/>
          <w:sz w:val="24"/>
          <w:szCs w:val="24"/>
        </w:rPr>
      </w:pPr>
      <w:r w:rsidRPr="007852A8">
        <w:rPr>
          <w:rFonts w:ascii="David" w:hAnsi="David" w:cs="David"/>
          <w:b/>
          <w:bCs/>
          <w:sz w:val="24"/>
          <w:szCs w:val="24"/>
          <w:rtl/>
        </w:rPr>
        <w:t xml:space="preserve">מצוקת </w:t>
      </w:r>
      <w:r w:rsidR="00817F62" w:rsidRPr="007852A8">
        <w:rPr>
          <w:rFonts w:ascii="David" w:hAnsi="David" w:cs="David"/>
          <w:b/>
          <w:bCs/>
          <w:sz w:val="24"/>
          <w:szCs w:val="24"/>
          <w:rtl/>
        </w:rPr>
        <w:t>העשוק</w:t>
      </w:r>
      <w:r w:rsidR="00817F62" w:rsidRPr="007852A8">
        <w:rPr>
          <w:rFonts w:ascii="David" w:hAnsi="David" w:cs="David"/>
          <w:sz w:val="24"/>
          <w:szCs w:val="24"/>
          <w:rtl/>
        </w:rPr>
        <w:t xml:space="preserve"> (הצד שטוען לביטול) [לא כ"כ ברור איזו רמה של מצוקה נברר דרך הפסיקה (</w:t>
      </w:r>
      <w:proofErr w:type="spellStart"/>
      <w:r w:rsidR="00817F62" w:rsidRPr="007852A8">
        <w:rPr>
          <w:rFonts w:ascii="David" w:hAnsi="David" w:cs="David"/>
          <w:sz w:val="24"/>
          <w:szCs w:val="24"/>
          <w:highlight w:val="magenta"/>
          <w:rtl/>
        </w:rPr>
        <w:t>סאסי</w:t>
      </w:r>
      <w:proofErr w:type="spellEnd"/>
      <w:r w:rsidR="00817F62" w:rsidRPr="007852A8">
        <w:rPr>
          <w:rFonts w:ascii="David" w:hAnsi="David" w:cs="David"/>
          <w:sz w:val="24"/>
          <w:szCs w:val="24"/>
          <w:highlight w:val="magenta"/>
          <w:rtl/>
        </w:rPr>
        <w:t>, גנז</w:t>
      </w:r>
      <w:r w:rsidR="00817F62" w:rsidRPr="007852A8">
        <w:rPr>
          <w:rFonts w:ascii="David" w:hAnsi="David" w:cs="David"/>
          <w:sz w:val="24"/>
          <w:szCs w:val="24"/>
          <w:rtl/>
        </w:rPr>
        <w:t>)].</w:t>
      </w:r>
    </w:p>
    <w:p w14:paraId="7CBEDAA6" w14:textId="108C2052" w:rsidR="004A4DD5" w:rsidRPr="007852A8" w:rsidRDefault="004A4DD5" w:rsidP="001E29E0">
      <w:pPr>
        <w:pStyle w:val="a3"/>
        <w:numPr>
          <w:ilvl w:val="0"/>
          <w:numId w:val="13"/>
        </w:numPr>
        <w:spacing w:after="0" w:line="276" w:lineRule="auto"/>
        <w:jc w:val="both"/>
        <w:rPr>
          <w:rFonts w:ascii="David" w:hAnsi="David" w:cs="David"/>
          <w:sz w:val="24"/>
          <w:szCs w:val="24"/>
        </w:rPr>
      </w:pPr>
      <w:r w:rsidRPr="007852A8">
        <w:rPr>
          <w:rFonts w:ascii="David" w:hAnsi="David" w:cs="David"/>
          <w:sz w:val="24"/>
          <w:szCs w:val="24"/>
          <w:rtl/>
        </w:rPr>
        <w:t>קשר סיבתי בין העושק לחוזה</w:t>
      </w:r>
    </w:p>
    <w:p w14:paraId="053AED00" w14:textId="25B48FE0" w:rsidR="004A4DD5" w:rsidRPr="007852A8" w:rsidRDefault="004A4DD5" w:rsidP="001E29E0">
      <w:pPr>
        <w:pStyle w:val="a3"/>
        <w:numPr>
          <w:ilvl w:val="0"/>
          <w:numId w:val="13"/>
        </w:numPr>
        <w:spacing w:after="0" w:line="276" w:lineRule="auto"/>
        <w:jc w:val="both"/>
        <w:rPr>
          <w:rFonts w:ascii="David" w:hAnsi="David" w:cs="David"/>
          <w:sz w:val="24"/>
          <w:szCs w:val="24"/>
        </w:rPr>
      </w:pPr>
      <w:r w:rsidRPr="007852A8">
        <w:rPr>
          <w:rFonts w:ascii="David" w:hAnsi="David" w:cs="David"/>
          <w:sz w:val="24"/>
          <w:szCs w:val="24"/>
          <w:rtl/>
        </w:rPr>
        <w:t>ידיעת העושק</w:t>
      </w:r>
    </w:p>
    <w:p w14:paraId="138F3276" w14:textId="6EF8266B" w:rsidR="004A4DD5" w:rsidRPr="007852A8" w:rsidRDefault="004A4DD5" w:rsidP="001E29E0">
      <w:pPr>
        <w:pStyle w:val="a3"/>
        <w:numPr>
          <w:ilvl w:val="0"/>
          <w:numId w:val="13"/>
        </w:numPr>
        <w:spacing w:after="0" w:line="276" w:lineRule="auto"/>
        <w:jc w:val="both"/>
        <w:rPr>
          <w:rFonts w:ascii="David" w:hAnsi="David" w:cs="David"/>
          <w:b/>
          <w:bCs/>
          <w:sz w:val="24"/>
          <w:szCs w:val="24"/>
        </w:rPr>
      </w:pPr>
      <w:r w:rsidRPr="007852A8">
        <w:rPr>
          <w:rFonts w:ascii="David" w:hAnsi="David" w:cs="David"/>
          <w:b/>
          <w:bCs/>
          <w:sz w:val="24"/>
          <w:szCs w:val="24"/>
          <w:rtl/>
        </w:rPr>
        <w:t>תנאי חוזה גרועים מן המקובל</w:t>
      </w:r>
    </w:p>
    <w:p w14:paraId="40E6CD68" w14:textId="1641119F" w:rsidR="004A4DD5" w:rsidRPr="007852A8" w:rsidRDefault="004A4DD5" w:rsidP="001E29E0">
      <w:pPr>
        <w:pStyle w:val="a3"/>
        <w:numPr>
          <w:ilvl w:val="0"/>
          <w:numId w:val="13"/>
        </w:numPr>
        <w:spacing w:after="0" w:line="276" w:lineRule="auto"/>
        <w:jc w:val="both"/>
        <w:rPr>
          <w:rFonts w:ascii="David" w:hAnsi="David" w:cs="David"/>
          <w:sz w:val="24"/>
          <w:szCs w:val="24"/>
        </w:rPr>
      </w:pPr>
      <w:r w:rsidRPr="007852A8">
        <w:rPr>
          <w:rFonts w:ascii="David" w:hAnsi="David" w:cs="David"/>
          <w:sz w:val="24"/>
          <w:szCs w:val="24"/>
          <w:rtl/>
        </w:rPr>
        <w:t>זכות ביטול</w:t>
      </w:r>
    </w:p>
    <w:p w14:paraId="73C7E429" w14:textId="77777777" w:rsidR="00D03FA6" w:rsidRDefault="00D03FA6" w:rsidP="001E29E0">
      <w:pPr>
        <w:spacing w:after="0" w:line="276" w:lineRule="auto"/>
        <w:jc w:val="both"/>
        <w:rPr>
          <w:rFonts w:ascii="David" w:hAnsi="David" w:cs="David"/>
          <w:b/>
          <w:bCs/>
          <w:sz w:val="24"/>
          <w:szCs w:val="24"/>
          <w:rtl/>
        </w:rPr>
      </w:pPr>
    </w:p>
    <w:p w14:paraId="594DACBE" w14:textId="6F964AFE" w:rsidR="00817F62" w:rsidRPr="00D03FA6" w:rsidRDefault="00AF3976" w:rsidP="001E29E0">
      <w:pPr>
        <w:spacing w:after="0" w:line="276" w:lineRule="auto"/>
        <w:jc w:val="both"/>
        <w:rPr>
          <w:rFonts w:ascii="David" w:hAnsi="David" w:cs="David"/>
          <w:b/>
          <w:bCs/>
          <w:sz w:val="24"/>
          <w:szCs w:val="24"/>
          <w:u w:val="single"/>
          <w:rtl/>
        </w:rPr>
      </w:pPr>
      <w:r w:rsidRPr="00D03FA6">
        <w:rPr>
          <w:rFonts w:ascii="David" w:hAnsi="David" w:cs="David"/>
          <w:b/>
          <w:bCs/>
          <w:sz w:val="24"/>
          <w:szCs w:val="24"/>
          <w:u w:val="single"/>
          <w:rtl/>
        </w:rPr>
        <w:t>מצוקה</w:t>
      </w:r>
    </w:p>
    <w:p w14:paraId="0CFEA45E" w14:textId="5688FCB1" w:rsidR="00400A20" w:rsidRPr="00D03FA6" w:rsidRDefault="00AF3976" w:rsidP="00D03FA6">
      <w:pPr>
        <w:spacing w:after="0" w:line="276" w:lineRule="auto"/>
        <w:jc w:val="both"/>
        <w:rPr>
          <w:rFonts w:ascii="David" w:hAnsi="David" w:cs="David"/>
          <w:sz w:val="24"/>
          <w:szCs w:val="24"/>
          <w:rtl/>
        </w:rPr>
      </w:pPr>
      <w:r w:rsidRPr="007852A8">
        <w:rPr>
          <w:rFonts w:ascii="David" w:hAnsi="David" w:cs="David"/>
          <w:sz w:val="24"/>
          <w:szCs w:val="24"/>
          <w:rtl/>
        </w:rPr>
        <w:t xml:space="preserve"> מה נחשב מצוקה? (האם כאב ראש נחשב למצוקה? מצוקה כלכלית?)</w:t>
      </w:r>
    </w:p>
    <w:p w14:paraId="1DD23E37" w14:textId="1EE331EA" w:rsidR="00BC6874" w:rsidRPr="007852A8" w:rsidRDefault="00BC6874" w:rsidP="001E29E0">
      <w:pPr>
        <w:spacing w:after="0" w:line="276" w:lineRule="auto"/>
        <w:jc w:val="both"/>
        <w:rPr>
          <w:rFonts w:ascii="David" w:hAnsi="David" w:cs="David"/>
          <w:b/>
          <w:bCs/>
          <w:sz w:val="24"/>
          <w:szCs w:val="24"/>
          <w:rtl/>
        </w:rPr>
      </w:pPr>
      <w:r w:rsidRPr="007852A8">
        <w:rPr>
          <w:rFonts w:ascii="David" w:hAnsi="David" w:cs="David"/>
          <w:b/>
          <w:bCs/>
          <w:sz w:val="24"/>
          <w:szCs w:val="24"/>
          <w:highlight w:val="magenta"/>
          <w:rtl/>
        </w:rPr>
        <w:t xml:space="preserve">פס"ד </w:t>
      </w:r>
      <w:proofErr w:type="spellStart"/>
      <w:r w:rsidRPr="007852A8">
        <w:rPr>
          <w:rFonts w:ascii="David" w:hAnsi="David" w:cs="David"/>
          <w:b/>
          <w:bCs/>
          <w:sz w:val="24"/>
          <w:szCs w:val="24"/>
          <w:highlight w:val="magenta"/>
          <w:rtl/>
        </w:rPr>
        <w:t>סאסי</w:t>
      </w:r>
      <w:proofErr w:type="spellEnd"/>
    </w:p>
    <w:p w14:paraId="20839B8C" w14:textId="47A730EC" w:rsidR="00BC6874" w:rsidRPr="007852A8" w:rsidRDefault="00BC6874" w:rsidP="001E29E0">
      <w:pPr>
        <w:spacing w:after="0" w:line="276" w:lineRule="auto"/>
        <w:jc w:val="both"/>
        <w:rPr>
          <w:rFonts w:ascii="David" w:hAnsi="David" w:cs="David"/>
          <w:sz w:val="24"/>
          <w:szCs w:val="24"/>
          <w:rtl/>
        </w:rPr>
      </w:pPr>
      <w:r w:rsidRPr="007852A8">
        <w:rPr>
          <w:rFonts w:ascii="David" w:hAnsi="David" w:cs="David"/>
          <w:sz w:val="24"/>
          <w:szCs w:val="24"/>
          <w:u w:val="single"/>
          <w:rtl/>
        </w:rPr>
        <w:t>חוזה:</w:t>
      </w:r>
      <w:r w:rsidRPr="007852A8">
        <w:rPr>
          <w:rFonts w:ascii="David" w:hAnsi="David" w:cs="David"/>
          <w:sz w:val="24"/>
          <w:szCs w:val="24"/>
          <w:rtl/>
        </w:rPr>
        <w:t xml:space="preserve"> עסקת חליפין במקרקעין</w:t>
      </w:r>
    </w:p>
    <w:p w14:paraId="7538BFB2" w14:textId="24F32DAC" w:rsidR="00BC6874" w:rsidRPr="007852A8" w:rsidRDefault="00BC6874" w:rsidP="001E29E0">
      <w:pPr>
        <w:spacing w:after="0" w:line="276" w:lineRule="auto"/>
        <w:jc w:val="both"/>
        <w:rPr>
          <w:rFonts w:ascii="David" w:hAnsi="David" w:cs="David"/>
          <w:sz w:val="24"/>
          <w:szCs w:val="24"/>
          <w:rtl/>
        </w:rPr>
      </w:pPr>
      <w:r w:rsidRPr="007852A8">
        <w:rPr>
          <w:rFonts w:ascii="David" w:hAnsi="David" w:cs="David"/>
          <w:sz w:val="24"/>
          <w:szCs w:val="24"/>
          <w:u w:val="single"/>
          <w:rtl/>
        </w:rPr>
        <w:t>צדדים:</w:t>
      </w:r>
      <w:r w:rsidRPr="007852A8">
        <w:rPr>
          <w:rFonts w:ascii="David" w:hAnsi="David" w:cs="David"/>
          <w:sz w:val="24"/>
          <w:szCs w:val="24"/>
          <w:rtl/>
        </w:rPr>
        <w:t xml:space="preserve"> </w:t>
      </w:r>
      <w:proofErr w:type="spellStart"/>
      <w:r w:rsidRPr="007852A8">
        <w:rPr>
          <w:rFonts w:ascii="David" w:hAnsi="David" w:cs="David"/>
          <w:sz w:val="24"/>
          <w:szCs w:val="24"/>
          <w:rtl/>
        </w:rPr>
        <w:t>סאסי</w:t>
      </w:r>
      <w:proofErr w:type="spellEnd"/>
      <w:r w:rsidR="00465812" w:rsidRPr="007852A8">
        <w:rPr>
          <w:rFonts w:ascii="David" w:hAnsi="David" w:cs="David"/>
          <w:sz w:val="24"/>
          <w:szCs w:val="24"/>
          <w:rtl/>
        </w:rPr>
        <w:t xml:space="preserve"> –</w:t>
      </w:r>
      <w:r w:rsidRPr="007852A8">
        <w:rPr>
          <w:rFonts w:ascii="David" w:hAnsi="David" w:cs="David"/>
          <w:sz w:val="24"/>
          <w:szCs w:val="24"/>
          <w:rtl/>
        </w:rPr>
        <w:t xml:space="preserve"> רוצה לקיים את החוזה; </w:t>
      </w:r>
      <w:proofErr w:type="spellStart"/>
      <w:r w:rsidRPr="007852A8">
        <w:rPr>
          <w:rFonts w:ascii="David" w:hAnsi="David" w:cs="David"/>
          <w:sz w:val="24"/>
          <w:szCs w:val="24"/>
          <w:rtl/>
        </w:rPr>
        <w:t>קיקאון</w:t>
      </w:r>
      <w:proofErr w:type="spellEnd"/>
      <w:r w:rsidR="00465812" w:rsidRPr="007852A8">
        <w:rPr>
          <w:rFonts w:ascii="David" w:hAnsi="David" w:cs="David"/>
          <w:sz w:val="24"/>
          <w:szCs w:val="24"/>
          <w:rtl/>
        </w:rPr>
        <w:t xml:space="preserve"> –</w:t>
      </w:r>
      <w:r w:rsidRPr="007852A8">
        <w:rPr>
          <w:rFonts w:ascii="David" w:hAnsi="David" w:cs="David"/>
          <w:sz w:val="24"/>
          <w:szCs w:val="24"/>
          <w:rtl/>
        </w:rPr>
        <w:t xml:space="preserve"> רוצה להשתחרר, טוענת שהדירה שהיא קיבלה תמורת דירתה לא הייתה שוות ערך לדירה שמסרה </w:t>
      </w:r>
      <w:r w:rsidR="00940FF7" w:rsidRPr="007852A8">
        <w:rPr>
          <w:rFonts w:ascii="David" w:hAnsi="David" w:cs="David"/>
          <w:sz w:val="24"/>
          <w:szCs w:val="24"/>
          <w:rtl/>
        </w:rPr>
        <w:t>(רעשים וריחות).</w:t>
      </w:r>
    </w:p>
    <w:p w14:paraId="2A520ACD" w14:textId="394FE4C0" w:rsidR="00940FF7" w:rsidRPr="007852A8" w:rsidRDefault="00940FF7" w:rsidP="001E29E0">
      <w:pPr>
        <w:spacing w:after="0" w:line="276" w:lineRule="auto"/>
        <w:jc w:val="both"/>
        <w:rPr>
          <w:rFonts w:ascii="David" w:hAnsi="David" w:cs="David"/>
          <w:sz w:val="24"/>
          <w:szCs w:val="24"/>
          <w:rtl/>
        </w:rPr>
      </w:pPr>
      <w:r w:rsidRPr="007852A8">
        <w:rPr>
          <w:rFonts w:ascii="David" w:hAnsi="David" w:cs="David"/>
          <w:sz w:val="24"/>
          <w:szCs w:val="24"/>
          <w:u w:val="single"/>
          <w:rtl/>
        </w:rPr>
        <w:t>איזו מצוקה קיימת:</w:t>
      </w:r>
      <w:r w:rsidRPr="007852A8">
        <w:rPr>
          <w:rFonts w:ascii="David" w:hAnsi="David" w:cs="David"/>
          <w:sz w:val="24"/>
          <w:szCs w:val="24"/>
          <w:rtl/>
        </w:rPr>
        <w:t xml:space="preserve"> </w:t>
      </w:r>
      <w:r w:rsidR="00DE7745" w:rsidRPr="007852A8">
        <w:rPr>
          <w:rFonts w:ascii="David" w:hAnsi="David" w:cs="David"/>
          <w:sz w:val="24"/>
          <w:szCs w:val="24"/>
          <w:rtl/>
        </w:rPr>
        <w:t>נדרשת מצוקה הפוגעת ביכולת לקבל החלטות בצורה משוכלת ורציונאלית (אדם במצוקה כלכלית לא נחשב עשוק משום שיש לו יכולת לקבל החלטות מושכלות בהתאם למצבו).</w:t>
      </w:r>
    </w:p>
    <w:p w14:paraId="49077F47" w14:textId="31A0BEDD" w:rsidR="00FF5EC7" w:rsidRPr="007852A8" w:rsidRDefault="009A7A52" w:rsidP="001E29E0">
      <w:pPr>
        <w:spacing w:after="0" w:line="276" w:lineRule="auto"/>
        <w:jc w:val="both"/>
        <w:rPr>
          <w:rFonts w:ascii="David" w:hAnsi="David" w:cs="David"/>
          <w:sz w:val="24"/>
          <w:szCs w:val="24"/>
          <w:rtl/>
        </w:rPr>
      </w:pPr>
      <w:r w:rsidRPr="007852A8">
        <w:rPr>
          <w:rFonts w:ascii="David" w:hAnsi="David" w:cs="David"/>
          <w:sz w:val="24"/>
          <w:szCs w:val="24"/>
          <w:rtl/>
        </w:rPr>
        <w:t>ההלכה בפס"ד:</w:t>
      </w:r>
      <w:r w:rsidR="00FF5EC7" w:rsidRPr="007852A8">
        <w:rPr>
          <w:rFonts w:ascii="David" w:hAnsi="David" w:cs="David"/>
          <w:sz w:val="24"/>
          <w:szCs w:val="24"/>
          <w:rtl/>
        </w:rPr>
        <w:t xml:space="preserve"> </w:t>
      </w:r>
      <w:r w:rsidR="00002A00" w:rsidRPr="007852A8">
        <w:rPr>
          <w:rFonts w:ascii="David" w:hAnsi="David" w:cs="David"/>
          <w:b/>
          <w:bCs/>
          <w:sz w:val="24"/>
          <w:szCs w:val="24"/>
          <w:rtl/>
        </w:rPr>
        <w:t>לא בהכרח צריך להיות מקרים קיצוניים</w:t>
      </w:r>
      <w:r w:rsidRPr="007852A8">
        <w:rPr>
          <w:rFonts w:ascii="David" w:hAnsi="David" w:cs="David"/>
          <w:sz w:val="24"/>
          <w:szCs w:val="24"/>
          <w:rtl/>
        </w:rPr>
        <w:t xml:space="preserve">, </w:t>
      </w:r>
      <w:r w:rsidR="00002A00" w:rsidRPr="007852A8">
        <w:rPr>
          <w:rFonts w:ascii="David" w:hAnsi="David" w:cs="David"/>
          <w:sz w:val="24"/>
          <w:szCs w:val="24"/>
          <w:rtl/>
        </w:rPr>
        <w:t xml:space="preserve">אך המקרה צריך להיות ברמה שכן </w:t>
      </w:r>
      <w:r w:rsidR="00002A00" w:rsidRPr="007852A8">
        <w:rPr>
          <w:rFonts w:ascii="David" w:hAnsi="David" w:cs="David"/>
          <w:sz w:val="24"/>
          <w:szCs w:val="24"/>
          <w:highlight w:val="yellow"/>
          <w:u w:val="single"/>
          <w:rtl/>
        </w:rPr>
        <w:t>פוגעת ביכולת לקבל החלטה מושכלת</w:t>
      </w:r>
      <w:r w:rsidR="00002A00" w:rsidRPr="007852A8">
        <w:rPr>
          <w:rFonts w:ascii="David" w:hAnsi="David" w:cs="David"/>
          <w:sz w:val="24"/>
          <w:szCs w:val="24"/>
          <w:rtl/>
        </w:rPr>
        <w:t xml:space="preserve">, חוסר הבנה, ערירית </w:t>
      </w:r>
      <w:proofErr w:type="spellStart"/>
      <w:r w:rsidR="00002A00" w:rsidRPr="007852A8">
        <w:rPr>
          <w:rFonts w:ascii="David" w:hAnsi="David" w:cs="David"/>
          <w:sz w:val="24"/>
          <w:szCs w:val="24"/>
          <w:rtl/>
        </w:rPr>
        <w:t>וכו</w:t>
      </w:r>
      <w:proofErr w:type="spellEnd"/>
      <w:r w:rsidR="00002A00" w:rsidRPr="007852A8">
        <w:rPr>
          <w:rFonts w:ascii="David" w:hAnsi="David" w:cs="David"/>
          <w:sz w:val="24"/>
          <w:szCs w:val="24"/>
          <w:rtl/>
        </w:rPr>
        <w:t>’.</w:t>
      </w:r>
    </w:p>
    <w:p w14:paraId="31B40FCC" w14:textId="77777777" w:rsidR="00F972A4" w:rsidRDefault="00F972A4" w:rsidP="001E29E0">
      <w:pPr>
        <w:spacing w:after="0" w:line="276" w:lineRule="auto"/>
        <w:jc w:val="both"/>
        <w:rPr>
          <w:rFonts w:ascii="David" w:hAnsi="David" w:cs="David"/>
          <w:b/>
          <w:bCs/>
          <w:sz w:val="24"/>
          <w:szCs w:val="24"/>
          <w:highlight w:val="magenta"/>
          <w:rtl/>
        </w:rPr>
      </w:pPr>
    </w:p>
    <w:p w14:paraId="09B6759F" w14:textId="4C855253" w:rsidR="00CB168F" w:rsidRPr="007852A8" w:rsidRDefault="00B817ED" w:rsidP="001E29E0">
      <w:pPr>
        <w:spacing w:after="0" w:line="276" w:lineRule="auto"/>
        <w:jc w:val="both"/>
        <w:rPr>
          <w:rFonts w:ascii="David" w:hAnsi="David" w:cs="David"/>
          <w:b/>
          <w:bCs/>
          <w:sz w:val="24"/>
          <w:szCs w:val="24"/>
          <w:rtl/>
        </w:rPr>
      </w:pPr>
      <w:r w:rsidRPr="007852A8">
        <w:rPr>
          <w:rFonts w:ascii="David" w:hAnsi="David" w:cs="David"/>
          <w:b/>
          <w:bCs/>
          <w:sz w:val="24"/>
          <w:szCs w:val="24"/>
          <w:highlight w:val="magenta"/>
          <w:rtl/>
        </w:rPr>
        <w:t xml:space="preserve">פס"ד גנז נ’ </w:t>
      </w:r>
      <w:proofErr w:type="spellStart"/>
      <w:r w:rsidRPr="007852A8">
        <w:rPr>
          <w:rFonts w:ascii="David" w:hAnsi="David" w:cs="David"/>
          <w:b/>
          <w:bCs/>
          <w:sz w:val="24"/>
          <w:szCs w:val="24"/>
          <w:highlight w:val="magenta"/>
          <w:rtl/>
        </w:rPr>
        <w:t>כ"ץ</w:t>
      </w:r>
      <w:proofErr w:type="spellEnd"/>
    </w:p>
    <w:p w14:paraId="75057BDF" w14:textId="5E53B8F2" w:rsidR="004A4DD5" w:rsidRPr="007852A8" w:rsidRDefault="00631404" w:rsidP="001E29E0">
      <w:pPr>
        <w:spacing w:after="0" w:line="276" w:lineRule="auto"/>
        <w:jc w:val="both"/>
        <w:rPr>
          <w:rFonts w:ascii="David" w:hAnsi="David" w:cs="David"/>
          <w:sz w:val="24"/>
          <w:szCs w:val="24"/>
          <w:rtl/>
        </w:rPr>
      </w:pPr>
      <w:r w:rsidRPr="007852A8">
        <w:rPr>
          <w:rFonts w:ascii="David" w:hAnsi="David" w:cs="David"/>
          <w:sz w:val="24"/>
          <w:szCs w:val="24"/>
          <w:rtl/>
        </w:rPr>
        <w:t xml:space="preserve">המצוקה </w:t>
      </w:r>
      <w:r w:rsidR="00FB592A" w:rsidRPr="007852A8">
        <w:rPr>
          <w:rFonts w:ascii="David" w:hAnsi="David" w:cs="David"/>
          <w:sz w:val="24"/>
          <w:szCs w:val="24"/>
          <w:rtl/>
        </w:rPr>
        <w:t>מתבטאת בכך שגנז</w:t>
      </w:r>
      <w:r w:rsidRPr="007852A8">
        <w:rPr>
          <w:rFonts w:ascii="David" w:hAnsi="David" w:cs="David"/>
          <w:sz w:val="24"/>
          <w:szCs w:val="24"/>
          <w:rtl/>
        </w:rPr>
        <w:t xml:space="preserve"> </w:t>
      </w:r>
      <w:r w:rsidR="00FB592A" w:rsidRPr="007852A8">
        <w:rPr>
          <w:rFonts w:ascii="David" w:hAnsi="David" w:cs="David"/>
          <w:sz w:val="24"/>
          <w:szCs w:val="24"/>
          <w:rtl/>
        </w:rPr>
        <w:t xml:space="preserve">(הטוען לעושק) </w:t>
      </w:r>
      <w:r w:rsidRPr="007852A8">
        <w:rPr>
          <w:rFonts w:ascii="David" w:hAnsi="David" w:cs="David"/>
          <w:sz w:val="24"/>
          <w:szCs w:val="24"/>
          <w:rtl/>
        </w:rPr>
        <w:t>מאוד רוצה את העסקה</w:t>
      </w:r>
      <w:r w:rsidR="00044A8C" w:rsidRPr="007852A8">
        <w:rPr>
          <w:rFonts w:ascii="David" w:hAnsi="David" w:cs="David"/>
          <w:sz w:val="24"/>
          <w:szCs w:val="24"/>
          <w:rtl/>
        </w:rPr>
        <w:t xml:space="preserve"> (מזכיר טעות בכדאיות)</w:t>
      </w:r>
      <w:r w:rsidRPr="007852A8">
        <w:rPr>
          <w:rFonts w:ascii="David" w:hAnsi="David" w:cs="David"/>
          <w:sz w:val="24"/>
          <w:szCs w:val="24"/>
          <w:rtl/>
        </w:rPr>
        <w:t>, זה כבר מרמ</w:t>
      </w:r>
      <w:r w:rsidR="00261962" w:rsidRPr="007852A8">
        <w:rPr>
          <w:rFonts w:ascii="David" w:hAnsi="David" w:cs="David"/>
          <w:sz w:val="24"/>
          <w:szCs w:val="24"/>
          <w:rtl/>
        </w:rPr>
        <w:t>ז</w:t>
      </w:r>
      <w:r w:rsidRPr="007852A8">
        <w:rPr>
          <w:rFonts w:ascii="David" w:hAnsi="David" w:cs="David"/>
          <w:sz w:val="24"/>
          <w:szCs w:val="24"/>
          <w:rtl/>
        </w:rPr>
        <w:t xml:space="preserve"> על פסיקת ביהמ"ש</w:t>
      </w:r>
      <w:r w:rsidR="00465812" w:rsidRPr="007852A8">
        <w:rPr>
          <w:rFonts w:ascii="David" w:hAnsi="David" w:cs="David"/>
          <w:sz w:val="24"/>
          <w:szCs w:val="24"/>
          <w:rtl/>
        </w:rPr>
        <w:t xml:space="preserve"> –</w:t>
      </w:r>
      <w:r w:rsidRPr="007852A8">
        <w:rPr>
          <w:rFonts w:ascii="David" w:hAnsi="David" w:cs="David"/>
          <w:sz w:val="24"/>
          <w:szCs w:val="24"/>
          <w:rtl/>
        </w:rPr>
        <w:t xml:space="preserve"> לא תהיה מצוקה ברמה של עילת העושק לביטול החוזה. המצוקה שלו לא גרמה לו לפגם </w:t>
      </w:r>
      <w:r w:rsidRPr="007852A8">
        <w:rPr>
          <w:rFonts w:ascii="David" w:hAnsi="David" w:cs="David"/>
          <w:sz w:val="24"/>
          <w:szCs w:val="24"/>
          <w:u w:val="single"/>
          <w:rtl/>
        </w:rPr>
        <w:t>בקבלת ההחלטות.</w:t>
      </w:r>
      <w:r w:rsidRPr="007852A8">
        <w:rPr>
          <w:rFonts w:ascii="David" w:hAnsi="David" w:cs="David"/>
          <w:sz w:val="24"/>
          <w:szCs w:val="24"/>
          <w:rtl/>
        </w:rPr>
        <w:t xml:space="preserve"> </w:t>
      </w:r>
    </w:p>
    <w:p w14:paraId="32FE5555" w14:textId="237CF165" w:rsidR="0095726D" w:rsidRPr="007852A8" w:rsidRDefault="0095726D" w:rsidP="001E29E0">
      <w:pPr>
        <w:spacing w:after="0" w:line="276" w:lineRule="auto"/>
        <w:jc w:val="both"/>
        <w:rPr>
          <w:rFonts w:ascii="David" w:hAnsi="David" w:cs="David"/>
          <w:sz w:val="24"/>
          <w:szCs w:val="24"/>
          <w:rtl/>
        </w:rPr>
      </w:pPr>
      <w:r w:rsidRPr="007852A8">
        <w:rPr>
          <w:rFonts w:ascii="David" w:hAnsi="David" w:cs="David"/>
          <w:i/>
          <w:iCs/>
          <w:sz w:val="24"/>
          <w:szCs w:val="24"/>
          <w:u w:val="single"/>
          <w:rtl/>
        </w:rPr>
        <w:t>השאלה המרכזית</w:t>
      </w:r>
      <w:r w:rsidR="00465812" w:rsidRPr="007852A8">
        <w:rPr>
          <w:rFonts w:ascii="David" w:hAnsi="David" w:cs="David"/>
          <w:i/>
          <w:iCs/>
          <w:sz w:val="24"/>
          <w:szCs w:val="24"/>
          <w:u w:val="single"/>
          <w:rtl/>
        </w:rPr>
        <w:t xml:space="preserve"> –</w:t>
      </w:r>
      <w:r w:rsidRPr="007852A8">
        <w:rPr>
          <w:rFonts w:ascii="David" w:hAnsi="David" w:cs="David"/>
          <w:sz w:val="24"/>
          <w:szCs w:val="24"/>
          <w:rtl/>
        </w:rPr>
        <w:t xml:space="preserve"> האם הייתה פגיעה בקבלת ההחלטות בעקבות המצוקה.</w:t>
      </w:r>
    </w:p>
    <w:p w14:paraId="10159B6E" w14:textId="77777777" w:rsidR="00F972A4" w:rsidRDefault="00F972A4" w:rsidP="001E29E0">
      <w:pPr>
        <w:spacing w:after="0" w:line="276" w:lineRule="auto"/>
        <w:jc w:val="both"/>
        <w:rPr>
          <w:rFonts w:ascii="David" w:hAnsi="David" w:cs="David"/>
          <w:b/>
          <w:bCs/>
          <w:sz w:val="24"/>
          <w:szCs w:val="24"/>
          <w:rtl/>
        </w:rPr>
      </w:pPr>
    </w:p>
    <w:p w14:paraId="650BF603" w14:textId="63CED030" w:rsidR="003A5FC4" w:rsidRPr="007852A8" w:rsidRDefault="003A5FC4" w:rsidP="001E29E0">
      <w:pPr>
        <w:spacing w:after="0" w:line="276" w:lineRule="auto"/>
        <w:jc w:val="both"/>
        <w:rPr>
          <w:rFonts w:ascii="David" w:hAnsi="David" w:cs="David"/>
          <w:b/>
          <w:bCs/>
          <w:sz w:val="24"/>
          <w:szCs w:val="24"/>
          <w:rtl/>
        </w:rPr>
      </w:pPr>
      <w:r w:rsidRPr="007852A8">
        <w:rPr>
          <w:rFonts w:ascii="David" w:hAnsi="David" w:cs="David"/>
          <w:b/>
          <w:bCs/>
          <w:sz w:val="24"/>
          <w:szCs w:val="24"/>
          <w:rtl/>
        </w:rPr>
        <w:t>תנאי חוזה גרועים מן המקובל</w:t>
      </w:r>
    </w:p>
    <w:p w14:paraId="24AFE919" w14:textId="31337DCD" w:rsidR="000926F1" w:rsidRPr="007852A8" w:rsidRDefault="000926F1" w:rsidP="001E29E0">
      <w:pPr>
        <w:pStyle w:val="a3"/>
        <w:numPr>
          <w:ilvl w:val="0"/>
          <w:numId w:val="13"/>
        </w:numPr>
        <w:spacing w:after="0" w:line="276" w:lineRule="auto"/>
        <w:jc w:val="both"/>
        <w:rPr>
          <w:rFonts w:ascii="David" w:hAnsi="David" w:cs="David"/>
          <w:sz w:val="24"/>
          <w:szCs w:val="24"/>
        </w:rPr>
      </w:pPr>
      <w:r w:rsidRPr="007852A8">
        <w:rPr>
          <w:rFonts w:ascii="David" w:hAnsi="David" w:cs="David"/>
          <w:sz w:val="24"/>
          <w:szCs w:val="24"/>
          <w:u w:val="single"/>
          <w:rtl/>
        </w:rPr>
        <w:t>שקילת התמורות</w:t>
      </w:r>
      <w:r w:rsidR="00465812" w:rsidRPr="007852A8">
        <w:rPr>
          <w:rFonts w:ascii="David" w:hAnsi="David" w:cs="David"/>
          <w:sz w:val="24"/>
          <w:szCs w:val="24"/>
          <w:rtl/>
        </w:rPr>
        <w:t xml:space="preserve"> –</w:t>
      </w:r>
      <w:r w:rsidR="00CF22AD" w:rsidRPr="007852A8">
        <w:rPr>
          <w:rFonts w:ascii="David" w:hAnsi="David" w:cs="David"/>
          <w:sz w:val="24"/>
          <w:szCs w:val="24"/>
          <w:rtl/>
        </w:rPr>
        <w:t xml:space="preserve"> האם התמורה שקיבל שווה את התמורה כנגד? בעייתיות</w:t>
      </w:r>
      <w:r w:rsidR="00465812" w:rsidRPr="007852A8">
        <w:rPr>
          <w:rFonts w:ascii="David" w:hAnsi="David" w:cs="David"/>
          <w:sz w:val="24"/>
          <w:szCs w:val="24"/>
          <w:rtl/>
        </w:rPr>
        <w:t xml:space="preserve"> –</w:t>
      </w:r>
      <w:r w:rsidR="00CF22AD" w:rsidRPr="007852A8">
        <w:rPr>
          <w:rFonts w:ascii="David" w:hAnsi="David" w:cs="David"/>
          <w:sz w:val="24"/>
          <w:szCs w:val="24"/>
          <w:rtl/>
        </w:rPr>
        <w:t xml:space="preserve"> קשה להעריך תמורות מסויימות ויש שוני (שידוך מורכב).</w:t>
      </w:r>
    </w:p>
    <w:p w14:paraId="6F55FBCB" w14:textId="3F4D53F6" w:rsidR="00422422" w:rsidRPr="007852A8" w:rsidRDefault="000926F1" w:rsidP="001E29E0">
      <w:pPr>
        <w:pStyle w:val="a3"/>
        <w:numPr>
          <w:ilvl w:val="0"/>
          <w:numId w:val="13"/>
        </w:numPr>
        <w:spacing w:after="0" w:line="276" w:lineRule="auto"/>
        <w:jc w:val="both"/>
        <w:rPr>
          <w:rFonts w:ascii="David" w:hAnsi="David" w:cs="David"/>
          <w:sz w:val="24"/>
          <w:szCs w:val="24"/>
        </w:rPr>
      </w:pPr>
      <w:r w:rsidRPr="007852A8">
        <w:rPr>
          <w:rFonts w:ascii="David" w:hAnsi="David" w:cs="David"/>
          <w:sz w:val="24"/>
          <w:szCs w:val="24"/>
          <w:u w:val="single"/>
          <w:rtl/>
        </w:rPr>
        <w:t>הסדר חריג</w:t>
      </w:r>
      <w:r w:rsidR="00465812" w:rsidRPr="007852A8">
        <w:rPr>
          <w:rFonts w:ascii="David" w:hAnsi="David" w:cs="David"/>
          <w:sz w:val="24"/>
          <w:szCs w:val="24"/>
          <w:u w:val="single"/>
          <w:rtl/>
        </w:rPr>
        <w:t xml:space="preserve"> </w:t>
      </w:r>
      <w:r w:rsidR="00465812" w:rsidRPr="007852A8">
        <w:rPr>
          <w:rFonts w:ascii="David" w:hAnsi="David" w:cs="David"/>
          <w:sz w:val="24"/>
          <w:szCs w:val="24"/>
          <w:rtl/>
        </w:rPr>
        <w:t>–</w:t>
      </w:r>
      <w:r w:rsidR="003079FB" w:rsidRPr="007852A8">
        <w:rPr>
          <w:rFonts w:ascii="David" w:hAnsi="David" w:cs="David"/>
          <w:sz w:val="24"/>
          <w:szCs w:val="24"/>
          <w:rtl/>
        </w:rPr>
        <w:t xml:space="preserve"> האם ההסכם דומה לעסקאות אחרות או לא, כמה הוא חריג? בעייתיות בפרמטר זה</w:t>
      </w:r>
      <w:r w:rsidR="00465812" w:rsidRPr="007852A8">
        <w:rPr>
          <w:rFonts w:ascii="David" w:hAnsi="David" w:cs="David"/>
          <w:sz w:val="24"/>
          <w:szCs w:val="24"/>
          <w:rtl/>
        </w:rPr>
        <w:t xml:space="preserve"> –</w:t>
      </w:r>
      <w:r w:rsidR="003079FB" w:rsidRPr="007852A8">
        <w:rPr>
          <w:rFonts w:ascii="David" w:hAnsi="David" w:cs="David"/>
          <w:sz w:val="24"/>
          <w:szCs w:val="24"/>
          <w:rtl/>
        </w:rPr>
        <w:t xml:space="preserve"> </w:t>
      </w:r>
      <w:r w:rsidR="00B223DC" w:rsidRPr="007852A8">
        <w:rPr>
          <w:rFonts w:ascii="David" w:hAnsi="David" w:cs="David"/>
          <w:sz w:val="24"/>
          <w:szCs w:val="24"/>
          <w:rtl/>
        </w:rPr>
        <w:t>אפשר לטעון שהחריגות בחוזה נובע מכך שהעסקה היא ייחודית ושונה מעסקאות רגילות</w:t>
      </w:r>
      <w:r w:rsidR="00B22006" w:rsidRPr="007852A8">
        <w:rPr>
          <w:rFonts w:ascii="David" w:hAnsi="David" w:cs="David"/>
          <w:sz w:val="24"/>
          <w:szCs w:val="24"/>
          <w:rtl/>
        </w:rPr>
        <w:t xml:space="preserve"> (שידוך קשה ומורכב)</w:t>
      </w:r>
      <w:r w:rsidR="00B223DC" w:rsidRPr="007852A8">
        <w:rPr>
          <w:rFonts w:ascii="David" w:hAnsi="David" w:cs="David"/>
          <w:sz w:val="24"/>
          <w:szCs w:val="24"/>
          <w:rtl/>
        </w:rPr>
        <w:t>.</w:t>
      </w:r>
    </w:p>
    <w:p w14:paraId="106CA831" w14:textId="3B52B77D" w:rsidR="00CF22AD" w:rsidRPr="007852A8" w:rsidRDefault="00CF22AD" w:rsidP="001E29E0">
      <w:pPr>
        <w:spacing w:after="0" w:line="276" w:lineRule="auto"/>
        <w:jc w:val="both"/>
        <w:rPr>
          <w:rFonts w:ascii="David" w:hAnsi="David" w:cs="David"/>
          <w:sz w:val="24"/>
          <w:szCs w:val="24"/>
        </w:rPr>
      </w:pPr>
      <w:r w:rsidRPr="007852A8">
        <w:rPr>
          <w:rFonts w:ascii="David" w:hAnsi="David" w:cs="David"/>
          <w:sz w:val="24"/>
          <w:szCs w:val="24"/>
          <w:rtl/>
        </w:rPr>
        <w:lastRenderedPageBreak/>
        <w:t>שני הפרמטרים הקודמים בעייתיים שקשה להכריע על פיהם לכן יש פרמטר אחר:</w:t>
      </w:r>
    </w:p>
    <w:p w14:paraId="7BA2772B" w14:textId="77777777" w:rsidR="003079FB" w:rsidRPr="007852A8" w:rsidRDefault="000926F1" w:rsidP="001E29E0">
      <w:pPr>
        <w:pStyle w:val="a3"/>
        <w:numPr>
          <w:ilvl w:val="0"/>
          <w:numId w:val="13"/>
        </w:numPr>
        <w:spacing w:after="0" w:line="276" w:lineRule="auto"/>
        <w:jc w:val="both"/>
        <w:rPr>
          <w:rFonts w:ascii="David" w:hAnsi="David" w:cs="David"/>
          <w:sz w:val="24"/>
          <w:szCs w:val="24"/>
          <w:highlight w:val="yellow"/>
          <w:u w:val="single"/>
        </w:rPr>
      </w:pPr>
      <w:r w:rsidRPr="007852A8">
        <w:rPr>
          <w:rFonts w:ascii="David" w:hAnsi="David" w:cs="David"/>
          <w:sz w:val="24"/>
          <w:szCs w:val="24"/>
          <w:highlight w:val="yellow"/>
          <w:u w:val="single"/>
          <w:rtl/>
        </w:rPr>
        <w:t>הגיון עסקי</w:t>
      </w:r>
    </w:p>
    <w:p w14:paraId="7F1BF793" w14:textId="12B61B2A" w:rsidR="0095726D" w:rsidRPr="007852A8" w:rsidRDefault="003079FB" w:rsidP="001E29E0">
      <w:pPr>
        <w:pStyle w:val="a3"/>
        <w:numPr>
          <w:ilvl w:val="0"/>
          <w:numId w:val="3"/>
        </w:numPr>
        <w:spacing w:after="0" w:line="276" w:lineRule="auto"/>
        <w:jc w:val="both"/>
        <w:rPr>
          <w:rFonts w:ascii="David" w:hAnsi="David" w:cs="David"/>
          <w:sz w:val="24"/>
          <w:szCs w:val="24"/>
        </w:rPr>
      </w:pPr>
      <w:r w:rsidRPr="007852A8">
        <w:rPr>
          <w:rFonts w:ascii="David" w:hAnsi="David" w:cs="David"/>
          <w:sz w:val="24"/>
          <w:szCs w:val="24"/>
          <w:u w:val="single"/>
          <w:rtl/>
        </w:rPr>
        <w:t>שקילת התמורות בהתחשב בסיכון</w:t>
      </w:r>
      <w:r w:rsidR="00465812" w:rsidRPr="007852A8">
        <w:rPr>
          <w:rFonts w:ascii="David" w:hAnsi="David" w:cs="David"/>
          <w:i/>
          <w:iCs/>
          <w:sz w:val="24"/>
          <w:szCs w:val="24"/>
          <w:rtl/>
        </w:rPr>
        <w:t xml:space="preserve"> –</w:t>
      </w:r>
      <w:r w:rsidR="00DC771F" w:rsidRPr="007852A8">
        <w:rPr>
          <w:rFonts w:ascii="David" w:hAnsi="David" w:cs="David"/>
          <w:sz w:val="24"/>
          <w:szCs w:val="24"/>
          <w:rtl/>
        </w:rPr>
        <w:t xml:space="preserve"> לכאורה יש תמורה לא הגיונית (סכום גבוה לשידוך) אך יש כאן </w:t>
      </w:r>
      <w:r w:rsidR="00DC771F" w:rsidRPr="007852A8">
        <w:rPr>
          <w:rFonts w:ascii="David" w:hAnsi="David" w:cs="David"/>
          <w:sz w:val="24"/>
          <w:szCs w:val="24"/>
          <w:u w:val="single"/>
          <w:rtl/>
        </w:rPr>
        <w:t>סיכון</w:t>
      </w:r>
      <w:r w:rsidR="00DC771F" w:rsidRPr="007852A8">
        <w:rPr>
          <w:rFonts w:ascii="David" w:hAnsi="David" w:cs="David"/>
          <w:sz w:val="24"/>
          <w:szCs w:val="24"/>
          <w:rtl/>
        </w:rPr>
        <w:t xml:space="preserve"> שהשדכן נטל סיכון אם הוא לא ימצא בחורה </w:t>
      </w:r>
      <w:r w:rsidR="0037450A" w:rsidRPr="007852A8">
        <w:rPr>
          <w:rFonts w:ascii="David" w:hAnsi="David" w:cs="David"/>
          <w:sz w:val="24"/>
          <w:szCs w:val="24"/>
          <w:rtl/>
        </w:rPr>
        <w:t xml:space="preserve">והוא ביזבז את זמנו לריק, לכן יש כאן </w:t>
      </w:r>
      <w:r w:rsidR="001B0324" w:rsidRPr="007852A8">
        <w:rPr>
          <w:rFonts w:ascii="David" w:hAnsi="David" w:cs="David"/>
          <w:sz w:val="24"/>
          <w:szCs w:val="24"/>
          <w:rtl/>
        </w:rPr>
        <w:t>ד</w:t>
      </w:r>
      <w:r w:rsidR="0037450A" w:rsidRPr="007852A8">
        <w:rPr>
          <w:rFonts w:ascii="David" w:hAnsi="David" w:cs="David"/>
          <w:sz w:val="24"/>
          <w:szCs w:val="24"/>
          <w:rtl/>
        </w:rPr>
        <w:t>רישה לתמורה גבוהה.</w:t>
      </w:r>
      <w:r w:rsidR="00DC771F" w:rsidRPr="007852A8">
        <w:rPr>
          <w:rFonts w:ascii="David" w:hAnsi="David" w:cs="David"/>
          <w:sz w:val="24"/>
          <w:szCs w:val="24"/>
          <w:rtl/>
        </w:rPr>
        <w:t xml:space="preserve"> </w:t>
      </w:r>
    </w:p>
    <w:p w14:paraId="3A1B4AC5" w14:textId="0B73CE0C" w:rsidR="004163B6" w:rsidRPr="007852A8" w:rsidRDefault="003079FB" w:rsidP="001E29E0">
      <w:pPr>
        <w:pStyle w:val="a3"/>
        <w:numPr>
          <w:ilvl w:val="0"/>
          <w:numId w:val="3"/>
        </w:numPr>
        <w:spacing w:after="0" w:line="276" w:lineRule="auto"/>
        <w:jc w:val="both"/>
        <w:rPr>
          <w:rFonts w:ascii="David" w:hAnsi="David" w:cs="David"/>
          <w:sz w:val="24"/>
          <w:szCs w:val="24"/>
        </w:rPr>
      </w:pPr>
      <w:r w:rsidRPr="007852A8">
        <w:rPr>
          <w:rFonts w:ascii="David" w:hAnsi="David" w:cs="David"/>
          <w:sz w:val="24"/>
          <w:szCs w:val="24"/>
          <w:u w:val="single"/>
          <w:rtl/>
        </w:rPr>
        <w:t>תמריצים</w:t>
      </w:r>
      <w:r w:rsidR="00465812" w:rsidRPr="007852A8">
        <w:rPr>
          <w:rFonts w:ascii="David" w:hAnsi="David" w:cs="David"/>
          <w:i/>
          <w:iCs/>
          <w:sz w:val="24"/>
          <w:szCs w:val="24"/>
          <w:rtl/>
        </w:rPr>
        <w:t xml:space="preserve"> –</w:t>
      </w:r>
      <w:r w:rsidR="0037450A" w:rsidRPr="007852A8">
        <w:rPr>
          <w:rFonts w:ascii="David" w:hAnsi="David" w:cs="David"/>
          <w:sz w:val="24"/>
          <w:szCs w:val="24"/>
          <w:rtl/>
        </w:rPr>
        <w:t xml:space="preserve"> הרווק לא ביקש לקנות שידוך, אלא מאמצים גדולים למציאת כלה, הוא נתן תמריץ לשדכן בהתאם לחשיבות שהוא ייחס לעסקה</w:t>
      </w:r>
      <w:r w:rsidR="004163B6" w:rsidRPr="007852A8">
        <w:rPr>
          <w:rFonts w:ascii="David" w:hAnsi="David" w:cs="David"/>
          <w:sz w:val="24"/>
          <w:szCs w:val="24"/>
          <w:rtl/>
        </w:rPr>
        <w:t>.</w:t>
      </w:r>
    </w:p>
    <w:p w14:paraId="53834E14" w14:textId="029892CC" w:rsidR="00BD7CD2" w:rsidRPr="007852A8" w:rsidRDefault="004163B6" w:rsidP="001E29E0">
      <w:pPr>
        <w:spacing w:after="0" w:line="276" w:lineRule="auto"/>
        <w:jc w:val="both"/>
        <w:rPr>
          <w:rFonts w:ascii="David" w:hAnsi="David" w:cs="David"/>
          <w:sz w:val="24"/>
          <w:szCs w:val="24"/>
          <w:rtl/>
        </w:rPr>
      </w:pPr>
      <w:r w:rsidRPr="007852A8">
        <w:rPr>
          <w:rFonts w:ascii="David" w:hAnsi="David" w:cs="David"/>
          <w:b/>
          <w:bCs/>
          <w:sz w:val="24"/>
          <w:szCs w:val="24"/>
          <w:rtl/>
        </w:rPr>
        <w:t>סיכום</w:t>
      </w:r>
      <w:r w:rsidR="007F3F54" w:rsidRPr="007852A8">
        <w:rPr>
          <w:rFonts w:ascii="David" w:hAnsi="David" w:cs="David"/>
          <w:sz w:val="24"/>
          <w:szCs w:val="24"/>
          <w:rtl/>
        </w:rPr>
        <w:t xml:space="preserve">: </w:t>
      </w:r>
      <w:r w:rsidRPr="007852A8">
        <w:rPr>
          <w:rFonts w:ascii="David" w:hAnsi="David" w:cs="David"/>
          <w:sz w:val="24"/>
          <w:szCs w:val="24"/>
          <w:rtl/>
        </w:rPr>
        <w:t>אם יש היגיון עסקי</w:t>
      </w:r>
      <w:r w:rsidR="00465812" w:rsidRPr="007852A8">
        <w:rPr>
          <w:rFonts w:ascii="David" w:hAnsi="David" w:cs="David"/>
          <w:sz w:val="24"/>
          <w:szCs w:val="24"/>
          <w:rtl/>
        </w:rPr>
        <w:t xml:space="preserve"> –</w:t>
      </w:r>
      <w:r w:rsidRPr="007852A8">
        <w:rPr>
          <w:rFonts w:ascii="David" w:hAnsi="David" w:cs="David"/>
          <w:sz w:val="24"/>
          <w:szCs w:val="24"/>
          <w:rtl/>
        </w:rPr>
        <w:t xml:space="preserve"> אי אפשר לטעון לתנאי חוזה חריגים מן המקובל.</w:t>
      </w:r>
    </w:p>
    <w:p w14:paraId="6F402D13" w14:textId="77777777" w:rsidR="00F972A4" w:rsidRDefault="00F972A4" w:rsidP="001E29E0">
      <w:pPr>
        <w:spacing w:after="0" w:line="276" w:lineRule="auto"/>
        <w:jc w:val="both"/>
        <w:rPr>
          <w:rFonts w:ascii="David" w:hAnsi="David" w:cs="David"/>
          <w:b/>
          <w:bCs/>
          <w:sz w:val="24"/>
          <w:szCs w:val="24"/>
          <w:rtl/>
        </w:rPr>
      </w:pPr>
    </w:p>
    <w:p w14:paraId="2429B5B6" w14:textId="0225627E" w:rsidR="006B2752" w:rsidRPr="00F972A4" w:rsidRDefault="000622A2" w:rsidP="00266955">
      <w:pPr>
        <w:shd w:val="clear" w:color="auto" w:fill="FFC000"/>
        <w:spacing w:line="276" w:lineRule="auto"/>
        <w:jc w:val="both"/>
        <w:rPr>
          <w:rFonts w:ascii="David" w:hAnsi="David" w:cs="David"/>
          <w:sz w:val="28"/>
          <w:szCs w:val="28"/>
          <w:u w:val="single"/>
          <w:rtl/>
        </w:rPr>
      </w:pPr>
      <w:r w:rsidRPr="00F972A4">
        <w:rPr>
          <w:rFonts w:ascii="David" w:hAnsi="David" w:cs="David"/>
          <w:sz w:val="28"/>
          <w:szCs w:val="28"/>
          <w:u w:val="single"/>
          <w:rtl/>
        </w:rPr>
        <w:t>התוצאות של עילות הביטול</w:t>
      </w:r>
    </w:p>
    <w:p w14:paraId="14E1FE4D" w14:textId="16720414" w:rsidR="00F972A4" w:rsidRPr="00F40E54" w:rsidRDefault="006B2752" w:rsidP="00266955">
      <w:pPr>
        <w:spacing w:line="276" w:lineRule="auto"/>
        <w:jc w:val="both"/>
        <w:rPr>
          <w:rFonts w:ascii="David" w:hAnsi="David" w:cs="David"/>
          <w:sz w:val="24"/>
          <w:szCs w:val="24"/>
          <w:u w:val="single"/>
          <w:rtl/>
        </w:rPr>
      </w:pPr>
      <w:r w:rsidRPr="00F40E54">
        <w:rPr>
          <w:rFonts w:ascii="David" w:hAnsi="David" w:cs="David"/>
          <w:sz w:val="24"/>
          <w:szCs w:val="24"/>
          <w:u w:val="single"/>
          <w:rtl/>
        </w:rPr>
        <w:t>ביטול והשבה בעקבות פגם בכריתה</w:t>
      </w:r>
    </w:p>
    <w:p w14:paraId="4111087A" w14:textId="0C0E1FAE" w:rsidR="006B2752" w:rsidRPr="007852A8" w:rsidRDefault="006B2752" w:rsidP="00F972A4">
      <w:pPr>
        <w:shd w:val="clear" w:color="auto" w:fill="D9E2F3" w:themeFill="accent1" w:themeFillTint="33"/>
        <w:spacing w:after="0" w:line="276" w:lineRule="auto"/>
        <w:jc w:val="both"/>
        <w:rPr>
          <w:rFonts w:ascii="David" w:hAnsi="David" w:cs="David"/>
          <w:b/>
          <w:bCs/>
          <w:sz w:val="24"/>
          <w:szCs w:val="24"/>
          <w:rtl/>
        </w:rPr>
      </w:pPr>
      <w:r w:rsidRPr="007852A8">
        <w:rPr>
          <w:rFonts w:ascii="David" w:hAnsi="David" w:cs="David"/>
          <w:b/>
          <w:bCs/>
          <w:sz w:val="24"/>
          <w:szCs w:val="24"/>
          <w:rtl/>
        </w:rPr>
        <w:t>ביטול חלקי</w:t>
      </w:r>
      <w:r w:rsidR="00465812" w:rsidRPr="007852A8">
        <w:rPr>
          <w:rFonts w:ascii="David" w:hAnsi="David" w:cs="David"/>
          <w:b/>
          <w:bCs/>
          <w:sz w:val="24"/>
          <w:szCs w:val="24"/>
          <w:rtl/>
        </w:rPr>
        <w:t xml:space="preserve"> –</w:t>
      </w:r>
      <w:r w:rsidR="0018016A" w:rsidRPr="007852A8">
        <w:rPr>
          <w:rFonts w:ascii="David" w:hAnsi="David" w:cs="David"/>
          <w:b/>
          <w:bCs/>
          <w:sz w:val="24"/>
          <w:szCs w:val="24"/>
          <w:rtl/>
        </w:rPr>
        <w:t xml:space="preserve"> סעיף 19</w:t>
      </w:r>
    </w:p>
    <w:p w14:paraId="627F5B65" w14:textId="1F24B904" w:rsidR="006B2752" w:rsidRPr="007852A8" w:rsidRDefault="006B2752" w:rsidP="001E29E0">
      <w:pPr>
        <w:spacing w:after="0" w:line="276" w:lineRule="auto"/>
        <w:jc w:val="both"/>
        <w:rPr>
          <w:rFonts w:ascii="David" w:hAnsi="David" w:cs="David"/>
          <w:sz w:val="24"/>
          <w:szCs w:val="24"/>
          <w:rtl/>
        </w:rPr>
      </w:pPr>
      <w:r w:rsidRPr="007852A8">
        <w:rPr>
          <w:rFonts w:ascii="David" w:hAnsi="David" w:cs="David"/>
          <w:sz w:val="24"/>
          <w:szCs w:val="24"/>
          <w:rtl/>
        </w:rPr>
        <w:t xml:space="preserve">מה הכוונה חוזקה הניתן להפרדה? שהפגם הגורם לביטול נוגע רק ביחס לחלק מן החוזה ואין לו השפעה על כולו. </w:t>
      </w:r>
      <w:r w:rsidR="00CE6D3E" w:rsidRPr="007852A8">
        <w:rPr>
          <w:rFonts w:ascii="David" w:hAnsi="David" w:cs="David"/>
          <w:sz w:val="24"/>
          <w:szCs w:val="24"/>
          <w:rtl/>
        </w:rPr>
        <w:t>אך, אם הפגם גם החלקי היה גורם לי לא לכרות את החוזה בכללותו</w:t>
      </w:r>
      <w:r w:rsidR="00465812" w:rsidRPr="007852A8">
        <w:rPr>
          <w:rFonts w:ascii="David" w:hAnsi="David" w:cs="David"/>
          <w:sz w:val="24"/>
          <w:szCs w:val="24"/>
          <w:rtl/>
        </w:rPr>
        <w:t xml:space="preserve"> –</w:t>
      </w:r>
      <w:r w:rsidR="00CE6D3E" w:rsidRPr="007852A8">
        <w:rPr>
          <w:rFonts w:ascii="David" w:hAnsi="David" w:cs="David"/>
          <w:sz w:val="24"/>
          <w:szCs w:val="24"/>
          <w:rtl/>
        </w:rPr>
        <w:t xml:space="preserve"> יש לי אפשרות לבחור או לבטל רק חלק מן החוזה או את כולו. הביטל החלקי בא לטובת מי שרוצה לבטל בד"כ. </w:t>
      </w:r>
    </w:p>
    <w:p w14:paraId="6C2A257E" w14:textId="001914BD" w:rsidR="000622A2" w:rsidRPr="007852A8" w:rsidRDefault="0018016A" w:rsidP="00E40B14">
      <w:pPr>
        <w:shd w:val="clear" w:color="auto" w:fill="D9E2F3" w:themeFill="accent1" w:themeFillTint="33"/>
        <w:spacing w:after="0" w:line="276" w:lineRule="auto"/>
        <w:jc w:val="both"/>
        <w:rPr>
          <w:rFonts w:ascii="David" w:hAnsi="David" w:cs="David"/>
          <w:sz w:val="24"/>
          <w:szCs w:val="24"/>
          <w:rtl/>
        </w:rPr>
      </w:pPr>
      <w:r w:rsidRPr="007852A8">
        <w:rPr>
          <w:rFonts w:ascii="David" w:hAnsi="David" w:cs="David"/>
          <w:b/>
          <w:bCs/>
          <w:sz w:val="24"/>
          <w:szCs w:val="24"/>
          <w:rtl/>
        </w:rPr>
        <w:t>דרך הביטול</w:t>
      </w:r>
      <w:r w:rsidR="00465812" w:rsidRPr="007852A8">
        <w:rPr>
          <w:rFonts w:ascii="David" w:hAnsi="David" w:cs="David"/>
          <w:b/>
          <w:bCs/>
          <w:sz w:val="24"/>
          <w:szCs w:val="24"/>
          <w:rtl/>
        </w:rPr>
        <w:t xml:space="preserve"> –</w:t>
      </w:r>
      <w:r w:rsidRPr="007852A8">
        <w:rPr>
          <w:rFonts w:ascii="David" w:hAnsi="David" w:cs="David"/>
          <w:b/>
          <w:bCs/>
          <w:sz w:val="24"/>
          <w:szCs w:val="24"/>
          <w:rtl/>
        </w:rPr>
        <w:t xml:space="preserve"> סעיף 20</w:t>
      </w:r>
    </w:p>
    <w:p w14:paraId="34C7A344" w14:textId="3A6FAD7D" w:rsidR="00F37C98" w:rsidRPr="007852A8" w:rsidRDefault="00E35D4D" w:rsidP="001E29E0">
      <w:pPr>
        <w:spacing w:after="0" w:line="276" w:lineRule="auto"/>
        <w:jc w:val="both"/>
        <w:rPr>
          <w:rFonts w:ascii="David" w:hAnsi="David" w:cs="David"/>
          <w:sz w:val="24"/>
          <w:szCs w:val="24"/>
          <w:rtl/>
        </w:rPr>
      </w:pPr>
      <w:r w:rsidRPr="007852A8">
        <w:rPr>
          <w:rFonts w:ascii="David" w:hAnsi="David" w:cs="David"/>
          <w:sz w:val="24"/>
          <w:szCs w:val="24"/>
          <w:rtl/>
        </w:rPr>
        <w:t>גם אם יש זכות ביטול לצד מסויים, יש צורך לבצע את הביטול</w:t>
      </w:r>
      <w:r w:rsidR="00243311" w:rsidRPr="007852A8">
        <w:rPr>
          <w:rFonts w:ascii="David" w:hAnsi="David" w:cs="David"/>
          <w:sz w:val="24"/>
          <w:szCs w:val="24"/>
          <w:rtl/>
        </w:rPr>
        <w:t>,</w:t>
      </w:r>
      <w:r w:rsidRPr="007852A8">
        <w:rPr>
          <w:rFonts w:ascii="David" w:hAnsi="David" w:cs="David"/>
          <w:sz w:val="24"/>
          <w:szCs w:val="24"/>
          <w:rtl/>
        </w:rPr>
        <w:t xml:space="preserve"> </w:t>
      </w:r>
      <w:r w:rsidRPr="007852A8">
        <w:rPr>
          <w:rFonts w:ascii="David" w:hAnsi="David" w:cs="David"/>
          <w:sz w:val="24"/>
          <w:szCs w:val="24"/>
          <w:u w:val="single"/>
          <w:rtl/>
        </w:rPr>
        <w:t>בפועל</w:t>
      </w:r>
      <w:r w:rsidRPr="007852A8">
        <w:rPr>
          <w:rFonts w:ascii="David" w:hAnsi="David" w:cs="David"/>
          <w:sz w:val="24"/>
          <w:szCs w:val="24"/>
          <w:rtl/>
        </w:rPr>
        <w:t xml:space="preserve"> לשלוח הודעת ביטול לצד השני, </w:t>
      </w:r>
      <w:r w:rsidRPr="007852A8">
        <w:rPr>
          <w:rFonts w:ascii="David" w:hAnsi="David" w:cs="David"/>
          <w:sz w:val="24"/>
          <w:szCs w:val="24"/>
          <w:u w:val="single"/>
          <w:rtl/>
        </w:rPr>
        <w:t>בתוך זמן סביר</w:t>
      </w:r>
      <w:r w:rsidR="00465812" w:rsidRPr="007852A8">
        <w:rPr>
          <w:rFonts w:ascii="David" w:hAnsi="David" w:cs="David"/>
          <w:sz w:val="24"/>
          <w:szCs w:val="24"/>
          <w:rtl/>
        </w:rPr>
        <w:t xml:space="preserve"> –</w:t>
      </w:r>
      <w:r w:rsidRPr="007852A8">
        <w:rPr>
          <w:rFonts w:ascii="David" w:hAnsi="David" w:cs="David"/>
          <w:sz w:val="24"/>
          <w:szCs w:val="24"/>
          <w:rtl/>
        </w:rPr>
        <w:t xml:space="preserve"> אם אדם לא ביטל בתוך ה</w:t>
      </w:r>
      <w:r w:rsidR="000B7B54" w:rsidRPr="007852A8">
        <w:rPr>
          <w:rFonts w:ascii="David" w:hAnsi="David" w:cs="David"/>
          <w:sz w:val="24"/>
          <w:szCs w:val="24"/>
          <w:rtl/>
        </w:rPr>
        <w:t>ז</w:t>
      </w:r>
      <w:r w:rsidRPr="007852A8">
        <w:rPr>
          <w:rFonts w:ascii="David" w:hAnsi="David" w:cs="David"/>
          <w:sz w:val="24"/>
          <w:szCs w:val="24"/>
          <w:rtl/>
        </w:rPr>
        <w:t>מן הפגם בכריתה כביכול נרפא וההסכם הופך לתקין.</w:t>
      </w:r>
    </w:p>
    <w:p w14:paraId="55658B9D" w14:textId="7668FD3A" w:rsidR="0018016A" w:rsidRPr="007852A8" w:rsidRDefault="00E44A38" w:rsidP="00E40B14">
      <w:pPr>
        <w:shd w:val="clear" w:color="auto" w:fill="D9E2F3" w:themeFill="accent1" w:themeFillTint="33"/>
        <w:spacing w:after="0" w:line="276" w:lineRule="auto"/>
        <w:jc w:val="both"/>
        <w:rPr>
          <w:rFonts w:ascii="David" w:hAnsi="David" w:cs="David"/>
          <w:sz w:val="24"/>
          <w:szCs w:val="24"/>
          <w:rtl/>
        </w:rPr>
      </w:pPr>
      <w:r w:rsidRPr="007852A8">
        <w:rPr>
          <w:rFonts w:ascii="David" w:hAnsi="David" w:cs="David"/>
          <w:b/>
          <w:bCs/>
          <w:sz w:val="24"/>
          <w:szCs w:val="24"/>
          <w:rtl/>
        </w:rPr>
        <w:t>השבה לאחר ביטול</w:t>
      </w:r>
      <w:r w:rsidR="00465812" w:rsidRPr="007852A8">
        <w:rPr>
          <w:rFonts w:ascii="David" w:hAnsi="David" w:cs="David"/>
          <w:b/>
          <w:bCs/>
          <w:sz w:val="24"/>
          <w:szCs w:val="24"/>
          <w:rtl/>
        </w:rPr>
        <w:t xml:space="preserve"> –</w:t>
      </w:r>
      <w:r w:rsidRPr="007852A8">
        <w:rPr>
          <w:rFonts w:ascii="David" w:hAnsi="David" w:cs="David"/>
          <w:b/>
          <w:bCs/>
          <w:sz w:val="24"/>
          <w:szCs w:val="24"/>
          <w:rtl/>
        </w:rPr>
        <w:t xml:space="preserve"> סעיף 21</w:t>
      </w:r>
    </w:p>
    <w:p w14:paraId="37CD6C08" w14:textId="6C12AA0E" w:rsidR="00E44A38" w:rsidRPr="007852A8" w:rsidRDefault="00E44A38" w:rsidP="001E29E0">
      <w:pPr>
        <w:spacing w:after="0" w:line="276" w:lineRule="auto"/>
        <w:jc w:val="both"/>
        <w:rPr>
          <w:rFonts w:ascii="David" w:hAnsi="David" w:cs="David"/>
          <w:sz w:val="24"/>
          <w:szCs w:val="24"/>
          <w:rtl/>
        </w:rPr>
      </w:pPr>
      <w:r w:rsidRPr="007852A8">
        <w:rPr>
          <w:rFonts w:ascii="David" w:hAnsi="David" w:cs="David"/>
          <w:sz w:val="24"/>
          <w:szCs w:val="24"/>
          <w:rtl/>
        </w:rPr>
        <w:t xml:space="preserve">ברגע שיש ביטול יש צורך להשיב באופן </w:t>
      </w:r>
      <w:r w:rsidRPr="007852A8">
        <w:rPr>
          <w:rFonts w:ascii="David" w:hAnsi="David" w:cs="David"/>
          <w:sz w:val="24"/>
          <w:szCs w:val="24"/>
          <w:u w:val="single"/>
          <w:rtl/>
        </w:rPr>
        <w:t>אוטומטי</w:t>
      </w:r>
      <w:r w:rsidRPr="007852A8">
        <w:rPr>
          <w:rFonts w:ascii="David" w:hAnsi="David" w:cs="David"/>
          <w:sz w:val="24"/>
          <w:szCs w:val="24"/>
          <w:rtl/>
        </w:rPr>
        <w:t xml:space="preserve">. יש כאן </w:t>
      </w:r>
      <w:r w:rsidRPr="007852A8">
        <w:rPr>
          <w:rFonts w:ascii="David" w:hAnsi="David" w:cs="David"/>
          <w:sz w:val="24"/>
          <w:szCs w:val="24"/>
          <w:highlight w:val="yellow"/>
          <w:u w:val="single"/>
          <w:rtl/>
        </w:rPr>
        <w:t>השבה הדדית</w:t>
      </w:r>
      <w:r w:rsidR="00465812" w:rsidRPr="007852A8">
        <w:rPr>
          <w:rFonts w:ascii="David" w:hAnsi="David" w:cs="David"/>
          <w:sz w:val="24"/>
          <w:szCs w:val="24"/>
          <w:rtl/>
        </w:rPr>
        <w:t xml:space="preserve"> –</w:t>
      </w:r>
      <w:r w:rsidRPr="007852A8">
        <w:rPr>
          <w:rFonts w:ascii="David" w:hAnsi="David" w:cs="David"/>
          <w:sz w:val="24"/>
          <w:szCs w:val="24"/>
          <w:rtl/>
        </w:rPr>
        <w:t xml:space="preserve"> כלומר כל צד מחזיר לצד השני את התמורה שהוא קיבל לצד השני</w:t>
      </w:r>
      <w:r w:rsidR="00005A13" w:rsidRPr="007852A8">
        <w:rPr>
          <w:rFonts w:ascii="David" w:hAnsi="David" w:cs="David"/>
          <w:sz w:val="24"/>
          <w:szCs w:val="24"/>
          <w:rtl/>
        </w:rPr>
        <w:t xml:space="preserve">. </w:t>
      </w:r>
      <w:r w:rsidR="00113911" w:rsidRPr="007852A8">
        <w:rPr>
          <w:rFonts w:ascii="David" w:hAnsi="David" w:cs="David"/>
          <w:sz w:val="24"/>
          <w:szCs w:val="24"/>
          <w:rtl/>
        </w:rPr>
        <w:t>(</w:t>
      </w:r>
      <w:r w:rsidR="00453EA0" w:rsidRPr="007852A8">
        <w:rPr>
          <w:rFonts w:ascii="David" w:hAnsi="David" w:cs="David"/>
          <w:sz w:val="24"/>
          <w:szCs w:val="24"/>
          <w:rtl/>
        </w:rPr>
        <w:t xml:space="preserve">נראה אולי מוזר שגם הצד שטענו כנגדו עילת ביטול מקבל סעד מחזירים לו את התמורה, אך </w:t>
      </w:r>
      <w:proofErr w:type="spellStart"/>
      <w:r w:rsidR="00453EA0" w:rsidRPr="007852A8">
        <w:rPr>
          <w:rFonts w:ascii="David" w:hAnsi="David" w:cs="David"/>
          <w:sz w:val="24"/>
          <w:szCs w:val="24"/>
          <w:rtl/>
        </w:rPr>
        <w:t>בתכל</w:t>
      </w:r>
      <w:r w:rsidR="001E43E6" w:rsidRPr="007852A8">
        <w:rPr>
          <w:rFonts w:ascii="David" w:hAnsi="David" w:cs="David"/>
          <w:sz w:val="24"/>
          <w:szCs w:val="24"/>
          <w:rtl/>
        </w:rPr>
        <w:t>’</w:t>
      </w:r>
      <w:r w:rsidR="00453EA0" w:rsidRPr="007852A8">
        <w:rPr>
          <w:rFonts w:ascii="David" w:hAnsi="David" w:cs="David"/>
          <w:sz w:val="24"/>
          <w:szCs w:val="24"/>
          <w:rtl/>
        </w:rPr>
        <w:t>ס</w:t>
      </w:r>
      <w:proofErr w:type="spellEnd"/>
      <w:r w:rsidR="00453EA0" w:rsidRPr="007852A8">
        <w:rPr>
          <w:rFonts w:ascii="David" w:hAnsi="David" w:cs="David"/>
          <w:sz w:val="24"/>
          <w:szCs w:val="24"/>
          <w:rtl/>
        </w:rPr>
        <w:t xml:space="preserve"> זה מובן</w:t>
      </w:r>
      <w:r w:rsidR="00113911" w:rsidRPr="007852A8">
        <w:rPr>
          <w:rFonts w:ascii="David" w:hAnsi="David" w:cs="David"/>
          <w:sz w:val="24"/>
          <w:szCs w:val="24"/>
          <w:rtl/>
        </w:rPr>
        <w:t>)</w:t>
      </w:r>
      <w:r w:rsidR="00453EA0" w:rsidRPr="007852A8">
        <w:rPr>
          <w:rFonts w:ascii="David" w:hAnsi="David" w:cs="David"/>
          <w:sz w:val="24"/>
          <w:szCs w:val="24"/>
          <w:rtl/>
        </w:rPr>
        <w:t>.</w:t>
      </w:r>
    </w:p>
    <w:p w14:paraId="73FF7E76" w14:textId="201CD261" w:rsidR="00066FBC" w:rsidRPr="007852A8" w:rsidRDefault="00B03614" w:rsidP="001E29E0">
      <w:pPr>
        <w:spacing w:after="0" w:line="276" w:lineRule="auto"/>
        <w:jc w:val="both"/>
        <w:rPr>
          <w:rFonts w:ascii="David" w:hAnsi="David" w:cs="David"/>
          <w:sz w:val="24"/>
          <w:szCs w:val="24"/>
          <w:rtl/>
        </w:rPr>
      </w:pPr>
      <w:r w:rsidRPr="007852A8">
        <w:rPr>
          <w:rFonts w:ascii="David" w:hAnsi="David" w:cs="David"/>
          <w:sz w:val="24"/>
          <w:szCs w:val="24"/>
          <w:rtl/>
        </w:rPr>
        <w:t xml:space="preserve">לפעמים יש קושי או חוסר יכולת להחזיר את התמורה משום שהחפץ כבר ברשות הצד השני או שהעסקה היא לא של חפץ אלא של מעשים, אז במקום השבה ממשית </w:t>
      </w:r>
      <w:r w:rsidRPr="007852A8">
        <w:rPr>
          <w:rFonts w:ascii="David" w:hAnsi="David" w:cs="David"/>
          <w:sz w:val="24"/>
          <w:szCs w:val="24"/>
          <w:u w:val="single"/>
          <w:rtl/>
        </w:rPr>
        <w:t>יש פיצויי של השווי</w:t>
      </w:r>
      <w:r w:rsidRPr="007852A8">
        <w:rPr>
          <w:rFonts w:ascii="David" w:hAnsi="David" w:cs="David"/>
          <w:sz w:val="24"/>
          <w:szCs w:val="24"/>
          <w:rtl/>
        </w:rPr>
        <w:t xml:space="preserve"> של העבודה או פעולה. </w:t>
      </w:r>
    </w:p>
    <w:p w14:paraId="72B7F759" w14:textId="4ACC3478" w:rsidR="00637A14" w:rsidRPr="00E40B14" w:rsidRDefault="00637A14" w:rsidP="00E40B14">
      <w:pPr>
        <w:shd w:val="clear" w:color="auto" w:fill="D9E2F3" w:themeFill="accent1" w:themeFillTint="33"/>
        <w:spacing w:after="0" w:line="276" w:lineRule="auto"/>
        <w:jc w:val="both"/>
        <w:rPr>
          <w:rFonts w:ascii="David" w:hAnsi="David" w:cs="David"/>
          <w:b/>
          <w:bCs/>
          <w:sz w:val="24"/>
          <w:szCs w:val="24"/>
          <w:rtl/>
        </w:rPr>
      </w:pPr>
      <w:r w:rsidRPr="007852A8">
        <w:rPr>
          <w:rFonts w:ascii="David" w:hAnsi="David" w:cs="David"/>
          <w:b/>
          <w:bCs/>
          <w:sz w:val="24"/>
          <w:szCs w:val="24"/>
          <w:rtl/>
        </w:rPr>
        <w:t>שמירת תרופות</w:t>
      </w:r>
      <w:r w:rsidR="00465812" w:rsidRPr="007852A8">
        <w:rPr>
          <w:rFonts w:ascii="David" w:hAnsi="David" w:cs="David"/>
          <w:b/>
          <w:bCs/>
          <w:sz w:val="24"/>
          <w:szCs w:val="24"/>
          <w:rtl/>
        </w:rPr>
        <w:t xml:space="preserve"> –</w:t>
      </w:r>
      <w:r w:rsidRPr="007852A8">
        <w:rPr>
          <w:rFonts w:ascii="David" w:hAnsi="David" w:cs="David"/>
          <w:b/>
          <w:bCs/>
          <w:sz w:val="24"/>
          <w:szCs w:val="24"/>
          <w:rtl/>
        </w:rPr>
        <w:t xml:space="preserve"> סעיף 22</w:t>
      </w:r>
    </w:p>
    <w:p w14:paraId="08C40C36" w14:textId="3C7220C4" w:rsidR="00637A14" w:rsidRPr="007852A8" w:rsidRDefault="00996206" w:rsidP="001E29E0">
      <w:pPr>
        <w:spacing w:after="0" w:line="276" w:lineRule="auto"/>
        <w:jc w:val="both"/>
        <w:rPr>
          <w:rFonts w:ascii="David" w:hAnsi="David" w:cs="David"/>
          <w:sz w:val="24"/>
          <w:szCs w:val="24"/>
          <w:rtl/>
        </w:rPr>
      </w:pPr>
      <w:r w:rsidRPr="007852A8">
        <w:rPr>
          <w:rFonts w:ascii="David" w:hAnsi="David" w:cs="David"/>
          <w:sz w:val="24"/>
          <w:szCs w:val="24"/>
          <w:rtl/>
        </w:rPr>
        <w:t>הסעיף</w:t>
      </w:r>
      <w:r w:rsidR="00637A14" w:rsidRPr="007852A8">
        <w:rPr>
          <w:rFonts w:ascii="David" w:hAnsi="David" w:cs="David"/>
          <w:sz w:val="24"/>
          <w:szCs w:val="24"/>
          <w:rtl/>
        </w:rPr>
        <w:t xml:space="preserve"> לכאורה מובן מאליו, כלומר עצם עילות הביטול לא גורע ממני לבקש תרופות אחרות. אך יש להדגיש זה שיש לי יכולת לדרוש עוד פי</w:t>
      </w:r>
      <w:r w:rsidR="00F15673" w:rsidRPr="007852A8">
        <w:rPr>
          <w:rFonts w:ascii="David" w:hAnsi="David" w:cs="David"/>
          <w:sz w:val="24"/>
          <w:szCs w:val="24"/>
          <w:rtl/>
        </w:rPr>
        <w:t>צ</w:t>
      </w:r>
      <w:r w:rsidR="00637A14" w:rsidRPr="007852A8">
        <w:rPr>
          <w:rFonts w:ascii="David" w:hAnsi="David" w:cs="David"/>
          <w:sz w:val="24"/>
          <w:szCs w:val="24"/>
          <w:rtl/>
        </w:rPr>
        <w:t xml:space="preserve">ויים </w:t>
      </w:r>
      <w:r w:rsidR="00637A14" w:rsidRPr="007852A8">
        <w:rPr>
          <w:rFonts w:ascii="David" w:hAnsi="David" w:cs="David"/>
          <w:sz w:val="24"/>
          <w:szCs w:val="24"/>
          <w:u w:val="single"/>
          <w:rtl/>
        </w:rPr>
        <w:t>לא</w:t>
      </w:r>
      <w:r w:rsidR="00637A14" w:rsidRPr="007852A8">
        <w:rPr>
          <w:rFonts w:ascii="David" w:hAnsi="David" w:cs="David"/>
          <w:sz w:val="24"/>
          <w:szCs w:val="24"/>
          <w:rtl/>
        </w:rPr>
        <w:t xml:space="preserve"> אומר שסע’ 22 מאפשר </w:t>
      </w:r>
      <w:r w:rsidR="00637A14" w:rsidRPr="007852A8">
        <w:rPr>
          <w:rFonts w:ascii="David" w:hAnsi="David" w:cs="David"/>
          <w:sz w:val="24"/>
          <w:szCs w:val="24"/>
          <w:u w:val="single"/>
          <w:rtl/>
        </w:rPr>
        <w:t>בעצמו</w:t>
      </w:r>
      <w:r w:rsidR="00637A14" w:rsidRPr="007852A8">
        <w:rPr>
          <w:rFonts w:ascii="David" w:hAnsi="David" w:cs="David"/>
          <w:sz w:val="24"/>
          <w:szCs w:val="24"/>
          <w:rtl/>
        </w:rPr>
        <w:t xml:space="preserve"> פיצויים אחרים, אלא שיש לי אפשרות לבקש סעדים אחרים על סמך עילות אחרים.</w:t>
      </w:r>
    </w:p>
    <w:p w14:paraId="53F20E9D" w14:textId="77777777" w:rsidR="00E40B14" w:rsidRDefault="00E40B14" w:rsidP="001E29E0">
      <w:pPr>
        <w:spacing w:after="0" w:line="276" w:lineRule="auto"/>
        <w:jc w:val="both"/>
        <w:rPr>
          <w:rFonts w:ascii="David" w:hAnsi="David" w:cs="David"/>
          <w:b/>
          <w:bCs/>
          <w:sz w:val="24"/>
          <w:szCs w:val="24"/>
          <w:rtl/>
        </w:rPr>
      </w:pPr>
    </w:p>
    <w:p w14:paraId="2CB93B44" w14:textId="1976399D" w:rsidR="006A460E" w:rsidRPr="00436A54" w:rsidRDefault="00B17B3D" w:rsidP="00436A54">
      <w:pPr>
        <w:pStyle w:val="2"/>
        <w:spacing w:before="0" w:line="276" w:lineRule="auto"/>
        <w:jc w:val="center"/>
        <w:rPr>
          <w:rFonts w:ascii="David" w:hAnsi="David" w:cs="David"/>
          <w:b/>
          <w:bCs/>
          <w:sz w:val="36"/>
          <w:szCs w:val="36"/>
          <w:rtl/>
        </w:rPr>
      </w:pPr>
      <w:bookmarkStart w:id="4" w:name="_Toc64146758"/>
      <w:r w:rsidRPr="00436A54">
        <w:rPr>
          <w:rFonts w:ascii="David" w:hAnsi="David" w:cs="David"/>
          <w:b/>
          <w:bCs/>
          <w:color w:val="FF0000"/>
          <w:sz w:val="36"/>
          <w:szCs w:val="36"/>
          <w:rtl/>
        </w:rPr>
        <w:t>תוכן החוזה</w:t>
      </w:r>
      <w:bookmarkEnd w:id="4"/>
    </w:p>
    <w:p w14:paraId="498AAA27" w14:textId="3F139088" w:rsidR="00481772" w:rsidRPr="00436A54" w:rsidRDefault="00481772" w:rsidP="00436A54">
      <w:pPr>
        <w:pStyle w:val="3"/>
        <w:shd w:val="clear" w:color="auto" w:fill="FFC000"/>
        <w:spacing w:before="0" w:line="276" w:lineRule="auto"/>
        <w:jc w:val="both"/>
        <w:rPr>
          <w:rFonts w:ascii="David" w:hAnsi="David" w:cs="David"/>
          <w:sz w:val="28"/>
          <w:szCs w:val="28"/>
          <w:u w:val="single"/>
          <w:rtl/>
        </w:rPr>
      </w:pPr>
      <w:bookmarkStart w:id="5" w:name="_Toc64146759"/>
      <w:r w:rsidRPr="00436A54">
        <w:rPr>
          <w:rFonts w:ascii="David" w:hAnsi="David" w:cs="David"/>
          <w:sz w:val="28"/>
          <w:szCs w:val="28"/>
          <w:u w:val="single"/>
          <w:rtl/>
        </w:rPr>
        <w:t>פרשנות</w:t>
      </w:r>
      <w:r w:rsidR="00CF0A58" w:rsidRPr="00436A54">
        <w:rPr>
          <w:rFonts w:ascii="David" w:hAnsi="David" w:cs="David"/>
          <w:sz w:val="28"/>
          <w:szCs w:val="28"/>
          <w:u w:val="single"/>
          <w:rtl/>
        </w:rPr>
        <w:t xml:space="preserve"> והשלמה</w:t>
      </w:r>
      <w:bookmarkEnd w:id="5"/>
    </w:p>
    <w:p w14:paraId="7E51188D" w14:textId="77777777" w:rsidR="00A12688" w:rsidRDefault="00A12688" w:rsidP="00A12688">
      <w:pPr>
        <w:spacing w:after="0" w:line="276" w:lineRule="auto"/>
        <w:jc w:val="both"/>
        <w:rPr>
          <w:rFonts w:ascii="David" w:hAnsi="David" w:cs="David"/>
          <w:b/>
          <w:bCs/>
          <w:sz w:val="24"/>
          <w:szCs w:val="24"/>
          <w:highlight w:val="yellow"/>
          <w:rtl/>
        </w:rPr>
      </w:pPr>
    </w:p>
    <w:p w14:paraId="0410D39C" w14:textId="5D075B94" w:rsidR="00A12688" w:rsidRPr="007852A8" w:rsidRDefault="00A12688" w:rsidP="00A12688">
      <w:pPr>
        <w:spacing w:after="0" w:line="276" w:lineRule="auto"/>
        <w:jc w:val="both"/>
        <w:rPr>
          <w:rFonts w:ascii="David" w:hAnsi="David" w:cs="David"/>
          <w:b/>
          <w:bCs/>
          <w:sz w:val="24"/>
          <w:szCs w:val="24"/>
          <w:rtl/>
        </w:rPr>
      </w:pPr>
      <w:r w:rsidRPr="007852A8">
        <w:rPr>
          <w:rFonts w:ascii="David" w:hAnsi="David" w:cs="David"/>
          <w:b/>
          <w:bCs/>
          <w:sz w:val="24"/>
          <w:szCs w:val="24"/>
          <w:highlight w:val="yellow"/>
          <w:rtl/>
        </w:rPr>
        <w:t>פרשנות – ניתוח קייס</w:t>
      </w:r>
    </w:p>
    <w:p w14:paraId="1492B335" w14:textId="77777777" w:rsidR="00A12688" w:rsidRPr="007852A8" w:rsidRDefault="00A12688" w:rsidP="00A12688">
      <w:pPr>
        <w:pStyle w:val="a3"/>
        <w:numPr>
          <w:ilvl w:val="0"/>
          <w:numId w:val="31"/>
        </w:numPr>
        <w:spacing w:after="0" w:line="276" w:lineRule="auto"/>
        <w:jc w:val="both"/>
        <w:rPr>
          <w:rFonts w:ascii="David" w:hAnsi="David" w:cs="David"/>
          <w:b/>
          <w:bCs/>
          <w:sz w:val="24"/>
          <w:szCs w:val="24"/>
        </w:rPr>
      </w:pPr>
      <w:r w:rsidRPr="007852A8">
        <w:rPr>
          <w:rFonts w:ascii="David" w:hAnsi="David" w:cs="David"/>
          <w:b/>
          <w:bCs/>
          <w:sz w:val="24"/>
          <w:szCs w:val="24"/>
          <w:rtl/>
        </w:rPr>
        <w:t>זיהוי הספק הפרשני</w:t>
      </w:r>
    </w:p>
    <w:p w14:paraId="5AF1C02F" w14:textId="77777777" w:rsidR="00A12688" w:rsidRPr="007852A8" w:rsidRDefault="00A12688" w:rsidP="00A12688">
      <w:pPr>
        <w:pStyle w:val="a3"/>
        <w:numPr>
          <w:ilvl w:val="0"/>
          <w:numId w:val="31"/>
        </w:numPr>
        <w:spacing w:after="0" w:line="276" w:lineRule="auto"/>
        <w:jc w:val="both"/>
        <w:rPr>
          <w:rFonts w:ascii="David" w:hAnsi="David" w:cs="David"/>
          <w:sz w:val="24"/>
          <w:szCs w:val="24"/>
        </w:rPr>
      </w:pPr>
      <w:r w:rsidRPr="007852A8">
        <w:rPr>
          <w:rFonts w:ascii="David" w:hAnsi="David" w:cs="David"/>
          <w:b/>
          <w:bCs/>
          <w:sz w:val="24"/>
          <w:szCs w:val="24"/>
          <w:rtl/>
        </w:rPr>
        <w:t xml:space="preserve">אינדיקציות לכוונת הצדדים </w:t>
      </w:r>
      <w:r w:rsidRPr="007852A8">
        <w:rPr>
          <w:rFonts w:ascii="David" w:hAnsi="David" w:cs="David"/>
          <w:sz w:val="24"/>
          <w:szCs w:val="24"/>
          <w:rtl/>
        </w:rPr>
        <w:t xml:space="preserve">( בגישת </w:t>
      </w:r>
      <w:proofErr w:type="spellStart"/>
      <w:r w:rsidRPr="007852A8">
        <w:rPr>
          <w:rFonts w:ascii="David" w:hAnsi="David" w:cs="David"/>
          <w:sz w:val="24"/>
          <w:szCs w:val="24"/>
          <w:rtl/>
        </w:rPr>
        <w:t>אפרופים</w:t>
      </w:r>
      <w:proofErr w:type="spellEnd"/>
      <w:r w:rsidRPr="007852A8">
        <w:rPr>
          <w:rFonts w:ascii="David" w:hAnsi="David" w:cs="David"/>
          <w:sz w:val="24"/>
          <w:szCs w:val="24"/>
          <w:rtl/>
        </w:rPr>
        <w:t xml:space="preserve"> – נתייחס לכל הפרמטרים יחד, גישת השלבים – נתייחס קודם ללשון ורק אם לא מובן לשאר): </w:t>
      </w:r>
    </w:p>
    <w:p w14:paraId="0766B34E" w14:textId="77777777" w:rsidR="00A12688" w:rsidRPr="007852A8" w:rsidRDefault="00A12688" w:rsidP="00A12688">
      <w:pPr>
        <w:pStyle w:val="a3"/>
        <w:numPr>
          <w:ilvl w:val="0"/>
          <w:numId w:val="33"/>
        </w:numPr>
        <w:spacing w:after="0" w:line="276" w:lineRule="auto"/>
        <w:jc w:val="both"/>
        <w:rPr>
          <w:rFonts w:ascii="David" w:hAnsi="David" w:cs="David"/>
          <w:i/>
          <w:iCs/>
          <w:sz w:val="24"/>
          <w:szCs w:val="24"/>
          <w:u w:val="single"/>
        </w:rPr>
      </w:pPr>
      <w:r w:rsidRPr="007852A8">
        <w:rPr>
          <w:rFonts w:ascii="David" w:hAnsi="David" w:cs="David"/>
          <w:i/>
          <w:iCs/>
          <w:sz w:val="24"/>
          <w:szCs w:val="24"/>
          <w:u w:val="single"/>
          <w:rtl/>
        </w:rPr>
        <w:t xml:space="preserve">לשון </w:t>
      </w:r>
    </w:p>
    <w:p w14:paraId="09F95DDA" w14:textId="77777777" w:rsidR="00A12688" w:rsidRPr="007852A8" w:rsidRDefault="00A12688" w:rsidP="00A12688">
      <w:pPr>
        <w:pStyle w:val="a3"/>
        <w:numPr>
          <w:ilvl w:val="0"/>
          <w:numId w:val="33"/>
        </w:numPr>
        <w:spacing w:after="0" w:line="276" w:lineRule="auto"/>
        <w:jc w:val="both"/>
        <w:rPr>
          <w:rFonts w:ascii="David" w:hAnsi="David" w:cs="David"/>
          <w:i/>
          <w:iCs/>
          <w:sz w:val="24"/>
          <w:szCs w:val="24"/>
          <w:u w:val="single"/>
        </w:rPr>
      </w:pPr>
      <w:r w:rsidRPr="007852A8">
        <w:rPr>
          <w:rFonts w:ascii="David" w:hAnsi="David" w:cs="David"/>
          <w:i/>
          <w:iCs/>
          <w:sz w:val="24"/>
          <w:szCs w:val="24"/>
          <w:u w:val="single"/>
          <w:rtl/>
        </w:rPr>
        <w:t>נסיבות</w:t>
      </w:r>
    </w:p>
    <w:p w14:paraId="3E92359C" w14:textId="77777777" w:rsidR="00A12688" w:rsidRPr="007852A8" w:rsidRDefault="00A12688" w:rsidP="00A12688">
      <w:pPr>
        <w:pStyle w:val="a3"/>
        <w:numPr>
          <w:ilvl w:val="0"/>
          <w:numId w:val="33"/>
        </w:numPr>
        <w:spacing w:after="0" w:line="276" w:lineRule="auto"/>
        <w:jc w:val="both"/>
        <w:rPr>
          <w:rFonts w:ascii="David" w:hAnsi="David" w:cs="David"/>
          <w:i/>
          <w:iCs/>
          <w:sz w:val="24"/>
          <w:szCs w:val="24"/>
          <w:u w:val="single"/>
        </w:rPr>
      </w:pPr>
      <w:r w:rsidRPr="007852A8">
        <w:rPr>
          <w:rFonts w:ascii="David" w:hAnsi="David" w:cs="David"/>
          <w:i/>
          <w:iCs/>
          <w:sz w:val="24"/>
          <w:szCs w:val="24"/>
          <w:u w:val="single"/>
          <w:rtl/>
        </w:rPr>
        <w:t>היגיון עסקי</w:t>
      </w:r>
    </w:p>
    <w:p w14:paraId="0A1F6B1B" w14:textId="77777777" w:rsidR="00A12688" w:rsidRPr="007852A8" w:rsidRDefault="00A12688" w:rsidP="00A12688">
      <w:pPr>
        <w:pStyle w:val="a3"/>
        <w:numPr>
          <w:ilvl w:val="0"/>
          <w:numId w:val="33"/>
        </w:numPr>
        <w:spacing w:after="0" w:line="276" w:lineRule="auto"/>
        <w:jc w:val="both"/>
        <w:rPr>
          <w:rFonts w:ascii="David" w:hAnsi="David" w:cs="David"/>
          <w:sz w:val="24"/>
          <w:szCs w:val="24"/>
          <w:u w:val="single"/>
        </w:rPr>
      </w:pPr>
      <w:r w:rsidRPr="007852A8">
        <w:rPr>
          <w:rFonts w:ascii="David" w:hAnsi="David" w:cs="David"/>
          <w:i/>
          <w:iCs/>
          <w:sz w:val="24"/>
          <w:szCs w:val="24"/>
          <w:u w:val="single"/>
          <w:rtl/>
        </w:rPr>
        <w:t>נוהג</w:t>
      </w:r>
    </w:p>
    <w:p w14:paraId="725C9E95" w14:textId="77777777" w:rsidR="00A12688" w:rsidRPr="007852A8" w:rsidRDefault="00A12688" w:rsidP="00A12688">
      <w:pPr>
        <w:pStyle w:val="a3"/>
        <w:numPr>
          <w:ilvl w:val="0"/>
          <w:numId w:val="32"/>
        </w:numPr>
        <w:spacing w:after="0" w:line="276" w:lineRule="auto"/>
        <w:jc w:val="both"/>
        <w:rPr>
          <w:rFonts w:ascii="David" w:hAnsi="David" w:cs="David"/>
          <w:b/>
          <w:bCs/>
          <w:sz w:val="24"/>
          <w:szCs w:val="24"/>
        </w:rPr>
      </w:pPr>
      <w:r w:rsidRPr="007852A8">
        <w:rPr>
          <w:rFonts w:ascii="David" w:hAnsi="David" w:cs="David"/>
          <w:b/>
          <w:bCs/>
          <w:sz w:val="24"/>
          <w:szCs w:val="24"/>
          <w:rtl/>
        </w:rPr>
        <w:t>טעות סופר</w:t>
      </w:r>
    </w:p>
    <w:p w14:paraId="663CA7AC" w14:textId="77777777" w:rsidR="00A12688" w:rsidRPr="007852A8" w:rsidRDefault="00A12688" w:rsidP="00A12688">
      <w:pPr>
        <w:pStyle w:val="a3"/>
        <w:numPr>
          <w:ilvl w:val="0"/>
          <w:numId w:val="32"/>
        </w:numPr>
        <w:spacing w:after="0" w:line="276" w:lineRule="auto"/>
        <w:jc w:val="both"/>
        <w:rPr>
          <w:rFonts w:ascii="David" w:hAnsi="David" w:cs="David"/>
          <w:b/>
          <w:bCs/>
          <w:sz w:val="24"/>
          <w:szCs w:val="24"/>
        </w:rPr>
      </w:pPr>
      <w:r w:rsidRPr="007852A8">
        <w:rPr>
          <w:rFonts w:ascii="David" w:hAnsi="David" w:cs="David"/>
          <w:b/>
          <w:bCs/>
          <w:sz w:val="24"/>
          <w:szCs w:val="24"/>
          <w:rtl/>
        </w:rPr>
        <w:t>פירוש מקיים</w:t>
      </w:r>
    </w:p>
    <w:p w14:paraId="3FF960E7" w14:textId="77777777" w:rsidR="00A12688" w:rsidRDefault="00A12688" w:rsidP="00A12688">
      <w:pPr>
        <w:pStyle w:val="a3"/>
        <w:numPr>
          <w:ilvl w:val="0"/>
          <w:numId w:val="32"/>
        </w:numPr>
        <w:spacing w:after="0" w:line="276" w:lineRule="auto"/>
        <w:jc w:val="both"/>
        <w:rPr>
          <w:rFonts w:ascii="David" w:hAnsi="David" w:cs="David"/>
          <w:b/>
          <w:bCs/>
          <w:sz w:val="24"/>
          <w:szCs w:val="24"/>
        </w:rPr>
      </w:pPr>
      <w:r w:rsidRPr="007852A8">
        <w:rPr>
          <w:rFonts w:ascii="David" w:hAnsi="David" w:cs="David"/>
          <w:b/>
          <w:bCs/>
          <w:sz w:val="24"/>
          <w:szCs w:val="24"/>
          <w:rtl/>
        </w:rPr>
        <w:t>פירוש נגד מנסח</w:t>
      </w:r>
    </w:p>
    <w:p w14:paraId="78FB7CBA" w14:textId="77777777" w:rsidR="00A12688" w:rsidRPr="00A12688" w:rsidRDefault="00A12688">
      <w:pPr>
        <w:bidi w:val="0"/>
        <w:rPr>
          <w:rFonts w:ascii="David" w:hAnsi="David" w:cs="David"/>
          <w:sz w:val="24"/>
          <w:szCs w:val="24"/>
          <w:rtl/>
        </w:rPr>
      </w:pPr>
      <w:r w:rsidRPr="00A12688">
        <w:rPr>
          <w:rFonts w:ascii="David" w:hAnsi="David" w:cs="David"/>
          <w:sz w:val="24"/>
          <w:szCs w:val="24"/>
          <w:rtl/>
        </w:rPr>
        <w:br w:type="page"/>
      </w:r>
    </w:p>
    <w:p w14:paraId="70E628CE" w14:textId="3B0D5545" w:rsidR="00EA624B" w:rsidRPr="007852A8" w:rsidRDefault="00823E81" w:rsidP="001E29E0">
      <w:pPr>
        <w:spacing w:after="0" w:line="276" w:lineRule="auto"/>
        <w:jc w:val="both"/>
        <w:rPr>
          <w:rFonts w:ascii="David" w:hAnsi="David" w:cs="David"/>
          <w:sz w:val="24"/>
          <w:szCs w:val="24"/>
          <w:rtl/>
        </w:rPr>
      </w:pPr>
      <w:r w:rsidRPr="007852A8">
        <w:rPr>
          <w:rFonts w:ascii="David" w:hAnsi="David" w:cs="David"/>
          <w:b/>
          <w:bCs/>
          <w:sz w:val="24"/>
          <w:szCs w:val="24"/>
          <w:rtl/>
        </w:rPr>
        <w:lastRenderedPageBreak/>
        <w:t>ספק פרשני בחוזה</w:t>
      </w:r>
    </w:p>
    <w:p w14:paraId="098D04A6" w14:textId="6FBA77F7" w:rsidR="00823E81" w:rsidRPr="007852A8" w:rsidRDefault="00823E81" w:rsidP="001E29E0">
      <w:pPr>
        <w:spacing w:after="0" w:line="276" w:lineRule="auto"/>
        <w:jc w:val="both"/>
        <w:rPr>
          <w:rFonts w:ascii="David" w:hAnsi="David" w:cs="David"/>
          <w:sz w:val="24"/>
          <w:szCs w:val="24"/>
          <w:rtl/>
        </w:rPr>
      </w:pPr>
      <w:r w:rsidRPr="007852A8">
        <w:rPr>
          <w:rFonts w:ascii="David" w:hAnsi="David" w:cs="David"/>
          <w:sz w:val="24"/>
          <w:szCs w:val="24"/>
          <w:rtl/>
        </w:rPr>
        <w:t>אנחנו מגיעים לפרשנות כאשר הצדדים לא מסכימים לתוכן החוזה.</w:t>
      </w:r>
      <w:r w:rsidR="001F67C3" w:rsidRPr="007852A8">
        <w:rPr>
          <w:rFonts w:ascii="David" w:hAnsi="David" w:cs="David"/>
          <w:sz w:val="24"/>
          <w:szCs w:val="24"/>
          <w:rtl/>
        </w:rPr>
        <w:t xml:space="preserve"> יש לבדוק האם בחוזה יש ספק פרשני שיש עליו מחלוקת. </w:t>
      </w:r>
      <w:r w:rsidR="00566754" w:rsidRPr="007852A8">
        <w:rPr>
          <w:rFonts w:ascii="David" w:hAnsi="David" w:cs="David"/>
          <w:sz w:val="24"/>
          <w:szCs w:val="24"/>
          <w:rtl/>
        </w:rPr>
        <w:t>מה זה ספק פרשני?</w:t>
      </w:r>
    </w:p>
    <w:p w14:paraId="5F993411" w14:textId="6BD80F87" w:rsidR="00566754" w:rsidRPr="007852A8" w:rsidRDefault="00566754" w:rsidP="001E29E0">
      <w:pPr>
        <w:pStyle w:val="a3"/>
        <w:numPr>
          <w:ilvl w:val="0"/>
          <w:numId w:val="13"/>
        </w:numPr>
        <w:spacing w:after="0" w:line="276" w:lineRule="auto"/>
        <w:jc w:val="both"/>
        <w:rPr>
          <w:rFonts w:ascii="David" w:hAnsi="David" w:cs="David"/>
          <w:sz w:val="24"/>
          <w:szCs w:val="24"/>
        </w:rPr>
      </w:pPr>
      <w:r w:rsidRPr="007852A8">
        <w:rPr>
          <w:rFonts w:ascii="David" w:hAnsi="David" w:cs="David"/>
          <w:sz w:val="24"/>
          <w:szCs w:val="24"/>
          <w:u w:val="single"/>
          <w:rtl/>
        </w:rPr>
        <w:t>פרט חסר</w:t>
      </w:r>
      <w:r w:rsidR="00465812" w:rsidRPr="007852A8">
        <w:rPr>
          <w:rFonts w:ascii="David" w:hAnsi="David" w:cs="David"/>
          <w:sz w:val="24"/>
          <w:szCs w:val="24"/>
          <w:u w:val="single"/>
          <w:rtl/>
        </w:rPr>
        <w:t xml:space="preserve"> –</w:t>
      </w:r>
      <w:r w:rsidRPr="007852A8">
        <w:rPr>
          <w:rFonts w:ascii="David" w:hAnsi="David" w:cs="David"/>
          <w:sz w:val="24"/>
          <w:szCs w:val="24"/>
          <w:rtl/>
        </w:rPr>
        <w:t xml:space="preserve"> </w:t>
      </w:r>
      <w:r w:rsidR="00E7428B" w:rsidRPr="007852A8">
        <w:rPr>
          <w:rFonts w:ascii="David" w:hAnsi="David" w:cs="David"/>
          <w:sz w:val="24"/>
          <w:szCs w:val="24"/>
          <w:rtl/>
        </w:rPr>
        <w:t>ישנם פרטים שלא נכתבו בחוזה, או לא התייחסו בחוזה לתרחיש מסויים</w:t>
      </w:r>
      <w:r w:rsidR="00273A8D" w:rsidRPr="007852A8">
        <w:rPr>
          <w:rFonts w:ascii="David" w:hAnsi="David" w:cs="David"/>
          <w:sz w:val="24"/>
          <w:szCs w:val="24"/>
          <w:rtl/>
        </w:rPr>
        <w:t>.</w:t>
      </w:r>
    </w:p>
    <w:p w14:paraId="472AA7E9" w14:textId="122FEB85" w:rsidR="00273A8D" w:rsidRPr="007852A8" w:rsidRDefault="00273A8D" w:rsidP="001E29E0">
      <w:pPr>
        <w:pStyle w:val="a3"/>
        <w:numPr>
          <w:ilvl w:val="0"/>
          <w:numId w:val="13"/>
        </w:numPr>
        <w:spacing w:after="0" w:line="276" w:lineRule="auto"/>
        <w:jc w:val="both"/>
        <w:rPr>
          <w:rFonts w:ascii="David" w:hAnsi="David" w:cs="David"/>
          <w:sz w:val="24"/>
          <w:szCs w:val="24"/>
        </w:rPr>
      </w:pPr>
      <w:r w:rsidRPr="007852A8">
        <w:rPr>
          <w:rFonts w:ascii="David" w:hAnsi="David" w:cs="David"/>
          <w:sz w:val="24"/>
          <w:szCs w:val="24"/>
          <w:u w:val="single"/>
          <w:rtl/>
        </w:rPr>
        <w:t>ניסוח דו</w:t>
      </w:r>
      <w:r w:rsidR="00AD5122" w:rsidRPr="007852A8">
        <w:rPr>
          <w:rFonts w:ascii="David" w:hAnsi="David" w:cs="David"/>
          <w:sz w:val="24"/>
          <w:szCs w:val="24"/>
          <w:u w:val="single"/>
          <w:rtl/>
        </w:rPr>
        <w:t>-</w:t>
      </w:r>
      <w:r w:rsidRPr="007852A8">
        <w:rPr>
          <w:rFonts w:ascii="David" w:hAnsi="David" w:cs="David"/>
          <w:sz w:val="24"/>
          <w:szCs w:val="24"/>
          <w:u w:val="single"/>
          <w:rtl/>
        </w:rPr>
        <w:t>משמעי</w:t>
      </w:r>
      <w:r w:rsidR="00465812" w:rsidRPr="007852A8">
        <w:rPr>
          <w:rFonts w:ascii="David" w:hAnsi="David" w:cs="David"/>
          <w:sz w:val="24"/>
          <w:szCs w:val="24"/>
          <w:rtl/>
        </w:rPr>
        <w:t xml:space="preserve"> –</w:t>
      </w:r>
      <w:r w:rsidRPr="007852A8">
        <w:rPr>
          <w:rFonts w:ascii="David" w:hAnsi="David" w:cs="David"/>
          <w:sz w:val="24"/>
          <w:szCs w:val="24"/>
          <w:rtl/>
        </w:rPr>
        <w:t xml:space="preserve"> </w:t>
      </w:r>
      <w:r w:rsidR="004308D9" w:rsidRPr="007852A8">
        <w:rPr>
          <w:rFonts w:ascii="David" w:hAnsi="David" w:cs="David"/>
          <w:sz w:val="24"/>
          <w:szCs w:val="24"/>
          <w:rtl/>
        </w:rPr>
        <w:t>הניסוח לא כ"כ מוצלח, או שהנסיבות השתנו והניסוח לא מתאים.</w:t>
      </w:r>
    </w:p>
    <w:p w14:paraId="504356E7" w14:textId="44857C28" w:rsidR="004308D9" w:rsidRPr="007852A8" w:rsidRDefault="004308D9" w:rsidP="001E29E0">
      <w:pPr>
        <w:pStyle w:val="a3"/>
        <w:numPr>
          <w:ilvl w:val="0"/>
          <w:numId w:val="13"/>
        </w:numPr>
        <w:spacing w:after="0" w:line="276" w:lineRule="auto"/>
        <w:jc w:val="both"/>
        <w:rPr>
          <w:rFonts w:ascii="David" w:hAnsi="David" w:cs="David"/>
          <w:sz w:val="24"/>
          <w:szCs w:val="24"/>
        </w:rPr>
      </w:pPr>
      <w:r w:rsidRPr="007852A8">
        <w:rPr>
          <w:rFonts w:ascii="David" w:hAnsi="David" w:cs="David"/>
          <w:sz w:val="24"/>
          <w:szCs w:val="24"/>
          <w:u w:val="single"/>
          <w:rtl/>
        </w:rPr>
        <w:t>מושגים עמומים</w:t>
      </w:r>
      <w:r w:rsidR="00465812" w:rsidRPr="007852A8">
        <w:rPr>
          <w:rFonts w:ascii="David" w:hAnsi="David" w:cs="David"/>
          <w:sz w:val="24"/>
          <w:szCs w:val="24"/>
          <w:rtl/>
        </w:rPr>
        <w:t xml:space="preserve"> –</w:t>
      </w:r>
      <w:r w:rsidRPr="007852A8">
        <w:rPr>
          <w:rFonts w:ascii="David" w:hAnsi="David" w:cs="David"/>
          <w:sz w:val="24"/>
          <w:szCs w:val="24"/>
          <w:rtl/>
        </w:rPr>
        <w:t xml:space="preserve"> יש מח’ לגבי מה משמעות </w:t>
      </w:r>
      <w:r w:rsidR="00F3290E" w:rsidRPr="007852A8">
        <w:rPr>
          <w:rFonts w:ascii="David" w:hAnsi="David" w:cs="David"/>
          <w:sz w:val="24"/>
          <w:szCs w:val="24"/>
          <w:rtl/>
        </w:rPr>
        <w:t>המושג</w:t>
      </w:r>
      <w:r w:rsidRPr="007852A8">
        <w:rPr>
          <w:rFonts w:ascii="David" w:hAnsi="David" w:cs="David"/>
          <w:sz w:val="24"/>
          <w:szCs w:val="24"/>
          <w:rtl/>
        </w:rPr>
        <w:t>.</w:t>
      </w:r>
    </w:p>
    <w:p w14:paraId="25A96E0D" w14:textId="4993FBB4" w:rsidR="004308D9" w:rsidRPr="007852A8" w:rsidRDefault="004308D9" w:rsidP="001E29E0">
      <w:pPr>
        <w:pStyle w:val="a3"/>
        <w:numPr>
          <w:ilvl w:val="0"/>
          <w:numId w:val="13"/>
        </w:numPr>
        <w:spacing w:after="0" w:line="276" w:lineRule="auto"/>
        <w:jc w:val="both"/>
        <w:rPr>
          <w:rFonts w:ascii="David" w:hAnsi="David" w:cs="David"/>
          <w:sz w:val="24"/>
          <w:szCs w:val="24"/>
        </w:rPr>
      </w:pPr>
      <w:r w:rsidRPr="007852A8">
        <w:rPr>
          <w:rFonts w:ascii="David" w:hAnsi="David" w:cs="David"/>
          <w:sz w:val="24"/>
          <w:szCs w:val="24"/>
          <w:u w:val="single"/>
          <w:rtl/>
        </w:rPr>
        <w:t>סתירה בין אמירות שונות</w:t>
      </w:r>
      <w:r w:rsidR="00465812" w:rsidRPr="007852A8">
        <w:rPr>
          <w:rFonts w:ascii="David" w:hAnsi="David" w:cs="David"/>
          <w:sz w:val="24"/>
          <w:szCs w:val="24"/>
          <w:u w:val="single"/>
          <w:rtl/>
        </w:rPr>
        <w:t xml:space="preserve"> </w:t>
      </w:r>
      <w:r w:rsidR="00465812" w:rsidRPr="007852A8">
        <w:rPr>
          <w:rFonts w:ascii="David" w:hAnsi="David" w:cs="David"/>
          <w:sz w:val="24"/>
          <w:szCs w:val="24"/>
          <w:rtl/>
        </w:rPr>
        <w:t>–</w:t>
      </w:r>
      <w:r w:rsidRPr="007852A8">
        <w:rPr>
          <w:rFonts w:ascii="David" w:hAnsi="David" w:cs="David"/>
          <w:sz w:val="24"/>
          <w:szCs w:val="24"/>
          <w:rtl/>
        </w:rPr>
        <w:t xml:space="preserve"> ככל שהחוזה ארוך יותר סביר שיהיה סתירות (אך כנראה פחות פרטים חסרים).</w:t>
      </w:r>
    </w:p>
    <w:p w14:paraId="6FB31E63" w14:textId="01F6D47D" w:rsidR="004308D9" w:rsidRPr="007852A8" w:rsidRDefault="008548B5" w:rsidP="001E29E0">
      <w:pPr>
        <w:pStyle w:val="a3"/>
        <w:numPr>
          <w:ilvl w:val="0"/>
          <w:numId w:val="13"/>
        </w:numPr>
        <w:spacing w:after="0" w:line="276" w:lineRule="auto"/>
        <w:jc w:val="both"/>
        <w:rPr>
          <w:rFonts w:ascii="David" w:hAnsi="David" w:cs="David"/>
          <w:sz w:val="24"/>
          <w:szCs w:val="24"/>
        </w:rPr>
      </w:pPr>
      <w:r w:rsidRPr="007852A8">
        <w:rPr>
          <w:rFonts w:ascii="David" w:hAnsi="David" w:cs="David"/>
          <w:sz w:val="24"/>
          <w:szCs w:val="24"/>
          <w:u w:val="single"/>
          <w:rtl/>
        </w:rPr>
        <w:t>ש</w:t>
      </w:r>
      <w:r w:rsidR="004308D9" w:rsidRPr="007852A8">
        <w:rPr>
          <w:rFonts w:ascii="David" w:hAnsi="David" w:cs="David"/>
          <w:sz w:val="24"/>
          <w:szCs w:val="24"/>
          <w:u w:val="single"/>
          <w:rtl/>
        </w:rPr>
        <w:t>פה שמובילה לתוצאה אבסורדית</w:t>
      </w:r>
      <w:r w:rsidR="00465812" w:rsidRPr="007852A8">
        <w:rPr>
          <w:rFonts w:ascii="David" w:hAnsi="David" w:cs="David"/>
          <w:sz w:val="24"/>
          <w:szCs w:val="24"/>
          <w:rtl/>
        </w:rPr>
        <w:t xml:space="preserve"> –</w:t>
      </w:r>
      <w:r w:rsidR="004308D9" w:rsidRPr="007852A8">
        <w:rPr>
          <w:rFonts w:ascii="David" w:hAnsi="David" w:cs="David"/>
          <w:sz w:val="24"/>
          <w:szCs w:val="24"/>
          <w:rtl/>
        </w:rPr>
        <w:t xml:space="preserve"> כאשר ניקח את לשון החוזה וניישם אותן יהיה אבסורד.</w:t>
      </w:r>
    </w:p>
    <w:p w14:paraId="1A020627" w14:textId="4A531A1F" w:rsidR="004308D9" w:rsidRPr="007852A8" w:rsidRDefault="004308D9" w:rsidP="001E29E0">
      <w:pPr>
        <w:pStyle w:val="a3"/>
        <w:numPr>
          <w:ilvl w:val="0"/>
          <w:numId w:val="13"/>
        </w:numPr>
        <w:spacing w:after="0" w:line="276" w:lineRule="auto"/>
        <w:jc w:val="both"/>
        <w:rPr>
          <w:rFonts w:ascii="David" w:hAnsi="David" w:cs="David"/>
          <w:sz w:val="24"/>
          <w:szCs w:val="24"/>
        </w:rPr>
      </w:pPr>
      <w:r w:rsidRPr="007852A8">
        <w:rPr>
          <w:rFonts w:ascii="David" w:hAnsi="David" w:cs="David"/>
          <w:sz w:val="24"/>
          <w:szCs w:val="24"/>
          <w:u w:val="single"/>
          <w:rtl/>
        </w:rPr>
        <w:t>סתירה בין הלשון לבין כוונת הצדדים</w:t>
      </w:r>
      <w:r w:rsidR="00465812" w:rsidRPr="007852A8">
        <w:rPr>
          <w:rFonts w:ascii="David" w:hAnsi="David" w:cs="David"/>
          <w:sz w:val="24"/>
          <w:szCs w:val="24"/>
          <w:rtl/>
        </w:rPr>
        <w:t xml:space="preserve"> –</w:t>
      </w:r>
      <w:r w:rsidRPr="007852A8">
        <w:rPr>
          <w:rFonts w:ascii="David" w:hAnsi="David" w:cs="David"/>
          <w:sz w:val="24"/>
          <w:szCs w:val="24"/>
          <w:rtl/>
        </w:rPr>
        <w:t xml:space="preserve"> החוזה הוא לא רק לשון הכתוב, אלא ההסכמה בין הצדדים.</w:t>
      </w:r>
    </w:p>
    <w:p w14:paraId="35D5FFFC" w14:textId="77777777" w:rsidR="00A12688" w:rsidRDefault="00A12688" w:rsidP="001E29E0">
      <w:pPr>
        <w:spacing w:after="0" w:line="276" w:lineRule="auto"/>
        <w:jc w:val="both"/>
        <w:rPr>
          <w:rFonts w:ascii="David" w:hAnsi="David" w:cs="David"/>
          <w:b/>
          <w:bCs/>
          <w:sz w:val="24"/>
          <w:szCs w:val="24"/>
          <w:rtl/>
        </w:rPr>
      </w:pPr>
    </w:p>
    <w:p w14:paraId="2F549A1B" w14:textId="62ECE9E6" w:rsidR="008548B5" w:rsidRPr="007852A8" w:rsidRDefault="00E872D9" w:rsidP="001E29E0">
      <w:pPr>
        <w:spacing w:after="0" w:line="276" w:lineRule="auto"/>
        <w:jc w:val="both"/>
        <w:rPr>
          <w:rFonts w:ascii="David" w:hAnsi="David" w:cs="David"/>
          <w:b/>
          <w:bCs/>
          <w:sz w:val="24"/>
          <w:szCs w:val="24"/>
          <w:rtl/>
        </w:rPr>
      </w:pPr>
      <w:r w:rsidRPr="007852A8">
        <w:rPr>
          <w:rFonts w:ascii="David" w:hAnsi="David" w:cs="David"/>
          <w:b/>
          <w:bCs/>
          <w:sz w:val="24"/>
          <w:szCs w:val="24"/>
          <w:rtl/>
        </w:rPr>
        <w:t>הסכם שכירות מוצע</w:t>
      </w:r>
      <w:r w:rsidR="00465812" w:rsidRPr="007852A8">
        <w:rPr>
          <w:rFonts w:ascii="David" w:hAnsi="David" w:cs="David"/>
          <w:b/>
          <w:bCs/>
          <w:sz w:val="24"/>
          <w:szCs w:val="24"/>
          <w:rtl/>
        </w:rPr>
        <w:t xml:space="preserve"> –</w:t>
      </w:r>
      <w:r w:rsidRPr="007852A8">
        <w:rPr>
          <w:rFonts w:ascii="David" w:hAnsi="David" w:cs="David"/>
          <w:b/>
          <w:bCs/>
          <w:sz w:val="24"/>
          <w:szCs w:val="24"/>
          <w:rtl/>
        </w:rPr>
        <w:t>עיריית תל</w:t>
      </w:r>
      <w:r w:rsidR="009B2F51" w:rsidRPr="007852A8">
        <w:rPr>
          <w:rFonts w:ascii="David" w:hAnsi="David" w:cs="David"/>
          <w:b/>
          <w:bCs/>
          <w:sz w:val="24"/>
          <w:szCs w:val="24"/>
          <w:rtl/>
        </w:rPr>
        <w:t>-</w:t>
      </w:r>
      <w:r w:rsidRPr="007852A8">
        <w:rPr>
          <w:rFonts w:ascii="David" w:hAnsi="David" w:cs="David"/>
          <w:b/>
          <w:bCs/>
          <w:sz w:val="24"/>
          <w:szCs w:val="24"/>
          <w:rtl/>
        </w:rPr>
        <w:t>אביב</w:t>
      </w:r>
    </w:p>
    <w:p w14:paraId="21BC7202" w14:textId="6175A0E4" w:rsidR="00E872D9" w:rsidRPr="007852A8" w:rsidRDefault="00757DC1" w:rsidP="00896024">
      <w:pPr>
        <w:spacing w:line="276" w:lineRule="auto"/>
        <w:jc w:val="both"/>
        <w:rPr>
          <w:rFonts w:ascii="David" w:hAnsi="David" w:cs="David"/>
          <w:sz w:val="24"/>
          <w:szCs w:val="24"/>
          <w:rtl/>
        </w:rPr>
      </w:pPr>
      <w:r w:rsidRPr="007852A8">
        <w:rPr>
          <w:rFonts w:ascii="David" w:hAnsi="David" w:cs="David"/>
          <w:sz w:val="24"/>
          <w:szCs w:val="24"/>
          <w:rtl/>
        </w:rPr>
        <w:t>החוזה יחסית ברור ומובן, אך בכל זאת יכולה להיות מח’ עליו.</w:t>
      </w:r>
    </w:p>
    <w:p w14:paraId="73857AFE" w14:textId="778BAD55" w:rsidR="00757DC1" w:rsidRPr="00896024" w:rsidRDefault="00896024" w:rsidP="00896024">
      <w:pPr>
        <w:spacing w:line="276" w:lineRule="auto"/>
        <w:jc w:val="both"/>
        <w:rPr>
          <w:rFonts w:ascii="Miriam" w:hAnsi="Miriam" w:cs="Miriam"/>
          <w:sz w:val="24"/>
          <w:szCs w:val="24"/>
          <w:rtl/>
        </w:rPr>
      </w:pPr>
      <w:r w:rsidRPr="00896024">
        <w:rPr>
          <w:rFonts w:ascii="Miriam" w:hAnsi="Miriam" w:cs="Miriam"/>
          <w:b/>
          <w:bCs/>
          <w:sz w:val="24"/>
          <w:szCs w:val="24"/>
          <w:rtl/>
        </w:rPr>
        <w:t xml:space="preserve">9.2 </w:t>
      </w:r>
      <w:r w:rsidRPr="00896024">
        <w:rPr>
          <w:rFonts w:ascii="Miriam" w:hAnsi="Miriam" w:cs="Miriam"/>
          <w:sz w:val="24"/>
          <w:szCs w:val="24"/>
          <w:rtl/>
        </w:rPr>
        <w:t>– בעל הדירה מתחייב לתקן כל</w:t>
      </w:r>
      <w:r w:rsidRPr="00896024">
        <w:rPr>
          <w:rFonts w:ascii="Miriam" w:hAnsi="Miriam" w:cs="Miriam"/>
          <w:sz w:val="24"/>
          <w:szCs w:val="24"/>
          <w:u w:val="single"/>
          <w:rtl/>
        </w:rPr>
        <w:t xml:space="preserve"> בלאי סביר</w:t>
      </w:r>
      <w:r w:rsidRPr="00896024">
        <w:rPr>
          <w:rFonts w:ascii="Miriam" w:hAnsi="Miriam" w:cs="Miriam"/>
          <w:sz w:val="24"/>
          <w:szCs w:val="24"/>
          <w:rtl/>
        </w:rPr>
        <w:t>...</w:t>
      </w:r>
    </w:p>
    <w:p w14:paraId="23C53941" w14:textId="7924D5F2" w:rsidR="00896024" w:rsidRPr="00896024" w:rsidRDefault="00896024" w:rsidP="00896024">
      <w:pPr>
        <w:spacing w:line="276" w:lineRule="auto"/>
        <w:jc w:val="both"/>
        <w:rPr>
          <w:rFonts w:ascii="Miriam" w:hAnsi="Miriam" w:cs="Miriam"/>
          <w:b/>
          <w:bCs/>
          <w:sz w:val="24"/>
          <w:szCs w:val="24"/>
          <w:rtl/>
        </w:rPr>
      </w:pPr>
      <w:r w:rsidRPr="00896024">
        <w:rPr>
          <w:rFonts w:ascii="Miriam" w:hAnsi="Miriam" w:cs="Miriam"/>
          <w:b/>
          <w:bCs/>
          <w:sz w:val="24"/>
          <w:szCs w:val="24"/>
          <w:rtl/>
        </w:rPr>
        <w:t xml:space="preserve">9.4 </w:t>
      </w:r>
      <w:r w:rsidRPr="00896024">
        <w:rPr>
          <w:rFonts w:ascii="Miriam" w:hAnsi="Miriam" w:cs="Miriam"/>
          <w:sz w:val="24"/>
          <w:szCs w:val="24"/>
          <w:rtl/>
        </w:rPr>
        <w:t xml:space="preserve">– השוכר יתקן על חשבו כל תקלה משימוש </w:t>
      </w:r>
      <w:r w:rsidRPr="00896024">
        <w:rPr>
          <w:rFonts w:ascii="Miriam" w:hAnsi="Miriam" w:cs="Miriam"/>
          <w:sz w:val="24"/>
          <w:szCs w:val="24"/>
          <w:u w:val="single"/>
          <w:rtl/>
        </w:rPr>
        <w:t>לא סביר</w:t>
      </w:r>
      <w:r w:rsidRPr="00896024">
        <w:rPr>
          <w:rFonts w:ascii="Miriam" w:hAnsi="Miriam" w:cs="Miriam"/>
          <w:sz w:val="24"/>
          <w:szCs w:val="24"/>
          <w:rtl/>
        </w:rPr>
        <w:t>...</w:t>
      </w:r>
    </w:p>
    <w:p w14:paraId="1CDC61AB" w14:textId="68163166" w:rsidR="00757DC1" w:rsidRPr="007852A8" w:rsidRDefault="00AC19F6" w:rsidP="00896024">
      <w:pPr>
        <w:spacing w:line="276" w:lineRule="auto"/>
        <w:jc w:val="both"/>
        <w:rPr>
          <w:rFonts w:ascii="David" w:hAnsi="David" w:cs="David"/>
          <w:sz w:val="24"/>
          <w:szCs w:val="24"/>
          <w:rtl/>
        </w:rPr>
      </w:pPr>
      <w:r w:rsidRPr="007852A8">
        <w:rPr>
          <w:rFonts w:ascii="David" w:hAnsi="David" w:cs="David"/>
          <w:sz w:val="24"/>
          <w:szCs w:val="24"/>
          <w:rtl/>
        </w:rPr>
        <w:t>יכול להיות ספק פרשני לגבי המושג "שימוש סביר" מה כולל בגינו. אם היינו מפרטים האם זה היה טוב? זה רק יכול לסבך</w:t>
      </w:r>
      <w:r w:rsidR="006E2B62" w:rsidRPr="007852A8">
        <w:rPr>
          <w:rFonts w:ascii="David" w:hAnsi="David" w:cs="David"/>
          <w:sz w:val="24"/>
          <w:szCs w:val="24"/>
          <w:rtl/>
        </w:rPr>
        <w:t xml:space="preserve"> ולגרום לסתירות</w:t>
      </w:r>
      <w:r w:rsidRPr="007852A8">
        <w:rPr>
          <w:rFonts w:ascii="David" w:hAnsi="David" w:cs="David"/>
          <w:sz w:val="24"/>
          <w:szCs w:val="24"/>
          <w:rtl/>
        </w:rPr>
        <w:t xml:space="preserve"> ויכול גם לסבך א</w:t>
      </w:r>
      <w:r w:rsidR="00C7415F" w:rsidRPr="007852A8">
        <w:rPr>
          <w:rFonts w:ascii="David" w:hAnsi="David" w:cs="David"/>
          <w:sz w:val="24"/>
          <w:szCs w:val="24"/>
          <w:rtl/>
        </w:rPr>
        <w:t>ת</w:t>
      </w:r>
      <w:r w:rsidRPr="007852A8">
        <w:rPr>
          <w:rFonts w:ascii="David" w:hAnsi="David" w:cs="David"/>
          <w:sz w:val="24"/>
          <w:szCs w:val="24"/>
          <w:rtl/>
        </w:rPr>
        <w:t xml:space="preserve"> כריתת החוזה</w:t>
      </w:r>
      <w:r w:rsidR="006E2B62" w:rsidRPr="007852A8">
        <w:rPr>
          <w:rFonts w:ascii="David" w:hAnsi="David" w:cs="David"/>
          <w:sz w:val="24"/>
          <w:szCs w:val="24"/>
          <w:rtl/>
        </w:rPr>
        <w:t xml:space="preserve"> </w:t>
      </w:r>
      <w:r w:rsidR="006E2B62" w:rsidRPr="007852A8">
        <w:rPr>
          <w:rFonts w:ascii="David" w:hAnsi="David" w:cs="David"/>
          <w:sz w:val="24"/>
          <w:szCs w:val="24"/>
          <w:u w:val="single"/>
          <w:rtl/>
        </w:rPr>
        <w:t>אנחנו לא רק רוצים שיהיה מענה לכל הסיכסוכים בעתיד</w:t>
      </w:r>
      <w:r w:rsidR="006E2B62" w:rsidRPr="007852A8">
        <w:rPr>
          <w:rFonts w:ascii="David" w:hAnsi="David" w:cs="David"/>
          <w:sz w:val="24"/>
          <w:szCs w:val="24"/>
          <w:rtl/>
        </w:rPr>
        <w:t xml:space="preserve"> אלא גם </w:t>
      </w:r>
      <w:r w:rsidR="006E2B62" w:rsidRPr="007852A8">
        <w:rPr>
          <w:rFonts w:ascii="David" w:hAnsi="David" w:cs="David"/>
          <w:sz w:val="24"/>
          <w:szCs w:val="24"/>
          <w:u w:val="single"/>
          <w:rtl/>
        </w:rPr>
        <w:t xml:space="preserve">חוזה פשוט המאפשר לכל הצדדים שלא </w:t>
      </w:r>
      <w:r w:rsidR="00DA090B" w:rsidRPr="007852A8">
        <w:rPr>
          <w:rFonts w:ascii="David" w:hAnsi="David" w:cs="David"/>
          <w:sz w:val="24"/>
          <w:szCs w:val="24"/>
          <w:u w:val="single"/>
          <w:rtl/>
        </w:rPr>
        <w:t>יסתכסכו</w:t>
      </w:r>
      <w:r w:rsidR="006E2B62" w:rsidRPr="007852A8">
        <w:rPr>
          <w:rFonts w:ascii="David" w:hAnsi="David" w:cs="David"/>
          <w:sz w:val="24"/>
          <w:szCs w:val="24"/>
          <w:u w:val="single"/>
          <w:rtl/>
        </w:rPr>
        <w:t xml:space="preserve"> להתנהל באופן פשוט</w:t>
      </w:r>
      <w:r w:rsidR="006E2B62" w:rsidRPr="007852A8">
        <w:rPr>
          <w:rFonts w:ascii="David" w:hAnsi="David" w:cs="David"/>
          <w:sz w:val="24"/>
          <w:szCs w:val="24"/>
          <w:rtl/>
        </w:rPr>
        <w:t>.</w:t>
      </w:r>
      <w:r w:rsidRPr="007852A8">
        <w:rPr>
          <w:rFonts w:ascii="David" w:hAnsi="David" w:cs="David"/>
          <w:sz w:val="24"/>
          <w:szCs w:val="24"/>
          <w:rtl/>
        </w:rPr>
        <w:t xml:space="preserve"> </w:t>
      </w:r>
    </w:p>
    <w:p w14:paraId="3672094C" w14:textId="5AA41C31" w:rsidR="00DA090B" w:rsidRPr="007852A8" w:rsidRDefault="00642D66" w:rsidP="001E29E0">
      <w:pPr>
        <w:spacing w:after="0" w:line="276" w:lineRule="auto"/>
        <w:jc w:val="both"/>
        <w:rPr>
          <w:rFonts w:ascii="David" w:hAnsi="David" w:cs="David"/>
          <w:sz w:val="24"/>
          <w:szCs w:val="24"/>
          <w:rtl/>
        </w:rPr>
      </w:pPr>
      <w:r w:rsidRPr="007852A8">
        <w:rPr>
          <w:rFonts w:ascii="David" w:hAnsi="David" w:cs="David"/>
          <w:sz w:val="24"/>
          <w:szCs w:val="24"/>
          <w:rtl/>
        </w:rPr>
        <w:t>לפעמים יש לחפש את הספק הפרשני "מתחת לשטיח"</w:t>
      </w:r>
      <w:r w:rsidR="00866E30" w:rsidRPr="007852A8">
        <w:rPr>
          <w:rFonts w:ascii="David" w:hAnsi="David" w:cs="David"/>
          <w:sz w:val="24"/>
          <w:szCs w:val="24"/>
          <w:rtl/>
        </w:rPr>
        <w:t>.</w:t>
      </w:r>
    </w:p>
    <w:p w14:paraId="64DA6043" w14:textId="57224CBD" w:rsidR="005536BB" w:rsidRPr="007852A8" w:rsidRDefault="00F4642D" w:rsidP="001E29E0">
      <w:pPr>
        <w:spacing w:after="0" w:line="276" w:lineRule="auto"/>
        <w:jc w:val="both"/>
        <w:rPr>
          <w:rFonts w:ascii="David" w:hAnsi="David" w:cs="David"/>
          <w:sz w:val="24"/>
          <w:szCs w:val="24"/>
          <w:rtl/>
        </w:rPr>
      </w:pPr>
      <w:r w:rsidRPr="007852A8">
        <w:rPr>
          <w:rFonts w:ascii="David" w:hAnsi="David" w:cs="David"/>
          <w:b/>
          <w:bCs/>
          <w:sz w:val="24"/>
          <w:szCs w:val="24"/>
          <w:rtl/>
        </w:rPr>
        <w:t>פרשנות במשפט</w:t>
      </w:r>
    </w:p>
    <w:p w14:paraId="0DAB2782" w14:textId="1BDB43DA" w:rsidR="00F4642D" w:rsidRPr="007852A8" w:rsidRDefault="00F4642D" w:rsidP="001E29E0">
      <w:pPr>
        <w:pStyle w:val="a3"/>
        <w:numPr>
          <w:ilvl w:val="0"/>
          <w:numId w:val="13"/>
        </w:numPr>
        <w:spacing w:after="0" w:line="276" w:lineRule="auto"/>
        <w:jc w:val="both"/>
        <w:rPr>
          <w:rFonts w:ascii="David" w:hAnsi="David" w:cs="David"/>
          <w:b/>
          <w:bCs/>
          <w:sz w:val="24"/>
          <w:szCs w:val="24"/>
        </w:rPr>
      </w:pPr>
      <w:r w:rsidRPr="007852A8">
        <w:rPr>
          <w:rFonts w:ascii="David" w:hAnsi="David" w:cs="David"/>
          <w:sz w:val="24"/>
          <w:szCs w:val="24"/>
          <w:rtl/>
        </w:rPr>
        <w:t>מטרות</w:t>
      </w:r>
      <w:r w:rsidR="00465812" w:rsidRPr="007852A8">
        <w:rPr>
          <w:rFonts w:ascii="David" w:hAnsi="David" w:cs="David"/>
          <w:sz w:val="24"/>
          <w:szCs w:val="24"/>
          <w:rtl/>
        </w:rPr>
        <w:t xml:space="preserve"> –</w:t>
      </w:r>
      <w:r w:rsidRPr="007852A8">
        <w:rPr>
          <w:rFonts w:ascii="David" w:hAnsi="David" w:cs="David"/>
          <w:sz w:val="24"/>
          <w:szCs w:val="24"/>
          <w:rtl/>
        </w:rPr>
        <w:t xml:space="preserve"> </w:t>
      </w:r>
      <w:r w:rsidR="00CA32E5" w:rsidRPr="007852A8">
        <w:rPr>
          <w:rFonts w:ascii="David" w:hAnsi="David" w:cs="David"/>
          <w:sz w:val="24"/>
          <w:szCs w:val="24"/>
          <w:rtl/>
        </w:rPr>
        <w:t>המטרה בפרשנות החוזה בביהמ"ש היא להגיע</w:t>
      </w:r>
      <w:r w:rsidR="00CA32E5" w:rsidRPr="007852A8">
        <w:rPr>
          <w:rFonts w:ascii="David" w:hAnsi="David" w:cs="David"/>
          <w:b/>
          <w:bCs/>
          <w:sz w:val="24"/>
          <w:szCs w:val="24"/>
          <w:rtl/>
        </w:rPr>
        <w:t xml:space="preserve"> </w:t>
      </w:r>
      <w:r w:rsidR="00CA32E5" w:rsidRPr="007852A8">
        <w:rPr>
          <w:rFonts w:ascii="David" w:hAnsi="David" w:cs="David"/>
          <w:sz w:val="24"/>
          <w:szCs w:val="24"/>
          <w:u w:val="single"/>
          <w:rtl/>
        </w:rPr>
        <w:t>לאומד דעת הצדדים</w:t>
      </w:r>
      <w:r w:rsidR="00CA32E5" w:rsidRPr="007852A8">
        <w:rPr>
          <w:rFonts w:ascii="David" w:hAnsi="David" w:cs="David"/>
          <w:b/>
          <w:bCs/>
          <w:sz w:val="24"/>
          <w:szCs w:val="24"/>
          <w:rtl/>
        </w:rPr>
        <w:t>.</w:t>
      </w:r>
    </w:p>
    <w:p w14:paraId="3D5F3607" w14:textId="74034FD8" w:rsidR="008A628B" w:rsidRPr="007852A8" w:rsidRDefault="008A628B" w:rsidP="001E29E0">
      <w:pPr>
        <w:pStyle w:val="a3"/>
        <w:numPr>
          <w:ilvl w:val="0"/>
          <w:numId w:val="13"/>
        </w:numPr>
        <w:spacing w:after="0" w:line="276" w:lineRule="auto"/>
        <w:jc w:val="both"/>
        <w:rPr>
          <w:rFonts w:ascii="David" w:hAnsi="David" w:cs="David"/>
          <w:sz w:val="24"/>
          <w:szCs w:val="24"/>
        </w:rPr>
      </w:pPr>
      <w:r w:rsidRPr="007852A8">
        <w:rPr>
          <w:rFonts w:ascii="David" w:hAnsi="David" w:cs="David"/>
          <w:sz w:val="24"/>
          <w:szCs w:val="24"/>
          <w:rtl/>
        </w:rPr>
        <w:t>אמצעים</w:t>
      </w:r>
      <w:r w:rsidR="00465812" w:rsidRPr="007852A8">
        <w:rPr>
          <w:rFonts w:ascii="David" w:hAnsi="David" w:cs="David"/>
          <w:sz w:val="24"/>
          <w:szCs w:val="24"/>
          <w:rtl/>
        </w:rPr>
        <w:t xml:space="preserve"> –</w:t>
      </w:r>
      <w:r w:rsidR="00CA32E5" w:rsidRPr="007852A8">
        <w:rPr>
          <w:rFonts w:ascii="David" w:hAnsi="David" w:cs="David"/>
          <w:sz w:val="24"/>
          <w:szCs w:val="24"/>
          <w:rtl/>
        </w:rPr>
        <w:t xml:space="preserve"> אפשר להגיע לכוונה ע"י המילים של החוזה, אך אפשר גם ללמוד מהדיבורים מסביב</w:t>
      </w:r>
      <w:r w:rsidR="001122C7" w:rsidRPr="007852A8">
        <w:rPr>
          <w:rFonts w:ascii="David" w:hAnsi="David" w:cs="David"/>
          <w:sz w:val="24"/>
          <w:szCs w:val="24"/>
          <w:rtl/>
        </w:rPr>
        <w:t>.</w:t>
      </w:r>
    </w:p>
    <w:p w14:paraId="57343A96" w14:textId="69F28553" w:rsidR="008A628B" w:rsidRPr="007852A8" w:rsidRDefault="008A628B" w:rsidP="001E29E0">
      <w:pPr>
        <w:pStyle w:val="a3"/>
        <w:numPr>
          <w:ilvl w:val="0"/>
          <w:numId w:val="13"/>
        </w:numPr>
        <w:spacing w:after="0" w:line="276" w:lineRule="auto"/>
        <w:jc w:val="both"/>
        <w:rPr>
          <w:rFonts w:ascii="David" w:hAnsi="David" w:cs="David"/>
          <w:sz w:val="24"/>
          <w:szCs w:val="24"/>
        </w:rPr>
      </w:pPr>
      <w:r w:rsidRPr="007852A8">
        <w:rPr>
          <w:rFonts w:ascii="David" w:hAnsi="David" w:cs="David"/>
          <w:sz w:val="24"/>
          <w:szCs w:val="24"/>
          <w:rtl/>
        </w:rPr>
        <w:t>שחקנים</w:t>
      </w:r>
      <w:r w:rsidR="00465812" w:rsidRPr="007852A8">
        <w:rPr>
          <w:rFonts w:ascii="David" w:hAnsi="David" w:cs="David"/>
          <w:sz w:val="24"/>
          <w:szCs w:val="24"/>
          <w:rtl/>
        </w:rPr>
        <w:t xml:space="preserve"> –</w:t>
      </w:r>
      <w:r w:rsidR="001122C7" w:rsidRPr="007852A8">
        <w:rPr>
          <w:rFonts w:ascii="David" w:hAnsi="David" w:cs="David"/>
          <w:sz w:val="24"/>
          <w:szCs w:val="24"/>
          <w:rtl/>
        </w:rPr>
        <w:t xml:space="preserve"> </w:t>
      </w:r>
      <w:r w:rsidR="00F7674A" w:rsidRPr="007852A8">
        <w:rPr>
          <w:rFonts w:ascii="David" w:hAnsi="David" w:cs="David"/>
          <w:sz w:val="24"/>
          <w:szCs w:val="24"/>
          <w:rtl/>
        </w:rPr>
        <w:t xml:space="preserve">צדדי החוזה הם פחות </w:t>
      </w:r>
      <w:r w:rsidR="0003120A" w:rsidRPr="007852A8">
        <w:rPr>
          <w:rFonts w:ascii="David" w:hAnsi="David" w:cs="David"/>
          <w:sz w:val="24"/>
          <w:szCs w:val="24"/>
          <w:rtl/>
        </w:rPr>
        <w:t>רלוונטיים</w:t>
      </w:r>
      <w:r w:rsidR="00F7674A" w:rsidRPr="007852A8">
        <w:rPr>
          <w:rFonts w:ascii="David" w:hAnsi="David" w:cs="David"/>
          <w:sz w:val="24"/>
          <w:szCs w:val="24"/>
          <w:rtl/>
        </w:rPr>
        <w:t xml:space="preserve"> לגבי הפרשנות משום שאין </w:t>
      </w:r>
      <w:r w:rsidR="0003120A" w:rsidRPr="007852A8">
        <w:rPr>
          <w:rFonts w:ascii="David" w:hAnsi="David" w:cs="David"/>
          <w:sz w:val="24"/>
          <w:szCs w:val="24"/>
          <w:rtl/>
        </w:rPr>
        <w:t>ביניהם</w:t>
      </w:r>
      <w:r w:rsidR="00F7674A" w:rsidRPr="007852A8">
        <w:rPr>
          <w:rFonts w:ascii="David" w:hAnsi="David" w:cs="David"/>
          <w:sz w:val="24"/>
          <w:szCs w:val="24"/>
          <w:rtl/>
        </w:rPr>
        <w:t xml:space="preserve"> כבר הסכמה, והשחקן המרכזי כאן הוא </w:t>
      </w:r>
      <w:r w:rsidR="00F7674A" w:rsidRPr="007852A8">
        <w:rPr>
          <w:rFonts w:ascii="David" w:hAnsi="David" w:cs="David"/>
          <w:sz w:val="24"/>
          <w:szCs w:val="24"/>
          <w:u w:val="single"/>
          <w:rtl/>
        </w:rPr>
        <w:t>ביהמ"ש.</w:t>
      </w:r>
    </w:p>
    <w:p w14:paraId="27B5B271" w14:textId="55ADB064" w:rsidR="00A82670" w:rsidRPr="007852A8" w:rsidRDefault="00A82670" w:rsidP="002F3E07">
      <w:pPr>
        <w:shd w:val="clear" w:color="auto" w:fill="D9E2F3" w:themeFill="accent1" w:themeFillTint="33"/>
        <w:spacing w:after="0" w:line="276" w:lineRule="auto"/>
        <w:jc w:val="both"/>
        <w:rPr>
          <w:rFonts w:ascii="David" w:hAnsi="David" w:cs="David"/>
          <w:sz w:val="24"/>
          <w:szCs w:val="24"/>
          <w:rtl/>
        </w:rPr>
      </w:pPr>
      <w:r w:rsidRPr="007852A8">
        <w:rPr>
          <w:rFonts w:ascii="David" w:hAnsi="David" w:cs="David"/>
          <w:b/>
          <w:bCs/>
          <w:sz w:val="24"/>
          <w:szCs w:val="24"/>
          <w:rtl/>
        </w:rPr>
        <w:t>סעיף 25(א)</w:t>
      </w:r>
      <w:r w:rsidR="00465812" w:rsidRPr="007852A8">
        <w:rPr>
          <w:rFonts w:ascii="David" w:hAnsi="David" w:cs="David"/>
          <w:b/>
          <w:bCs/>
          <w:sz w:val="24"/>
          <w:szCs w:val="24"/>
          <w:rtl/>
        </w:rPr>
        <w:t xml:space="preserve"> –</w:t>
      </w:r>
      <w:r w:rsidRPr="007852A8">
        <w:rPr>
          <w:rFonts w:ascii="David" w:hAnsi="David" w:cs="David"/>
          <w:b/>
          <w:bCs/>
          <w:sz w:val="24"/>
          <w:szCs w:val="24"/>
          <w:rtl/>
        </w:rPr>
        <w:t xml:space="preserve"> פרשנות</w:t>
      </w:r>
    </w:p>
    <w:p w14:paraId="70AF83BF" w14:textId="295094A2" w:rsidR="00A82670" w:rsidRDefault="0018359B" w:rsidP="001E29E0">
      <w:pPr>
        <w:spacing w:after="0" w:line="276" w:lineRule="auto"/>
        <w:jc w:val="both"/>
        <w:rPr>
          <w:rFonts w:ascii="David" w:hAnsi="David" w:cs="David"/>
          <w:sz w:val="24"/>
          <w:szCs w:val="24"/>
          <w:rtl/>
        </w:rPr>
      </w:pPr>
      <w:r w:rsidRPr="007852A8">
        <w:rPr>
          <w:rFonts w:ascii="David" w:hAnsi="David" w:cs="David"/>
          <w:sz w:val="24"/>
          <w:szCs w:val="24"/>
          <w:rtl/>
        </w:rPr>
        <w:t>יש צורך לביהמ"ש באמצעים בכדי לפרש את החוזה, אומר החוק יש לפרש את החוזה קודם כל מתוכן המילים בחוזה (או בכתב, או בע"פ).</w:t>
      </w:r>
      <w:r w:rsidR="00FF4926" w:rsidRPr="007852A8">
        <w:rPr>
          <w:rFonts w:ascii="David" w:hAnsi="David" w:cs="David"/>
          <w:sz w:val="24"/>
          <w:szCs w:val="24"/>
          <w:rtl/>
        </w:rPr>
        <w:t xml:space="preserve"> אך אם צורך נוסף אפשר לפנות למה שמשתמע.</w:t>
      </w:r>
    </w:p>
    <w:p w14:paraId="1362D961" w14:textId="77777777" w:rsidR="0008579B" w:rsidRPr="007852A8" w:rsidRDefault="0008579B" w:rsidP="001E29E0">
      <w:pPr>
        <w:spacing w:after="0" w:line="276" w:lineRule="auto"/>
        <w:jc w:val="both"/>
        <w:rPr>
          <w:rFonts w:ascii="David" w:hAnsi="David" w:cs="David"/>
          <w:sz w:val="24"/>
          <w:szCs w:val="24"/>
          <w:rtl/>
        </w:rPr>
      </w:pPr>
    </w:p>
    <w:p w14:paraId="069E3E49" w14:textId="4BADC598" w:rsidR="00FF4926" w:rsidRPr="007852A8" w:rsidRDefault="00FF4926" w:rsidP="002F3E07">
      <w:pPr>
        <w:shd w:val="clear" w:color="auto" w:fill="D9E2F3" w:themeFill="accent1" w:themeFillTint="33"/>
        <w:spacing w:after="0" w:line="276" w:lineRule="auto"/>
        <w:jc w:val="both"/>
        <w:rPr>
          <w:rFonts w:ascii="David" w:hAnsi="David" w:cs="David"/>
          <w:sz w:val="24"/>
          <w:szCs w:val="24"/>
          <w:rtl/>
        </w:rPr>
      </w:pPr>
      <w:r w:rsidRPr="007852A8">
        <w:rPr>
          <w:rFonts w:ascii="David" w:hAnsi="David" w:cs="David"/>
          <w:b/>
          <w:bCs/>
          <w:sz w:val="24"/>
          <w:szCs w:val="24"/>
          <w:rtl/>
        </w:rPr>
        <w:t>סעיף 26</w:t>
      </w:r>
      <w:r w:rsidR="00465812" w:rsidRPr="007852A8">
        <w:rPr>
          <w:rFonts w:ascii="David" w:hAnsi="David" w:cs="David"/>
          <w:b/>
          <w:bCs/>
          <w:sz w:val="24"/>
          <w:szCs w:val="24"/>
          <w:rtl/>
        </w:rPr>
        <w:t xml:space="preserve"> –</w:t>
      </w:r>
      <w:r w:rsidRPr="007852A8">
        <w:rPr>
          <w:rFonts w:ascii="David" w:hAnsi="David" w:cs="David"/>
          <w:b/>
          <w:bCs/>
          <w:sz w:val="24"/>
          <w:szCs w:val="24"/>
          <w:rtl/>
        </w:rPr>
        <w:t xml:space="preserve"> השלמה</w:t>
      </w:r>
      <w:r w:rsidRPr="007852A8">
        <w:rPr>
          <w:rFonts w:ascii="David" w:hAnsi="David" w:cs="David"/>
          <w:sz w:val="24"/>
          <w:szCs w:val="24"/>
          <w:rtl/>
        </w:rPr>
        <w:t>.</w:t>
      </w:r>
    </w:p>
    <w:p w14:paraId="3E531E0C" w14:textId="301F20AD" w:rsidR="00FF4926" w:rsidRPr="007852A8" w:rsidRDefault="005E5CCA" w:rsidP="001E29E0">
      <w:pPr>
        <w:spacing w:after="0" w:line="276" w:lineRule="auto"/>
        <w:jc w:val="both"/>
        <w:rPr>
          <w:rFonts w:ascii="David" w:hAnsi="David" w:cs="David"/>
          <w:sz w:val="24"/>
          <w:szCs w:val="24"/>
          <w:rtl/>
        </w:rPr>
      </w:pPr>
      <w:r w:rsidRPr="007852A8">
        <w:rPr>
          <w:rFonts w:ascii="David" w:hAnsi="David" w:cs="David"/>
          <w:sz w:val="24"/>
          <w:szCs w:val="24"/>
          <w:highlight w:val="yellow"/>
          <w:rtl/>
        </w:rPr>
        <w:t>הסע’ מוסיף שני אמצעי פרשנות:</w:t>
      </w:r>
    </w:p>
    <w:p w14:paraId="69FB74A1" w14:textId="1A14595D" w:rsidR="005721A4" w:rsidRPr="007852A8" w:rsidRDefault="005721A4" w:rsidP="001E29E0">
      <w:pPr>
        <w:pStyle w:val="a3"/>
        <w:numPr>
          <w:ilvl w:val="0"/>
          <w:numId w:val="3"/>
        </w:numPr>
        <w:spacing w:after="0" w:line="276" w:lineRule="auto"/>
        <w:jc w:val="both"/>
        <w:rPr>
          <w:rFonts w:ascii="David" w:hAnsi="David" w:cs="David"/>
          <w:sz w:val="24"/>
          <w:szCs w:val="24"/>
          <w:rtl/>
        </w:rPr>
      </w:pPr>
      <w:r w:rsidRPr="002F3E07">
        <w:rPr>
          <w:rFonts w:ascii="David" w:hAnsi="David" w:cs="David"/>
          <w:sz w:val="24"/>
          <w:szCs w:val="24"/>
          <w:u w:val="single"/>
          <w:rtl/>
        </w:rPr>
        <w:t>נוהג</w:t>
      </w:r>
      <w:r w:rsidRPr="007852A8">
        <w:rPr>
          <w:rFonts w:ascii="David" w:hAnsi="David" w:cs="David"/>
          <w:sz w:val="24"/>
          <w:szCs w:val="24"/>
          <w:rtl/>
        </w:rPr>
        <w:t xml:space="preserve"> שהיה נהוג בין הצדדים, כמו חוזה קודם</w:t>
      </w:r>
    </w:p>
    <w:p w14:paraId="35355FCB" w14:textId="6DF9D2A7" w:rsidR="005E5CCA" w:rsidRPr="007852A8" w:rsidRDefault="00480E31" w:rsidP="001E29E0">
      <w:pPr>
        <w:pStyle w:val="a3"/>
        <w:numPr>
          <w:ilvl w:val="0"/>
          <w:numId w:val="3"/>
        </w:numPr>
        <w:spacing w:after="0" w:line="276" w:lineRule="auto"/>
        <w:jc w:val="both"/>
        <w:rPr>
          <w:rFonts w:ascii="David" w:hAnsi="David" w:cs="David"/>
          <w:sz w:val="24"/>
          <w:szCs w:val="24"/>
        </w:rPr>
      </w:pPr>
      <w:r w:rsidRPr="002F3E07">
        <w:rPr>
          <w:rFonts w:ascii="David" w:hAnsi="David" w:cs="David"/>
          <w:sz w:val="24"/>
          <w:szCs w:val="24"/>
          <w:u w:val="single"/>
          <w:rtl/>
        </w:rPr>
        <w:t>חוזים דומים מאותו סוג</w:t>
      </w:r>
      <w:r w:rsidR="005721A4" w:rsidRPr="007852A8">
        <w:rPr>
          <w:rFonts w:ascii="David" w:hAnsi="David" w:cs="David"/>
          <w:sz w:val="24"/>
          <w:szCs w:val="24"/>
          <w:rtl/>
        </w:rPr>
        <w:t xml:space="preserve"> (חוזי שכירות אחרים, חוזי מכר אחרים...)</w:t>
      </w:r>
    </w:p>
    <w:p w14:paraId="4EE2205A" w14:textId="79D4E058" w:rsidR="00FF4926" w:rsidRPr="007852A8" w:rsidRDefault="001C7A58" w:rsidP="001E29E0">
      <w:pPr>
        <w:spacing w:after="0" w:line="276" w:lineRule="auto"/>
        <w:jc w:val="both"/>
        <w:rPr>
          <w:rFonts w:ascii="David" w:hAnsi="David" w:cs="David"/>
          <w:sz w:val="24"/>
          <w:szCs w:val="24"/>
          <w:rtl/>
        </w:rPr>
      </w:pPr>
      <w:r w:rsidRPr="007852A8">
        <w:rPr>
          <w:rFonts w:ascii="David" w:hAnsi="David" w:cs="David"/>
          <w:sz w:val="24"/>
          <w:szCs w:val="24"/>
          <w:rtl/>
        </w:rPr>
        <w:t>ההיגיון של השלמה</w:t>
      </w:r>
      <w:r w:rsidR="00465812" w:rsidRPr="007852A8">
        <w:rPr>
          <w:rFonts w:ascii="David" w:hAnsi="David" w:cs="David"/>
          <w:sz w:val="24"/>
          <w:szCs w:val="24"/>
          <w:rtl/>
        </w:rPr>
        <w:t xml:space="preserve"> –</w:t>
      </w:r>
      <w:r w:rsidRPr="007852A8">
        <w:rPr>
          <w:rFonts w:ascii="David" w:hAnsi="David" w:cs="David"/>
          <w:sz w:val="24"/>
          <w:szCs w:val="24"/>
          <w:rtl/>
        </w:rPr>
        <w:t xml:space="preserve"> מדוע יש עקרון כזה אולי שהצדדים יכתבו ויפרטו יותר? אולי לא נאפשר כלל להשלים? </w:t>
      </w:r>
    </w:p>
    <w:p w14:paraId="71838F0C" w14:textId="51DAB9B7" w:rsidR="00A82670" w:rsidRPr="007852A8" w:rsidRDefault="00D35FFF" w:rsidP="001E29E0">
      <w:pPr>
        <w:spacing w:after="0" w:line="276" w:lineRule="auto"/>
        <w:jc w:val="both"/>
        <w:rPr>
          <w:rFonts w:ascii="David" w:hAnsi="David" w:cs="David"/>
          <w:sz w:val="24"/>
          <w:szCs w:val="24"/>
          <w:rtl/>
        </w:rPr>
      </w:pPr>
      <w:r w:rsidRPr="007852A8">
        <w:rPr>
          <w:rFonts w:ascii="David" w:hAnsi="David" w:cs="David"/>
          <w:sz w:val="24"/>
          <w:szCs w:val="24"/>
          <w:u w:val="single"/>
          <w:rtl/>
        </w:rPr>
        <w:t>עלויות כריתה</w:t>
      </w:r>
      <w:r w:rsidR="00892E17" w:rsidRPr="007852A8">
        <w:rPr>
          <w:rFonts w:ascii="David" w:hAnsi="David" w:cs="David"/>
          <w:sz w:val="24"/>
          <w:szCs w:val="24"/>
          <w:rtl/>
        </w:rPr>
        <w:t xml:space="preserve"> – </w:t>
      </w:r>
      <w:r w:rsidRPr="007852A8">
        <w:rPr>
          <w:rFonts w:ascii="David" w:hAnsi="David" w:cs="David"/>
          <w:sz w:val="24"/>
          <w:szCs w:val="24"/>
          <w:rtl/>
        </w:rPr>
        <w:t>אנחנו רוצים לאפשר לצדדים להשקיע פחות בכריתה לאפשר שוק יותר פשוט, ככל שמסבכים ומסרבלים את כריתת החוזה התהליך יארך זמן.</w:t>
      </w:r>
    </w:p>
    <w:p w14:paraId="46E49708" w14:textId="5A05AAB3" w:rsidR="005E17EB" w:rsidRPr="003F0C34" w:rsidRDefault="00D35FFF" w:rsidP="003F0C34">
      <w:pPr>
        <w:spacing w:after="0" w:line="276" w:lineRule="auto"/>
        <w:jc w:val="both"/>
        <w:rPr>
          <w:rFonts w:ascii="David" w:hAnsi="David" w:cs="David"/>
          <w:sz w:val="24"/>
          <w:szCs w:val="24"/>
          <w:rtl/>
        </w:rPr>
      </w:pPr>
      <w:r w:rsidRPr="007852A8">
        <w:rPr>
          <w:rFonts w:ascii="David" w:hAnsi="David" w:cs="David"/>
          <w:sz w:val="24"/>
          <w:szCs w:val="24"/>
          <w:u w:val="single"/>
          <w:rtl/>
        </w:rPr>
        <w:t>רצון הצדדים</w:t>
      </w:r>
      <w:r w:rsidR="00465812" w:rsidRPr="007852A8">
        <w:rPr>
          <w:rFonts w:ascii="David" w:hAnsi="David" w:cs="David"/>
          <w:sz w:val="24"/>
          <w:szCs w:val="24"/>
          <w:rtl/>
        </w:rPr>
        <w:t xml:space="preserve"> –</w:t>
      </w:r>
      <w:r w:rsidRPr="007852A8">
        <w:rPr>
          <w:rFonts w:ascii="David" w:hAnsi="David" w:cs="David"/>
          <w:sz w:val="24"/>
          <w:szCs w:val="24"/>
          <w:rtl/>
        </w:rPr>
        <w:t xml:space="preserve"> </w:t>
      </w:r>
      <w:r w:rsidR="00935F71" w:rsidRPr="007852A8">
        <w:rPr>
          <w:rFonts w:ascii="David" w:hAnsi="David" w:cs="David"/>
          <w:sz w:val="24"/>
          <w:szCs w:val="24"/>
          <w:rtl/>
        </w:rPr>
        <w:t>אנחנו רוצים לתת לצדדים את מה שהם באמת רצו ורובם של הצדדים הם לא מסתכסכים ויש לאפשר להם להתנהל כרצונם.</w:t>
      </w:r>
    </w:p>
    <w:p w14:paraId="0ED7AF0A" w14:textId="77777777" w:rsidR="003F0C34" w:rsidRDefault="003F0C34" w:rsidP="001E29E0">
      <w:pPr>
        <w:spacing w:after="0" w:line="276" w:lineRule="auto"/>
        <w:jc w:val="both"/>
        <w:rPr>
          <w:rFonts w:ascii="David" w:hAnsi="David" w:cs="David"/>
          <w:b/>
          <w:bCs/>
          <w:sz w:val="24"/>
          <w:szCs w:val="24"/>
          <w:rtl/>
        </w:rPr>
      </w:pPr>
    </w:p>
    <w:p w14:paraId="6159EF88" w14:textId="26726D4B" w:rsidR="00C7415F" w:rsidRPr="007852A8" w:rsidRDefault="001774A1" w:rsidP="001E29E0">
      <w:pPr>
        <w:spacing w:after="0" w:line="276" w:lineRule="auto"/>
        <w:jc w:val="both"/>
        <w:rPr>
          <w:rFonts w:ascii="David" w:hAnsi="David" w:cs="David"/>
          <w:b/>
          <w:bCs/>
          <w:sz w:val="24"/>
          <w:szCs w:val="24"/>
          <w:rtl/>
        </w:rPr>
      </w:pPr>
      <w:r w:rsidRPr="007852A8">
        <w:rPr>
          <w:rFonts w:ascii="David" w:hAnsi="David" w:cs="David"/>
          <w:b/>
          <w:bCs/>
          <w:sz w:val="24"/>
          <w:szCs w:val="24"/>
          <w:rtl/>
        </w:rPr>
        <w:t>כלים לפרשנות והשלמת חוזה</w:t>
      </w:r>
    </w:p>
    <w:p w14:paraId="5FADAB5F" w14:textId="47012E0F" w:rsidR="001774A1" w:rsidRDefault="003F0C34" w:rsidP="003F0C34">
      <w:pPr>
        <w:pStyle w:val="a3"/>
        <w:numPr>
          <w:ilvl w:val="0"/>
          <w:numId w:val="12"/>
        </w:numPr>
        <w:spacing w:after="0" w:line="276" w:lineRule="auto"/>
        <w:jc w:val="both"/>
        <w:rPr>
          <w:rFonts w:ascii="David" w:hAnsi="David" w:cs="David"/>
          <w:sz w:val="24"/>
          <w:szCs w:val="24"/>
        </w:rPr>
      </w:pPr>
      <w:r>
        <w:rPr>
          <w:rFonts w:ascii="David" w:hAnsi="David" w:cs="David" w:hint="cs"/>
          <w:sz w:val="24"/>
          <w:szCs w:val="24"/>
          <w:rtl/>
        </w:rPr>
        <w:t xml:space="preserve">לשון החוזה </w:t>
      </w:r>
      <w:r>
        <w:rPr>
          <w:rFonts w:ascii="David" w:hAnsi="David" w:cs="David"/>
          <w:sz w:val="24"/>
          <w:szCs w:val="24"/>
          <w:rtl/>
        </w:rPr>
        <w:t>–</w:t>
      </w:r>
      <w:r>
        <w:rPr>
          <w:rFonts w:ascii="David" w:hAnsi="David" w:cs="David" w:hint="cs"/>
          <w:sz w:val="24"/>
          <w:szCs w:val="24"/>
          <w:rtl/>
        </w:rPr>
        <w:t xml:space="preserve"> 25(א)</w:t>
      </w:r>
    </w:p>
    <w:p w14:paraId="1350D596" w14:textId="78F97C94" w:rsidR="003F0C34" w:rsidRDefault="003F0C34" w:rsidP="003F0C34">
      <w:pPr>
        <w:pStyle w:val="a3"/>
        <w:numPr>
          <w:ilvl w:val="0"/>
          <w:numId w:val="12"/>
        </w:numPr>
        <w:spacing w:after="0" w:line="276" w:lineRule="auto"/>
        <w:jc w:val="both"/>
        <w:rPr>
          <w:rFonts w:ascii="David" w:hAnsi="David" w:cs="David"/>
          <w:sz w:val="24"/>
          <w:szCs w:val="24"/>
        </w:rPr>
      </w:pPr>
      <w:r>
        <w:rPr>
          <w:rFonts w:ascii="David" w:hAnsi="David" w:cs="David" w:hint="cs"/>
          <w:sz w:val="24"/>
          <w:szCs w:val="24"/>
          <w:rtl/>
        </w:rPr>
        <w:t xml:space="preserve">נסיבות הכריתה </w:t>
      </w:r>
      <w:r>
        <w:rPr>
          <w:rFonts w:ascii="David" w:hAnsi="David" w:cs="David"/>
          <w:sz w:val="24"/>
          <w:szCs w:val="24"/>
          <w:rtl/>
        </w:rPr>
        <w:t>–</w:t>
      </w:r>
      <w:r>
        <w:rPr>
          <w:rFonts w:ascii="David" w:hAnsi="David" w:cs="David" w:hint="cs"/>
          <w:sz w:val="24"/>
          <w:szCs w:val="24"/>
          <w:rtl/>
        </w:rPr>
        <w:t xml:space="preserve"> 25(א)</w:t>
      </w:r>
    </w:p>
    <w:p w14:paraId="162D4536" w14:textId="6F810D63" w:rsidR="003F0C34" w:rsidRDefault="003F0C34" w:rsidP="003F0C34">
      <w:pPr>
        <w:pStyle w:val="a3"/>
        <w:numPr>
          <w:ilvl w:val="0"/>
          <w:numId w:val="12"/>
        </w:numPr>
        <w:spacing w:after="0" w:line="276" w:lineRule="auto"/>
        <w:jc w:val="both"/>
        <w:rPr>
          <w:rFonts w:ascii="David" w:hAnsi="David" w:cs="David"/>
          <w:sz w:val="24"/>
          <w:szCs w:val="24"/>
        </w:rPr>
      </w:pPr>
      <w:r>
        <w:rPr>
          <w:rFonts w:ascii="David" w:hAnsi="David" w:cs="David" w:hint="cs"/>
          <w:sz w:val="24"/>
          <w:szCs w:val="24"/>
          <w:rtl/>
        </w:rPr>
        <w:t xml:space="preserve">נוהג בין הצדדים </w:t>
      </w:r>
      <w:r>
        <w:rPr>
          <w:rFonts w:ascii="David" w:hAnsi="David" w:cs="David"/>
          <w:sz w:val="24"/>
          <w:szCs w:val="24"/>
          <w:rtl/>
        </w:rPr>
        <w:t>–</w:t>
      </w:r>
      <w:r>
        <w:rPr>
          <w:rFonts w:ascii="David" w:hAnsi="David" w:cs="David" w:hint="cs"/>
          <w:sz w:val="24"/>
          <w:szCs w:val="24"/>
          <w:rtl/>
        </w:rPr>
        <w:t xml:space="preserve"> 26</w:t>
      </w:r>
    </w:p>
    <w:p w14:paraId="58CDE07A" w14:textId="7859B284" w:rsidR="003F0C34" w:rsidRDefault="003F0C34" w:rsidP="003F0C34">
      <w:pPr>
        <w:pStyle w:val="a3"/>
        <w:numPr>
          <w:ilvl w:val="0"/>
          <w:numId w:val="12"/>
        </w:numPr>
        <w:spacing w:after="0" w:line="276" w:lineRule="auto"/>
        <w:jc w:val="both"/>
        <w:rPr>
          <w:rFonts w:ascii="David" w:hAnsi="David" w:cs="David"/>
          <w:sz w:val="24"/>
          <w:szCs w:val="24"/>
        </w:rPr>
      </w:pPr>
      <w:r>
        <w:rPr>
          <w:rFonts w:ascii="David" w:hAnsi="David" w:cs="David" w:hint="cs"/>
          <w:sz w:val="24"/>
          <w:szCs w:val="24"/>
          <w:rtl/>
        </w:rPr>
        <w:t xml:space="preserve">נוהג בחוזים מאותו סוג </w:t>
      </w:r>
      <w:r>
        <w:rPr>
          <w:rFonts w:ascii="David" w:hAnsi="David" w:cs="David"/>
          <w:sz w:val="24"/>
          <w:szCs w:val="24"/>
          <w:rtl/>
        </w:rPr>
        <w:t>–</w:t>
      </w:r>
      <w:r>
        <w:rPr>
          <w:rFonts w:ascii="David" w:hAnsi="David" w:cs="David" w:hint="cs"/>
          <w:sz w:val="24"/>
          <w:szCs w:val="24"/>
          <w:rtl/>
        </w:rPr>
        <w:t xml:space="preserve"> 26</w:t>
      </w:r>
    </w:p>
    <w:p w14:paraId="1F7BBF3E" w14:textId="22849BC7" w:rsidR="003F0C34" w:rsidRDefault="003F0C34" w:rsidP="003F0C34">
      <w:pPr>
        <w:pStyle w:val="a3"/>
        <w:numPr>
          <w:ilvl w:val="0"/>
          <w:numId w:val="12"/>
        </w:numPr>
        <w:spacing w:after="0" w:line="276" w:lineRule="auto"/>
        <w:jc w:val="both"/>
        <w:rPr>
          <w:rFonts w:ascii="David" w:hAnsi="David" w:cs="David"/>
          <w:sz w:val="24"/>
          <w:szCs w:val="24"/>
        </w:rPr>
      </w:pPr>
      <w:r>
        <w:rPr>
          <w:rFonts w:ascii="David" w:hAnsi="David" w:cs="David" w:hint="cs"/>
          <w:sz w:val="24"/>
          <w:szCs w:val="24"/>
          <w:rtl/>
        </w:rPr>
        <w:t>הוראות השלמה בחוקי חוזים מיוחדים</w:t>
      </w:r>
    </w:p>
    <w:p w14:paraId="20DAA317" w14:textId="77777777" w:rsidR="003F0C34" w:rsidRDefault="003F0C34" w:rsidP="003F0C34">
      <w:pPr>
        <w:pStyle w:val="a3"/>
        <w:numPr>
          <w:ilvl w:val="0"/>
          <w:numId w:val="12"/>
        </w:numPr>
        <w:spacing w:after="0" w:line="276" w:lineRule="auto"/>
        <w:jc w:val="both"/>
        <w:rPr>
          <w:rFonts w:ascii="David" w:hAnsi="David" w:cs="David"/>
          <w:sz w:val="24"/>
          <w:szCs w:val="24"/>
        </w:rPr>
      </w:pPr>
      <w:r>
        <w:rPr>
          <w:rFonts w:ascii="David" w:hAnsi="David" w:cs="David" w:hint="cs"/>
          <w:sz w:val="24"/>
          <w:szCs w:val="24"/>
          <w:rtl/>
        </w:rPr>
        <w:t>הוראות השלמה בחוק החוזים הכללי (41, 46-44)</w:t>
      </w:r>
    </w:p>
    <w:p w14:paraId="5C1E323F" w14:textId="77777777" w:rsidR="003F0C34" w:rsidRDefault="003F0C34" w:rsidP="003F0C34">
      <w:pPr>
        <w:pStyle w:val="a3"/>
        <w:numPr>
          <w:ilvl w:val="0"/>
          <w:numId w:val="12"/>
        </w:numPr>
        <w:spacing w:after="0" w:line="276" w:lineRule="auto"/>
        <w:jc w:val="both"/>
        <w:rPr>
          <w:rFonts w:ascii="David" w:hAnsi="David" w:cs="David"/>
          <w:sz w:val="24"/>
          <w:szCs w:val="24"/>
        </w:rPr>
      </w:pPr>
      <w:r>
        <w:rPr>
          <w:rFonts w:ascii="David" w:hAnsi="David" w:cs="David" w:hint="cs"/>
          <w:sz w:val="24"/>
          <w:szCs w:val="24"/>
          <w:rtl/>
        </w:rPr>
        <w:t>השלמה מכוח עקרון תום-הלב (39)</w:t>
      </w:r>
    </w:p>
    <w:p w14:paraId="5458DD76" w14:textId="59B050F2" w:rsidR="003F0C34" w:rsidRPr="003F0C34" w:rsidRDefault="003F0C34" w:rsidP="003F0C34">
      <w:pPr>
        <w:spacing w:after="0" w:line="276" w:lineRule="auto"/>
        <w:jc w:val="both"/>
        <w:rPr>
          <w:rFonts w:ascii="David" w:hAnsi="David" w:cs="David"/>
          <w:sz w:val="24"/>
          <w:szCs w:val="24"/>
          <w:rtl/>
        </w:rPr>
      </w:pPr>
      <w:r w:rsidRPr="003F0C34">
        <w:rPr>
          <w:rFonts w:ascii="David" w:hAnsi="David" w:cs="David" w:hint="cs"/>
          <w:sz w:val="24"/>
          <w:szCs w:val="24"/>
          <w:rtl/>
        </w:rPr>
        <w:t xml:space="preserve"> </w:t>
      </w:r>
    </w:p>
    <w:p w14:paraId="6F48A81F" w14:textId="4D3994C6" w:rsidR="00666FD4" w:rsidRPr="007852A8" w:rsidRDefault="000D5CA8" w:rsidP="001E29E0">
      <w:pPr>
        <w:spacing w:after="0" w:line="276" w:lineRule="auto"/>
        <w:jc w:val="both"/>
        <w:rPr>
          <w:rFonts w:ascii="David" w:hAnsi="David" w:cs="David"/>
          <w:b/>
          <w:bCs/>
          <w:sz w:val="24"/>
          <w:szCs w:val="24"/>
          <w:rtl/>
        </w:rPr>
      </w:pPr>
      <w:r w:rsidRPr="007852A8">
        <w:rPr>
          <w:rFonts w:ascii="David" w:hAnsi="David" w:cs="David"/>
          <w:b/>
          <w:bCs/>
          <w:sz w:val="24"/>
          <w:szCs w:val="24"/>
          <w:highlight w:val="magenta"/>
          <w:rtl/>
        </w:rPr>
        <w:lastRenderedPageBreak/>
        <w:t>פס"ד אתא</w:t>
      </w:r>
    </w:p>
    <w:p w14:paraId="045DAF0B" w14:textId="21382DAC" w:rsidR="003F6FCA" w:rsidRPr="007852A8" w:rsidRDefault="000D5CA8" w:rsidP="001E29E0">
      <w:pPr>
        <w:spacing w:after="0" w:line="276" w:lineRule="auto"/>
        <w:jc w:val="both"/>
        <w:rPr>
          <w:rFonts w:ascii="David" w:hAnsi="David" w:cs="David"/>
          <w:sz w:val="24"/>
          <w:szCs w:val="24"/>
          <w:rtl/>
        </w:rPr>
      </w:pPr>
      <w:r w:rsidRPr="007852A8">
        <w:rPr>
          <w:rFonts w:ascii="David" w:hAnsi="David" w:cs="David"/>
          <w:sz w:val="24"/>
          <w:szCs w:val="24"/>
          <w:u w:val="single"/>
          <w:rtl/>
        </w:rPr>
        <w:t>עובדות</w:t>
      </w:r>
      <w:r w:rsidR="00465812" w:rsidRPr="007852A8">
        <w:rPr>
          <w:rFonts w:ascii="David" w:hAnsi="David" w:cs="David"/>
          <w:sz w:val="24"/>
          <w:szCs w:val="24"/>
          <w:rtl/>
        </w:rPr>
        <w:t xml:space="preserve"> –</w:t>
      </w:r>
      <w:r w:rsidRPr="007852A8">
        <w:rPr>
          <w:rFonts w:ascii="David" w:hAnsi="David" w:cs="David"/>
          <w:sz w:val="24"/>
          <w:szCs w:val="24"/>
          <w:rtl/>
        </w:rPr>
        <w:t xml:space="preserve"> </w:t>
      </w:r>
      <w:r w:rsidR="00434F2A" w:rsidRPr="007852A8">
        <w:rPr>
          <w:rFonts w:ascii="David" w:hAnsi="David" w:cs="David"/>
          <w:sz w:val="24"/>
          <w:szCs w:val="24"/>
          <w:rtl/>
        </w:rPr>
        <w:t xml:space="preserve">חוזה סוכנות, כלומר </w:t>
      </w:r>
      <w:r w:rsidR="00A01F8D" w:rsidRPr="007852A8">
        <w:rPr>
          <w:rFonts w:ascii="David" w:hAnsi="David" w:cs="David"/>
          <w:sz w:val="24"/>
          <w:szCs w:val="24"/>
          <w:rtl/>
        </w:rPr>
        <w:t>בעל החנות לא קנה את הסחורה של אתא אלא מכר וקיבל רווחים מן המכירה. הפיקדון ניתן ע"י בעל החנות</w:t>
      </w:r>
      <w:r w:rsidR="00A8051F" w:rsidRPr="007852A8">
        <w:rPr>
          <w:rFonts w:ascii="David" w:hAnsi="David" w:cs="David"/>
          <w:sz w:val="24"/>
          <w:szCs w:val="24"/>
          <w:rtl/>
        </w:rPr>
        <w:t xml:space="preserve"> לאתא</w:t>
      </w:r>
      <w:r w:rsidR="00A01F8D" w:rsidRPr="007852A8">
        <w:rPr>
          <w:rFonts w:ascii="David" w:hAnsi="David" w:cs="David"/>
          <w:sz w:val="24"/>
          <w:szCs w:val="24"/>
          <w:rtl/>
        </w:rPr>
        <w:t xml:space="preserve"> בכדי להוות עירבון לסחורה. </w:t>
      </w:r>
      <w:r w:rsidR="00BF5138" w:rsidRPr="007852A8">
        <w:rPr>
          <w:rFonts w:ascii="David" w:hAnsi="David" w:cs="David"/>
          <w:sz w:val="24"/>
          <w:szCs w:val="24"/>
          <w:rtl/>
        </w:rPr>
        <w:t>אחרי הרבה שנים הסוכנות נסגרת והעסקה נפסקת, הפיקדון צירך לחזור אל בעל החנות השאלה היא האם הפיקדון מוחזר בערכו הנומינלי כלומר לפי הע</w:t>
      </w:r>
      <w:r w:rsidR="00992BC1" w:rsidRPr="007852A8">
        <w:rPr>
          <w:rFonts w:ascii="David" w:hAnsi="David" w:cs="David"/>
          <w:sz w:val="24"/>
          <w:szCs w:val="24"/>
          <w:rtl/>
        </w:rPr>
        <w:t>ר</w:t>
      </w:r>
      <w:r w:rsidR="00BF5138" w:rsidRPr="007852A8">
        <w:rPr>
          <w:rFonts w:ascii="David" w:hAnsi="David" w:cs="David"/>
          <w:sz w:val="24"/>
          <w:szCs w:val="24"/>
          <w:rtl/>
        </w:rPr>
        <w:t xml:space="preserve">ך שניתן אז אך יש אינפלציה גבוהה והכסף היום שווה </w:t>
      </w:r>
      <w:r w:rsidR="00292FB6" w:rsidRPr="007852A8">
        <w:rPr>
          <w:rFonts w:ascii="David" w:hAnsi="David" w:cs="David"/>
          <w:sz w:val="24"/>
          <w:szCs w:val="24"/>
          <w:rtl/>
        </w:rPr>
        <w:t>פחות</w:t>
      </w:r>
      <w:r w:rsidR="000C289C" w:rsidRPr="007852A8">
        <w:rPr>
          <w:rFonts w:ascii="David" w:hAnsi="David" w:cs="David"/>
          <w:sz w:val="24"/>
          <w:szCs w:val="24"/>
          <w:rtl/>
        </w:rPr>
        <w:t>,</w:t>
      </w:r>
      <w:r w:rsidR="00292FB6" w:rsidRPr="007852A8">
        <w:rPr>
          <w:rFonts w:ascii="David" w:hAnsi="David" w:cs="David"/>
          <w:sz w:val="24"/>
          <w:szCs w:val="24"/>
          <w:rtl/>
        </w:rPr>
        <w:t xml:space="preserve"> ערכו האמיתי הוא הרבה יותר מהסכום שהיה. זה ערכו הריאלי.</w:t>
      </w:r>
      <w:r w:rsidR="003F6FCA" w:rsidRPr="007852A8">
        <w:rPr>
          <w:rFonts w:ascii="David" w:hAnsi="David" w:cs="David"/>
          <w:sz w:val="24"/>
          <w:szCs w:val="24"/>
          <w:rtl/>
        </w:rPr>
        <w:t xml:space="preserve"> </w:t>
      </w:r>
    </w:p>
    <w:p w14:paraId="350D4653" w14:textId="44CC27A2" w:rsidR="000D5CA8" w:rsidRPr="007852A8" w:rsidRDefault="003F6FCA" w:rsidP="001E29E0">
      <w:pPr>
        <w:spacing w:after="0" w:line="276" w:lineRule="auto"/>
        <w:jc w:val="both"/>
        <w:rPr>
          <w:rFonts w:ascii="David" w:hAnsi="David" w:cs="David"/>
          <w:sz w:val="24"/>
          <w:szCs w:val="24"/>
          <w:rtl/>
        </w:rPr>
      </w:pPr>
      <w:r w:rsidRPr="007852A8">
        <w:rPr>
          <w:rFonts w:ascii="David" w:hAnsi="David" w:cs="David"/>
          <w:sz w:val="24"/>
          <w:szCs w:val="24"/>
          <w:rtl/>
        </w:rPr>
        <w:t xml:space="preserve">יש כאן סוגיה פרשנית שעל ביהמ"ש להכריע. האם ניתן לפרש את החוזה לפי אחוז הריבית (4%) שהריבית היא ההצמדה ולכן אין להוסיף הצמדה יותר או שלא? ברק מכריע שהריבית לא מתייחסת להצמדה. </w:t>
      </w:r>
      <w:r w:rsidR="00DD61A6" w:rsidRPr="007852A8">
        <w:rPr>
          <w:rFonts w:ascii="David" w:hAnsi="David" w:cs="David"/>
          <w:sz w:val="24"/>
          <w:szCs w:val="24"/>
          <w:rtl/>
        </w:rPr>
        <w:t>ברק מפרש את המילה "פיקדון" כך שהכוונה היא לערך ריאלי, משום שאם הפיקדון שניתן כעירבון בעבור הסחורה לא מוצמד יוצא שאחרי כמה שנים הפיקדון לא שווה לערך של הסחורה ולכן בוודאי הכוונה לריאלי. יש כאן פרשנות מילולית</w:t>
      </w:r>
      <w:r w:rsidR="000C289C" w:rsidRPr="007852A8">
        <w:rPr>
          <w:rFonts w:ascii="David" w:hAnsi="David" w:cs="David"/>
          <w:sz w:val="24"/>
          <w:szCs w:val="24"/>
          <w:rtl/>
        </w:rPr>
        <w:t>.</w:t>
      </w:r>
    </w:p>
    <w:p w14:paraId="797C937D" w14:textId="2E720A2C" w:rsidR="00DB503B" w:rsidRDefault="00DB503B" w:rsidP="001E29E0">
      <w:pPr>
        <w:spacing w:after="0" w:line="276" w:lineRule="auto"/>
        <w:jc w:val="both"/>
        <w:rPr>
          <w:rFonts w:ascii="David" w:hAnsi="David" w:cs="David"/>
          <w:sz w:val="24"/>
          <w:szCs w:val="24"/>
          <w:rtl/>
        </w:rPr>
      </w:pPr>
      <w:r w:rsidRPr="007852A8">
        <w:rPr>
          <w:rFonts w:ascii="David" w:hAnsi="David" w:cs="David"/>
          <w:sz w:val="24"/>
          <w:szCs w:val="24"/>
          <w:rtl/>
        </w:rPr>
        <w:t xml:space="preserve">יש כאן פרשנות </w:t>
      </w:r>
      <w:r w:rsidRPr="007852A8">
        <w:rPr>
          <w:rFonts w:ascii="David" w:hAnsi="David" w:cs="David"/>
          <w:sz w:val="24"/>
          <w:szCs w:val="24"/>
          <w:highlight w:val="yellow"/>
          <w:u w:val="single"/>
          <w:rtl/>
        </w:rPr>
        <w:t>במובן הצר,</w:t>
      </w:r>
      <w:r w:rsidRPr="007852A8">
        <w:rPr>
          <w:rFonts w:ascii="David" w:hAnsi="David" w:cs="David"/>
          <w:sz w:val="24"/>
          <w:szCs w:val="24"/>
          <w:rtl/>
        </w:rPr>
        <w:t xml:space="preserve"> אין השלמה, אל</w:t>
      </w:r>
      <w:r w:rsidR="00154CDF" w:rsidRPr="007852A8">
        <w:rPr>
          <w:rFonts w:ascii="David" w:hAnsi="David" w:cs="David"/>
          <w:sz w:val="24"/>
          <w:szCs w:val="24"/>
          <w:rtl/>
        </w:rPr>
        <w:t>א הפרשנות היא</w:t>
      </w:r>
      <w:r w:rsidRPr="007852A8">
        <w:rPr>
          <w:rFonts w:ascii="David" w:hAnsi="David" w:cs="David"/>
          <w:sz w:val="24"/>
          <w:szCs w:val="24"/>
          <w:rtl/>
        </w:rPr>
        <w:t xml:space="preserve"> מלשון החוזה וכוונת הצדדים, ולא בסעיף ההשלמה. </w:t>
      </w:r>
    </w:p>
    <w:p w14:paraId="67FCFD0B" w14:textId="77777777" w:rsidR="008F616C" w:rsidRPr="007852A8" w:rsidRDefault="008F616C" w:rsidP="001E29E0">
      <w:pPr>
        <w:spacing w:after="0" w:line="276" w:lineRule="auto"/>
        <w:jc w:val="both"/>
        <w:rPr>
          <w:rFonts w:ascii="David" w:hAnsi="David" w:cs="David"/>
          <w:sz w:val="24"/>
          <w:szCs w:val="24"/>
          <w:rtl/>
        </w:rPr>
      </w:pPr>
    </w:p>
    <w:p w14:paraId="01B90737" w14:textId="655CF90D" w:rsidR="007847F1" w:rsidRPr="008F616C" w:rsidRDefault="007847F1" w:rsidP="008F616C">
      <w:pPr>
        <w:pStyle w:val="4"/>
        <w:shd w:val="clear" w:color="auto" w:fill="FFC000"/>
        <w:spacing w:before="0" w:line="276" w:lineRule="auto"/>
        <w:jc w:val="both"/>
        <w:rPr>
          <w:rFonts w:ascii="David" w:hAnsi="David" w:cs="David"/>
          <w:i w:val="0"/>
          <w:iCs w:val="0"/>
          <w:sz w:val="28"/>
          <w:szCs w:val="28"/>
          <w:u w:val="single"/>
          <w:rtl/>
        </w:rPr>
      </w:pPr>
      <w:r w:rsidRPr="008F616C">
        <w:rPr>
          <w:rFonts w:ascii="David" w:hAnsi="David" w:cs="David"/>
          <w:i w:val="0"/>
          <w:iCs w:val="0"/>
          <w:sz w:val="28"/>
          <w:szCs w:val="28"/>
          <w:u w:val="single"/>
          <w:rtl/>
        </w:rPr>
        <w:t>טעות סופר</w:t>
      </w:r>
    </w:p>
    <w:p w14:paraId="22C1818E" w14:textId="33B3D15C" w:rsidR="007847F1" w:rsidRPr="007852A8" w:rsidRDefault="00F65B00" w:rsidP="001E29E0">
      <w:pPr>
        <w:spacing w:after="0" w:line="276" w:lineRule="auto"/>
        <w:jc w:val="both"/>
        <w:rPr>
          <w:rFonts w:ascii="David" w:hAnsi="David" w:cs="David"/>
          <w:sz w:val="24"/>
          <w:szCs w:val="24"/>
          <w:rtl/>
        </w:rPr>
      </w:pPr>
      <w:r w:rsidRPr="007852A8">
        <w:rPr>
          <w:rFonts w:ascii="David" w:hAnsi="David" w:cs="David"/>
          <w:sz w:val="24"/>
          <w:szCs w:val="24"/>
          <w:rtl/>
        </w:rPr>
        <w:t xml:space="preserve">לכאורה הוא שייך לפרק הקודם של פגמים בכריתה, אך באמת הוא שייך יותר לפרשנות משום בפגמים </w:t>
      </w:r>
    </w:p>
    <w:p w14:paraId="0D1014B6" w14:textId="43EDF4EB" w:rsidR="007847F1" w:rsidRPr="007852A8" w:rsidRDefault="00F65B00" w:rsidP="001E29E0">
      <w:pPr>
        <w:spacing w:after="0" w:line="276" w:lineRule="auto"/>
        <w:jc w:val="both"/>
        <w:rPr>
          <w:rFonts w:ascii="David" w:hAnsi="David" w:cs="David"/>
          <w:b/>
          <w:bCs/>
          <w:sz w:val="24"/>
          <w:szCs w:val="24"/>
          <w:rtl/>
        </w:rPr>
      </w:pPr>
      <w:r w:rsidRPr="007852A8">
        <w:rPr>
          <w:rFonts w:ascii="David" w:hAnsi="David" w:cs="David"/>
          <w:sz w:val="24"/>
          <w:szCs w:val="24"/>
          <w:rtl/>
        </w:rPr>
        <w:t>הסעד שלהם הוא ביטול החוזה ואילו טעות סופר לא אלא תיק</w:t>
      </w:r>
      <w:r w:rsidR="00175F5D" w:rsidRPr="007852A8">
        <w:rPr>
          <w:rFonts w:ascii="David" w:hAnsi="David" w:cs="David"/>
          <w:sz w:val="24"/>
          <w:szCs w:val="24"/>
          <w:rtl/>
        </w:rPr>
        <w:t>ו</w:t>
      </w:r>
      <w:r w:rsidRPr="007852A8">
        <w:rPr>
          <w:rFonts w:ascii="David" w:hAnsi="David" w:cs="David"/>
          <w:sz w:val="24"/>
          <w:szCs w:val="24"/>
          <w:rtl/>
        </w:rPr>
        <w:t>ן הטעות.</w:t>
      </w:r>
      <w:r w:rsidR="007847F1" w:rsidRPr="007852A8">
        <w:rPr>
          <w:rFonts w:ascii="David" w:hAnsi="David" w:cs="David"/>
          <w:b/>
          <w:bCs/>
          <w:sz w:val="24"/>
          <w:szCs w:val="24"/>
          <w:rtl/>
        </w:rPr>
        <w:t xml:space="preserve"> </w:t>
      </w:r>
    </w:p>
    <w:p w14:paraId="201904D4" w14:textId="38C8DE97" w:rsidR="00F65B00" w:rsidRPr="007852A8" w:rsidRDefault="007847F1" w:rsidP="00AE4563">
      <w:pPr>
        <w:shd w:val="clear" w:color="auto" w:fill="D9E2F3" w:themeFill="accent1" w:themeFillTint="33"/>
        <w:spacing w:after="0" w:line="276" w:lineRule="auto"/>
        <w:jc w:val="both"/>
        <w:rPr>
          <w:rFonts w:ascii="David" w:hAnsi="David" w:cs="David"/>
          <w:sz w:val="24"/>
          <w:szCs w:val="24"/>
          <w:rtl/>
        </w:rPr>
      </w:pPr>
      <w:r w:rsidRPr="007852A8">
        <w:rPr>
          <w:rFonts w:ascii="David" w:hAnsi="David" w:cs="David"/>
          <w:b/>
          <w:bCs/>
          <w:sz w:val="24"/>
          <w:szCs w:val="24"/>
          <w:rtl/>
        </w:rPr>
        <w:t>סעיף 16</w:t>
      </w:r>
    </w:p>
    <w:p w14:paraId="3BE32D1E" w14:textId="6013F2DB" w:rsidR="00F65B00" w:rsidRPr="007852A8" w:rsidRDefault="004B459C" w:rsidP="001E29E0">
      <w:pPr>
        <w:spacing w:after="0" w:line="276" w:lineRule="auto"/>
        <w:jc w:val="both"/>
        <w:rPr>
          <w:rFonts w:ascii="David" w:hAnsi="David" w:cs="David"/>
          <w:sz w:val="24"/>
          <w:szCs w:val="24"/>
          <w:rtl/>
        </w:rPr>
      </w:pPr>
      <w:r w:rsidRPr="007852A8">
        <w:rPr>
          <w:rFonts w:ascii="David" w:hAnsi="David" w:cs="David"/>
          <w:b/>
          <w:bCs/>
          <w:sz w:val="24"/>
          <w:szCs w:val="24"/>
          <w:highlight w:val="magenta"/>
          <w:rtl/>
        </w:rPr>
        <w:t xml:space="preserve">פס"ד </w:t>
      </w:r>
      <w:proofErr w:type="spellStart"/>
      <w:r w:rsidRPr="007852A8">
        <w:rPr>
          <w:rFonts w:ascii="David" w:hAnsi="David" w:cs="David"/>
          <w:b/>
          <w:bCs/>
          <w:sz w:val="24"/>
          <w:szCs w:val="24"/>
          <w:highlight w:val="magenta"/>
          <w:rtl/>
        </w:rPr>
        <w:t>פרקש</w:t>
      </w:r>
      <w:proofErr w:type="spellEnd"/>
      <w:r w:rsidRPr="007852A8">
        <w:rPr>
          <w:rFonts w:ascii="David" w:hAnsi="David" w:cs="David"/>
          <w:b/>
          <w:bCs/>
          <w:sz w:val="24"/>
          <w:szCs w:val="24"/>
          <w:highlight w:val="magenta"/>
          <w:rtl/>
        </w:rPr>
        <w:t xml:space="preserve"> נ’ שיכון עובדים</w:t>
      </w:r>
    </w:p>
    <w:p w14:paraId="4C4157B7" w14:textId="63152C9C" w:rsidR="00974231" w:rsidRPr="007852A8" w:rsidRDefault="004B459C" w:rsidP="001E29E0">
      <w:pPr>
        <w:spacing w:after="0" w:line="276" w:lineRule="auto"/>
        <w:jc w:val="both"/>
        <w:rPr>
          <w:rFonts w:ascii="David" w:hAnsi="David" w:cs="David"/>
          <w:sz w:val="24"/>
          <w:szCs w:val="24"/>
          <w:rtl/>
        </w:rPr>
      </w:pPr>
      <w:r w:rsidRPr="007852A8">
        <w:rPr>
          <w:rFonts w:ascii="David" w:hAnsi="David" w:cs="David"/>
          <w:sz w:val="24"/>
          <w:szCs w:val="24"/>
          <w:rtl/>
        </w:rPr>
        <w:t>מח’ לגבי תנאי התשלום (פטור מהצמדה) הטענה של הקבלן היא שהנס</w:t>
      </w:r>
      <w:r w:rsidR="00042D2A" w:rsidRPr="007852A8">
        <w:rPr>
          <w:rFonts w:ascii="David" w:hAnsi="David" w:cs="David"/>
          <w:sz w:val="24"/>
          <w:szCs w:val="24"/>
          <w:rtl/>
        </w:rPr>
        <w:t>פ</w:t>
      </w:r>
      <w:r w:rsidRPr="007852A8">
        <w:rPr>
          <w:rFonts w:ascii="David" w:hAnsi="David" w:cs="David"/>
          <w:sz w:val="24"/>
          <w:szCs w:val="24"/>
          <w:rtl/>
        </w:rPr>
        <w:t xml:space="preserve">ח צורף בטעות ולכן זו טעות סופר, מנגד </w:t>
      </w:r>
      <w:proofErr w:type="spellStart"/>
      <w:r w:rsidRPr="007852A8">
        <w:rPr>
          <w:rFonts w:ascii="David" w:hAnsi="David" w:cs="David"/>
          <w:sz w:val="24"/>
          <w:szCs w:val="24"/>
          <w:rtl/>
        </w:rPr>
        <w:t>פרקש</w:t>
      </w:r>
      <w:proofErr w:type="spellEnd"/>
      <w:r w:rsidRPr="007852A8">
        <w:rPr>
          <w:rFonts w:ascii="David" w:hAnsi="David" w:cs="David"/>
          <w:sz w:val="24"/>
          <w:szCs w:val="24"/>
          <w:rtl/>
        </w:rPr>
        <w:t xml:space="preserve"> טוען שאין כאן טעות וגם אם כן זו לא טעות סופר. </w:t>
      </w:r>
    </w:p>
    <w:p w14:paraId="7858B41D" w14:textId="22A2C20A" w:rsidR="004B459C" w:rsidRPr="007852A8" w:rsidRDefault="004B459C" w:rsidP="001E29E0">
      <w:pPr>
        <w:spacing w:after="0" w:line="276" w:lineRule="auto"/>
        <w:jc w:val="both"/>
        <w:rPr>
          <w:rFonts w:ascii="David" w:hAnsi="David" w:cs="David"/>
          <w:sz w:val="24"/>
          <w:szCs w:val="24"/>
          <w:rtl/>
        </w:rPr>
      </w:pPr>
      <w:r w:rsidRPr="007852A8">
        <w:rPr>
          <w:rFonts w:ascii="David" w:hAnsi="David" w:cs="David"/>
          <w:sz w:val="24"/>
          <w:szCs w:val="24"/>
          <w:u w:val="single"/>
          <w:rtl/>
        </w:rPr>
        <w:t>ביהמ"ש פסק:</w:t>
      </w:r>
      <w:r w:rsidRPr="007852A8">
        <w:rPr>
          <w:rFonts w:ascii="David" w:hAnsi="David" w:cs="David"/>
          <w:sz w:val="24"/>
          <w:szCs w:val="24"/>
          <w:rtl/>
        </w:rPr>
        <w:t xml:space="preserve"> </w:t>
      </w:r>
      <w:r w:rsidRPr="007852A8">
        <w:rPr>
          <w:rFonts w:ascii="David" w:hAnsi="David" w:cs="David"/>
          <w:sz w:val="24"/>
          <w:szCs w:val="24"/>
          <w:highlight w:val="yellow"/>
          <w:rtl/>
        </w:rPr>
        <w:t>שטעות סופר היא לא רק טעות קטנה בניסוח אלא גם בצירוף נספח</w:t>
      </w:r>
      <w:r w:rsidR="00F82B3E" w:rsidRPr="007852A8">
        <w:rPr>
          <w:rFonts w:ascii="David" w:hAnsi="David" w:cs="David"/>
          <w:sz w:val="24"/>
          <w:szCs w:val="24"/>
          <w:highlight w:val="yellow"/>
          <w:rtl/>
        </w:rPr>
        <w:t>,</w:t>
      </w:r>
      <w:r w:rsidRPr="007852A8">
        <w:rPr>
          <w:rFonts w:ascii="David" w:hAnsi="David" w:cs="David"/>
          <w:sz w:val="24"/>
          <w:szCs w:val="24"/>
          <w:highlight w:val="yellow"/>
          <w:rtl/>
        </w:rPr>
        <w:t xml:space="preserve"> </w:t>
      </w:r>
      <w:r w:rsidR="00F82B3E" w:rsidRPr="007852A8">
        <w:rPr>
          <w:rFonts w:ascii="David" w:hAnsi="David" w:cs="David"/>
          <w:sz w:val="24"/>
          <w:szCs w:val="24"/>
          <w:highlight w:val="yellow"/>
          <w:rtl/>
        </w:rPr>
        <w:t>גם ב</w:t>
      </w:r>
      <w:r w:rsidRPr="007852A8">
        <w:rPr>
          <w:rFonts w:ascii="David" w:hAnsi="David" w:cs="David"/>
          <w:sz w:val="24"/>
          <w:szCs w:val="24"/>
          <w:highlight w:val="yellow"/>
          <w:rtl/>
        </w:rPr>
        <w:t>טעות גדולה יש טעות סופר</w:t>
      </w:r>
      <w:r w:rsidR="00974231" w:rsidRPr="007852A8">
        <w:rPr>
          <w:rFonts w:ascii="David" w:hAnsi="David" w:cs="David"/>
          <w:sz w:val="24"/>
          <w:szCs w:val="24"/>
          <w:highlight w:val="yellow"/>
          <w:rtl/>
        </w:rPr>
        <w:t>.</w:t>
      </w:r>
      <w:r w:rsidR="00974231" w:rsidRPr="007852A8">
        <w:rPr>
          <w:rFonts w:ascii="David" w:hAnsi="David" w:cs="David"/>
          <w:sz w:val="24"/>
          <w:szCs w:val="24"/>
          <w:rtl/>
        </w:rPr>
        <w:t xml:space="preserve"> </w:t>
      </w:r>
      <w:r w:rsidRPr="007852A8">
        <w:rPr>
          <w:rFonts w:ascii="David" w:hAnsi="David" w:cs="David"/>
          <w:sz w:val="24"/>
          <w:szCs w:val="24"/>
          <w:rtl/>
        </w:rPr>
        <w:t>המבחן הוא האם הטקסט שנוצר הוא לא מה שקבענו או התכוונו לכן נ</w:t>
      </w:r>
      <w:r w:rsidR="00F82B3E" w:rsidRPr="007852A8">
        <w:rPr>
          <w:rFonts w:ascii="David" w:hAnsi="David" w:cs="David"/>
          <w:sz w:val="24"/>
          <w:szCs w:val="24"/>
          <w:rtl/>
        </w:rPr>
        <w:t>י</w:t>
      </w:r>
      <w:r w:rsidRPr="007852A8">
        <w:rPr>
          <w:rFonts w:ascii="David" w:hAnsi="David" w:cs="David"/>
          <w:sz w:val="24"/>
          <w:szCs w:val="24"/>
          <w:rtl/>
        </w:rPr>
        <w:t>תן</w:t>
      </w:r>
      <w:r w:rsidR="00F82B3E" w:rsidRPr="007852A8">
        <w:rPr>
          <w:rFonts w:ascii="David" w:hAnsi="David" w:cs="David"/>
          <w:sz w:val="24"/>
          <w:szCs w:val="24"/>
          <w:rtl/>
        </w:rPr>
        <w:t xml:space="preserve"> לשנות</w:t>
      </w:r>
      <w:r w:rsidRPr="007852A8">
        <w:rPr>
          <w:rFonts w:ascii="David" w:hAnsi="David" w:cs="David"/>
          <w:sz w:val="24"/>
          <w:szCs w:val="24"/>
          <w:rtl/>
        </w:rPr>
        <w:t xml:space="preserve"> את הכתוב לפי אומד דעת הצדדים.</w:t>
      </w:r>
    </w:p>
    <w:p w14:paraId="2DBC16C1" w14:textId="36A83076" w:rsidR="00E036A7" w:rsidRPr="007852A8" w:rsidRDefault="00E036A7" w:rsidP="001E29E0">
      <w:pPr>
        <w:spacing w:after="0" w:line="276" w:lineRule="auto"/>
        <w:jc w:val="center"/>
        <w:rPr>
          <w:rFonts w:ascii="David" w:hAnsi="David" w:cs="David"/>
          <w:sz w:val="24"/>
          <w:szCs w:val="24"/>
          <w:rtl/>
        </w:rPr>
      </w:pPr>
      <w:r w:rsidRPr="007852A8">
        <w:rPr>
          <w:rFonts w:ascii="David" w:hAnsi="David" w:cs="David"/>
          <w:b/>
          <w:bCs/>
          <w:noProof/>
          <w:sz w:val="24"/>
          <w:szCs w:val="24"/>
          <w:rtl/>
        </w:rPr>
        <w:drawing>
          <wp:inline distT="0" distB="0" distL="0" distR="0" wp14:anchorId="57E10ABC" wp14:editId="6F65AB21">
            <wp:extent cx="3610099" cy="543297"/>
            <wp:effectExtent l="0" t="0" r="0" b="9525"/>
            <wp:docPr id="45" name="תמונה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719288" cy="559729"/>
                    </a:xfrm>
                    <a:prstGeom prst="rect">
                      <a:avLst/>
                    </a:prstGeom>
                  </pic:spPr>
                </pic:pic>
              </a:graphicData>
            </a:graphic>
          </wp:inline>
        </w:drawing>
      </w:r>
    </w:p>
    <w:p w14:paraId="596E83FF" w14:textId="50F80008" w:rsidR="003C5257" w:rsidRPr="00AE4563" w:rsidRDefault="003439FC" w:rsidP="001E29E0">
      <w:pPr>
        <w:spacing w:after="0" w:line="276" w:lineRule="auto"/>
        <w:jc w:val="both"/>
        <w:rPr>
          <w:rFonts w:ascii="David" w:hAnsi="David" w:cs="David"/>
          <w:sz w:val="28"/>
          <w:szCs w:val="28"/>
          <w:u w:val="single"/>
          <w:rtl/>
        </w:rPr>
      </w:pPr>
      <w:r w:rsidRPr="00AE4563">
        <w:rPr>
          <w:rFonts w:ascii="David" w:hAnsi="David" w:cs="David"/>
          <w:b/>
          <w:bCs/>
          <w:sz w:val="28"/>
          <w:szCs w:val="28"/>
          <w:u w:val="single"/>
          <w:rtl/>
        </w:rPr>
        <w:t>פירוש מקיים</w:t>
      </w:r>
    </w:p>
    <w:p w14:paraId="24D21DE7" w14:textId="261CB611" w:rsidR="002C6FF6" w:rsidRPr="007852A8" w:rsidRDefault="002C6FF6" w:rsidP="001E29E0">
      <w:pPr>
        <w:spacing w:after="0" w:line="276" w:lineRule="auto"/>
        <w:jc w:val="both"/>
        <w:rPr>
          <w:rFonts w:ascii="David" w:hAnsi="David" w:cs="David"/>
          <w:sz w:val="24"/>
          <w:szCs w:val="24"/>
          <w:rtl/>
        </w:rPr>
      </w:pPr>
      <w:r w:rsidRPr="007852A8">
        <w:rPr>
          <w:rFonts w:ascii="David" w:hAnsi="David" w:cs="David"/>
          <w:sz w:val="24"/>
          <w:szCs w:val="24"/>
          <w:rtl/>
        </w:rPr>
        <w:t>בד"כ מוזכר בהקשר של חוזה בלתי-חוקי.</w:t>
      </w:r>
    </w:p>
    <w:p w14:paraId="5526167C" w14:textId="70EBE58C" w:rsidR="003439FC" w:rsidRPr="007852A8" w:rsidRDefault="00C21D59" w:rsidP="00AE4563">
      <w:pPr>
        <w:shd w:val="clear" w:color="auto" w:fill="D9E2F3" w:themeFill="accent1" w:themeFillTint="33"/>
        <w:spacing w:after="0" w:line="276" w:lineRule="auto"/>
        <w:jc w:val="both"/>
        <w:rPr>
          <w:rFonts w:ascii="David" w:hAnsi="David" w:cs="David"/>
          <w:sz w:val="24"/>
          <w:szCs w:val="24"/>
          <w:rtl/>
        </w:rPr>
      </w:pPr>
      <w:r w:rsidRPr="007852A8">
        <w:rPr>
          <w:rFonts w:ascii="David" w:hAnsi="David" w:cs="David"/>
          <w:b/>
          <w:bCs/>
          <w:sz w:val="24"/>
          <w:szCs w:val="24"/>
          <w:rtl/>
        </w:rPr>
        <w:t>סעיף 25(ב)</w:t>
      </w:r>
    </w:p>
    <w:p w14:paraId="6BA7EEC2" w14:textId="429F2631" w:rsidR="00930E07" w:rsidRPr="007852A8" w:rsidRDefault="00E07121" w:rsidP="001E29E0">
      <w:pPr>
        <w:spacing w:after="0" w:line="276" w:lineRule="auto"/>
        <w:jc w:val="both"/>
        <w:rPr>
          <w:rFonts w:ascii="David" w:hAnsi="David" w:cs="David"/>
          <w:sz w:val="24"/>
          <w:szCs w:val="24"/>
          <w:rtl/>
        </w:rPr>
      </w:pPr>
      <w:r w:rsidRPr="007852A8">
        <w:rPr>
          <w:rFonts w:ascii="David" w:hAnsi="David" w:cs="David"/>
          <w:sz w:val="24"/>
          <w:szCs w:val="24"/>
          <w:rtl/>
        </w:rPr>
        <w:t xml:space="preserve">הסע’ הזה מעלה אפשרות שנעדיף קיום חוזה למרות שרצון הצדדים יכול להיות אחרת. יש כאן חידוש </w:t>
      </w:r>
      <w:r w:rsidR="00337E06" w:rsidRPr="007852A8">
        <w:rPr>
          <w:rFonts w:ascii="David" w:hAnsi="David" w:cs="David"/>
          <w:sz w:val="24"/>
          <w:szCs w:val="24"/>
          <w:rtl/>
        </w:rPr>
        <w:t>שעל</w:t>
      </w:r>
      <w:r w:rsidR="00845CA1" w:rsidRPr="007852A8">
        <w:rPr>
          <w:rFonts w:ascii="David" w:hAnsi="David" w:cs="David"/>
          <w:sz w:val="24"/>
          <w:szCs w:val="24"/>
          <w:rtl/>
        </w:rPr>
        <w:t>-</w:t>
      </w:r>
      <w:r w:rsidR="00337E06" w:rsidRPr="007852A8">
        <w:rPr>
          <w:rFonts w:ascii="David" w:hAnsi="David" w:cs="David"/>
          <w:sz w:val="24"/>
          <w:szCs w:val="24"/>
          <w:rtl/>
        </w:rPr>
        <w:t>פיו אומד הצדדים אומר דבר אחד אך, לפי זה החוזה בטל ולכן נעדיף את הפירוש שלא לפי אומד הצדדים אלא המקיים את החוזה.</w:t>
      </w:r>
      <w:r w:rsidR="002D71E0" w:rsidRPr="007852A8">
        <w:rPr>
          <w:rFonts w:ascii="David" w:hAnsi="David" w:cs="David"/>
          <w:sz w:val="24"/>
          <w:szCs w:val="24"/>
          <w:rtl/>
        </w:rPr>
        <w:t xml:space="preserve"> </w:t>
      </w:r>
      <w:r w:rsidR="00E35DDE" w:rsidRPr="007852A8">
        <w:rPr>
          <w:rFonts w:ascii="David" w:hAnsi="David" w:cs="David"/>
          <w:sz w:val="24"/>
          <w:szCs w:val="24"/>
          <w:rtl/>
        </w:rPr>
        <w:t>וכן נעדיף לפרש את החוזה כחוזה כשר על פני חוזה שפסול מיסודו (כגון חוזה עבדות אפשר אולי לפרשו כחוזה שפועל)</w:t>
      </w:r>
      <w:r w:rsidR="002C6FF6" w:rsidRPr="007852A8">
        <w:rPr>
          <w:rFonts w:ascii="David" w:hAnsi="David" w:cs="David"/>
          <w:sz w:val="24"/>
          <w:szCs w:val="24"/>
          <w:rtl/>
        </w:rPr>
        <w:t>.</w:t>
      </w:r>
    </w:p>
    <w:p w14:paraId="79E1FCB7" w14:textId="3E06ACBC" w:rsidR="00E35DDE" w:rsidRPr="007852A8" w:rsidRDefault="00B71DFA" w:rsidP="00AE4563">
      <w:pPr>
        <w:shd w:val="clear" w:color="auto" w:fill="D9E2F3" w:themeFill="accent1" w:themeFillTint="33"/>
        <w:spacing w:after="0" w:line="276" w:lineRule="auto"/>
        <w:jc w:val="both"/>
        <w:rPr>
          <w:rFonts w:ascii="David" w:hAnsi="David" w:cs="David"/>
          <w:sz w:val="24"/>
          <w:szCs w:val="24"/>
          <w:rtl/>
        </w:rPr>
      </w:pPr>
      <w:r w:rsidRPr="007852A8">
        <w:rPr>
          <w:rFonts w:ascii="David" w:hAnsi="David" w:cs="David"/>
          <w:b/>
          <w:bCs/>
          <w:sz w:val="24"/>
          <w:szCs w:val="24"/>
          <w:rtl/>
        </w:rPr>
        <w:t>עדיפות לצד שלא ניסח את החוזה</w:t>
      </w:r>
      <w:r w:rsidR="00AE4563">
        <w:rPr>
          <w:rFonts w:ascii="David" w:hAnsi="David" w:cs="David" w:hint="cs"/>
          <w:sz w:val="24"/>
          <w:szCs w:val="24"/>
          <w:rtl/>
        </w:rPr>
        <w:t xml:space="preserve"> </w:t>
      </w:r>
      <w:r w:rsidR="00AE4563">
        <w:rPr>
          <w:rFonts w:ascii="David" w:hAnsi="David" w:cs="David"/>
          <w:sz w:val="24"/>
          <w:szCs w:val="24"/>
          <w:rtl/>
        </w:rPr>
        <w:t>–</w:t>
      </w:r>
      <w:r w:rsidR="00AE4563">
        <w:rPr>
          <w:rFonts w:ascii="David" w:hAnsi="David" w:cs="David" w:hint="cs"/>
          <w:sz w:val="24"/>
          <w:szCs w:val="24"/>
          <w:rtl/>
        </w:rPr>
        <w:t xml:space="preserve"> סעיף 25(ב1) </w:t>
      </w:r>
    </w:p>
    <w:p w14:paraId="0E06AB66" w14:textId="7C01D6D9" w:rsidR="00B71DFA" w:rsidRPr="007852A8" w:rsidRDefault="00B71DFA" w:rsidP="001E29E0">
      <w:pPr>
        <w:spacing w:after="0" w:line="276" w:lineRule="auto"/>
        <w:jc w:val="both"/>
        <w:rPr>
          <w:rFonts w:ascii="David" w:hAnsi="David" w:cs="David"/>
          <w:sz w:val="24"/>
          <w:szCs w:val="24"/>
          <w:rtl/>
        </w:rPr>
      </w:pPr>
      <w:r w:rsidRPr="007852A8">
        <w:rPr>
          <w:rFonts w:ascii="David" w:hAnsi="David" w:cs="David"/>
          <w:sz w:val="24"/>
          <w:szCs w:val="24"/>
          <w:rtl/>
        </w:rPr>
        <w:t>בעד</w:t>
      </w:r>
      <w:r w:rsidR="00562B89" w:rsidRPr="007852A8">
        <w:rPr>
          <w:rFonts w:ascii="David" w:hAnsi="David" w:cs="David"/>
          <w:sz w:val="24"/>
          <w:szCs w:val="24"/>
          <w:rtl/>
        </w:rPr>
        <w:t xml:space="preserve"> הסע’</w:t>
      </w:r>
      <w:r w:rsidR="00465812" w:rsidRPr="007852A8">
        <w:rPr>
          <w:rFonts w:ascii="David" w:hAnsi="David" w:cs="David"/>
          <w:sz w:val="24"/>
          <w:szCs w:val="24"/>
          <w:rtl/>
        </w:rPr>
        <w:t xml:space="preserve"> –</w:t>
      </w:r>
      <w:r w:rsidRPr="007852A8">
        <w:rPr>
          <w:rFonts w:ascii="David" w:hAnsi="David" w:cs="David"/>
          <w:sz w:val="24"/>
          <w:szCs w:val="24"/>
          <w:rtl/>
        </w:rPr>
        <w:t xml:space="preserve"> לצג המנסח יש עדיפות והוא יכול לנצל זאת לטובתו</w:t>
      </w:r>
      <w:r w:rsidR="00DC4026" w:rsidRPr="007852A8">
        <w:rPr>
          <w:rFonts w:ascii="David" w:hAnsi="David" w:cs="David"/>
          <w:sz w:val="24"/>
          <w:szCs w:val="24"/>
          <w:rtl/>
        </w:rPr>
        <w:t>; יש יחסי כוחות</w:t>
      </w:r>
      <w:r w:rsidR="005936E6" w:rsidRPr="007852A8">
        <w:rPr>
          <w:rFonts w:ascii="David" w:hAnsi="David" w:cs="David"/>
          <w:sz w:val="24"/>
          <w:szCs w:val="24"/>
          <w:rtl/>
        </w:rPr>
        <w:t xml:space="preserve"> שונים</w:t>
      </w:r>
      <w:r w:rsidR="00DC4026" w:rsidRPr="007852A8">
        <w:rPr>
          <w:rFonts w:ascii="David" w:hAnsi="David" w:cs="David"/>
          <w:sz w:val="24"/>
          <w:szCs w:val="24"/>
          <w:rtl/>
        </w:rPr>
        <w:t>, שוני מבני (עובד ומעסיק, קונה וצרכן)</w:t>
      </w:r>
      <w:r w:rsidR="00AD427A" w:rsidRPr="007852A8">
        <w:rPr>
          <w:rFonts w:ascii="David" w:hAnsi="David" w:cs="David"/>
          <w:sz w:val="24"/>
          <w:szCs w:val="24"/>
          <w:rtl/>
        </w:rPr>
        <w:t>.</w:t>
      </w:r>
      <w:r w:rsidR="00DC4026" w:rsidRPr="007852A8">
        <w:rPr>
          <w:rFonts w:ascii="David" w:hAnsi="David" w:cs="David"/>
          <w:sz w:val="24"/>
          <w:szCs w:val="24"/>
          <w:rtl/>
        </w:rPr>
        <w:t xml:space="preserve"> </w:t>
      </w:r>
    </w:p>
    <w:p w14:paraId="11A320CD" w14:textId="25681081" w:rsidR="00B71DFA" w:rsidRPr="007852A8" w:rsidRDefault="00B71DFA" w:rsidP="001E29E0">
      <w:pPr>
        <w:spacing w:after="0" w:line="276" w:lineRule="auto"/>
        <w:jc w:val="both"/>
        <w:rPr>
          <w:rFonts w:ascii="David" w:hAnsi="David" w:cs="David"/>
          <w:sz w:val="24"/>
          <w:szCs w:val="24"/>
          <w:rtl/>
        </w:rPr>
      </w:pPr>
      <w:r w:rsidRPr="007852A8">
        <w:rPr>
          <w:rFonts w:ascii="David" w:hAnsi="David" w:cs="David"/>
          <w:sz w:val="24"/>
          <w:szCs w:val="24"/>
          <w:rtl/>
        </w:rPr>
        <w:t>נגד</w:t>
      </w:r>
      <w:r w:rsidR="00465812" w:rsidRPr="007852A8">
        <w:rPr>
          <w:rFonts w:ascii="David" w:hAnsi="David" w:cs="David"/>
          <w:sz w:val="24"/>
          <w:szCs w:val="24"/>
          <w:rtl/>
        </w:rPr>
        <w:t xml:space="preserve"> –</w:t>
      </w:r>
      <w:r w:rsidRPr="007852A8">
        <w:rPr>
          <w:rFonts w:ascii="David" w:hAnsi="David" w:cs="David"/>
          <w:sz w:val="24"/>
          <w:szCs w:val="24"/>
          <w:rtl/>
        </w:rPr>
        <w:t xml:space="preserve"> הצד שלא ניסח הסכים, הוא יכל שלא להסכים ולפנות למנסח לשנות הוראות בחוזה. </w:t>
      </w:r>
    </w:p>
    <w:p w14:paraId="578615E7" w14:textId="018A0700" w:rsidR="00CD04E3" w:rsidRPr="007852A8" w:rsidRDefault="00390638" w:rsidP="001E29E0">
      <w:pPr>
        <w:spacing w:after="0" w:line="276" w:lineRule="auto"/>
        <w:jc w:val="both"/>
        <w:rPr>
          <w:rFonts w:ascii="David" w:hAnsi="David" w:cs="David"/>
          <w:sz w:val="24"/>
          <w:szCs w:val="24"/>
          <w:rtl/>
        </w:rPr>
      </w:pPr>
      <w:r w:rsidRPr="007852A8">
        <w:rPr>
          <w:rFonts w:ascii="David" w:hAnsi="David" w:cs="David"/>
          <w:sz w:val="24"/>
          <w:szCs w:val="24"/>
          <w:u w:val="single"/>
          <w:rtl/>
        </w:rPr>
        <w:t>התוצאה:</w:t>
      </w:r>
      <w:r w:rsidRPr="007852A8">
        <w:rPr>
          <w:rFonts w:ascii="David" w:hAnsi="David" w:cs="David"/>
          <w:sz w:val="24"/>
          <w:szCs w:val="24"/>
          <w:rtl/>
        </w:rPr>
        <w:t xml:space="preserve"> פירוש החוזה לטובת הצד שלא ניסח את החוזה ובכך יש לו יותר כוח. </w:t>
      </w:r>
      <w:r w:rsidR="005628DA" w:rsidRPr="007852A8">
        <w:rPr>
          <w:rFonts w:ascii="David" w:hAnsi="David" w:cs="David"/>
          <w:sz w:val="24"/>
          <w:szCs w:val="24"/>
          <w:rtl/>
        </w:rPr>
        <w:t>זה דוגמא לסעיף פחות קפיטליסטי. כנראה סע’ מפורש בצורה אוביקטיבית</w:t>
      </w:r>
      <w:r w:rsidR="008D0B2E" w:rsidRPr="007852A8">
        <w:rPr>
          <w:rFonts w:ascii="David" w:hAnsi="David" w:cs="David"/>
          <w:sz w:val="24"/>
          <w:szCs w:val="24"/>
          <w:rtl/>
        </w:rPr>
        <w:t>, הסע’ הזה לא מדבר על כוונת הצדדים אלא על המשתמע ממנו כלומר נתינת העדיפות.</w:t>
      </w:r>
    </w:p>
    <w:p w14:paraId="68B85FD4" w14:textId="413DDD04" w:rsidR="00CD04E3" w:rsidRPr="007852A8" w:rsidRDefault="00CD04E3" w:rsidP="001E29E0">
      <w:pPr>
        <w:spacing w:after="0" w:line="276" w:lineRule="auto"/>
        <w:jc w:val="both"/>
        <w:rPr>
          <w:rFonts w:ascii="David" w:hAnsi="David" w:cs="David"/>
          <w:sz w:val="24"/>
          <w:szCs w:val="24"/>
          <w:rtl/>
        </w:rPr>
      </w:pPr>
      <w:r w:rsidRPr="007852A8">
        <w:rPr>
          <w:rFonts w:ascii="David" w:hAnsi="David" w:cs="David"/>
          <w:b/>
          <w:bCs/>
          <w:sz w:val="24"/>
          <w:szCs w:val="24"/>
          <w:rtl/>
        </w:rPr>
        <w:t>פרשנות אוביקטיבית מול פרשנות סוביקטיבית</w:t>
      </w:r>
    </w:p>
    <w:p w14:paraId="13CA52A7" w14:textId="5FA9EAD9" w:rsidR="00810916" w:rsidRDefault="009056DF" w:rsidP="009056DF">
      <w:pPr>
        <w:pStyle w:val="a3"/>
        <w:numPr>
          <w:ilvl w:val="0"/>
          <w:numId w:val="12"/>
        </w:numPr>
        <w:spacing w:after="0" w:line="276" w:lineRule="auto"/>
        <w:jc w:val="both"/>
        <w:rPr>
          <w:rFonts w:ascii="David" w:hAnsi="David" w:cs="David"/>
          <w:sz w:val="24"/>
          <w:szCs w:val="24"/>
        </w:rPr>
      </w:pPr>
      <w:r>
        <w:rPr>
          <w:rFonts w:ascii="David" w:hAnsi="David" w:cs="David" w:hint="cs"/>
          <w:sz w:val="24"/>
          <w:szCs w:val="24"/>
          <w:rtl/>
        </w:rPr>
        <w:t xml:space="preserve">פרשנות מול השלמה (אתא נ’ </w:t>
      </w:r>
      <w:proofErr w:type="spellStart"/>
      <w:r>
        <w:rPr>
          <w:rFonts w:ascii="David" w:hAnsi="David" w:cs="David" w:hint="cs"/>
          <w:sz w:val="24"/>
          <w:szCs w:val="24"/>
          <w:rtl/>
        </w:rPr>
        <w:t>זולטוב</w:t>
      </w:r>
      <w:proofErr w:type="spellEnd"/>
      <w:r>
        <w:rPr>
          <w:rFonts w:ascii="David" w:hAnsi="David" w:cs="David" w:hint="cs"/>
          <w:sz w:val="24"/>
          <w:szCs w:val="24"/>
          <w:rtl/>
        </w:rPr>
        <w:t>)</w:t>
      </w:r>
    </w:p>
    <w:p w14:paraId="14A376C7" w14:textId="2A4BDACB" w:rsidR="009056DF" w:rsidRDefault="009056DF" w:rsidP="009056DF">
      <w:pPr>
        <w:pStyle w:val="a3"/>
        <w:numPr>
          <w:ilvl w:val="0"/>
          <w:numId w:val="12"/>
        </w:numPr>
        <w:spacing w:after="0" w:line="276" w:lineRule="auto"/>
        <w:jc w:val="both"/>
        <w:rPr>
          <w:rFonts w:ascii="David" w:hAnsi="David" w:cs="David"/>
          <w:sz w:val="24"/>
          <w:szCs w:val="24"/>
        </w:rPr>
      </w:pPr>
      <w:r>
        <w:rPr>
          <w:rFonts w:ascii="David" w:hAnsi="David" w:cs="David" w:hint="cs"/>
          <w:sz w:val="24"/>
          <w:szCs w:val="24"/>
          <w:rtl/>
        </w:rPr>
        <w:t>לשון מול נסיבות (</w:t>
      </w:r>
      <w:proofErr w:type="spellStart"/>
      <w:r>
        <w:rPr>
          <w:rFonts w:ascii="David" w:hAnsi="David" w:cs="David" w:hint="cs"/>
          <w:sz w:val="24"/>
          <w:szCs w:val="24"/>
          <w:rtl/>
        </w:rPr>
        <w:t>אפרופים</w:t>
      </w:r>
      <w:proofErr w:type="spellEnd"/>
      <w:r>
        <w:rPr>
          <w:rFonts w:ascii="David" w:hAnsi="David" w:cs="David" w:hint="cs"/>
          <w:sz w:val="24"/>
          <w:szCs w:val="24"/>
          <w:rtl/>
        </w:rPr>
        <w:t>)</w:t>
      </w:r>
    </w:p>
    <w:p w14:paraId="3B15617B" w14:textId="2E4D24DE" w:rsidR="009056DF" w:rsidRDefault="009056DF" w:rsidP="009056DF">
      <w:pPr>
        <w:pStyle w:val="a3"/>
        <w:numPr>
          <w:ilvl w:val="0"/>
          <w:numId w:val="12"/>
        </w:numPr>
        <w:spacing w:after="0" w:line="276" w:lineRule="auto"/>
        <w:jc w:val="both"/>
        <w:rPr>
          <w:rFonts w:ascii="David" w:hAnsi="David" w:cs="David"/>
          <w:sz w:val="24"/>
          <w:szCs w:val="24"/>
        </w:rPr>
      </w:pPr>
      <w:r>
        <w:rPr>
          <w:rFonts w:ascii="David" w:hAnsi="David" w:cs="David" w:hint="cs"/>
          <w:sz w:val="24"/>
          <w:szCs w:val="24"/>
          <w:rtl/>
        </w:rPr>
        <w:t>פרשנות אוביקטיבית מול סובייקטיבית (</w:t>
      </w:r>
      <w:proofErr w:type="spellStart"/>
      <w:r>
        <w:rPr>
          <w:rFonts w:ascii="David" w:hAnsi="David" w:cs="David" w:hint="cs"/>
          <w:sz w:val="24"/>
          <w:szCs w:val="24"/>
          <w:rtl/>
        </w:rPr>
        <w:t>אפרופים</w:t>
      </w:r>
      <w:proofErr w:type="spellEnd"/>
      <w:r>
        <w:rPr>
          <w:rFonts w:ascii="David" w:hAnsi="David" w:cs="David" w:hint="cs"/>
          <w:sz w:val="24"/>
          <w:szCs w:val="24"/>
          <w:rtl/>
        </w:rPr>
        <w:t>)</w:t>
      </w:r>
    </w:p>
    <w:p w14:paraId="608C1BDC" w14:textId="77777777" w:rsidR="009056DF" w:rsidRPr="009056DF" w:rsidRDefault="009056DF" w:rsidP="009056DF">
      <w:pPr>
        <w:spacing w:after="0" w:line="276" w:lineRule="auto"/>
        <w:jc w:val="both"/>
        <w:rPr>
          <w:rFonts w:ascii="David" w:hAnsi="David" w:cs="David"/>
          <w:sz w:val="24"/>
          <w:szCs w:val="24"/>
          <w:rtl/>
        </w:rPr>
      </w:pPr>
    </w:p>
    <w:p w14:paraId="31B65B7A" w14:textId="58BF19E9" w:rsidR="00C76C37" w:rsidRPr="007852A8" w:rsidRDefault="0036719C" w:rsidP="001E29E0">
      <w:pPr>
        <w:spacing w:after="0" w:line="276" w:lineRule="auto"/>
        <w:jc w:val="both"/>
        <w:rPr>
          <w:rFonts w:ascii="David" w:hAnsi="David" w:cs="David"/>
          <w:sz w:val="24"/>
          <w:szCs w:val="24"/>
          <w:rtl/>
        </w:rPr>
      </w:pPr>
      <w:r w:rsidRPr="007852A8">
        <w:rPr>
          <w:rFonts w:ascii="David" w:hAnsi="David" w:cs="David"/>
          <w:b/>
          <w:bCs/>
          <w:sz w:val="24"/>
          <w:szCs w:val="24"/>
          <w:highlight w:val="magenta"/>
          <w:rtl/>
        </w:rPr>
        <w:t>פס"ד אתא</w:t>
      </w:r>
      <w:r w:rsidR="00070A26" w:rsidRPr="007852A8">
        <w:rPr>
          <w:rFonts w:ascii="David" w:hAnsi="David" w:cs="David"/>
          <w:sz w:val="24"/>
          <w:szCs w:val="24"/>
          <w:rtl/>
        </w:rPr>
        <w:t xml:space="preserve"> (ברק)</w:t>
      </w:r>
      <w:r w:rsidR="00465812" w:rsidRPr="007852A8">
        <w:rPr>
          <w:rFonts w:ascii="David" w:hAnsi="David" w:cs="David"/>
          <w:sz w:val="24"/>
          <w:szCs w:val="24"/>
          <w:rtl/>
        </w:rPr>
        <w:t xml:space="preserve"> –</w:t>
      </w:r>
      <w:r w:rsidRPr="007852A8">
        <w:rPr>
          <w:rFonts w:ascii="David" w:hAnsi="David" w:cs="David"/>
          <w:sz w:val="24"/>
          <w:szCs w:val="24"/>
          <w:rtl/>
        </w:rPr>
        <w:t xml:space="preserve"> פרשנות במובן הצר, מתוך </w:t>
      </w:r>
      <w:r w:rsidRPr="007852A8">
        <w:rPr>
          <w:rFonts w:ascii="David" w:hAnsi="David" w:cs="David"/>
          <w:sz w:val="24"/>
          <w:szCs w:val="24"/>
          <w:u w:val="single"/>
          <w:rtl/>
        </w:rPr>
        <w:t>הלשון</w:t>
      </w:r>
      <w:r w:rsidRPr="007852A8">
        <w:rPr>
          <w:rFonts w:ascii="David" w:hAnsi="David" w:cs="David"/>
          <w:sz w:val="24"/>
          <w:szCs w:val="24"/>
          <w:rtl/>
        </w:rPr>
        <w:t xml:space="preserve"> ו</w:t>
      </w:r>
      <w:r w:rsidRPr="007852A8">
        <w:rPr>
          <w:rFonts w:ascii="David" w:hAnsi="David" w:cs="David"/>
          <w:sz w:val="24"/>
          <w:szCs w:val="24"/>
          <w:u w:val="single"/>
          <w:rtl/>
        </w:rPr>
        <w:t>הנסיבות</w:t>
      </w:r>
      <w:r w:rsidRPr="007852A8">
        <w:rPr>
          <w:rFonts w:ascii="David" w:hAnsi="David" w:cs="David"/>
          <w:sz w:val="24"/>
          <w:szCs w:val="24"/>
          <w:rtl/>
        </w:rPr>
        <w:t xml:space="preserve"> (נסיבות הכריתה) ההגיון העסקי שבבסיס החוזה</w:t>
      </w:r>
      <w:r w:rsidR="001517E0" w:rsidRPr="007852A8">
        <w:rPr>
          <w:rFonts w:ascii="David" w:hAnsi="David" w:cs="David"/>
          <w:sz w:val="24"/>
          <w:szCs w:val="24"/>
          <w:rtl/>
        </w:rPr>
        <w:t xml:space="preserve"> (</w:t>
      </w:r>
      <w:r w:rsidR="001517E0" w:rsidRPr="007852A8">
        <w:rPr>
          <w:rFonts w:ascii="David" w:hAnsi="David" w:cs="David"/>
          <w:sz w:val="24"/>
          <w:szCs w:val="24"/>
          <w:highlight w:val="yellow"/>
          <w:rtl/>
        </w:rPr>
        <w:t>עניין חשוב מאוד שבחינת הנסיבות הוא ההבנה של ההגיון העסקי</w:t>
      </w:r>
      <w:r w:rsidR="001517E0" w:rsidRPr="007852A8">
        <w:rPr>
          <w:rFonts w:ascii="David" w:hAnsi="David" w:cs="David"/>
          <w:sz w:val="24"/>
          <w:szCs w:val="24"/>
          <w:rtl/>
        </w:rPr>
        <w:t>)</w:t>
      </w:r>
      <w:r w:rsidR="00FA3D87" w:rsidRPr="007852A8">
        <w:rPr>
          <w:rFonts w:ascii="David" w:hAnsi="David" w:cs="David"/>
          <w:sz w:val="24"/>
          <w:szCs w:val="24"/>
          <w:rtl/>
        </w:rPr>
        <w:t>, ברק יכול להגיע לתוצאה לא עפ"י השלמה אלא</w:t>
      </w:r>
      <w:r w:rsidR="00F44AEE" w:rsidRPr="007852A8">
        <w:rPr>
          <w:rFonts w:ascii="David" w:hAnsi="David" w:cs="David"/>
          <w:sz w:val="24"/>
          <w:szCs w:val="24"/>
          <w:rtl/>
        </w:rPr>
        <w:t>,</w:t>
      </w:r>
      <w:r w:rsidR="00FA3D87" w:rsidRPr="007852A8">
        <w:rPr>
          <w:rFonts w:ascii="David" w:hAnsi="David" w:cs="David"/>
          <w:sz w:val="24"/>
          <w:szCs w:val="24"/>
          <w:rtl/>
        </w:rPr>
        <w:t xml:space="preserve"> רק עפ"י המובן הצר.</w:t>
      </w:r>
      <w:r w:rsidR="00C76C37" w:rsidRPr="007852A8">
        <w:rPr>
          <w:rFonts w:ascii="David" w:hAnsi="David" w:cs="David"/>
          <w:sz w:val="24"/>
          <w:szCs w:val="24"/>
          <w:rtl/>
        </w:rPr>
        <w:t xml:space="preserve"> </w:t>
      </w:r>
    </w:p>
    <w:p w14:paraId="355E5D67" w14:textId="6A6B4EAE" w:rsidR="00810916" w:rsidRPr="007852A8" w:rsidRDefault="00C76C37" w:rsidP="001E29E0">
      <w:pPr>
        <w:spacing w:after="0" w:line="276" w:lineRule="auto"/>
        <w:jc w:val="both"/>
        <w:rPr>
          <w:rFonts w:ascii="David" w:hAnsi="David" w:cs="David"/>
          <w:sz w:val="24"/>
          <w:szCs w:val="24"/>
          <w:rtl/>
        </w:rPr>
      </w:pPr>
      <w:r w:rsidRPr="007852A8">
        <w:rPr>
          <w:rFonts w:ascii="David" w:hAnsi="David" w:cs="David"/>
          <w:sz w:val="24"/>
          <w:szCs w:val="24"/>
          <w:highlight w:val="yellow"/>
          <w:rtl/>
        </w:rPr>
        <w:t xml:space="preserve">פרשנות במובן הרחב עפ"י ברק באתא היא </w:t>
      </w:r>
      <w:r w:rsidRPr="007852A8">
        <w:rPr>
          <w:rFonts w:ascii="David" w:hAnsi="David" w:cs="David"/>
          <w:sz w:val="24"/>
          <w:szCs w:val="24"/>
          <w:highlight w:val="yellow"/>
          <w:u w:val="single"/>
          <w:rtl/>
        </w:rPr>
        <w:t>השלמה.</w:t>
      </w:r>
    </w:p>
    <w:p w14:paraId="5606A9A8" w14:textId="77777777" w:rsidR="00372AA3" w:rsidRDefault="00372AA3" w:rsidP="001E29E0">
      <w:pPr>
        <w:spacing w:after="0" w:line="276" w:lineRule="auto"/>
        <w:jc w:val="both"/>
        <w:rPr>
          <w:rFonts w:ascii="David" w:hAnsi="David" w:cs="David"/>
          <w:b/>
          <w:bCs/>
          <w:sz w:val="24"/>
          <w:szCs w:val="24"/>
          <w:highlight w:val="magenta"/>
          <w:rtl/>
        </w:rPr>
      </w:pPr>
    </w:p>
    <w:p w14:paraId="00D0F89A" w14:textId="612EA898" w:rsidR="00EE2BAE" w:rsidRPr="007852A8" w:rsidRDefault="00EE2BAE" w:rsidP="001E29E0">
      <w:pPr>
        <w:spacing w:after="0" w:line="276" w:lineRule="auto"/>
        <w:jc w:val="both"/>
        <w:rPr>
          <w:rFonts w:ascii="David" w:hAnsi="David" w:cs="David"/>
          <w:sz w:val="24"/>
          <w:szCs w:val="24"/>
          <w:rtl/>
        </w:rPr>
      </w:pPr>
      <w:r w:rsidRPr="007852A8">
        <w:rPr>
          <w:rFonts w:ascii="David" w:hAnsi="David" w:cs="David"/>
          <w:b/>
          <w:bCs/>
          <w:sz w:val="24"/>
          <w:szCs w:val="24"/>
          <w:highlight w:val="magenta"/>
          <w:rtl/>
        </w:rPr>
        <w:t xml:space="preserve">פס"ד </w:t>
      </w:r>
      <w:proofErr w:type="spellStart"/>
      <w:r w:rsidRPr="007852A8">
        <w:rPr>
          <w:rFonts w:ascii="David" w:hAnsi="David" w:cs="David"/>
          <w:b/>
          <w:bCs/>
          <w:sz w:val="24"/>
          <w:szCs w:val="24"/>
          <w:highlight w:val="magenta"/>
          <w:rtl/>
        </w:rPr>
        <w:t>אפרופים</w:t>
      </w:r>
      <w:proofErr w:type="spellEnd"/>
      <w:r w:rsidR="00465812" w:rsidRPr="007852A8">
        <w:rPr>
          <w:rFonts w:ascii="David" w:hAnsi="David" w:cs="David"/>
          <w:b/>
          <w:bCs/>
          <w:sz w:val="24"/>
          <w:szCs w:val="24"/>
          <w:rtl/>
        </w:rPr>
        <w:t xml:space="preserve"> –</w:t>
      </w:r>
      <w:r w:rsidRPr="007852A8">
        <w:rPr>
          <w:rFonts w:ascii="David" w:hAnsi="David" w:cs="David"/>
          <w:sz w:val="24"/>
          <w:szCs w:val="24"/>
          <w:rtl/>
        </w:rPr>
        <w:t xml:space="preserve"> בתוך </w:t>
      </w:r>
      <w:r w:rsidRPr="007852A8">
        <w:rPr>
          <w:rFonts w:ascii="David" w:hAnsi="David" w:cs="David"/>
          <w:sz w:val="24"/>
          <w:szCs w:val="24"/>
          <w:u w:val="single"/>
          <w:rtl/>
        </w:rPr>
        <w:t>הפרשנות הצרה</w:t>
      </w:r>
      <w:r w:rsidRPr="007852A8">
        <w:rPr>
          <w:rFonts w:ascii="David" w:hAnsi="David" w:cs="David"/>
          <w:sz w:val="24"/>
          <w:szCs w:val="24"/>
          <w:rtl/>
        </w:rPr>
        <w:t xml:space="preserve"> יש דיון ביחס בין הלשון מול נסיבות</w:t>
      </w:r>
      <w:r w:rsidR="00C84E15" w:rsidRPr="007852A8">
        <w:rPr>
          <w:rFonts w:ascii="David" w:hAnsi="David" w:cs="David"/>
          <w:sz w:val="24"/>
          <w:szCs w:val="24"/>
          <w:rtl/>
        </w:rPr>
        <w:t>:</w:t>
      </w:r>
    </w:p>
    <w:p w14:paraId="63EF2A3C" w14:textId="495E956A" w:rsidR="00C84E15" w:rsidRPr="007852A8" w:rsidRDefault="00D30AC5" w:rsidP="001E29E0">
      <w:pPr>
        <w:spacing w:after="0" w:line="276" w:lineRule="auto"/>
        <w:jc w:val="both"/>
        <w:rPr>
          <w:rFonts w:ascii="David" w:hAnsi="David" w:cs="David"/>
          <w:sz w:val="24"/>
          <w:szCs w:val="24"/>
          <w:rtl/>
        </w:rPr>
      </w:pPr>
      <w:r w:rsidRPr="007852A8">
        <w:rPr>
          <w:rFonts w:ascii="David" w:hAnsi="David" w:cs="David"/>
          <w:i/>
          <w:iCs/>
          <w:sz w:val="24"/>
          <w:szCs w:val="24"/>
          <w:rtl/>
        </w:rPr>
        <w:lastRenderedPageBreak/>
        <w:t>הצעה אחת</w:t>
      </w:r>
      <w:r w:rsidR="00465812" w:rsidRPr="007852A8">
        <w:rPr>
          <w:rFonts w:ascii="David" w:hAnsi="David" w:cs="David"/>
          <w:i/>
          <w:iCs/>
          <w:sz w:val="24"/>
          <w:szCs w:val="24"/>
          <w:rtl/>
        </w:rPr>
        <w:t xml:space="preserve"> –</w:t>
      </w:r>
      <w:r w:rsidRPr="007852A8">
        <w:rPr>
          <w:rFonts w:ascii="David" w:hAnsi="David" w:cs="David"/>
          <w:sz w:val="24"/>
          <w:szCs w:val="24"/>
          <w:rtl/>
        </w:rPr>
        <w:t xml:space="preserve"> לשון החוזה</w:t>
      </w:r>
      <w:r w:rsidR="00465812" w:rsidRPr="007852A8">
        <w:rPr>
          <w:rFonts w:ascii="David" w:hAnsi="David" w:cs="David"/>
          <w:sz w:val="24"/>
          <w:szCs w:val="24"/>
          <w:rtl/>
        </w:rPr>
        <w:t xml:space="preserve"> –</w:t>
      </w:r>
      <w:r w:rsidRPr="007852A8">
        <w:rPr>
          <w:rFonts w:ascii="David" w:hAnsi="David" w:cs="David"/>
          <w:sz w:val="24"/>
          <w:szCs w:val="24"/>
          <w:rtl/>
        </w:rPr>
        <w:t xml:space="preserve"> זה הכתוב בכתב, בע"פ זה הנסיבות; </w:t>
      </w:r>
      <w:r w:rsidRPr="007852A8">
        <w:rPr>
          <w:rFonts w:ascii="David" w:hAnsi="David" w:cs="David"/>
          <w:i/>
          <w:iCs/>
          <w:sz w:val="24"/>
          <w:szCs w:val="24"/>
          <w:rtl/>
        </w:rPr>
        <w:t>הצעה אחרת</w:t>
      </w:r>
      <w:r w:rsidR="00465812" w:rsidRPr="007852A8">
        <w:rPr>
          <w:rFonts w:ascii="David" w:hAnsi="David" w:cs="David"/>
          <w:i/>
          <w:iCs/>
          <w:sz w:val="24"/>
          <w:szCs w:val="24"/>
          <w:rtl/>
        </w:rPr>
        <w:t xml:space="preserve"> –</w:t>
      </w:r>
      <w:r w:rsidRPr="007852A8">
        <w:rPr>
          <w:rFonts w:ascii="David" w:hAnsi="David" w:cs="David"/>
          <w:sz w:val="24"/>
          <w:szCs w:val="24"/>
          <w:rtl/>
        </w:rPr>
        <w:t xml:space="preserve"> גם בע"פ זה נחשב נסיבות</w:t>
      </w:r>
      <w:r w:rsidR="003E4155" w:rsidRPr="007852A8">
        <w:rPr>
          <w:rFonts w:ascii="David" w:hAnsi="David" w:cs="David"/>
          <w:sz w:val="24"/>
          <w:szCs w:val="24"/>
          <w:rtl/>
        </w:rPr>
        <w:t xml:space="preserve">. </w:t>
      </w:r>
      <w:r w:rsidR="000B3C32" w:rsidRPr="007852A8">
        <w:rPr>
          <w:rFonts w:ascii="David" w:hAnsi="David" w:cs="David"/>
          <w:sz w:val="24"/>
          <w:szCs w:val="24"/>
          <w:rtl/>
        </w:rPr>
        <w:t xml:space="preserve">או אולי הדברים שאמרנו לפני או אחרי הכריתה הם רק נסיבות או שאולי הם משליכים על הלשון? </w:t>
      </w:r>
      <w:r w:rsidR="000B3C32" w:rsidRPr="007852A8">
        <w:rPr>
          <w:rFonts w:ascii="David" w:hAnsi="David" w:cs="David"/>
          <w:sz w:val="24"/>
          <w:szCs w:val="24"/>
          <w:u w:val="single"/>
          <w:rtl/>
        </w:rPr>
        <w:t>הקו גבול וההבחנה ביניהם לא כ"כ ברור</w:t>
      </w:r>
      <w:r w:rsidR="000B3C32" w:rsidRPr="007852A8">
        <w:rPr>
          <w:rFonts w:ascii="David" w:hAnsi="David" w:cs="David"/>
          <w:sz w:val="24"/>
          <w:szCs w:val="24"/>
          <w:rtl/>
        </w:rPr>
        <w:t>.</w:t>
      </w:r>
      <w:r w:rsidR="00C83831" w:rsidRPr="007852A8">
        <w:rPr>
          <w:rFonts w:ascii="David" w:hAnsi="David" w:cs="David"/>
          <w:sz w:val="24"/>
          <w:szCs w:val="24"/>
          <w:rtl/>
        </w:rPr>
        <w:t xml:space="preserve"> (</w:t>
      </w:r>
      <w:proofErr w:type="spellStart"/>
      <w:r w:rsidR="00C83831" w:rsidRPr="007852A8">
        <w:rPr>
          <w:rFonts w:ascii="David" w:hAnsi="David" w:cs="David"/>
          <w:sz w:val="24"/>
          <w:szCs w:val="24"/>
          <w:rtl/>
        </w:rPr>
        <w:t>בקייס</w:t>
      </w:r>
      <w:proofErr w:type="spellEnd"/>
      <w:r w:rsidR="00C83831" w:rsidRPr="007852A8">
        <w:rPr>
          <w:rFonts w:ascii="David" w:hAnsi="David" w:cs="David"/>
          <w:sz w:val="24"/>
          <w:szCs w:val="24"/>
          <w:rtl/>
        </w:rPr>
        <w:t xml:space="preserve"> כל צד יטען לכיוון שלו). </w:t>
      </w:r>
    </w:p>
    <w:p w14:paraId="3377169D" w14:textId="77777777" w:rsidR="00082DB7" w:rsidRPr="007852A8" w:rsidRDefault="00082DB7" w:rsidP="001E29E0">
      <w:pPr>
        <w:spacing w:after="0" w:line="276" w:lineRule="auto"/>
        <w:jc w:val="both"/>
        <w:rPr>
          <w:rFonts w:ascii="David" w:hAnsi="David" w:cs="David"/>
          <w:b/>
          <w:bCs/>
          <w:sz w:val="24"/>
          <w:szCs w:val="24"/>
          <w:rtl/>
        </w:rPr>
      </w:pPr>
    </w:p>
    <w:p w14:paraId="446CE473" w14:textId="720E8E54" w:rsidR="000B3C32" w:rsidRPr="00372AA3" w:rsidRDefault="001406D1" w:rsidP="001E29E0">
      <w:pPr>
        <w:spacing w:after="0" w:line="276" w:lineRule="auto"/>
        <w:jc w:val="both"/>
        <w:rPr>
          <w:rFonts w:ascii="David" w:hAnsi="David" w:cs="David"/>
          <w:b/>
          <w:bCs/>
          <w:sz w:val="28"/>
          <w:szCs w:val="28"/>
          <w:u w:val="single"/>
          <w:rtl/>
        </w:rPr>
      </w:pPr>
      <w:r w:rsidRPr="00372AA3">
        <w:rPr>
          <w:rFonts w:ascii="David" w:hAnsi="David" w:cs="David"/>
          <w:b/>
          <w:bCs/>
          <w:sz w:val="28"/>
          <w:szCs w:val="28"/>
          <w:u w:val="single"/>
          <w:rtl/>
        </w:rPr>
        <w:t>פרשנות אובייקטיבית מול סוביקטיבית:</w:t>
      </w:r>
    </w:p>
    <w:p w14:paraId="46CA0DC0" w14:textId="065D528E" w:rsidR="001406D1" w:rsidRPr="007852A8" w:rsidRDefault="001406D1" w:rsidP="001E29E0">
      <w:pPr>
        <w:spacing w:after="0" w:line="276" w:lineRule="auto"/>
        <w:jc w:val="both"/>
        <w:rPr>
          <w:rFonts w:ascii="David" w:hAnsi="David" w:cs="David"/>
          <w:sz w:val="24"/>
          <w:szCs w:val="24"/>
          <w:rtl/>
        </w:rPr>
      </w:pPr>
      <w:r w:rsidRPr="007852A8">
        <w:rPr>
          <w:rFonts w:ascii="David" w:hAnsi="David" w:cs="David"/>
          <w:sz w:val="24"/>
          <w:szCs w:val="24"/>
          <w:rtl/>
        </w:rPr>
        <w:t>המטרה של הפרשנות היא להגיע לאומד דעת הצדדים.</w:t>
      </w:r>
      <w:r w:rsidR="00B17C36" w:rsidRPr="007852A8">
        <w:rPr>
          <w:rFonts w:ascii="David" w:hAnsi="David" w:cs="David"/>
          <w:sz w:val="24"/>
          <w:szCs w:val="24"/>
          <w:rtl/>
        </w:rPr>
        <w:t xml:space="preserve"> כדי להגיע לאומד דעתם יש להתחשב בסוביקטיביות אם לא ניתן להבין זאת יש להשתמש בפרשנות אוביקטיבית.</w:t>
      </w:r>
    </w:p>
    <w:p w14:paraId="740E2D6A" w14:textId="2B43ABC7" w:rsidR="002B71D7" w:rsidRPr="007852A8" w:rsidRDefault="00082DB7" w:rsidP="00372AA3">
      <w:pPr>
        <w:spacing w:after="0" w:line="276" w:lineRule="auto"/>
        <w:jc w:val="both"/>
        <w:rPr>
          <w:rFonts w:ascii="David" w:hAnsi="David" w:cs="David"/>
          <w:sz w:val="24"/>
          <w:szCs w:val="24"/>
          <w:rtl/>
        </w:rPr>
      </w:pPr>
      <w:r w:rsidRPr="007852A8">
        <w:rPr>
          <w:rFonts w:ascii="David" w:hAnsi="David" w:cs="David"/>
          <w:sz w:val="24"/>
          <w:szCs w:val="24"/>
          <w:rtl/>
        </w:rPr>
        <w:t>כ</w:t>
      </w:r>
      <w:r w:rsidR="00C0692B" w:rsidRPr="007852A8">
        <w:rPr>
          <w:rFonts w:ascii="David" w:hAnsi="David" w:cs="David"/>
          <w:sz w:val="24"/>
          <w:szCs w:val="24"/>
          <w:rtl/>
        </w:rPr>
        <w:t xml:space="preserve">מובן שאמרנו שהמטרה היא כוונת הצדדים סע’ 25(ב1) שהוא אוביקטיבי חורג מהמטרה של הפרשנות </w:t>
      </w:r>
      <w:r w:rsidRPr="007852A8">
        <w:rPr>
          <w:rFonts w:ascii="David" w:hAnsi="David" w:cs="David"/>
          <w:sz w:val="24"/>
          <w:szCs w:val="24"/>
          <w:rtl/>
        </w:rPr>
        <w:t>הכללית</w:t>
      </w:r>
      <w:r w:rsidR="00C0692B" w:rsidRPr="007852A8">
        <w:rPr>
          <w:rFonts w:ascii="David" w:hAnsi="David" w:cs="David"/>
          <w:sz w:val="24"/>
          <w:szCs w:val="24"/>
          <w:rtl/>
        </w:rPr>
        <w:t xml:space="preserve"> כלומר </w:t>
      </w:r>
      <w:r w:rsidR="00C0692B" w:rsidRPr="007852A8">
        <w:rPr>
          <w:rFonts w:ascii="David" w:hAnsi="David" w:cs="David"/>
          <w:sz w:val="24"/>
          <w:szCs w:val="24"/>
          <w:highlight w:val="yellow"/>
          <w:u w:val="single"/>
          <w:rtl/>
        </w:rPr>
        <w:t>תמיד נעדיף פרשנות סוביקטיבית.</w:t>
      </w:r>
    </w:p>
    <w:p w14:paraId="5AB8DCC0" w14:textId="18C8A402" w:rsidR="001408F5" w:rsidRPr="007852A8" w:rsidRDefault="008F7E9E" w:rsidP="001E29E0">
      <w:pPr>
        <w:spacing w:after="0" w:line="276" w:lineRule="auto"/>
        <w:jc w:val="both"/>
        <w:rPr>
          <w:rFonts w:ascii="David" w:hAnsi="David" w:cs="David"/>
          <w:sz w:val="24"/>
          <w:szCs w:val="24"/>
          <w:rtl/>
        </w:rPr>
      </w:pPr>
      <w:r w:rsidRPr="007852A8">
        <w:rPr>
          <w:rFonts w:ascii="David" w:hAnsi="David" w:cs="David"/>
          <w:sz w:val="24"/>
          <w:szCs w:val="24"/>
          <w:rtl/>
        </w:rPr>
        <w:t xml:space="preserve">ברור שהפרשנות היא להגיע לאומד דעת הצדדים. </w:t>
      </w:r>
      <w:r w:rsidR="00640B47" w:rsidRPr="007852A8">
        <w:rPr>
          <w:rFonts w:ascii="David" w:hAnsi="David" w:cs="David"/>
          <w:sz w:val="24"/>
          <w:szCs w:val="24"/>
          <w:rtl/>
        </w:rPr>
        <w:t>ברור שכל הכלים לעיל הם כלים קבילים לפרשנות. המחלוקת היא מה עדיף ולמה יש יותר כוח</w:t>
      </w:r>
      <w:r w:rsidR="008146E2" w:rsidRPr="007852A8">
        <w:rPr>
          <w:rFonts w:ascii="David" w:hAnsi="David" w:cs="David"/>
          <w:sz w:val="24"/>
          <w:szCs w:val="24"/>
          <w:rtl/>
        </w:rPr>
        <w:t>, מה האמצעים הכי טובים להגיע לאומד דעת הצדדים</w:t>
      </w:r>
      <w:r w:rsidR="00640B47" w:rsidRPr="007852A8">
        <w:rPr>
          <w:rFonts w:ascii="David" w:hAnsi="David" w:cs="David"/>
          <w:sz w:val="24"/>
          <w:szCs w:val="24"/>
          <w:rtl/>
        </w:rPr>
        <w:t>?</w:t>
      </w:r>
      <w:r w:rsidR="007472A2" w:rsidRPr="007852A8">
        <w:rPr>
          <w:rFonts w:ascii="David" w:hAnsi="David" w:cs="David"/>
          <w:sz w:val="24"/>
          <w:szCs w:val="24"/>
          <w:rtl/>
        </w:rPr>
        <w:t xml:space="preserve"> </w:t>
      </w:r>
    </w:p>
    <w:p w14:paraId="37000257" w14:textId="77777777" w:rsidR="00B60CDB" w:rsidRDefault="00B60CDB" w:rsidP="001E29E0">
      <w:pPr>
        <w:spacing w:after="0" w:line="276" w:lineRule="auto"/>
        <w:jc w:val="both"/>
        <w:rPr>
          <w:rFonts w:ascii="David" w:hAnsi="David" w:cs="David"/>
          <w:b/>
          <w:bCs/>
          <w:sz w:val="24"/>
          <w:szCs w:val="24"/>
          <w:highlight w:val="yellow"/>
          <w:rtl/>
        </w:rPr>
      </w:pPr>
    </w:p>
    <w:p w14:paraId="6448AD87" w14:textId="59F21442" w:rsidR="008146E2" w:rsidRPr="007852A8" w:rsidRDefault="007C2560" w:rsidP="001E29E0">
      <w:pPr>
        <w:spacing w:after="0" w:line="276" w:lineRule="auto"/>
        <w:jc w:val="both"/>
        <w:rPr>
          <w:rFonts w:ascii="David" w:hAnsi="David" w:cs="David"/>
          <w:sz w:val="24"/>
          <w:szCs w:val="24"/>
          <w:rtl/>
        </w:rPr>
      </w:pPr>
      <w:r w:rsidRPr="007852A8">
        <w:rPr>
          <w:rFonts w:ascii="David" w:hAnsi="David" w:cs="David"/>
          <w:b/>
          <w:bCs/>
          <w:sz w:val="24"/>
          <w:szCs w:val="24"/>
          <w:highlight w:val="yellow"/>
          <w:rtl/>
        </w:rPr>
        <w:t>גישת השלבים</w:t>
      </w:r>
    </w:p>
    <w:p w14:paraId="250CE9B5" w14:textId="188FB5E3" w:rsidR="007C2560" w:rsidRPr="007852A8" w:rsidRDefault="007C2560" w:rsidP="001E29E0">
      <w:pPr>
        <w:spacing w:after="0" w:line="276" w:lineRule="auto"/>
        <w:jc w:val="both"/>
        <w:rPr>
          <w:rFonts w:ascii="David" w:hAnsi="David" w:cs="David"/>
          <w:sz w:val="24"/>
          <w:szCs w:val="24"/>
          <w:rtl/>
        </w:rPr>
      </w:pPr>
      <w:r w:rsidRPr="007852A8">
        <w:rPr>
          <w:rFonts w:ascii="David" w:hAnsi="David" w:cs="David"/>
          <w:sz w:val="24"/>
          <w:szCs w:val="24"/>
          <w:rtl/>
        </w:rPr>
        <w:t>גישה שלא התקבלה עדיין בפסיקה (אך הובאה בדעת יחיד</w:t>
      </w:r>
      <w:r w:rsidR="00FB457F" w:rsidRPr="007852A8">
        <w:rPr>
          <w:rFonts w:ascii="David" w:hAnsi="David" w:cs="David"/>
          <w:sz w:val="24"/>
          <w:szCs w:val="24"/>
          <w:rtl/>
        </w:rPr>
        <w:t xml:space="preserve"> השופט מצא</w:t>
      </w:r>
      <w:r w:rsidRPr="007852A8">
        <w:rPr>
          <w:rFonts w:ascii="David" w:hAnsi="David" w:cs="David"/>
          <w:sz w:val="24"/>
          <w:szCs w:val="24"/>
          <w:rtl/>
        </w:rPr>
        <w:t>). קובעת כי עוברים לכלי הפרשני הבאה רק כאשר הכלי הקודם לא משיג את המטרה.</w:t>
      </w:r>
    </w:p>
    <w:p w14:paraId="55B9B0C7" w14:textId="77777777" w:rsidR="00B60CDB" w:rsidRDefault="00B60CDB" w:rsidP="001E29E0">
      <w:pPr>
        <w:spacing w:after="0" w:line="276" w:lineRule="auto"/>
        <w:jc w:val="both"/>
        <w:rPr>
          <w:rFonts w:ascii="David" w:hAnsi="David" w:cs="David"/>
          <w:b/>
          <w:bCs/>
          <w:sz w:val="24"/>
          <w:szCs w:val="24"/>
          <w:highlight w:val="yellow"/>
          <w:rtl/>
        </w:rPr>
      </w:pPr>
    </w:p>
    <w:p w14:paraId="18AFC1B8" w14:textId="118FD3B6" w:rsidR="003C55D0" w:rsidRPr="007852A8" w:rsidRDefault="003C55D0" w:rsidP="001E29E0">
      <w:pPr>
        <w:spacing w:after="0" w:line="276" w:lineRule="auto"/>
        <w:jc w:val="both"/>
        <w:rPr>
          <w:rFonts w:ascii="David" w:hAnsi="David" w:cs="David"/>
          <w:sz w:val="24"/>
          <w:szCs w:val="24"/>
          <w:rtl/>
        </w:rPr>
      </w:pPr>
      <w:r w:rsidRPr="007852A8">
        <w:rPr>
          <w:rFonts w:ascii="David" w:hAnsi="David" w:cs="David"/>
          <w:b/>
          <w:bCs/>
          <w:sz w:val="24"/>
          <w:szCs w:val="24"/>
          <w:highlight w:val="yellow"/>
          <w:rtl/>
        </w:rPr>
        <w:t>גישת הפסיקה</w:t>
      </w:r>
      <w:r w:rsidR="002D6341" w:rsidRPr="007852A8">
        <w:rPr>
          <w:rFonts w:ascii="David" w:hAnsi="David" w:cs="David"/>
          <w:sz w:val="24"/>
          <w:szCs w:val="24"/>
          <w:highlight w:val="yellow"/>
          <w:rtl/>
        </w:rPr>
        <w:t xml:space="preserve"> (</w:t>
      </w:r>
      <w:proofErr w:type="spellStart"/>
      <w:r w:rsidR="002D6341" w:rsidRPr="007852A8">
        <w:rPr>
          <w:rFonts w:ascii="David" w:hAnsi="David" w:cs="David"/>
          <w:b/>
          <w:bCs/>
          <w:sz w:val="24"/>
          <w:szCs w:val="24"/>
          <w:highlight w:val="yellow"/>
          <w:rtl/>
        </w:rPr>
        <w:t>אפרופים</w:t>
      </w:r>
      <w:proofErr w:type="spellEnd"/>
      <w:r w:rsidR="002D6341" w:rsidRPr="007852A8">
        <w:rPr>
          <w:rFonts w:ascii="David" w:hAnsi="David" w:cs="David"/>
          <w:sz w:val="24"/>
          <w:szCs w:val="24"/>
          <w:highlight w:val="yellow"/>
          <w:rtl/>
        </w:rPr>
        <w:t>)</w:t>
      </w:r>
    </w:p>
    <w:p w14:paraId="07584359" w14:textId="755EED1D" w:rsidR="003C55D0" w:rsidRPr="007852A8" w:rsidRDefault="003C55D0" w:rsidP="001E29E0">
      <w:pPr>
        <w:pStyle w:val="a3"/>
        <w:numPr>
          <w:ilvl w:val="0"/>
          <w:numId w:val="13"/>
        </w:numPr>
        <w:spacing w:after="0" w:line="276" w:lineRule="auto"/>
        <w:jc w:val="both"/>
        <w:rPr>
          <w:rFonts w:ascii="David" w:hAnsi="David" w:cs="David"/>
          <w:b/>
          <w:bCs/>
          <w:sz w:val="24"/>
          <w:szCs w:val="24"/>
        </w:rPr>
      </w:pPr>
      <w:r w:rsidRPr="007852A8">
        <w:rPr>
          <w:rFonts w:ascii="David" w:hAnsi="David" w:cs="David"/>
          <w:b/>
          <w:bCs/>
          <w:sz w:val="24"/>
          <w:szCs w:val="24"/>
          <w:rtl/>
        </w:rPr>
        <w:t>יש לבחון תמיד את כל האלמנטים</w:t>
      </w:r>
    </w:p>
    <w:p w14:paraId="55BB57BD" w14:textId="42075816" w:rsidR="003C55D0" w:rsidRPr="007852A8" w:rsidRDefault="003C55D0" w:rsidP="001E29E0">
      <w:pPr>
        <w:pStyle w:val="a3"/>
        <w:numPr>
          <w:ilvl w:val="0"/>
          <w:numId w:val="13"/>
        </w:numPr>
        <w:spacing w:after="0" w:line="276" w:lineRule="auto"/>
        <w:jc w:val="both"/>
        <w:rPr>
          <w:rFonts w:ascii="David" w:hAnsi="David" w:cs="David"/>
          <w:b/>
          <w:bCs/>
          <w:sz w:val="24"/>
          <w:szCs w:val="24"/>
        </w:rPr>
      </w:pPr>
      <w:r w:rsidRPr="007852A8">
        <w:rPr>
          <w:rFonts w:ascii="David" w:hAnsi="David" w:cs="David"/>
          <w:b/>
          <w:bCs/>
          <w:sz w:val="24"/>
          <w:szCs w:val="24"/>
          <w:rtl/>
        </w:rPr>
        <w:t>ללשון החוזה משקל גבוה</w:t>
      </w:r>
    </w:p>
    <w:p w14:paraId="2ECB2E51" w14:textId="219EBEEA" w:rsidR="003C55D0" w:rsidRPr="007852A8" w:rsidRDefault="003C55D0" w:rsidP="001E29E0">
      <w:pPr>
        <w:pStyle w:val="a3"/>
        <w:numPr>
          <w:ilvl w:val="0"/>
          <w:numId w:val="13"/>
        </w:numPr>
        <w:spacing w:after="0" w:line="276" w:lineRule="auto"/>
        <w:jc w:val="both"/>
        <w:rPr>
          <w:rFonts w:ascii="David" w:hAnsi="David" w:cs="David"/>
          <w:b/>
          <w:bCs/>
          <w:sz w:val="24"/>
          <w:szCs w:val="24"/>
        </w:rPr>
      </w:pPr>
      <w:r w:rsidRPr="007852A8">
        <w:rPr>
          <w:rFonts w:ascii="David" w:hAnsi="David" w:cs="David"/>
          <w:b/>
          <w:bCs/>
          <w:sz w:val="24"/>
          <w:szCs w:val="24"/>
          <w:rtl/>
        </w:rPr>
        <w:t>כוונה סוביקטיבית גוב</w:t>
      </w:r>
      <w:r w:rsidR="007F4B64" w:rsidRPr="007852A8">
        <w:rPr>
          <w:rFonts w:ascii="David" w:hAnsi="David" w:cs="David"/>
          <w:b/>
          <w:bCs/>
          <w:sz w:val="24"/>
          <w:szCs w:val="24"/>
          <w:rtl/>
        </w:rPr>
        <w:t>ר</w:t>
      </w:r>
      <w:r w:rsidRPr="007852A8">
        <w:rPr>
          <w:rFonts w:ascii="David" w:hAnsi="David" w:cs="David"/>
          <w:b/>
          <w:bCs/>
          <w:sz w:val="24"/>
          <w:szCs w:val="24"/>
          <w:rtl/>
        </w:rPr>
        <w:t>ת על תכלית אוביקטיבית</w:t>
      </w:r>
    </w:p>
    <w:p w14:paraId="620EDCD7" w14:textId="208A22C4" w:rsidR="002D6341" w:rsidRPr="007852A8" w:rsidRDefault="003D18B1" w:rsidP="001E29E0">
      <w:pPr>
        <w:spacing w:after="0" w:line="276" w:lineRule="auto"/>
        <w:jc w:val="both"/>
        <w:rPr>
          <w:rFonts w:ascii="David" w:hAnsi="David" w:cs="David"/>
          <w:sz w:val="24"/>
          <w:szCs w:val="24"/>
          <w:rtl/>
        </w:rPr>
      </w:pPr>
      <w:r w:rsidRPr="007852A8">
        <w:rPr>
          <w:rFonts w:ascii="David" w:hAnsi="David" w:cs="David"/>
          <w:sz w:val="24"/>
          <w:szCs w:val="24"/>
          <w:rtl/>
        </w:rPr>
        <w:t>רקע הדברים לפס"ד הוא חוסר האינהרנטיות של השפה, לא תמיד ברורה הכוונה של הלשון. הלשון מפורשת עפ"י היגיון יש הקשרים</w:t>
      </w:r>
      <w:r w:rsidR="00B0188C" w:rsidRPr="007852A8">
        <w:rPr>
          <w:rFonts w:ascii="David" w:hAnsi="David" w:cs="David"/>
          <w:sz w:val="24"/>
          <w:szCs w:val="24"/>
          <w:rtl/>
        </w:rPr>
        <w:t>,</w:t>
      </w:r>
      <w:r w:rsidRPr="007852A8">
        <w:rPr>
          <w:rFonts w:ascii="David" w:hAnsi="David" w:cs="David"/>
          <w:sz w:val="24"/>
          <w:szCs w:val="24"/>
          <w:rtl/>
        </w:rPr>
        <w:t xml:space="preserve"> קונטקסט.</w:t>
      </w:r>
      <w:r w:rsidR="004F707E" w:rsidRPr="007852A8">
        <w:rPr>
          <w:rFonts w:ascii="David" w:hAnsi="David" w:cs="David"/>
          <w:sz w:val="24"/>
          <w:szCs w:val="24"/>
          <w:rtl/>
        </w:rPr>
        <w:t xml:space="preserve"> לא תמיד השפה שלנו והשימוש בה ה</w:t>
      </w:r>
      <w:r w:rsidR="00345DF5" w:rsidRPr="007852A8">
        <w:rPr>
          <w:rFonts w:ascii="David" w:hAnsi="David" w:cs="David"/>
          <w:sz w:val="24"/>
          <w:szCs w:val="24"/>
          <w:rtl/>
        </w:rPr>
        <w:t>ו</w:t>
      </w:r>
      <w:r w:rsidR="004F707E" w:rsidRPr="007852A8">
        <w:rPr>
          <w:rFonts w:ascii="David" w:hAnsi="David" w:cs="David"/>
          <w:sz w:val="24"/>
          <w:szCs w:val="24"/>
          <w:rtl/>
        </w:rPr>
        <w:t xml:space="preserve">א </w:t>
      </w:r>
      <w:r w:rsidR="00345DF5" w:rsidRPr="007852A8">
        <w:rPr>
          <w:rFonts w:ascii="David" w:hAnsi="David" w:cs="David"/>
          <w:sz w:val="24"/>
          <w:szCs w:val="24"/>
          <w:rtl/>
        </w:rPr>
        <w:t xml:space="preserve"> בצורה </w:t>
      </w:r>
      <w:r w:rsidR="004F707E" w:rsidRPr="007852A8">
        <w:rPr>
          <w:rFonts w:ascii="David" w:hAnsi="David" w:cs="David"/>
          <w:sz w:val="24"/>
          <w:szCs w:val="24"/>
          <w:rtl/>
        </w:rPr>
        <w:t>מדוייקת.</w:t>
      </w:r>
      <w:r w:rsidR="00345DF5" w:rsidRPr="007852A8">
        <w:rPr>
          <w:rFonts w:ascii="David" w:hAnsi="David" w:cs="David"/>
          <w:sz w:val="24"/>
          <w:szCs w:val="24"/>
          <w:rtl/>
        </w:rPr>
        <w:t xml:space="preserve"> </w:t>
      </w:r>
    </w:p>
    <w:p w14:paraId="7CA603CE" w14:textId="58A76878" w:rsidR="00345DF5" w:rsidRPr="007852A8" w:rsidRDefault="00866CA5" w:rsidP="001E29E0">
      <w:pPr>
        <w:spacing w:after="0" w:line="276" w:lineRule="auto"/>
        <w:jc w:val="both"/>
        <w:rPr>
          <w:rFonts w:ascii="David" w:hAnsi="David" w:cs="David"/>
          <w:sz w:val="24"/>
          <w:szCs w:val="24"/>
          <w:rtl/>
        </w:rPr>
      </w:pPr>
      <w:r w:rsidRPr="007852A8">
        <w:rPr>
          <w:rFonts w:ascii="David" w:hAnsi="David" w:cs="David"/>
          <w:sz w:val="24"/>
          <w:szCs w:val="24"/>
          <w:rtl/>
        </w:rPr>
        <w:t>עפ"י קו חשיבה זו יש צורך בנסיבות בכדי להבין את הכוונה מתוך הלשון.</w:t>
      </w:r>
    </w:p>
    <w:p w14:paraId="04F5349B" w14:textId="77777777" w:rsidR="00B60CDB" w:rsidRDefault="00B60CDB" w:rsidP="001E29E0">
      <w:pPr>
        <w:spacing w:after="0" w:line="276" w:lineRule="auto"/>
        <w:jc w:val="both"/>
        <w:rPr>
          <w:rFonts w:ascii="David" w:hAnsi="David" w:cs="David"/>
          <w:b/>
          <w:bCs/>
          <w:sz w:val="24"/>
          <w:szCs w:val="24"/>
          <w:highlight w:val="magenta"/>
          <w:rtl/>
        </w:rPr>
      </w:pPr>
    </w:p>
    <w:p w14:paraId="295FA23B" w14:textId="4FBF9CF5" w:rsidR="00866CA5" w:rsidRPr="007852A8" w:rsidRDefault="00443C9F" w:rsidP="001E29E0">
      <w:pPr>
        <w:spacing w:after="0" w:line="276" w:lineRule="auto"/>
        <w:jc w:val="both"/>
        <w:rPr>
          <w:rFonts w:ascii="David" w:hAnsi="David" w:cs="David"/>
          <w:b/>
          <w:bCs/>
          <w:sz w:val="24"/>
          <w:szCs w:val="24"/>
          <w:rtl/>
        </w:rPr>
      </w:pPr>
      <w:r w:rsidRPr="007852A8">
        <w:rPr>
          <w:rFonts w:ascii="David" w:hAnsi="David" w:cs="David"/>
          <w:b/>
          <w:bCs/>
          <w:sz w:val="24"/>
          <w:szCs w:val="24"/>
          <w:highlight w:val="magenta"/>
          <w:rtl/>
        </w:rPr>
        <w:t xml:space="preserve">פס"ד </w:t>
      </w:r>
      <w:proofErr w:type="spellStart"/>
      <w:r w:rsidRPr="007852A8">
        <w:rPr>
          <w:rFonts w:ascii="David" w:hAnsi="David" w:cs="David"/>
          <w:b/>
          <w:bCs/>
          <w:sz w:val="24"/>
          <w:szCs w:val="24"/>
          <w:highlight w:val="magenta"/>
          <w:rtl/>
        </w:rPr>
        <w:t>אפרופים</w:t>
      </w:r>
      <w:proofErr w:type="spellEnd"/>
    </w:p>
    <w:p w14:paraId="0952DAAC" w14:textId="50B23A3B" w:rsidR="00443C9F" w:rsidRPr="007852A8" w:rsidRDefault="00443C9F" w:rsidP="001E29E0">
      <w:pPr>
        <w:spacing w:after="0" w:line="276" w:lineRule="auto"/>
        <w:jc w:val="both"/>
        <w:rPr>
          <w:rFonts w:ascii="David" w:hAnsi="David" w:cs="David"/>
          <w:sz w:val="24"/>
          <w:szCs w:val="24"/>
          <w:rtl/>
        </w:rPr>
      </w:pPr>
      <w:r w:rsidRPr="007852A8">
        <w:rPr>
          <w:rFonts w:ascii="David" w:hAnsi="David" w:cs="David"/>
          <w:b/>
          <w:bCs/>
          <w:sz w:val="24"/>
          <w:szCs w:val="24"/>
          <w:rtl/>
        </w:rPr>
        <w:t>עמדת השופט מצא</w:t>
      </w:r>
      <w:r w:rsidR="002301AF" w:rsidRPr="007852A8">
        <w:rPr>
          <w:rFonts w:ascii="David" w:hAnsi="David" w:cs="David"/>
          <w:sz w:val="24"/>
          <w:szCs w:val="24"/>
          <w:rtl/>
        </w:rPr>
        <w:t xml:space="preserve"> – מיעוט </w:t>
      </w:r>
    </w:p>
    <w:p w14:paraId="11C7AA94" w14:textId="4C259546" w:rsidR="00443C9F" w:rsidRPr="007852A8" w:rsidRDefault="00443C9F" w:rsidP="001E29E0">
      <w:pPr>
        <w:spacing w:after="0" w:line="276" w:lineRule="auto"/>
        <w:jc w:val="center"/>
        <w:rPr>
          <w:rFonts w:ascii="David" w:hAnsi="David" w:cs="David"/>
          <w:sz w:val="24"/>
          <w:szCs w:val="24"/>
          <w:rtl/>
        </w:rPr>
      </w:pPr>
      <w:r w:rsidRPr="007852A8">
        <w:rPr>
          <w:rFonts w:ascii="David" w:hAnsi="David" w:cs="David"/>
          <w:noProof/>
          <w:sz w:val="24"/>
          <w:szCs w:val="24"/>
          <w:rtl/>
        </w:rPr>
        <w:drawing>
          <wp:inline distT="0" distB="0" distL="0" distR="0" wp14:anchorId="58DC6C21" wp14:editId="4F50C19F">
            <wp:extent cx="3348842" cy="508818"/>
            <wp:effectExtent l="0" t="0" r="4445" b="5715"/>
            <wp:docPr id="50" name="תמונה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456424" cy="525164"/>
                    </a:xfrm>
                    <a:prstGeom prst="rect">
                      <a:avLst/>
                    </a:prstGeom>
                  </pic:spPr>
                </pic:pic>
              </a:graphicData>
            </a:graphic>
          </wp:inline>
        </w:drawing>
      </w:r>
    </w:p>
    <w:p w14:paraId="2A4CB934" w14:textId="03334A80" w:rsidR="002938DA" w:rsidRDefault="00AB1D0F" w:rsidP="00B60CDB">
      <w:pPr>
        <w:spacing w:after="0" w:line="276" w:lineRule="auto"/>
        <w:jc w:val="both"/>
        <w:rPr>
          <w:rFonts w:ascii="David" w:hAnsi="David" w:cs="David"/>
          <w:sz w:val="24"/>
          <w:szCs w:val="24"/>
          <w:rtl/>
        </w:rPr>
      </w:pPr>
      <w:r w:rsidRPr="007852A8">
        <w:rPr>
          <w:rFonts w:ascii="David" w:hAnsi="David" w:cs="David"/>
          <w:sz w:val="24"/>
          <w:szCs w:val="24"/>
          <w:rtl/>
        </w:rPr>
        <w:t xml:space="preserve">השופט מצא הולך לפי </w:t>
      </w:r>
      <w:r w:rsidRPr="007852A8">
        <w:rPr>
          <w:rFonts w:ascii="David" w:hAnsi="David" w:cs="David"/>
          <w:sz w:val="24"/>
          <w:szCs w:val="24"/>
          <w:u w:val="single"/>
          <w:rtl/>
        </w:rPr>
        <w:t>הפרשנות המילולית</w:t>
      </w:r>
      <w:r w:rsidRPr="007852A8">
        <w:rPr>
          <w:rFonts w:ascii="David" w:hAnsi="David" w:cs="David"/>
          <w:sz w:val="24"/>
          <w:szCs w:val="24"/>
          <w:rtl/>
        </w:rPr>
        <w:t>, ולכן הפרשנות שלו היא עפ"י הטבלה לעיל.</w:t>
      </w:r>
      <w:r w:rsidR="00230139" w:rsidRPr="007852A8">
        <w:rPr>
          <w:rFonts w:ascii="David" w:hAnsi="David" w:cs="David"/>
          <w:sz w:val="24"/>
          <w:szCs w:val="24"/>
          <w:rtl/>
        </w:rPr>
        <w:t xml:space="preserve"> יש להדגיש שהטבלה היא לא שיקוף של הלשון נטו מהחוזה אלא לפי מצא כשהוא מרכיב רק את הלשון נטו עם כל מיני סעיפים לזה הוא מגיע. אם הלשון ברורה</w:t>
      </w:r>
      <w:r w:rsidR="00465812" w:rsidRPr="007852A8">
        <w:rPr>
          <w:rFonts w:ascii="David" w:hAnsi="David" w:cs="David"/>
          <w:sz w:val="24"/>
          <w:szCs w:val="24"/>
          <w:rtl/>
        </w:rPr>
        <w:t xml:space="preserve"> –</w:t>
      </w:r>
      <w:r w:rsidR="00230139" w:rsidRPr="007852A8">
        <w:rPr>
          <w:rFonts w:ascii="David" w:hAnsi="David" w:cs="David"/>
          <w:sz w:val="24"/>
          <w:szCs w:val="24"/>
          <w:rtl/>
        </w:rPr>
        <w:t xml:space="preserve"> אין לפנות לנסיבות.</w:t>
      </w:r>
    </w:p>
    <w:p w14:paraId="61BDB583" w14:textId="77777777" w:rsidR="00B60CDB" w:rsidRPr="00B60CDB" w:rsidRDefault="00B60CDB" w:rsidP="00B60CDB">
      <w:pPr>
        <w:spacing w:after="0" w:line="276" w:lineRule="auto"/>
        <w:jc w:val="both"/>
        <w:rPr>
          <w:rFonts w:ascii="David" w:hAnsi="David" w:cs="David"/>
          <w:sz w:val="24"/>
          <w:szCs w:val="24"/>
          <w:rtl/>
        </w:rPr>
      </w:pPr>
    </w:p>
    <w:p w14:paraId="79B2D586" w14:textId="60FB788E" w:rsidR="00230139" w:rsidRPr="007852A8" w:rsidRDefault="00230139" w:rsidP="001E29E0">
      <w:pPr>
        <w:spacing w:after="0" w:line="276" w:lineRule="auto"/>
        <w:jc w:val="both"/>
        <w:rPr>
          <w:rFonts w:ascii="David" w:hAnsi="David" w:cs="David"/>
          <w:sz w:val="24"/>
          <w:szCs w:val="24"/>
          <w:rtl/>
        </w:rPr>
      </w:pPr>
      <w:r w:rsidRPr="007852A8">
        <w:rPr>
          <w:rFonts w:ascii="David" w:hAnsi="David" w:cs="David"/>
          <w:b/>
          <w:bCs/>
          <w:sz w:val="24"/>
          <w:szCs w:val="24"/>
          <w:highlight w:val="yellow"/>
          <w:rtl/>
        </w:rPr>
        <w:t>עמדת הרוב</w:t>
      </w:r>
      <w:r w:rsidR="00465812" w:rsidRPr="007852A8">
        <w:rPr>
          <w:rFonts w:ascii="David" w:hAnsi="David" w:cs="David"/>
          <w:b/>
          <w:bCs/>
          <w:sz w:val="24"/>
          <w:szCs w:val="24"/>
          <w:highlight w:val="yellow"/>
          <w:rtl/>
        </w:rPr>
        <w:t xml:space="preserve"> –</w:t>
      </w:r>
      <w:r w:rsidRPr="007852A8">
        <w:rPr>
          <w:rFonts w:ascii="David" w:hAnsi="David" w:cs="David"/>
          <w:b/>
          <w:bCs/>
          <w:sz w:val="24"/>
          <w:szCs w:val="24"/>
          <w:highlight w:val="yellow"/>
          <w:rtl/>
        </w:rPr>
        <w:t xml:space="preserve"> הלכת </w:t>
      </w:r>
      <w:proofErr w:type="spellStart"/>
      <w:r w:rsidRPr="007852A8">
        <w:rPr>
          <w:rFonts w:ascii="David" w:hAnsi="David" w:cs="David"/>
          <w:b/>
          <w:bCs/>
          <w:sz w:val="24"/>
          <w:szCs w:val="24"/>
          <w:highlight w:val="yellow"/>
          <w:rtl/>
        </w:rPr>
        <w:t>אפרופים</w:t>
      </w:r>
      <w:proofErr w:type="spellEnd"/>
    </w:p>
    <w:p w14:paraId="7B0EB63C" w14:textId="594896D8" w:rsidR="00230139" w:rsidRPr="007852A8" w:rsidRDefault="00230139" w:rsidP="001E29E0">
      <w:pPr>
        <w:spacing w:after="0" w:line="276" w:lineRule="auto"/>
        <w:jc w:val="both"/>
        <w:rPr>
          <w:rFonts w:ascii="David" w:hAnsi="David" w:cs="David"/>
          <w:sz w:val="24"/>
          <w:szCs w:val="24"/>
          <w:rtl/>
        </w:rPr>
      </w:pPr>
      <w:r w:rsidRPr="007852A8">
        <w:rPr>
          <w:rFonts w:ascii="David" w:hAnsi="David" w:cs="David"/>
          <w:sz w:val="24"/>
          <w:szCs w:val="24"/>
          <w:u w:val="single"/>
          <w:rtl/>
        </w:rPr>
        <w:t>ניתן לפנות לנסיבות</w:t>
      </w:r>
      <w:r w:rsidR="007F3D7A" w:rsidRPr="007852A8">
        <w:rPr>
          <w:rFonts w:ascii="David" w:hAnsi="David" w:cs="David"/>
          <w:sz w:val="24"/>
          <w:szCs w:val="24"/>
          <w:u w:val="single"/>
          <w:rtl/>
        </w:rPr>
        <w:t xml:space="preserve"> </w:t>
      </w:r>
      <w:r w:rsidRPr="007852A8">
        <w:rPr>
          <w:rFonts w:ascii="David" w:hAnsi="David" w:cs="David"/>
          <w:sz w:val="24"/>
          <w:szCs w:val="24"/>
          <w:u w:val="single"/>
          <w:rtl/>
        </w:rPr>
        <w:t>גם אם לשון החוזה ברורה</w:t>
      </w:r>
      <w:r w:rsidR="00905920" w:rsidRPr="007852A8">
        <w:rPr>
          <w:rFonts w:ascii="David" w:hAnsi="David" w:cs="David"/>
          <w:sz w:val="24"/>
          <w:szCs w:val="24"/>
          <w:rtl/>
        </w:rPr>
        <w:t>. כי מה שחשוב לנו זו כוונת הצדדים ואם הלשון לא משקפת זאת לא משנה לי כי יש נסיבות.</w:t>
      </w:r>
    </w:p>
    <w:p w14:paraId="70B5950A" w14:textId="511147F0" w:rsidR="00AD3512" w:rsidRPr="007852A8" w:rsidRDefault="00BC3CE5" w:rsidP="001E29E0">
      <w:pPr>
        <w:spacing w:after="0" w:line="276" w:lineRule="auto"/>
        <w:jc w:val="center"/>
        <w:rPr>
          <w:rFonts w:ascii="David" w:hAnsi="David" w:cs="David"/>
          <w:sz w:val="24"/>
          <w:szCs w:val="24"/>
          <w:rtl/>
        </w:rPr>
      </w:pPr>
      <w:r w:rsidRPr="007852A8">
        <w:rPr>
          <w:rFonts w:ascii="David" w:hAnsi="David" w:cs="David"/>
          <w:noProof/>
          <w:sz w:val="24"/>
          <w:szCs w:val="24"/>
          <w:rtl/>
          <w:lang w:val="he-IL"/>
        </w:rPr>
        <mc:AlternateContent>
          <mc:Choice Requires="wps">
            <w:drawing>
              <wp:anchor distT="0" distB="0" distL="114300" distR="114300" simplePos="0" relativeHeight="251703808" behindDoc="0" locked="0" layoutInCell="1" allowOverlap="1" wp14:anchorId="09753775" wp14:editId="6FFEE347">
                <wp:simplePos x="0" y="0"/>
                <wp:positionH relativeFrom="column">
                  <wp:posOffset>3021833</wp:posOffset>
                </wp:positionH>
                <wp:positionV relativeFrom="paragraph">
                  <wp:posOffset>158140</wp:posOffset>
                </wp:positionV>
                <wp:extent cx="700951" cy="292100"/>
                <wp:effectExtent l="0" t="0" r="0" b="0"/>
                <wp:wrapNone/>
                <wp:docPr id="2" name="מלבן 2"/>
                <wp:cNvGraphicFramePr/>
                <a:graphic xmlns:a="http://schemas.openxmlformats.org/drawingml/2006/main">
                  <a:graphicData uri="http://schemas.microsoft.com/office/word/2010/wordprocessingShape">
                    <wps:wsp>
                      <wps:cNvSpPr/>
                      <wps:spPr>
                        <a:xfrm>
                          <a:off x="0" y="0"/>
                          <a:ext cx="700951" cy="2921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A1C49A" w14:textId="4FE9B7C0" w:rsidR="002D3E68" w:rsidRPr="00B60CDB" w:rsidRDefault="002D3E68" w:rsidP="007F3D7A">
                            <w:pPr>
                              <w:rPr>
                                <w:color w:val="000000" w:themeColor="text1"/>
                                <w:sz w:val="20"/>
                                <w:szCs w:val="20"/>
                              </w:rPr>
                            </w:pPr>
                            <w:r w:rsidRPr="00B60CDB">
                              <w:rPr>
                                <w:rFonts w:hint="cs"/>
                                <w:color w:val="000000" w:themeColor="text1"/>
                                <w:sz w:val="20"/>
                                <w:szCs w:val="20"/>
                                <w:rtl/>
                              </w:rPr>
                              <w:t>יש קנס</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753775" id="מלבן 2" o:spid="_x0000_s1026" style="position:absolute;left:0;text-align:left;margin-left:237.95pt;margin-top:12.45pt;width:55.2pt;height:23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" filled="f" stroked="f" strokeweight="1pt">
                <v:textbox>
                  <w:txbxContent>
                    <w:p w14:paraId="54A1C49A" w14:textId="4FE9B7C0" w:rsidR="002D3E68" w:rsidRPr="00B60CDB" w:rsidRDefault="002D3E68" w:rsidP="007F3D7A">
                      <w:pPr>
                        <w:rPr>
                          <w:color w:val="000000" w:themeColor="text1"/>
                          <w:sz w:val="20"/>
                          <w:szCs w:val="20"/>
                        </w:rPr>
                      </w:pPr>
                      <w:r w:rsidRPr="00B60CDB">
                        <w:rPr>
                          <w:rFonts w:hint="cs"/>
                          <w:color w:val="000000" w:themeColor="text1"/>
                          <w:sz w:val="20"/>
                          <w:szCs w:val="20"/>
                          <w:rtl/>
                        </w:rPr>
                        <w:t>יש קנס</w:t>
                      </w:r>
                    </w:p>
                  </w:txbxContent>
                </v:textbox>
              </v:rect>
            </w:pict>
          </mc:Fallback>
        </mc:AlternateContent>
      </w:r>
      <w:r w:rsidRPr="007852A8">
        <w:rPr>
          <w:rFonts w:ascii="David" w:hAnsi="David" w:cs="David"/>
          <w:noProof/>
          <w:sz w:val="24"/>
          <w:szCs w:val="24"/>
          <w:rtl/>
          <w:lang w:val="he-IL"/>
        </w:rPr>
        <mc:AlternateContent>
          <mc:Choice Requires="wps">
            <w:drawing>
              <wp:anchor distT="0" distB="0" distL="114300" distR="114300" simplePos="0" relativeHeight="251679232" behindDoc="0" locked="0" layoutInCell="1" allowOverlap="1" wp14:anchorId="1455A092" wp14:editId="432EC067">
                <wp:simplePos x="0" y="0"/>
                <wp:positionH relativeFrom="column">
                  <wp:posOffset>3019301</wp:posOffset>
                </wp:positionH>
                <wp:positionV relativeFrom="paragraph">
                  <wp:posOffset>219083</wp:posOffset>
                </wp:positionV>
                <wp:extent cx="652904" cy="172192"/>
                <wp:effectExtent l="0" t="0" r="0" b="0"/>
                <wp:wrapNone/>
                <wp:docPr id="54" name="מלבן 54"/>
                <wp:cNvGraphicFramePr/>
                <a:graphic xmlns:a="http://schemas.openxmlformats.org/drawingml/2006/main">
                  <a:graphicData uri="http://schemas.microsoft.com/office/word/2010/wordprocessingShape">
                    <wps:wsp>
                      <wps:cNvSpPr/>
                      <wps:spPr>
                        <a:xfrm>
                          <a:off x="0" y="0"/>
                          <a:ext cx="652904" cy="172192"/>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B494B1" w14:textId="25284770" w:rsidR="002D3E68" w:rsidRPr="006D07F7" w:rsidRDefault="002D3E68" w:rsidP="007F3D7A">
                            <w:pPr>
                              <w:rPr>
                                <w:color w:val="000000" w:themeColor="text1"/>
                                <w:sz w:val="20"/>
                                <w:szCs w:val="20"/>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55A092" id="מלבן 54" o:spid="_x0000_s1027" style="position:absolute;left:0;text-align:left;margin-left:237.75pt;margin-top:17.25pt;width:51.4pt;height:13.5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" fillcolor="#d9e2f3 [660]" stroked="f" strokeweight="1pt">
                <v:textbox>
                  <w:txbxContent>
                    <w:p w14:paraId="6FB494B1" w14:textId="25284770" w:rsidR="002D3E68" w:rsidRPr="006D07F7" w:rsidRDefault="002D3E68" w:rsidP="007F3D7A">
                      <w:pPr>
                        <w:rPr>
                          <w:color w:val="000000" w:themeColor="text1"/>
                          <w:sz w:val="20"/>
                          <w:szCs w:val="20"/>
                        </w:rPr>
                      </w:pPr>
                    </w:p>
                  </w:txbxContent>
                </v:textbox>
              </v:rect>
            </w:pict>
          </mc:Fallback>
        </mc:AlternateContent>
      </w:r>
      <w:r w:rsidR="00AD3512" w:rsidRPr="007852A8">
        <w:rPr>
          <w:rFonts w:ascii="David" w:hAnsi="David" w:cs="David"/>
          <w:noProof/>
          <w:sz w:val="24"/>
          <w:szCs w:val="24"/>
          <w:rtl/>
        </w:rPr>
        <w:drawing>
          <wp:inline distT="0" distB="0" distL="0" distR="0" wp14:anchorId="612E700C" wp14:editId="715FF2F9">
            <wp:extent cx="3521034" cy="534981"/>
            <wp:effectExtent l="0" t="0" r="3810" b="0"/>
            <wp:docPr id="53" name="תמונה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701442" cy="562392"/>
                    </a:xfrm>
                    <a:prstGeom prst="rect">
                      <a:avLst/>
                    </a:prstGeom>
                  </pic:spPr>
                </pic:pic>
              </a:graphicData>
            </a:graphic>
          </wp:inline>
        </w:drawing>
      </w:r>
    </w:p>
    <w:p w14:paraId="233F3BCD" w14:textId="5CD8F270" w:rsidR="00AD3512" w:rsidRPr="007852A8" w:rsidRDefault="00272B91" w:rsidP="001E29E0">
      <w:pPr>
        <w:spacing w:after="0" w:line="276" w:lineRule="auto"/>
        <w:jc w:val="both"/>
        <w:rPr>
          <w:rFonts w:ascii="David" w:hAnsi="David" w:cs="David"/>
          <w:sz w:val="24"/>
          <w:szCs w:val="24"/>
          <w:rtl/>
        </w:rPr>
      </w:pPr>
      <w:r w:rsidRPr="007852A8">
        <w:rPr>
          <w:rFonts w:ascii="David" w:hAnsi="David" w:cs="David"/>
          <w:sz w:val="24"/>
          <w:szCs w:val="24"/>
          <w:rtl/>
        </w:rPr>
        <w:t>נניח שיש מקרה בו הלשון לא ברורה</w:t>
      </w:r>
      <w:r w:rsidR="00465812" w:rsidRPr="007852A8">
        <w:rPr>
          <w:rFonts w:ascii="David" w:hAnsi="David" w:cs="David"/>
          <w:sz w:val="24"/>
          <w:szCs w:val="24"/>
          <w:rtl/>
        </w:rPr>
        <w:t xml:space="preserve"> –</w:t>
      </w:r>
      <w:r w:rsidRPr="007852A8">
        <w:rPr>
          <w:rFonts w:ascii="David" w:hAnsi="David" w:cs="David"/>
          <w:sz w:val="24"/>
          <w:szCs w:val="24"/>
          <w:rtl/>
        </w:rPr>
        <w:t xml:space="preserve"> האם יש משמעות איזו גישה פרשנית נשתמש? לכאורה אין הבדל כי גם עפ"י גישת השלבים ניתן לפרש בעזרת הנסיבות וקל וחומר שבגישת </w:t>
      </w:r>
      <w:proofErr w:type="spellStart"/>
      <w:r w:rsidRPr="007852A8">
        <w:rPr>
          <w:rFonts w:ascii="David" w:hAnsi="David" w:cs="David"/>
          <w:sz w:val="24"/>
          <w:szCs w:val="24"/>
          <w:rtl/>
        </w:rPr>
        <w:t>אפרופים</w:t>
      </w:r>
      <w:proofErr w:type="spellEnd"/>
      <w:r w:rsidRPr="007852A8">
        <w:rPr>
          <w:rFonts w:ascii="David" w:hAnsi="David" w:cs="David"/>
          <w:sz w:val="24"/>
          <w:szCs w:val="24"/>
          <w:rtl/>
        </w:rPr>
        <w:t>.</w:t>
      </w:r>
    </w:p>
    <w:p w14:paraId="53DE12FF" w14:textId="7A6F6305" w:rsidR="00272B91" w:rsidRPr="007852A8" w:rsidRDefault="0083203B" w:rsidP="001E29E0">
      <w:pPr>
        <w:spacing w:after="0" w:line="276" w:lineRule="auto"/>
        <w:jc w:val="both"/>
        <w:rPr>
          <w:rFonts w:ascii="David" w:hAnsi="David" w:cs="David"/>
          <w:sz w:val="24"/>
          <w:szCs w:val="24"/>
          <w:rtl/>
        </w:rPr>
      </w:pPr>
      <w:r w:rsidRPr="007852A8">
        <w:rPr>
          <w:rFonts w:ascii="David" w:hAnsi="David" w:cs="David"/>
          <w:sz w:val="24"/>
          <w:szCs w:val="24"/>
          <w:rtl/>
        </w:rPr>
        <w:t>מקרה בו הלשון ברורה והנסיבות גם מעידות על הפרשנות עפ"י הלשון בלבד</w:t>
      </w:r>
      <w:r w:rsidR="00465812" w:rsidRPr="007852A8">
        <w:rPr>
          <w:rFonts w:ascii="David" w:hAnsi="David" w:cs="David"/>
          <w:sz w:val="24"/>
          <w:szCs w:val="24"/>
          <w:rtl/>
        </w:rPr>
        <w:t xml:space="preserve"> –</w:t>
      </w:r>
      <w:r w:rsidRPr="007852A8">
        <w:rPr>
          <w:rFonts w:ascii="David" w:hAnsi="David" w:cs="David"/>
          <w:sz w:val="24"/>
          <w:szCs w:val="24"/>
          <w:rtl/>
        </w:rPr>
        <w:t xml:space="preserve"> האם יהיה שוני בין הגישות? לא כי בפועל גם גישת השלבים שהולכים עפ"י הלשון וגם הלכת </w:t>
      </w:r>
      <w:proofErr w:type="spellStart"/>
      <w:r w:rsidRPr="007852A8">
        <w:rPr>
          <w:rFonts w:ascii="David" w:hAnsi="David" w:cs="David"/>
          <w:sz w:val="24"/>
          <w:szCs w:val="24"/>
          <w:rtl/>
        </w:rPr>
        <w:t>אפרופים</w:t>
      </w:r>
      <w:proofErr w:type="spellEnd"/>
      <w:r w:rsidRPr="007852A8">
        <w:rPr>
          <w:rFonts w:ascii="David" w:hAnsi="David" w:cs="David"/>
          <w:sz w:val="24"/>
          <w:szCs w:val="24"/>
          <w:rtl/>
        </w:rPr>
        <w:t xml:space="preserve"> שיש גם נסיבות התוצאה שווה.</w:t>
      </w:r>
    </w:p>
    <w:p w14:paraId="4CCAFF62" w14:textId="78426876" w:rsidR="0083203B" w:rsidRPr="007852A8" w:rsidRDefault="0083203B" w:rsidP="001E29E0">
      <w:pPr>
        <w:spacing w:after="0" w:line="276" w:lineRule="auto"/>
        <w:jc w:val="both"/>
        <w:rPr>
          <w:rFonts w:ascii="David" w:hAnsi="David" w:cs="David"/>
          <w:sz w:val="24"/>
          <w:szCs w:val="24"/>
          <w:rtl/>
        </w:rPr>
      </w:pPr>
      <w:r w:rsidRPr="007852A8">
        <w:rPr>
          <w:rFonts w:ascii="David" w:hAnsi="David" w:cs="David"/>
          <w:sz w:val="24"/>
          <w:szCs w:val="24"/>
          <w:rtl/>
        </w:rPr>
        <w:t>מתי יש הבדל?</w:t>
      </w:r>
    </w:p>
    <w:p w14:paraId="26AE6251" w14:textId="017C1220" w:rsidR="0083203B" w:rsidRPr="007852A8" w:rsidRDefault="0083203B" w:rsidP="001E29E0">
      <w:pPr>
        <w:spacing w:after="0" w:line="276" w:lineRule="auto"/>
        <w:jc w:val="both"/>
        <w:rPr>
          <w:rFonts w:ascii="David" w:hAnsi="David" w:cs="David"/>
          <w:sz w:val="24"/>
          <w:szCs w:val="24"/>
          <w:rtl/>
        </w:rPr>
      </w:pPr>
      <w:r w:rsidRPr="007852A8">
        <w:rPr>
          <w:rFonts w:ascii="David" w:hAnsi="David" w:cs="David"/>
          <w:sz w:val="24"/>
          <w:szCs w:val="24"/>
          <w:rtl/>
        </w:rPr>
        <w:t>כאשר הלשון מראה על פרשנות אחת והנסיבות מראות על פרשנות אחרת, יש נ"מ בין הגישות.</w:t>
      </w:r>
    </w:p>
    <w:p w14:paraId="17060683" w14:textId="66B515DF" w:rsidR="0083203B" w:rsidRPr="007852A8" w:rsidRDefault="00367BA7" w:rsidP="001E29E0">
      <w:pPr>
        <w:spacing w:after="0" w:line="276" w:lineRule="auto"/>
        <w:jc w:val="both"/>
        <w:rPr>
          <w:rFonts w:ascii="David" w:hAnsi="David" w:cs="David"/>
          <w:b/>
          <w:bCs/>
          <w:sz w:val="24"/>
          <w:szCs w:val="24"/>
          <w:rtl/>
        </w:rPr>
      </w:pPr>
      <w:r w:rsidRPr="007852A8">
        <w:rPr>
          <w:rFonts w:ascii="David" w:hAnsi="David" w:cs="David"/>
          <w:b/>
          <w:bCs/>
          <w:sz w:val="24"/>
          <w:szCs w:val="24"/>
          <w:highlight w:val="yellow"/>
          <w:u w:val="single"/>
          <w:rtl/>
        </w:rPr>
        <w:t xml:space="preserve">טעות סופר בפס"ד </w:t>
      </w:r>
      <w:proofErr w:type="spellStart"/>
      <w:r w:rsidRPr="007852A8">
        <w:rPr>
          <w:rFonts w:ascii="David" w:hAnsi="David" w:cs="David"/>
          <w:b/>
          <w:bCs/>
          <w:sz w:val="24"/>
          <w:szCs w:val="24"/>
          <w:highlight w:val="yellow"/>
          <w:u w:val="single"/>
          <w:rtl/>
        </w:rPr>
        <w:t>אפרופים</w:t>
      </w:r>
      <w:proofErr w:type="spellEnd"/>
    </w:p>
    <w:p w14:paraId="4C14FB6E" w14:textId="7D207177" w:rsidR="009706E6" w:rsidRPr="007852A8" w:rsidRDefault="009706E6" w:rsidP="001E29E0">
      <w:pPr>
        <w:spacing w:after="0" w:line="276" w:lineRule="auto"/>
        <w:jc w:val="both"/>
        <w:rPr>
          <w:rFonts w:ascii="David" w:hAnsi="David" w:cs="David"/>
          <w:sz w:val="24"/>
          <w:szCs w:val="24"/>
          <w:rtl/>
        </w:rPr>
      </w:pPr>
      <w:r w:rsidRPr="007852A8">
        <w:rPr>
          <w:rFonts w:ascii="David" w:hAnsi="David" w:cs="David"/>
          <w:sz w:val="24"/>
          <w:szCs w:val="24"/>
          <w:rtl/>
        </w:rPr>
        <w:t>טעות סופר היא כאשר הכתוב בחוזה לא משקף את עמדת הצדדים המקורית</w:t>
      </w:r>
      <w:r w:rsidR="006E316F" w:rsidRPr="007852A8">
        <w:rPr>
          <w:rFonts w:ascii="David" w:hAnsi="David" w:cs="David"/>
          <w:sz w:val="24"/>
          <w:szCs w:val="24"/>
          <w:rtl/>
        </w:rPr>
        <w:t xml:space="preserve">. אם כך הרי אמרנו שהלכת </w:t>
      </w:r>
      <w:proofErr w:type="spellStart"/>
      <w:r w:rsidR="006E316F" w:rsidRPr="007852A8">
        <w:rPr>
          <w:rFonts w:ascii="David" w:hAnsi="David" w:cs="David"/>
          <w:sz w:val="24"/>
          <w:szCs w:val="24"/>
          <w:rtl/>
        </w:rPr>
        <w:t>אפרופים</w:t>
      </w:r>
      <w:proofErr w:type="spellEnd"/>
      <w:r w:rsidR="006E316F" w:rsidRPr="007852A8">
        <w:rPr>
          <w:rFonts w:ascii="David" w:hAnsi="David" w:cs="David"/>
          <w:sz w:val="24"/>
          <w:szCs w:val="24"/>
          <w:rtl/>
        </w:rPr>
        <w:t xml:space="preserve"> רלוונטית כאשר יש פער בין הלשון אל הנסיבות שכאמור הן אינדיקציה לכוונת הצדדים לכאורה יש כאן טעות סופר?</w:t>
      </w:r>
      <w:r w:rsidR="000D7DB6" w:rsidRPr="007852A8">
        <w:rPr>
          <w:rFonts w:ascii="David" w:hAnsi="David" w:cs="David"/>
          <w:sz w:val="24"/>
          <w:szCs w:val="24"/>
          <w:rtl/>
        </w:rPr>
        <w:t xml:space="preserve"> </w:t>
      </w:r>
    </w:p>
    <w:p w14:paraId="60ADD2C6" w14:textId="5006BF90" w:rsidR="000D7DB6" w:rsidRPr="007852A8" w:rsidRDefault="000D7DB6" w:rsidP="001E29E0">
      <w:pPr>
        <w:spacing w:after="0" w:line="276" w:lineRule="auto"/>
        <w:jc w:val="both"/>
        <w:rPr>
          <w:rFonts w:ascii="David" w:hAnsi="David" w:cs="David"/>
          <w:sz w:val="24"/>
          <w:szCs w:val="24"/>
          <w:rtl/>
        </w:rPr>
      </w:pPr>
      <w:r w:rsidRPr="007852A8">
        <w:rPr>
          <w:rFonts w:ascii="David" w:hAnsi="David" w:cs="David"/>
          <w:sz w:val="24"/>
          <w:szCs w:val="24"/>
          <w:rtl/>
        </w:rPr>
        <w:lastRenderedPageBreak/>
        <w:t xml:space="preserve">יש הבדל אך לכאורה התוצאה שווה כמעט. סע’ טעות סופר מורה על תיקון הטעות, ואילו הלכת </w:t>
      </w:r>
      <w:proofErr w:type="spellStart"/>
      <w:r w:rsidRPr="007852A8">
        <w:rPr>
          <w:rFonts w:ascii="David" w:hAnsi="David" w:cs="David"/>
          <w:sz w:val="24"/>
          <w:szCs w:val="24"/>
          <w:rtl/>
        </w:rPr>
        <w:t>אפרופים</w:t>
      </w:r>
      <w:proofErr w:type="spellEnd"/>
      <w:r w:rsidRPr="007852A8">
        <w:rPr>
          <w:rFonts w:ascii="David" w:hAnsi="David" w:cs="David"/>
          <w:sz w:val="24"/>
          <w:szCs w:val="24"/>
          <w:rtl/>
        </w:rPr>
        <w:t xml:space="preserve"> מורה לפרש את החוזה עפ"י הכוונה המקורית גם אם הלשון לא </w:t>
      </w:r>
      <w:r w:rsidR="00615DF4" w:rsidRPr="007852A8">
        <w:rPr>
          <w:rFonts w:ascii="David" w:hAnsi="David" w:cs="David"/>
          <w:sz w:val="24"/>
          <w:szCs w:val="24"/>
          <w:rtl/>
        </w:rPr>
        <w:t>מראה</w:t>
      </w:r>
      <w:r w:rsidRPr="007852A8">
        <w:rPr>
          <w:rFonts w:ascii="David" w:hAnsi="David" w:cs="David"/>
          <w:sz w:val="24"/>
          <w:szCs w:val="24"/>
          <w:rtl/>
        </w:rPr>
        <w:t xml:space="preserve"> כן.</w:t>
      </w:r>
      <w:r w:rsidR="00B62B63" w:rsidRPr="007852A8">
        <w:rPr>
          <w:rFonts w:ascii="David" w:hAnsi="David" w:cs="David"/>
          <w:sz w:val="24"/>
          <w:szCs w:val="24"/>
          <w:rtl/>
        </w:rPr>
        <w:t xml:space="preserve"> אולי, לפי זה שהלכת </w:t>
      </w:r>
      <w:proofErr w:type="spellStart"/>
      <w:r w:rsidR="00B62B63" w:rsidRPr="007852A8">
        <w:rPr>
          <w:rFonts w:ascii="David" w:hAnsi="David" w:cs="David"/>
          <w:sz w:val="24"/>
          <w:szCs w:val="24"/>
          <w:rtl/>
        </w:rPr>
        <w:t>אפרופים</w:t>
      </w:r>
      <w:proofErr w:type="spellEnd"/>
      <w:r w:rsidR="00B62B63" w:rsidRPr="007852A8">
        <w:rPr>
          <w:rFonts w:ascii="David" w:hAnsi="David" w:cs="David"/>
          <w:sz w:val="24"/>
          <w:szCs w:val="24"/>
          <w:rtl/>
        </w:rPr>
        <w:t xml:space="preserve"> לא כ"כ מרחיקת לכת</w:t>
      </w:r>
      <w:r w:rsidR="00B1199E" w:rsidRPr="007852A8">
        <w:rPr>
          <w:rFonts w:ascii="David" w:hAnsi="David" w:cs="David"/>
          <w:sz w:val="24"/>
          <w:szCs w:val="24"/>
          <w:rtl/>
        </w:rPr>
        <w:t>...</w:t>
      </w:r>
      <w:r w:rsidR="00C97026" w:rsidRPr="007852A8">
        <w:rPr>
          <w:rFonts w:ascii="David" w:hAnsi="David" w:cs="David"/>
          <w:sz w:val="24"/>
          <w:szCs w:val="24"/>
          <w:rtl/>
        </w:rPr>
        <w:t xml:space="preserve"> אולי ברק רוצה להביע את עמדתו נגד גישת </w:t>
      </w:r>
      <w:r w:rsidR="002938DA" w:rsidRPr="007852A8">
        <w:rPr>
          <w:rFonts w:ascii="David" w:hAnsi="David" w:cs="David"/>
          <w:sz w:val="24"/>
          <w:szCs w:val="24"/>
          <w:rtl/>
        </w:rPr>
        <w:t>השלבים</w:t>
      </w:r>
      <w:r w:rsidR="00C97026" w:rsidRPr="007852A8">
        <w:rPr>
          <w:rFonts w:ascii="David" w:hAnsi="David" w:cs="David"/>
          <w:sz w:val="24"/>
          <w:szCs w:val="24"/>
          <w:rtl/>
        </w:rPr>
        <w:t>.</w:t>
      </w:r>
    </w:p>
    <w:p w14:paraId="3133BCE0" w14:textId="2C1F7585" w:rsidR="00C97026" w:rsidRPr="007852A8" w:rsidRDefault="00A11336" w:rsidP="001E29E0">
      <w:pPr>
        <w:spacing w:after="0" w:line="276" w:lineRule="auto"/>
        <w:jc w:val="both"/>
        <w:rPr>
          <w:rFonts w:ascii="David" w:hAnsi="David" w:cs="David"/>
          <w:b/>
          <w:bCs/>
          <w:sz w:val="24"/>
          <w:szCs w:val="24"/>
          <w:rtl/>
        </w:rPr>
      </w:pPr>
      <w:r w:rsidRPr="007852A8">
        <w:rPr>
          <w:rFonts w:ascii="David" w:hAnsi="David" w:cs="David"/>
          <w:b/>
          <w:bCs/>
          <w:sz w:val="24"/>
          <w:szCs w:val="24"/>
          <w:u w:val="single"/>
          <w:rtl/>
        </w:rPr>
        <w:t>פרשנות נגד מעצב החוזה</w:t>
      </w:r>
      <w:r w:rsidRPr="007852A8">
        <w:rPr>
          <w:rFonts w:ascii="David" w:hAnsi="David" w:cs="David"/>
          <w:b/>
          <w:bCs/>
          <w:sz w:val="24"/>
          <w:szCs w:val="24"/>
          <w:rtl/>
        </w:rPr>
        <w:t xml:space="preserve"> סע’ 25(ב1)</w:t>
      </w:r>
    </w:p>
    <w:p w14:paraId="4DEC293C" w14:textId="52B8EECE" w:rsidR="00A11336" w:rsidRPr="007852A8" w:rsidRDefault="00A11336" w:rsidP="001E29E0">
      <w:pPr>
        <w:spacing w:after="0" w:line="276" w:lineRule="auto"/>
        <w:jc w:val="both"/>
        <w:rPr>
          <w:rFonts w:ascii="David" w:hAnsi="David" w:cs="David"/>
          <w:sz w:val="24"/>
          <w:szCs w:val="24"/>
          <w:rtl/>
        </w:rPr>
      </w:pPr>
      <w:r w:rsidRPr="007852A8">
        <w:rPr>
          <w:rFonts w:ascii="David" w:hAnsi="David" w:cs="David"/>
          <w:sz w:val="24"/>
          <w:szCs w:val="24"/>
          <w:rtl/>
        </w:rPr>
        <w:t>מד</w:t>
      </w:r>
      <w:r w:rsidR="000F5971" w:rsidRPr="007852A8">
        <w:rPr>
          <w:rFonts w:ascii="David" w:hAnsi="David" w:cs="David"/>
          <w:sz w:val="24"/>
          <w:szCs w:val="24"/>
          <w:rtl/>
        </w:rPr>
        <w:t>ו</w:t>
      </w:r>
      <w:r w:rsidRPr="007852A8">
        <w:rPr>
          <w:rFonts w:ascii="David" w:hAnsi="David" w:cs="David"/>
          <w:sz w:val="24"/>
          <w:szCs w:val="24"/>
          <w:rtl/>
        </w:rPr>
        <w:t xml:space="preserve">בר במקרה על חוזה אחיד, שלמדינה יש עדיפות בעיצוב החוזה מדוע אין הפרשנות לטובת </w:t>
      </w:r>
      <w:proofErr w:type="spellStart"/>
      <w:r w:rsidRPr="007852A8">
        <w:rPr>
          <w:rFonts w:ascii="David" w:hAnsi="David" w:cs="David"/>
          <w:sz w:val="24"/>
          <w:szCs w:val="24"/>
          <w:rtl/>
        </w:rPr>
        <w:t>אפרופים</w:t>
      </w:r>
      <w:proofErr w:type="spellEnd"/>
      <w:r w:rsidRPr="007852A8">
        <w:rPr>
          <w:rFonts w:ascii="David" w:hAnsi="David" w:cs="David"/>
          <w:sz w:val="24"/>
          <w:szCs w:val="24"/>
          <w:rtl/>
        </w:rPr>
        <w:t xml:space="preserve">? </w:t>
      </w:r>
      <w:r w:rsidR="00A21664" w:rsidRPr="007852A8">
        <w:rPr>
          <w:rFonts w:ascii="David" w:hAnsi="David" w:cs="David"/>
          <w:sz w:val="24"/>
          <w:szCs w:val="24"/>
          <w:rtl/>
        </w:rPr>
        <w:t>יש מתח בין הסע’ 25(ב1) המעדיף את הצד שלא ניסח את החוזה לעומת סע’ 16 של טעות סופר שמאפשרים למנסח שטעה לתקן את טעותו</w:t>
      </w:r>
      <w:r w:rsidR="008F08F7" w:rsidRPr="007852A8">
        <w:rPr>
          <w:rFonts w:ascii="David" w:hAnsi="David" w:cs="David"/>
          <w:sz w:val="24"/>
          <w:szCs w:val="24"/>
          <w:rtl/>
        </w:rPr>
        <w:t xml:space="preserve">. המתח מבוטא </w:t>
      </w:r>
      <w:proofErr w:type="spellStart"/>
      <w:r w:rsidR="008F08F7" w:rsidRPr="007852A8">
        <w:rPr>
          <w:rFonts w:ascii="David" w:hAnsi="David" w:cs="David"/>
          <w:sz w:val="24"/>
          <w:szCs w:val="24"/>
          <w:rtl/>
        </w:rPr>
        <w:t>באפרופים</w:t>
      </w:r>
      <w:proofErr w:type="spellEnd"/>
      <w:r w:rsidR="008F08F7" w:rsidRPr="007852A8">
        <w:rPr>
          <w:rFonts w:ascii="David" w:hAnsi="David" w:cs="David"/>
          <w:sz w:val="24"/>
          <w:szCs w:val="24"/>
          <w:rtl/>
        </w:rPr>
        <w:t xml:space="preserve"> וישנה עדיפות כאן לטעות סופר.</w:t>
      </w:r>
    </w:p>
    <w:p w14:paraId="091F543C" w14:textId="66C7E1FF" w:rsidR="008F08F7" w:rsidRPr="007852A8" w:rsidRDefault="00DE1597" w:rsidP="001E29E0">
      <w:pPr>
        <w:spacing w:after="0" w:line="276" w:lineRule="auto"/>
        <w:jc w:val="both"/>
        <w:rPr>
          <w:rFonts w:ascii="David" w:hAnsi="David" w:cs="David"/>
          <w:sz w:val="24"/>
          <w:szCs w:val="24"/>
          <w:rtl/>
        </w:rPr>
      </w:pPr>
      <w:r w:rsidRPr="007852A8">
        <w:rPr>
          <w:rFonts w:ascii="David" w:hAnsi="David" w:cs="David"/>
          <w:b/>
          <w:bCs/>
          <w:sz w:val="24"/>
          <w:szCs w:val="24"/>
          <w:rtl/>
        </w:rPr>
        <w:t xml:space="preserve">למה הלכת </w:t>
      </w:r>
      <w:proofErr w:type="spellStart"/>
      <w:r w:rsidRPr="007852A8">
        <w:rPr>
          <w:rFonts w:ascii="David" w:hAnsi="David" w:cs="David"/>
          <w:b/>
          <w:bCs/>
          <w:sz w:val="24"/>
          <w:szCs w:val="24"/>
          <w:rtl/>
        </w:rPr>
        <w:t>אפרופים</w:t>
      </w:r>
      <w:proofErr w:type="spellEnd"/>
      <w:r w:rsidRPr="007852A8">
        <w:rPr>
          <w:rFonts w:ascii="David" w:hAnsi="David" w:cs="David"/>
          <w:b/>
          <w:bCs/>
          <w:sz w:val="24"/>
          <w:szCs w:val="24"/>
          <w:rtl/>
        </w:rPr>
        <w:t xml:space="preserve"> מעוררת כ"כ הרבה מחלוקת? </w:t>
      </w:r>
    </w:p>
    <w:p w14:paraId="1D35D652" w14:textId="3EA4B9D2" w:rsidR="00DE1597" w:rsidRPr="007852A8" w:rsidRDefault="00DE1597" w:rsidP="001E29E0">
      <w:pPr>
        <w:spacing w:after="0" w:line="276" w:lineRule="auto"/>
        <w:jc w:val="both"/>
        <w:rPr>
          <w:rFonts w:ascii="David" w:hAnsi="David" w:cs="David"/>
          <w:sz w:val="24"/>
          <w:szCs w:val="24"/>
          <w:rtl/>
        </w:rPr>
      </w:pPr>
      <w:r w:rsidRPr="007852A8">
        <w:rPr>
          <w:rFonts w:ascii="David" w:hAnsi="David" w:cs="David"/>
          <w:sz w:val="24"/>
          <w:szCs w:val="24"/>
          <w:rtl/>
        </w:rPr>
        <w:t>השאלה מתחדדת לאור ההבדל המינורי בינה לבין טעות סופר.</w:t>
      </w:r>
    </w:p>
    <w:p w14:paraId="507971D9" w14:textId="35993B3C" w:rsidR="00DE1597" w:rsidRPr="007852A8" w:rsidRDefault="00DE1597" w:rsidP="001E29E0">
      <w:pPr>
        <w:spacing w:after="0" w:line="276" w:lineRule="auto"/>
        <w:jc w:val="both"/>
        <w:rPr>
          <w:rFonts w:ascii="David" w:hAnsi="David" w:cs="David"/>
          <w:sz w:val="24"/>
          <w:szCs w:val="24"/>
          <w:rtl/>
        </w:rPr>
      </w:pPr>
      <w:r w:rsidRPr="007852A8">
        <w:rPr>
          <w:rFonts w:ascii="David" w:hAnsi="David" w:cs="David"/>
          <w:sz w:val="24"/>
          <w:szCs w:val="24"/>
          <w:rtl/>
        </w:rPr>
        <w:t>השאלה היא שאלה המעלה את ה</w:t>
      </w:r>
      <w:r w:rsidR="00E4193B" w:rsidRPr="007852A8">
        <w:rPr>
          <w:rFonts w:ascii="David" w:hAnsi="David" w:cs="David"/>
          <w:sz w:val="24"/>
          <w:szCs w:val="24"/>
          <w:rtl/>
        </w:rPr>
        <w:t>ש</w:t>
      </w:r>
      <w:r w:rsidRPr="007852A8">
        <w:rPr>
          <w:rFonts w:ascii="David" w:hAnsi="David" w:cs="David"/>
          <w:sz w:val="24"/>
          <w:szCs w:val="24"/>
          <w:rtl/>
        </w:rPr>
        <w:t>אלה היותר גדולה</w:t>
      </w:r>
      <w:r w:rsidR="00465812" w:rsidRPr="007852A8">
        <w:rPr>
          <w:rFonts w:ascii="David" w:hAnsi="David" w:cs="David"/>
          <w:sz w:val="24"/>
          <w:szCs w:val="24"/>
          <w:rtl/>
        </w:rPr>
        <w:t xml:space="preserve"> –</w:t>
      </w:r>
      <w:r w:rsidRPr="007852A8">
        <w:rPr>
          <w:rFonts w:ascii="David" w:hAnsi="David" w:cs="David"/>
          <w:sz w:val="24"/>
          <w:szCs w:val="24"/>
          <w:rtl/>
        </w:rPr>
        <w:t xml:space="preserve"> כמה להיצמד ללשון לעומת הנסיבות. העיסוק עצמו בפס"ד לא היה נרחב ביחס למה מוגדר לשון ברורה או לא או מה המבחנים לכך, אך היא העלתה את הסוגיה</w:t>
      </w:r>
      <w:r w:rsidR="002C4018" w:rsidRPr="007852A8">
        <w:rPr>
          <w:rFonts w:ascii="David" w:hAnsi="David" w:cs="David"/>
          <w:sz w:val="24"/>
          <w:szCs w:val="24"/>
          <w:rtl/>
        </w:rPr>
        <w:t xml:space="preserve">, בקשה לדיון נוסף </w:t>
      </w:r>
      <w:proofErr w:type="spellStart"/>
      <w:r w:rsidR="002C4018" w:rsidRPr="007852A8">
        <w:rPr>
          <w:rFonts w:ascii="David" w:hAnsi="David" w:cs="David"/>
          <w:sz w:val="24"/>
          <w:szCs w:val="24"/>
          <w:rtl/>
        </w:rPr>
        <w:t>באפרופים</w:t>
      </w:r>
      <w:proofErr w:type="spellEnd"/>
      <w:r w:rsidR="002C4018" w:rsidRPr="007852A8">
        <w:rPr>
          <w:rFonts w:ascii="David" w:hAnsi="David" w:cs="David"/>
          <w:sz w:val="24"/>
          <w:szCs w:val="24"/>
          <w:rtl/>
        </w:rPr>
        <w:t xml:space="preserve"> נדחתה</w:t>
      </w:r>
      <w:r w:rsidRPr="007852A8">
        <w:rPr>
          <w:rFonts w:ascii="David" w:hAnsi="David" w:cs="David"/>
          <w:sz w:val="24"/>
          <w:szCs w:val="24"/>
          <w:rtl/>
        </w:rPr>
        <w:t>.</w:t>
      </w:r>
    </w:p>
    <w:p w14:paraId="1CA3A6FD" w14:textId="77777777" w:rsidR="00BA6B38" w:rsidRDefault="00BA6B38" w:rsidP="00BA6B38">
      <w:pPr>
        <w:spacing w:after="0" w:line="276" w:lineRule="auto"/>
        <w:jc w:val="both"/>
        <w:rPr>
          <w:rFonts w:ascii="David" w:hAnsi="David" w:cs="David"/>
          <w:b/>
          <w:bCs/>
          <w:sz w:val="24"/>
          <w:szCs w:val="24"/>
          <w:rtl/>
        </w:rPr>
      </w:pPr>
    </w:p>
    <w:p w14:paraId="6090798A" w14:textId="3E4FF62B" w:rsidR="00BA6B38" w:rsidRPr="00BA6B38" w:rsidRDefault="00DE1597" w:rsidP="00BA6B38">
      <w:pPr>
        <w:spacing w:after="0" w:line="276" w:lineRule="auto"/>
        <w:jc w:val="both"/>
        <w:rPr>
          <w:rFonts w:ascii="David" w:hAnsi="David" w:cs="David"/>
          <w:b/>
          <w:bCs/>
          <w:sz w:val="24"/>
          <w:szCs w:val="24"/>
          <w:rtl/>
        </w:rPr>
      </w:pPr>
      <w:r w:rsidRPr="00BA6B38">
        <w:rPr>
          <w:rFonts w:ascii="David" w:hAnsi="David" w:cs="David"/>
          <w:b/>
          <w:bCs/>
          <w:sz w:val="24"/>
          <w:szCs w:val="24"/>
          <w:rtl/>
        </w:rPr>
        <w:t>פס"ד נוספים להרחבה:</w:t>
      </w:r>
    </w:p>
    <w:p w14:paraId="493DB728" w14:textId="77777777" w:rsidR="00BA6B38" w:rsidRPr="00BA6B38" w:rsidRDefault="00BA6B38" w:rsidP="00BA6B38">
      <w:pPr>
        <w:numPr>
          <w:ilvl w:val="0"/>
          <w:numId w:val="49"/>
        </w:numPr>
        <w:tabs>
          <w:tab w:val="num" w:pos="720"/>
        </w:tabs>
        <w:spacing w:after="0" w:line="276" w:lineRule="auto"/>
        <w:jc w:val="both"/>
        <w:rPr>
          <w:rFonts w:ascii="David" w:hAnsi="David" w:cs="David"/>
          <w:sz w:val="24"/>
          <w:szCs w:val="24"/>
        </w:rPr>
      </w:pPr>
      <w:r w:rsidRPr="00BA6B38">
        <w:rPr>
          <w:rFonts w:ascii="David" w:hAnsi="David" w:cs="David"/>
          <w:sz w:val="24"/>
          <w:szCs w:val="24"/>
          <w:rtl/>
        </w:rPr>
        <w:t xml:space="preserve">דנ"א 2045/05 </w:t>
      </w:r>
      <w:r w:rsidRPr="00BA6B38">
        <w:rPr>
          <w:rFonts w:ascii="David" w:hAnsi="David" w:cs="David"/>
          <w:sz w:val="24"/>
          <w:szCs w:val="24"/>
          <w:highlight w:val="magenta"/>
          <w:rtl/>
        </w:rPr>
        <w:t>ארגון מגדלי ירקות נ. מדינת ישראל</w:t>
      </w:r>
    </w:p>
    <w:p w14:paraId="5FA849C7" w14:textId="77777777" w:rsidR="00BA6B38" w:rsidRPr="00BA6B38" w:rsidRDefault="00BA6B38" w:rsidP="00BA6B38">
      <w:pPr>
        <w:numPr>
          <w:ilvl w:val="0"/>
          <w:numId w:val="49"/>
        </w:numPr>
        <w:tabs>
          <w:tab w:val="num" w:pos="720"/>
        </w:tabs>
        <w:spacing w:after="0" w:line="276" w:lineRule="auto"/>
        <w:jc w:val="both"/>
        <w:rPr>
          <w:rFonts w:ascii="David" w:hAnsi="David" w:cs="David"/>
          <w:sz w:val="24"/>
          <w:szCs w:val="24"/>
          <w:rtl/>
        </w:rPr>
      </w:pPr>
      <w:r w:rsidRPr="00BA6B38">
        <w:rPr>
          <w:rFonts w:ascii="David" w:hAnsi="David" w:cs="David"/>
          <w:sz w:val="24"/>
          <w:szCs w:val="24"/>
          <w:rtl/>
        </w:rPr>
        <w:t>ע"א 5856/06 </w:t>
      </w:r>
      <w:r w:rsidRPr="00BA6B38">
        <w:rPr>
          <w:rFonts w:ascii="David" w:hAnsi="David" w:cs="David"/>
          <w:sz w:val="24"/>
          <w:szCs w:val="24"/>
          <w:highlight w:val="magenta"/>
          <w:rtl/>
        </w:rPr>
        <w:t xml:space="preserve">אמנון לוי נ' </w:t>
      </w:r>
      <w:proofErr w:type="spellStart"/>
      <w:r w:rsidRPr="00BA6B38">
        <w:rPr>
          <w:rFonts w:ascii="David" w:hAnsi="David" w:cs="David"/>
          <w:sz w:val="24"/>
          <w:szCs w:val="24"/>
          <w:highlight w:val="magenta"/>
          <w:rtl/>
        </w:rPr>
        <w:t>נורקייט</w:t>
      </w:r>
      <w:proofErr w:type="spellEnd"/>
      <w:r w:rsidRPr="00BA6B38">
        <w:rPr>
          <w:rFonts w:ascii="David" w:hAnsi="David" w:cs="David"/>
          <w:sz w:val="24"/>
          <w:szCs w:val="24"/>
          <w:highlight w:val="magenta"/>
          <w:rtl/>
        </w:rPr>
        <w:t xml:space="preserve"> בע"מ</w:t>
      </w:r>
      <w:r w:rsidRPr="00BA6B38">
        <w:rPr>
          <w:rFonts w:ascii="David" w:hAnsi="David" w:cs="David"/>
          <w:sz w:val="24"/>
          <w:szCs w:val="24"/>
          <w:rtl/>
        </w:rPr>
        <w:t> </w:t>
      </w:r>
    </w:p>
    <w:p w14:paraId="562345BC" w14:textId="77777777" w:rsidR="00BA6B38" w:rsidRPr="00BA6B38" w:rsidRDefault="00BA6B38" w:rsidP="00BA6B38">
      <w:pPr>
        <w:numPr>
          <w:ilvl w:val="0"/>
          <w:numId w:val="49"/>
        </w:numPr>
        <w:tabs>
          <w:tab w:val="num" w:pos="720"/>
        </w:tabs>
        <w:spacing w:after="0" w:line="276" w:lineRule="auto"/>
        <w:jc w:val="both"/>
        <w:rPr>
          <w:rFonts w:ascii="David" w:hAnsi="David" w:cs="David"/>
          <w:sz w:val="24"/>
          <w:szCs w:val="24"/>
          <w:rtl/>
        </w:rPr>
      </w:pPr>
      <w:r w:rsidRPr="00BA6B38">
        <w:rPr>
          <w:rFonts w:ascii="David" w:hAnsi="David" w:cs="David"/>
          <w:sz w:val="24"/>
          <w:szCs w:val="24"/>
          <w:rtl/>
        </w:rPr>
        <w:t xml:space="preserve">רע"א 3961/10 </w:t>
      </w:r>
      <w:r w:rsidRPr="00BA6B38">
        <w:rPr>
          <w:rFonts w:ascii="David" w:hAnsi="David" w:cs="David"/>
          <w:sz w:val="24"/>
          <w:szCs w:val="24"/>
          <w:highlight w:val="magenta"/>
          <w:rtl/>
        </w:rPr>
        <w:t>המוסד לביטוח לאומי נ' סהר בע"מ</w:t>
      </w:r>
    </w:p>
    <w:p w14:paraId="22373376" w14:textId="77777777" w:rsidR="00BA6B38" w:rsidRPr="00BA6B38" w:rsidRDefault="00BA6B38" w:rsidP="00BA6B38">
      <w:pPr>
        <w:numPr>
          <w:ilvl w:val="1"/>
          <w:numId w:val="49"/>
        </w:numPr>
        <w:tabs>
          <w:tab w:val="num" w:pos="1440"/>
        </w:tabs>
        <w:spacing w:after="0" w:line="276" w:lineRule="auto"/>
        <w:jc w:val="both"/>
        <w:rPr>
          <w:rFonts w:ascii="David" w:hAnsi="David" w:cs="David"/>
          <w:sz w:val="24"/>
          <w:szCs w:val="24"/>
          <w:rtl/>
        </w:rPr>
      </w:pPr>
      <w:r w:rsidRPr="00BA6B38">
        <w:rPr>
          <w:rFonts w:ascii="David" w:hAnsi="David" w:cs="David"/>
          <w:b/>
          <w:bCs/>
          <w:sz w:val="24"/>
          <w:szCs w:val="24"/>
          <w:rtl/>
        </w:rPr>
        <w:t>לפני התיקון:</w:t>
      </w:r>
      <w:r w:rsidRPr="00BA6B38">
        <w:rPr>
          <w:rFonts w:ascii="David" w:hAnsi="David" w:cs="David"/>
          <w:sz w:val="24"/>
          <w:szCs w:val="24"/>
          <w:rtl/>
        </w:rPr>
        <w:t xml:space="preserve"> "חוזה יפורש לפי אומד דעתם של הצדדים, כפי שהיא משתמעת מתוך החוזה, ובמידה שאינה משתמעת ממנו - מתוך הנסיבות"</w:t>
      </w:r>
    </w:p>
    <w:p w14:paraId="3ABDFA81" w14:textId="77777777" w:rsidR="00BA6B38" w:rsidRPr="00BA6B38" w:rsidRDefault="00BA6B38" w:rsidP="00BA6B38">
      <w:pPr>
        <w:numPr>
          <w:ilvl w:val="1"/>
          <w:numId w:val="49"/>
        </w:numPr>
        <w:tabs>
          <w:tab w:val="num" w:pos="1440"/>
        </w:tabs>
        <w:spacing w:after="0" w:line="276" w:lineRule="auto"/>
        <w:jc w:val="both"/>
        <w:rPr>
          <w:rFonts w:ascii="David" w:hAnsi="David" w:cs="David"/>
          <w:sz w:val="24"/>
          <w:szCs w:val="24"/>
          <w:rtl/>
        </w:rPr>
      </w:pPr>
      <w:r w:rsidRPr="00BA6B38">
        <w:rPr>
          <w:rFonts w:ascii="David" w:hAnsi="David" w:cs="David"/>
          <w:b/>
          <w:bCs/>
          <w:sz w:val="24"/>
          <w:szCs w:val="24"/>
          <w:rtl/>
        </w:rPr>
        <w:t>אחרי התיקון:</w:t>
      </w:r>
      <w:r w:rsidRPr="00BA6B38">
        <w:rPr>
          <w:rFonts w:ascii="David" w:hAnsi="David" w:cs="David"/>
          <w:sz w:val="24"/>
          <w:szCs w:val="24"/>
          <w:rtl/>
        </w:rPr>
        <w:t xml:space="preserve"> "חוזה יפורש לפי אומד דעתם של הצדדים, כפי שהוא משתמע מתוך החוזה ומתוך נסיבות העניין, ואולם אם השתמע אומד דעתם במפורש מלשון החוזה, יפורש החוזה בהתאם ללשונו".</w:t>
      </w:r>
    </w:p>
    <w:p w14:paraId="253FE907" w14:textId="77777777" w:rsidR="00BA6B38" w:rsidRPr="00BA6B38" w:rsidRDefault="00BA6B38" w:rsidP="00BA6B38">
      <w:pPr>
        <w:numPr>
          <w:ilvl w:val="0"/>
          <w:numId w:val="49"/>
        </w:numPr>
        <w:tabs>
          <w:tab w:val="num" w:pos="720"/>
        </w:tabs>
        <w:spacing w:after="0" w:line="276" w:lineRule="auto"/>
        <w:jc w:val="both"/>
        <w:rPr>
          <w:rFonts w:ascii="David" w:hAnsi="David" w:cs="David"/>
          <w:sz w:val="24"/>
          <w:szCs w:val="24"/>
          <w:rtl/>
        </w:rPr>
      </w:pPr>
      <w:r w:rsidRPr="00BA6B38">
        <w:rPr>
          <w:rFonts w:ascii="David" w:hAnsi="David" w:cs="David"/>
          <w:sz w:val="24"/>
          <w:szCs w:val="24"/>
          <w:rtl/>
        </w:rPr>
        <w:t>ע"א 7649/18 </w:t>
      </w:r>
      <w:r w:rsidRPr="00BA6B38">
        <w:rPr>
          <w:rFonts w:ascii="David" w:hAnsi="David" w:cs="David"/>
          <w:sz w:val="24"/>
          <w:szCs w:val="24"/>
          <w:highlight w:val="magenta"/>
          <w:rtl/>
        </w:rPr>
        <w:t>ביבי כבישים בע"מ נ' רכבת ישראל בע"מ</w:t>
      </w:r>
    </w:p>
    <w:p w14:paraId="21954EDB" w14:textId="44CF4C32" w:rsidR="00DE1597" w:rsidRPr="007852A8" w:rsidRDefault="00DE1597" w:rsidP="001E29E0">
      <w:pPr>
        <w:spacing w:after="0" w:line="276" w:lineRule="auto"/>
        <w:jc w:val="center"/>
        <w:rPr>
          <w:rFonts w:ascii="David" w:hAnsi="David" w:cs="David"/>
          <w:sz w:val="24"/>
          <w:szCs w:val="24"/>
          <w:rtl/>
        </w:rPr>
      </w:pPr>
    </w:p>
    <w:p w14:paraId="5411FFDD" w14:textId="4D521A94" w:rsidR="006B5820" w:rsidRPr="009B4A38" w:rsidRDefault="006B36A7" w:rsidP="001E29E0">
      <w:pPr>
        <w:spacing w:after="0" w:line="276" w:lineRule="auto"/>
        <w:jc w:val="both"/>
        <w:rPr>
          <w:rFonts w:ascii="David" w:hAnsi="David" w:cs="David"/>
          <w:sz w:val="24"/>
          <w:szCs w:val="24"/>
          <w:u w:val="single"/>
          <w:rtl/>
        </w:rPr>
      </w:pPr>
      <w:r w:rsidRPr="00BA6B38">
        <w:rPr>
          <w:rFonts w:ascii="David" w:hAnsi="David" w:cs="David"/>
          <w:b/>
          <w:bCs/>
          <w:sz w:val="24"/>
          <w:szCs w:val="24"/>
          <w:rtl/>
        </w:rPr>
        <w:t>למסקנה:</w:t>
      </w:r>
      <w:r w:rsidRPr="007852A8">
        <w:rPr>
          <w:rFonts w:ascii="David" w:hAnsi="David" w:cs="David"/>
          <w:sz w:val="24"/>
          <w:szCs w:val="24"/>
          <w:rtl/>
        </w:rPr>
        <w:t xml:space="preserve"> הלכת </w:t>
      </w:r>
      <w:proofErr w:type="spellStart"/>
      <w:r w:rsidRPr="007852A8">
        <w:rPr>
          <w:rFonts w:ascii="David" w:hAnsi="David" w:cs="David"/>
          <w:sz w:val="24"/>
          <w:szCs w:val="24"/>
          <w:rtl/>
        </w:rPr>
        <w:t>אפרופים</w:t>
      </w:r>
      <w:proofErr w:type="spellEnd"/>
      <w:r w:rsidRPr="007852A8">
        <w:rPr>
          <w:rFonts w:ascii="David" w:hAnsi="David" w:cs="David"/>
          <w:sz w:val="24"/>
          <w:szCs w:val="24"/>
          <w:rtl/>
        </w:rPr>
        <w:t xml:space="preserve"> עדיין תקפה </w:t>
      </w:r>
      <w:r w:rsidRPr="009B4A38">
        <w:rPr>
          <w:rFonts w:ascii="David" w:hAnsi="David" w:cs="David"/>
          <w:sz w:val="24"/>
          <w:szCs w:val="24"/>
          <w:u w:val="single"/>
          <w:rtl/>
        </w:rPr>
        <w:t>אך עדיין יש לדון על שתי הגישות בניתוח קייס.</w:t>
      </w:r>
    </w:p>
    <w:p w14:paraId="61D289CA" w14:textId="124AF3FE" w:rsidR="00873685" w:rsidRPr="007852A8" w:rsidRDefault="00873685" w:rsidP="001E29E0">
      <w:pPr>
        <w:spacing w:after="0" w:line="276" w:lineRule="auto"/>
        <w:jc w:val="both"/>
        <w:rPr>
          <w:rFonts w:ascii="David" w:hAnsi="David" w:cs="David"/>
          <w:sz w:val="24"/>
          <w:szCs w:val="24"/>
          <w:rtl/>
        </w:rPr>
      </w:pPr>
      <w:r w:rsidRPr="007852A8">
        <w:rPr>
          <w:rFonts w:ascii="David" w:hAnsi="David" w:cs="David"/>
          <w:sz w:val="24"/>
          <w:szCs w:val="24"/>
          <w:rtl/>
        </w:rPr>
        <w:t xml:space="preserve">נקבע כי גם אחרי תיקון החוק הלכת </w:t>
      </w:r>
      <w:proofErr w:type="spellStart"/>
      <w:r w:rsidRPr="007852A8">
        <w:rPr>
          <w:rFonts w:ascii="David" w:hAnsi="David" w:cs="David"/>
          <w:sz w:val="24"/>
          <w:szCs w:val="24"/>
          <w:rtl/>
        </w:rPr>
        <w:t>אפרופים</w:t>
      </w:r>
      <w:proofErr w:type="spellEnd"/>
      <w:r w:rsidRPr="007852A8">
        <w:rPr>
          <w:rFonts w:ascii="David" w:hAnsi="David" w:cs="David"/>
          <w:sz w:val="24"/>
          <w:szCs w:val="24"/>
          <w:rtl/>
        </w:rPr>
        <w:t xml:space="preserve"> תקפה, שטיין בפס"ד ביבי כבישים אולי חולק על הלכת </w:t>
      </w:r>
      <w:proofErr w:type="spellStart"/>
      <w:r w:rsidRPr="007852A8">
        <w:rPr>
          <w:rFonts w:ascii="David" w:hAnsi="David" w:cs="David"/>
          <w:sz w:val="24"/>
          <w:szCs w:val="24"/>
          <w:rtl/>
        </w:rPr>
        <w:t>אפרופים</w:t>
      </w:r>
      <w:proofErr w:type="spellEnd"/>
      <w:r w:rsidRPr="007852A8">
        <w:rPr>
          <w:rFonts w:ascii="David" w:hAnsi="David" w:cs="David"/>
          <w:sz w:val="24"/>
          <w:szCs w:val="24"/>
          <w:rtl/>
        </w:rPr>
        <w:t xml:space="preserve"> אך אין לו רוב.</w:t>
      </w:r>
    </w:p>
    <w:p w14:paraId="607F080D" w14:textId="61F5571F" w:rsidR="00873685" w:rsidRPr="007852A8" w:rsidRDefault="00B170D4" w:rsidP="001E29E0">
      <w:pPr>
        <w:spacing w:after="0" w:line="276" w:lineRule="auto"/>
        <w:jc w:val="both"/>
        <w:rPr>
          <w:rFonts w:ascii="David" w:hAnsi="David" w:cs="David"/>
          <w:b/>
          <w:bCs/>
          <w:sz w:val="24"/>
          <w:szCs w:val="24"/>
          <w:rtl/>
        </w:rPr>
      </w:pPr>
      <w:r w:rsidRPr="007852A8">
        <w:rPr>
          <w:rFonts w:ascii="David" w:hAnsi="David" w:cs="David"/>
          <w:b/>
          <w:bCs/>
          <w:sz w:val="24"/>
          <w:szCs w:val="24"/>
          <w:rtl/>
        </w:rPr>
        <w:t>תיקון החוק:</w:t>
      </w:r>
    </w:p>
    <w:p w14:paraId="57521985" w14:textId="19267AE0" w:rsidR="00C301A0" w:rsidRPr="007852A8" w:rsidRDefault="00B170D4" w:rsidP="001E29E0">
      <w:pPr>
        <w:spacing w:after="0" w:line="276" w:lineRule="auto"/>
        <w:jc w:val="both"/>
        <w:rPr>
          <w:rFonts w:ascii="David" w:hAnsi="David" w:cs="David"/>
          <w:sz w:val="24"/>
          <w:szCs w:val="24"/>
          <w:rtl/>
        </w:rPr>
      </w:pPr>
      <w:r w:rsidRPr="007852A8">
        <w:rPr>
          <w:rFonts w:ascii="David" w:hAnsi="David" w:cs="David"/>
          <w:sz w:val="24"/>
          <w:szCs w:val="24"/>
          <w:rtl/>
        </w:rPr>
        <w:t xml:space="preserve">האם בתיקון משמע שגישת השלבים היא שיטת השלבים? לא בטוח. </w:t>
      </w:r>
      <w:r w:rsidR="00BD57FE" w:rsidRPr="007852A8">
        <w:rPr>
          <w:rFonts w:ascii="David" w:hAnsi="David" w:cs="David"/>
          <w:sz w:val="24"/>
          <w:szCs w:val="24"/>
          <w:rtl/>
        </w:rPr>
        <w:t xml:space="preserve">לא נאמר מה זה פירוש מלשון החוזה אולי זה שילוב של </w:t>
      </w:r>
      <w:r w:rsidR="00C301A0" w:rsidRPr="007852A8">
        <w:rPr>
          <w:rFonts w:ascii="David" w:hAnsi="David" w:cs="David"/>
          <w:sz w:val="24"/>
          <w:szCs w:val="24"/>
          <w:rtl/>
        </w:rPr>
        <w:t>שניהם</w:t>
      </w:r>
      <w:r w:rsidR="00BD57FE" w:rsidRPr="007852A8">
        <w:rPr>
          <w:rFonts w:ascii="David" w:hAnsi="David" w:cs="David"/>
          <w:sz w:val="24"/>
          <w:szCs w:val="24"/>
          <w:rtl/>
        </w:rPr>
        <w:t xml:space="preserve">? </w:t>
      </w:r>
    </w:p>
    <w:p w14:paraId="34809663" w14:textId="77777777" w:rsidR="00555F64" w:rsidRDefault="00555F64" w:rsidP="001E29E0">
      <w:pPr>
        <w:spacing w:after="0" w:line="276" w:lineRule="auto"/>
        <w:jc w:val="both"/>
        <w:rPr>
          <w:rFonts w:ascii="David" w:hAnsi="David" w:cs="David"/>
          <w:b/>
          <w:bCs/>
          <w:sz w:val="24"/>
          <w:szCs w:val="24"/>
          <w:highlight w:val="magenta"/>
          <w:rtl/>
        </w:rPr>
      </w:pPr>
    </w:p>
    <w:p w14:paraId="5A414FB0" w14:textId="095ED904" w:rsidR="00682514" w:rsidRPr="004E0B29" w:rsidRDefault="00682514" w:rsidP="004E0B29">
      <w:pPr>
        <w:spacing w:after="0" w:line="276" w:lineRule="auto"/>
        <w:jc w:val="both"/>
        <w:rPr>
          <w:rFonts w:ascii="David" w:hAnsi="David" w:cs="David"/>
          <w:b/>
          <w:bCs/>
          <w:sz w:val="24"/>
          <w:szCs w:val="24"/>
          <w:rtl/>
        </w:rPr>
      </w:pPr>
      <w:r w:rsidRPr="007852A8">
        <w:rPr>
          <w:rFonts w:ascii="David" w:hAnsi="David" w:cs="David"/>
          <w:b/>
          <w:bCs/>
          <w:sz w:val="24"/>
          <w:szCs w:val="24"/>
          <w:highlight w:val="magenta"/>
          <w:rtl/>
        </w:rPr>
        <w:t xml:space="preserve">פס"ד </w:t>
      </w:r>
      <w:r w:rsidR="009B352A" w:rsidRPr="007852A8">
        <w:rPr>
          <w:rFonts w:ascii="David" w:hAnsi="David" w:cs="David"/>
          <w:b/>
          <w:bCs/>
          <w:sz w:val="24"/>
          <w:szCs w:val="24"/>
          <w:highlight w:val="magenta"/>
          <w:rtl/>
        </w:rPr>
        <w:t xml:space="preserve">אמנון </w:t>
      </w:r>
      <w:r w:rsidRPr="007852A8">
        <w:rPr>
          <w:rFonts w:ascii="David" w:hAnsi="David" w:cs="David"/>
          <w:b/>
          <w:bCs/>
          <w:sz w:val="24"/>
          <w:szCs w:val="24"/>
          <w:highlight w:val="magenta"/>
          <w:rtl/>
        </w:rPr>
        <w:t xml:space="preserve">לוי נ’ </w:t>
      </w:r>
      <w:proofErr w:type="spellStart"/>
      <w:r w:rsidRPr="007852A8">
        <w:rPr>
          <w:rFonts w:ascii="David" w:hAnsi="David" w:cs="David"/>
          <w:b/>
          <w:bCs/>
          <w:sz w:val="24"/>
          <w:szCs w:val="24"/>
          <w:highlight w:val="magenta"/>
          <w:rtl/>
        </w:rPr>
        <w:t>נורקייט</w:t>
      </w:r>
      <w:proofErr w:type="spellEnd"/>
    </w:p>
    <w:p w14:paraId="50440994" w14:textId="74F4EF50" w:rsidR="00682514" w:rsidRPr="007852A8" w:rsidRDefault="004138B7" w:rsidP="001E29E0">
      <w:pPr>
        <w:spacing w:after="0" w:line="276" w:lineRule="auto"/>
        <w:jc w:val="both"/>
        <w:rPr>
          <w:rFonts w:ascii="David" w:hAnsi="David" w:cs="David"/>
          <w:sz w:val="24"/>
          <w:szCs w:val="24"/>
          <w:rtl/>
        </w:rPr>
      </w:pPr>
      <w:r w:rsidRPr="007852A8">
        <w:rPr>
          <w:rFonts w:ascii="David" w:hAnsi="David" w:cs="David"/>
          <w:sz w:val="24"/>
          <w:szCs w:val="24"/>
          <w:rtl/>
        </w:rPr>
        <w:t>עולה כאן בין השאר איזה סעיף גובר מה משמעות של סע’ ספציפי. ומה ההיגיון העיסקי, מה הלשון של החוזה אומר?</w:t>
      </w:r>
      <w:r w:rsidR="00575BEB" w:rsidRPr="007852A8">
        <w:rPr>
          <w:rFonts w:ascii="David" w:hAnsi="David" w:cs="David"/>
          <w:sz w:val="24"/>
          <w:szCs w:val="24"/>
          <w:rtl/>
        </w:rPr>
        <w:t xml:space="preserve"> </w:t>
      </w:r>
    </w:p>
    <w:p w14:paraId="738DCA1E" w14:textId="5D984881" w:rsidR="00575BEB" w:rsidRPr="007852A8" w:rsidRDefault="00575BEB" w:rsidP="001E29E0">
      <w:pPr>
        <w:spacing w:after="0" w:line="276" w:lineRule="auto"/>
        <w:jc w:val="both"/>
        <w:rPr>
          <w:rFonts w:ascii="David" w:hAnsi="David" w:cs="David"/>
          <w:sz w:val="24"/>
          <w:szCs w:val="24"/>
          <w:rtl/>
        </w:rPr>
      </w:pPr>
      <w:r w:rsidRPr="007852A8">
        <w:rPr>
          <w:rFonts w:ascii="David" w:hAnsi="David" w:cs="David"/>
          <w:b/>
          <w:bCs/>
          <w:sz w:val="24"/>
          <w:szCs w:val="24"/>
          <w:rtl/>
        </w:rPr>
        <w:t>ביהמ"ש</w:t>
      </w:r>
      <w:r w:rsidRPr="007852A8">
        <w:rPr>
          <w:rFonts w:ascii="David" w:hAnsi="David" w:cs="David"/>
          <w:sz w:val="24"/>
          <w:szCs w:val="24"/>
          <w:rtl/>
        </w:rPr>
        <w:t xml:space="preserve"> מכריע בסופו של דבר שהלשון ברורה</w:t>
      </w:r>
      <w:r w:rsidR="00B22D62" w:rsidRPr="007852A8">
        <w:rPr>
          <w:rFonts w:ascii="David" w:hAnsi="David" w:cs="David"/>
          <w:sz w:val="24"/>
          <w:szCs w:val="24"/>
          <w:rtl/>
        </w:rPr>
        <w:t xml:space="preserve">, החברה </w:t>
      </w:r>
      <w:r w:rsidR="00360274" w:rsidRPr="007852A8">
        <w:rPr>
          <w:rFonts w:ascii="David" w:hAnsi="David" w:cs="David"/>
          <w:sz w:val="24"/>
          <w:szCs w:val="24"/>
          <w:rtl/>
        </w:rPr>
        <w:t>יכ</w:t>
      </w:r>
      <w:r w:rsidR="00B22D62" w:rsidRPr="007852A8">
        <w:rPr>
          <w:rFonts w:ascii="David" w:hAnsi="David" w:cs="David"/>
          <w:sz w:val="24"/>
          <w:szCs w:val="24"/>
          <w:rtl/>
        </w:rPr>
        <w:t>ולה לא לשלם ליועץ רק אם העיבוד נעשה ע"י חברה אחרת אך, שגם הטכנולוגיה שונה.</w:t>
      </w:r>
      <w:r w:rsidR="008642B0" w:rsidRPr="007852A8">
        <w:rPr>
          <w:rFonts w:ascii="David" w:hAnsi="David" w:cs="David"/>
          <w:sz w:val="24"/>
          <w:szCs w:val="24"/>
          <w:rtl/>
        </w:rPr>
        <w:t xml:space="preserve"> </w:t>
      </w:r>
      <w:proofErr w:type="spellStart"/>
      <w:r w:rsidR="008642B0" w:rsidRPr="007852A8">
        <w:rPr>
          <w:rFonts w:ascii="David" w:hAnsi="David" w:cs="David"/>
          <w:sz w:val="24"/>
          <w:szCs w:val="24"/>
          <w:rtl/>
        </w:rPr>
        <w:t>דנציגר</w:t>
      </w:r>
      <w:proofErr w:type="spellEnd"/>
      <w:r w:rsidR="008642B0" w:rsidRPr="007852A8">
        <w:rPr>
          <w:rFonts w:ascii="David" w:hAnsi="David" w:cs="David"/>
          <w:sz w:val="24"/>
          <w:szCs w:val="24"/>
          <w:rtl/>
        </w:rPr>
        <w:t xml:space="preserve"> מרמז שם שהולכים לפי הלשון וגם אם היו נסיבות שונות היינו הולכים אחר הלשון, אך זה </w:t>
      </w:r>
      <w:proofErr w:type="spellStart"/>
      <w:r w:rsidR="008642B0" w:rsidRPr="007852A8">
        <w:rPr>
          <w:rFonts w:ascii="David" w:hAnsi="David" w:cs="David"/>
          <w:sz w:val="24"/>
          <w:szCs w:val="24"/>
          <w:rtl/>
        </w:rPr>
        <w:t>אוביטר</w:t>
      </w:r>
      <w:proofErr w:type="spellEnd"/>
      <w:r w:rsidR="008642B0" w:rsidRPr="007852A8">
        <w:rPr>
          <w:rFonts w:ascii="David" w:hAnsi="David" w:cs="David"/>
          <w:sz w:val="24"/>
          <w:szCs w:val="24"/>
          <w:rtl/>
        </w:rPr>
        <w:t xml:space="preserve"> ולכן הלכת </w:t>
      </w:r>
      <w:proofErr w:type="spellStart"/>
      <w:r w:rsidR="008642B0" w:rsidRPr="007852A8">
        <w:rPr>
          <w:rFonts w:ascii="David" w:hAnsi="David" w:cs="David"/>
          <w:sz w:val="24"/>
          <w:szCs w:val="24"/>
          <w:rtl/>
        </w:rPr>
        <w:t>אפרופים</w:t>
      </w:r>
      <w:proofErr w:type="spellEnd"/>
      <w:r w:rsidR="008642B0" w:rsidRPr="007852A8">
        <w:rPr>
          <w:rFonts w:ascii="David" w:hAnsi="David" w:cs="David"/>
          <w:sz w:val="24"/>
          <w:szCs w:val="24"/>
          <w:rtl/>
        </w:rPr>
        <w:t xml:space="preserve"> לא רלוונטית ולכן אי אפשר להפוך הלכה. </w:t>
      </w:r>
    </w:p>
    <w:p w14:paraId="60BC6544" w14:textId="77777777" w:rsidR="00555F64" w:rsidRPr="007852A8" w:rsidRDefault="00555F64" w:rsidP="00555F64">
      <w:pPr>
        <w:pStyle w:val="a3"/>
        <w:spacing w:after="0" w:line="276" w:lineRule="auto"/>
        <w:jc w:val="both"/>
        <w:rPr>
          <w:rFonts w:ascii="David" w:hAnsi="David" w:cs="David"/>
          <w:b/>
          <w:bCs/>
          <w:sz w:val="24"/>
          <w:szCs w:val="24"/>
          <w:rtl/>
        </w:rPr>
      </w:pPr>
    </w:p>
    <w:p w14:paraId="5808D381" w14:textId="504F20F8" w:rsidR="00A306E8" w:rsidRPr="00555F64" w:rsidRDefault="00FF3099" w:rsidP="00555F64">
      <w:pPr>
        <w:pStyle w:val="3"/>
        <w:shd w:val="clear" w:color="auto" w:fill="FFC000"/>
        <w:spacing w:before="0" w:line="276" w:lineRule="auto"/>
        <w:jc w:val="both"/>
        <w:rPr>
          <w:rFonts w:ascii="David" w:hAnsi="David" w:cs="David"/>
          <w:sz w:val="28"/>
          <w:szCs w:val="28"/>
          <w:u w:val="single"/>
          <w:rtl/>
        </w:rPr>
      </w:pPr>
      <w:bookmarkStart w:id="6" w:name="_Toc64146760"/>
      <w:r w:rsidRPr="00555F64">
        <w:rPr>
          <w:rFonts w:ascii="David" w:hAnsi="David" w:cs="David"/>
          <w:sz w:val="28"/>
          <w:szCs w:val="28"/>
          <w:u w:val="single"/>
          <w:rtl/>
        </w:rPr>
        <w:t>תום</w:t>
      </w:r>
      <w:r w:rsidR="008852E2">
        <w:rPr>
          <w:rFonts w:ascii="David" w:hAnsi="David" w:cs="David" w:hint="cs"/>
          <w:sz w:val="28"/>
          <w:szCs w:val="28"/>
          <w:u w:val="single"/>
          <w:rtl/>
        </w:rPr>
        <w:t>-</w:t>
      </w:r>
      <w:r w:rsidRPr="00555F64">
        <w:rPr>
          <w:rFonts w:ascii="David" w:hAnsi="David" w:cs="David"/>
          <w:sz w:val="28"/>
          <w:szCs w:val="28"/>
          <w:u w:val="single"/>
          <w:rtl/>
        </w:rPr>
        <w:t xml:space="preserve">לב </w:t>
      </w:r>
      <w:r w:rsidR="008852E2">
        <w:rPr>
          <w:rFonts w:ascii="David" w:hAnsi="David" w:cs="David" w:hint="cs"/>
          <w:sz w:val="28"/>
          <w:szCs w:val="28"/>
          <w:u w:val="single"/>
          <w:rtl/>
        </w:rPr>
        <w:t>בקיום חיובים</w:t>
      </w:r>
      <w:bookmarkEnd w:id="6"/>
    </w:p>
    <w:p w14:paraId="2E5DAD14" w14:textId="79798A8E" w:rsidR="00F65B00" w:rsidRPr="007852A8" w:rsidRDefault="0095418F" w:rsidP="001E29E0">
      <w:pPr>
        <w:spacing w:after="0" w:line="276" w:lineRule="auto"/>
        <w:jc w:val="both"/>
        <w:rPr>
          <w:rFonts w:ascii="David" w:hAnsi="David" w:cs="David"/>
          <w:sz w:val="24"/>
          <w:szCs w:val="24"/>
          <w:rtl/>
        </w:rPr>
      </w:pPr>
      <w:r w:rsidRPr="007852A8">
        <w:rPr>
          <w:rFonts w:ascii="David" w:hAnsi="David" w:cs="David"/>
          <w:sz w:val="24"/>
          <w:szCs w:val="24"/>
          <w:rtl/>
        </w:rPr>
        <w:t xml:space="preserve">מה השוני בין תו"ל </w:t>
      </w:r>
      <w:proofErr w:type="spellStart"/>
      <w:r w:rsidRPr="007852A8">
        <w:rPr>
          <w:rFonts w:ascii="David" w:hAnsi="David" w:cs="David"/>
          <w:sz w:val="24"/>
          <w:szCs w:val="24"/>
          <w:rtl/>
        </w:rPr>
        <w:t>בסע</w:t>
      </w:r>
      <w:proofErr w:type="spellEnd"/>
      <w:r w:rsidRPr="007852A8">
        <w:rPr>
          <w:rFonts w:ascii="David" w:hAnsi="David" w:cs="David"/>
          <w:sz w:val="24"/>
          <w:szCs w:val="24"/>
          <w:rtl/>
        </w:rPr>
        <w:t xml:space="preserve">’ 12 </w:t>
      </w:r>
      <w:proofErr w:type="spellStart"/>
      <w:r w:rsidRPr="007852A8">
        <w:rPr>
          <w:rFonts w:ascii="David" w:hAnsi="David" w:cs="David"/>
          <w:sz w:val="24"/>
          <w:szCs w:val="24"/>
          <w:rtl/>
        </w:rPr>
        <w:t>לסע</w:t>
      </w:r>
      <w:proofErr w:type="spellEnd"/>
      <w:r w:rsidRPr="007852A8">
        <w:rPr>
          <w:rFonts w:ascii="David" w:hAnsi="David" w:cs="David"/>
          <w:sz w:val="24"/>
          <w:szCs w:val="24"/>
          <w:rtl/>
        </w:rPr>
        <w:t xml:space="preserve">’ 39? בתו"ל </w:t>
      </w:r>
      <w:proofErr w:type="spellStart"/>
      <w:r w:rsidRPr="007852A8">
        <w:rPr>
          <w:rFonts w:ascii="David" w:hAnsi="David" w:cs="David"/>
          <w:sz w:val="24"/>
          <w:szCs w:val="24"/>
          <w:rtl/>
        </w:rPr>
        <w:t>בסע</w:t>
      </w:r>
      <w:proofErr w:type="spellEnd"/>
      <w:r w:rsidRPr="007852A8">
        <w:rPr>
          <w:rFonts w:ascii="David" w:hAnsi="David" w:cs="David"/>
          <w:sz w:val="24"/>
          <w:szCs w:val="24"/>
          <w:rtl/>
        </w:rPr>
        <w:t>’ 12 מדובר במו"מ עוד לפני שנכרת החוזה (בין אם נכרת בסופו של דבר חוזה אם לא)</w:t>
      </w:r>
      <w:r w:rsidR="006C7479" w:rsidRPr="007852A8">
        <w:rPr>
          <w:rFonts w:ascii="David" w:hAnsi="David" w:cs="David"/>
          <w:sz w:val="24"/>
          <w:szCs w:val="24"/>
          <w:rtl/>
        </w:rPr>
        <w:t>.</w:t>
      </w:r>
      <w:r w:rsidR="00E012E4" w:rsidRPr="007852A8">
        <w:rPr>
          <w:rFonts w:ascii="David" w:hAnsi="David" w:cs="David"/>
          <w:sz w:val="24"/>
          <w:szCs w:val="24"/>
          <w:rtl/>
        </w:rPr>
        <w:t xml:space="preserve"> לעומת זאת, סע’ 39 </w:t>
      </w:r>
      <w:r w:rsidR="00B9295C" w:rsidRPr="007852A8">
        <w:rPr>
          <w:rFonts w:ascii="David" w:hAnsi="David" w:cs="David"/>
          <w:sz w:val="24"/>
          <w:szCs w:val="24"/>
          <w:rtl/>
        </w:rPr>
        <w:t>שייך רק</w:t>
      </w:r>
      <w:r w:rsidR="00E012E4" w:rsidRPr="007852A8">
        <w:rPr>
          <w:rFonts w:ascii="David" w:hAnsi="David" w:cs="David"/>
          <w:sz w:val="24"/>
          <w:szCs w:val="24"/>
          <w:rtl/>
        </w:rPr>
        <w:t xml:space="preserve"> </w:t>
      </w:r>
      <w:r w:rsidR="00E012E4" w:rsidRPr="007852A8">
        <w:rPr>
          <w:rFonts w:ascii="David" w:hAnsi="David" w:cs="David"/>
          <w:sz w:val="24"/>
          <w:szCs w:val="24"/>
          <w:u w:val="single"/>
          <w:rtl/>
        </w:rPr>
        <w:t>לאחר שנכרת חוזה</w:t>
      </w:r>
      <w:r w:rsidR="00B9295C" w:rsidRPr="007852A8">
        <w:rPr>
          <w:rFonts w:ascii="David" w:hAnsi="David" w:cs="David"/>
          <w:sz w:val="24"/>
          <w:szCs w:val="24"/>
          <w:u w:val="single"/>
          <w:rtl/>
        </w:rPr>
        <w:t>.</w:t>
      </w:r>
      <w:r w:rsidR="00E012E4" w:rsidRPr="007852A8">
        <w:rPr>
          <w:rFonts w:ascii="David" w:hAnsi="David" w:cs="David"/>
          <w:sz w:val="24"/>
          <w:szCs w:val="24"/>
          <w:rtl/>
        </w:rPr>
        <w:t xml:space="preserve"> יש</w:t>
      </w:r>
      <w:r w:rsidR="00D0425D" w:rsidRPr="007852A8">
        <w:rPr>
          <w:rFonts w:ascii="David" w:hAnsi="David" w:cs="David"/>
          <w:sz w:val="24"/>
          <w:szCs w:val="24"/>
          <w:rtl/>
        </w:rPr>
        <w:t xml:space="preserve"> </w:t>
      </w:r>
      <w:r w:rsidR="00E012E4" w:rsidRPr="007852A8">
        <w:rPr>
          <w:rFonts w:ascii="David" w:hAnsi="David" w:cs="David"/>
          <w:sz w:val="24"/>
          <w:szCs w:val="24"/>
          <w:rtl/>
        </w:rPr>
        <w:t>חובה להתנהג בתו"ל בקיום החיובים ושימוש בזכויות הנובעות מן החוזה.</w:t>
      </w:r>
    </w:p>
    <w:p w14:paraId="20D00FD1" w14:textId="22CDC50F" w:rsidR="00E012E4" w:rsidRPr="007852A8" w:rsidRDefault="00E86215" w:rsidP="001E29E0">
      <w:pPr>
        <w:spacing w:after="0" w:line="276" w:lineRule="auto"/>
        <w:jc w:val="both"/>
        <w:rPr>
          <w:rFonts w:ascii="David" w:hAnsi="David" w:cs="David"/>
          <w:sz w:val="24"/>
          <w:szCs w:val="24"/>
          <w:rtl/>
        </w:rPr>
      </w:pPr>
      <w:r w:rsidRPr="007852A8">
        <w:rPr>
          <w:rFonts w:ascii="David" w:hAnsi="David" w:cs="David"/>
          <w:sz w:val="24"/>
          <w:szCs w:val="24"/>
          <w:rtl/>
        </w:rPr>
        <w:t>יש קשר בין שאלת הפרשנות לשאלת תו"ל בקיום חוזה</w:t>
      </w:r>
      <w:r w:rsidR="00BF3436" w:rsidRPr="007852A8">
        <w:rPr>
          <w:rFonts w:ascii="David" w:hAnsi="David" w:cs="David"/>
          <w:sz w:val="24"/>
          <w:szCs w:val="24"/>
          <w:rtl/>
        </w:rPr>
        <w:t>, "סע’ אחים" כמו הקשר בין טעות והטעייה</w:t>
      </w:r>
      <w:r w:rsidRPr="007852A8">
        <w:rPr>
          <w:rFonts w:ascii="David" w:hAnsi="David" w:cs="David"/>
          <w:sz w:val="24"/>
          <w:szCs w:val="24"/>
          <w:rtl/>
        </w:rPr>
        <w:t>.</w:t>
      </w:r>
    </w:p>
    <w:p w14:paraId="35B2AFD9" w14:textId="420ADAF6" w:rsidR="00A034DA" w:rsidRDefault="00A034DA" w:rsidP="001E29E0">
      <w:pPr>
        <w:spacing w:after="0" w:line="276" w:lineRule="auto"/>
        <w:jc w:val="both"/>
        <w:rPr>
          <w:rFonts w:ascii="David" w:hAnsi="David" w:cs="David"/>
          <w:sz w:val="24"/>
          <w:szCs w:val="24"/>
          <w:rtl/>
        </w:rPr>
      </w:pPr>
      <w:r w:rsidRPr="007852A8">
        <w:rPr>
          <w:rFonts w:ascii="David" w:hAnsi="David" w:cs="David"/>
          <w:sz w:val="24"/>
          <w:szCs w:val="24"/>
          <w:rtl/>
        </w:rPr>
        <w:t>ניקח דוגמא</w:t>
      </w:r>
      <w:r w:rsidR="00465812" w:rsidRPr="007852A8">
        <w:rPr>
          <w:rFonts w:ascii="David" w:hAnsi="David" w:cs="David"/>
          <w:sz w:val="24"/>
          <w:szCs w:val="24"/>
          <w:rtl/>
        </w:rPr>
        <w:t xml:space="preserve"> –</w:t>
      </w:r>
      <w:r w:rsidRPr="007852A8">
        <w:rPr>
          <w:rFonts w:ascii="David" w:hAnsi="David" w:cs="David"/>
          <w:sz w:val="24"/>
          <w:szCs w:val="24"/>
          <w:rtl/>
        </w:rPr>
        <w:t xml:space="preserve"> הסכם </w:t>
      </w:r>
      <w:r w:rsidR="00871D61" w:rsidRPr="007852A8">
        <w:rPr>
          <w:rFonts w:ascii="David" w:hAnsi="David" w:cs="David"/>
          <w:sz w:val="24"/>
          <w:szCs w:val="24"/>
          <w:rtl/>
        </w:rPr>
        <w:t>ה</w:t>
      </w:r>
      <w:r w:rsidRPr="007852A8">
        <w:rPr>
          <w:rFonts w:ascii="David" w:hAnsi="David" w:cs="David"/>
          <w:sz w:val="24"/>
          <w:szCs w:val="24"/>
          <w:rtl/>
        </w:rPr>
        <w:t xml:space="preserve">שכירות </w:t>
      </w:r>
      <w:r w:rsidR="00871D61" w:rsidRPr="007852A8">
        <w:rPr>
          <w:rFonts w:ascii="David" w:hAnsi="David" w:cs="David"/>
          <w:sz w:val="24"/>
          <w:szCs w:val="24"/>
          <w:rtl/>
        </w:rPr>
        <w:t>ה</w:t>
      </w:r>
      <w:r w:rsidRPr="007852A8">
        <w:rPr>
          <w:rFonts w:ascii="David" w:hAnsi="David" w:cs="David"/>
          <w:sz w:val="24"/>
          <w:szCs w:val="24"/>
          <w:rtl/>
        </w:rPr>
        <w:t xml:space="preserve">מומלץ </w:t>
      </w:r>
      <w:r w:rsidR="00871D61" w:rsidRPr="007852A8">
        <w:rPr>
          <w:rFonts w:ascii="David" w:hAnsi="David" w:cs="David"/>
          <w:sz w:val="24"/>
          <w:szCs w:val="24"/>
          <w:rtl/>
        </w:rPr>
        <w:t xml:space="preserve">של </w:t>
      </w:r>
      <w:r w:rsidRPr="007852A8">
        <w:rPr>
          <w:rFonts w:ascii="David" w:hAnsi="David" w:cs="David"/>
          <w:sz w:val="24"/>
          <w:szCs w:val="24"/>
          <w:rtl/>
        </w:rPr>
        <w:t>עיריית ת"א</w:t>
      </w:r>
      <w:r w:rsidR="00773D8D">
        <w:rPr>
          <w:rFonts w:ascii="David" w:hAnsi="David" w:cs="David" w:hint="cs"/>
          <w:sz w:val="24"/>
          <w:szCs w:val="24"/>
          <w:rtl/>
        </w:rPr>
        <w:t>:</w:t>
      </w:r>
    </w:p>
    <w:p w14:paraId="357EDA72" w14:textId="1ABB52E8" w:rsidR="00773D8D" w:rsidRPr="009324AC" w:rsidRDefault="00773D8D" w:rsidP="001E29E0">
      <w:pPr>
        <w:spacing w:after="0" w:line="276" w:lineRule="auto"/>
        <w:jc w:val="both"/>
        <w:rPr>
          <w:rFonts w:ascii="Miriam" w:hAnsi="Miriam" w:cs="Miriam"/>
          <w:sz w:val="24"/>
          <w:szCs w:val="24"/>
          <w:rtl/>
        </w:rPr>
      </w:pPr>
      <w:r w:rsidRPr="009324AC">
        <w:rPr>
          <w:rFonts w:ascii="Miriam" w:hAnsi="Miriam" w:cs="Miriam"/>
          <w:sz w:val="24"/>
          <w:szCs w:val="24"/>
          <w:rtl/>
        </w:rPr>
        <w:t>סעיף 13.1 – השוכר חייב להחזיר את הדירה נקייה ללא כל חפץ.</w:t>
      </w:r>
    </w:p>
    <w:p w14:paraId="0DF2DFAC" w14:textId="0358FB4F" w:rsidR="00A034DA" w:rsidRPr="009324AC" w:rsidRDefault="00773D8D" w:rsidP="00773D8D">
      <w:pPr>
        <w:spacing w:after="0" w:line="276" w:lineRule="auto"/>
        <w:jc w:val="both"/>
        <w:rPr>
          <w:rFonts w:ascii="Miriam" w:hAnsi="Miriam" w:cs="Miriam"/>
          <w:sz w:val="24"/>
          <w:szCs w:val="24"/>
          <w:rtl/>
        </w:rPr>
      </w:pPr>
      <w:r w:rsidRPr="009324AC">
        <w:rPr>
          <w:rFonts w:ascii="Miriam" w:hAnsi="Miriam" w:cs="Miriam"/>
          <w:sz w:val="24"/>
          <w:szCs w:val="24"/>
          <w:rtl/>
        </w:rPr>
        <w:t>סעיף 13.2 – איחור במסירה גורר קנס.</w:t>
      </w:r>
    </w:p>
    <w:p w14:paraId="65E87CE3" w14:textId="1C87CB75" w:rsidR="00D57A2C" w:rsidRPr="007852A8" w:rsidRDefault="00D57A2C" w:rsidP="001E29E0">
      <w:pPr>
        <w:spacing w:after="0" w:line="276" w:lineRule="auto"/>
        <w:jc w:val="both"/>
        <w:rPr>
          <w:rFonts w:ascii="David" w:hAnsi="David" w:cs="David"/>
          <w:sz w:val="24"/>
          <w:szCs w:val="24"/>
          <w:rtl/>
        </w:rPr>
      </w:pPr>
      <w:r w:rsidRPr="007852A8">
        <w:rPr>
          <w:rFonts w:ascii="David" w:hAnsi="David" w:cs="David"/>
          <w:sz w:val="24"/>
          <w:szCs w:val="24"/>
          <w:rtl/>
        </w:rPr>
        <w:t>אם במקרה ששוכר השאיר פריט</w:t>
      </w:r>
      <w:r w:rsidR="009A0478" w:rsidRPr="007852A8">
        <w:rPr>
          <w:rFonts w:ascii="David" w:hAnsi="David" w:cs="David"/>
          <w:sz w:val="24"/>
          <w:szCs w:val="24"/>
          <w:rtl/>
        </w:rPr>
        <w:t>,</w:t>
      </w:r>
      <w:r w:rsidRPr="007852A8">
        <w:rPr>
          <w:rFonts w:ascii="David" w:hAnsi="David" w:cs="David"/>
          <w:sz w:val="24"/>
          <w:szCs w:val="24"/>
          <w:rtl/>
        </w:rPr>
        <w:t xml:space="preserve"> לדוג’ תמונה לאחר עזיבתו את הדירה ולאחר שנה אמר לו המשכיר כי הוא מחייב אותו על הפרת חוזה בכך שהשאיר פריט והוא יחייב אותו על כל יום איחור בפינוי. </w:t>
      </w:r>
    </w:p>
    <w:p w14:paraId="6B2E6CED" w14:textId="332830AD" w:rsidR="00400A56" w:rsidRDefault="00D57A2C" w:rsidP="001E29E0">
      <w:pPr>
        <w:spacing w:after="0" w:line="276" w:lineRule="auto"/>
        <w:jc w:val="both"/>
        <w:rPr>
          <w:rFonts w:ascii="David" w:hAnsi="David" w:cs="David"/>
          <w:sz w:val="24"/>
          <w:szCs w:val="24"/>
          <w:rtl/>
        </w:rPr>
      </w:pPr>
      <w:r w:rsidRPr="007852A8">
        <w:rPr>
          <w:rFonts w:ascii="David" w:hAnsi="David" w:cs="David"/>
          <w:sz w:val="24"/>
          <w:szCs w:val="24"/>
          <w:rtl/>
        </w:rPr>
        <w:t xml:space="preserve">מי צודק? </w:t>
      </w:r>
      <w:r w:rsidR="00C00C16" w:rsidRPr="007852A8">
        <w:rPr>
          <w:rFonts w:ascii="David" w:hAnsi="David" w:cs="David"/>
          <w:sz w:val="24"/>
          <w:szCs w:val="24"/>
          <w:rtl/>
        </w:rPr>
        <w:t>מצד אחד טוען המשכיר:</w:t>
      </w:r>
      <w:r w:rsidR="00666176" w:rsidRPr="007852A8">
        <w:rPr>
          <w:rFonts w:ascii="David" w:hAnsi="David" w:cs="David"/>
          <w:sz w:val="24"/>
          <w:szCs w:val="24"/>
          <w:rtl/>
        </w:rPr>
        <w:t xml:space="preserve"> אני משתמש בזכות שלי הנובעת מן החוזה לקבל פיצוי </w:t>
      </w:r>
      <w:r w:rsidR="008D1CDD" w:rsidRPr="007852A8">
        <w:rPr>
          <w:rFonts w:ascii="David" w:hAnsi="David" w:cs="David"/>
          <w:sz w:val="24"/>
          <w:szCs w:val="24"/>
          <w:rtl/>
        </w:rPr>
        <w:t xml:space="preserve">וזה מסתמך על </w:t>
      </w:r>
      <w:r w:rsidR="008D1CDD" w:rsidRPr="007852A8">
        <w:rPr>
          <w:rFonts w:ascii="David" w:hAnsi="David" w:cs="David"/>
          <w:sz w:val="24"/>
          <w:szCs w:val="24"/>
          <w:u w:val="single"/>
          <w:rtl/>
        </w:rPr>
        <w:t>פרשנות</w:t>
      </w:r>
      <w:r w:rsidR="008D1CDD" w:rsidRPr="007852A8">
        <w:rPr>
          <w:rFonts w:ascii="David" w:hAnsi="David" w:cs="David"/>
          <w:sz w:val="24"/>
          <w:szCs w:val="24"/>
          <w:rtl/>
        </w:rPr>
        <w:t xml:space="preserve"> החוזה התמונה היא חפץ. </w:t>
      </w:r>
      <w:r w:rsidR="00400A56" w:rsidRPr="007852A8">
        <w:rPr>
          <w:rFonts w:ascii="David" w:hAnsi="David" w:cs="David"/>
          <w:sz w:val="24"/>
          <w:szCs w:val="24"/>
          <w:rtl/>
        </w:rPr>
        <w:t>מצד שני השוכר ייטען:</w:t>
      </w:r>
      <w:r w:rsidR="00D15939" w:rsidRPr="007852A8">
        <w:rPr>
          <w:rFonts w:ascii="David" w:hAnsi="David" w:cs="David"/>
          <w:sz w:val="24"/>
          <w:szCs w:val="24"/>
          <w:rtl/>
        </w:rPr>
        <w:t xml:space="preserve"> העמידה דווקנית על קיומו של החוזה שלא נגרם כל נזק אמיתי למשכיר</w:t>
      </w:r>
      <w:r w:rsidR="009A0478" w:rsidRPr="007852A8">
        <w:rPr>
          <w:rFonts w:ascii="David" w:hAnsi="David" w:cs="David"/>
          <w:sz w:val="24"/>
          <w:szCs w:val="24"/>
          <w:rtl/>
        </w:rPr>
        <w:t>.</w:t>
      </w:r>
      <w:r w:rsidR="00D15939" w:rsidRPr="007852A8">
        <w:rPr>
          <w:rFonts w:ascii="David" w:hAnsi="David" w:cs="David"/>
          <w:sz w:val="24"/>
          <w:szCs w:val="24"/>
          <w:rtl/>
        </w:rPr>
        <w:t xml:space="preserve"> עפ"י סע’ 39 גם שימוש בזכות צריכה להיות בתו"ל.</w:t>
      </w:r>
      <w:r w:rsidR="00F83CE2" w:rsidRPr="007852A8">
        <w:rPr>
          <w:rFonts w:ascii="David" w:hAnsi="David" w:cs="David"/>
          <w:sz w:val="24"/>
          <w:szCs w:val="24"/>
          <w:rtl/>
        </w:rPr>
        <w:t xml:space="preserve"> </w:t>
      </w:r>
    </w:p>
    <w:p w14:paraId="27E01B1D" w14:textId="77777777" w:rsidR="00854CC7" w:rsidRPr="007852A8" w:rsidRDefault="00854CC7" w:rsidP="001E29E0">
      <w:pPr>
        <w:spacing w:after="0" w:line="276" w:lineRule="auto"/>
        <w:jc w:val="both"/>
        <w:rPr>
          <w:rFonts w:ascii="David" w:hAnsi="David" w:cs="David"/>
          <w:sz w:val="24"/>
          <w:szCs w:val="24"/>
          <w:rtl/>
        </w:rPr>
      </w:pPr>
    </w:p>
    <w:p w14:paraId="0D5A2649" w14:textId="51662C25" w:rsidR="00F83CE2" w:rsidRPr="007852A8" w:rsidRDefault="00F83CE2" w:rsidP="00D12247">
      <w:pPr>
        <w:shd w:val="clear" w:color="auto" w:fill="D9E2F3" w:themeFill="accent1" w:themeFillTint="33"/>
        <w:spacing w:after="0" w:line="276" w:lineRule="auto"/>
        <w:jc w:val="both"/>
        <w:rPr>
          <w:rFonts w:ascii="David" w:hAnsi="David" w:cs="David"/>
          <w:sz w:val="24"/>
          <w:szCs w:val="24"/>
          <w:rtl/>
        </w:rPr>
      </w:pPr>
      <w:r w:rsidRPr="007852A8">
        <w:rPr>
          <w:rFonts w:ascii="David" w:hAnsi="David" w:cs="David"/>
          <w:b/>
          <w:bCs/>
          <w:sz w:val="24"/>
          <w:szCs w:val="24"/>
          <w:rtl/>
        </w:rPr>
        <w:lastRenderedPageBreak/>
        <w:t>קיום בתו"ל</w:t>
      </w:r>
      <w:r w:rsidR="00465812" w:rsidRPr="007852A8">
        <w:rPr>
          <w:rFonts w:ascii="David" w:hAnsi="David" w:cs="David"/>
          <w:b/>
          <w:bCs/>
          <w:sz w:val="24"/>
          <w:szCs w:val="24"/>
          <w:rtl/>
        </w:rPr>
        <w:t xml:space="preserve"> –</w:t>
      </w:r>
      <w:r w:rsidRPr="007852A8">
        <w:rPr>
          <w:rFonts w:ascii="David" w:hAnsi="David" w:cs="David"/>
          <w:b/>
          <w:bCs/>
          <w:sz w:val="24"/>
          <w:szCs w:val="24"/>
          <w:rtl/>
        </w:rPr>
        <w:t xml:space="preserve"> סעיף 39 </w:t>
      </w:r>
    </w:p>
    <w:p w14:paraId="079C04B8" w14:textId="278C1465" w:rsidR="00F83CE2" w:rsidRPr="007852A8" w:rsidRDefault="00F83CE2" w:rsidP="001E29E0">
      <w:pPr>
        <w:spacing w:after="0" w:line="276" w:lineRule="auto"/>
        <w:jc w:val="both"/>
        <w:rPr>
          <w:rFonts w:ascii="David" w:hAnsi="David" w:cs="David"/>
          <w:sz w:val="24"/>
          <w:szCs w:val="24"/>
          <w:rtl/>
        </w:rPr>
      </w:pPr>
      <w:proofErr w:type="spellStart"/>
      <w:r w:rsidRPr="007852A8">
        <w:rPr>
          <w:rFonts w:ascii="David" w:hAnsi="David" w:cs="David"/>
          <w:sz w:val="24"/>
          <w:szCs w:val="24"/>
          <w:rtl/>
        </w:rPr>
        <w:t>לסע</w:t>
      </w:r>
      <w:proofErr w:type="spellEnd"/>
      <w:r w:rsidRPr="007852A8">
        <w:rPr>
          <w:rFonts w:ascii="David" w:hAnsi="David" w:cs="David"/>
          <w:sz w:val="24"/>
          <w:szCs w:val="24"/>
          <w:rtl/>
        </w:rPr>
        <w:t xml:space="preserve">’ יש שני חלקים: </w:t>
      </w:r>
      <w:r w:rsidR="00BE7FB2" w:rsidRPr="007852A8">
        <w:rPr>
          <w:rFonts w:ascii="David" w:hAnsi="David" w:cs="David"/>
          <w:sz w:val="24"/>
          <w:szCs w:val="24"/>
          <w:u w:val="single"/>
          <w:vertAlign w:val="superscript"/>
          <w:rtl/>
        </w:rPr>
        <w:t>1</w:t>
      </w:r>
      <w:r w:rsidR="0088172E" w:rsidRPr="007852A8">
        <w:rPr>
          <w:rFonts w:ascii="David" w:hAnsi="David" w:cs="David"/>
          <w:sz w:val="24"/>
          <w:szCs w:val="24"/>
          <w:u w:val="single"/>
          <w:rtl/>
        </w:rPr>
        <w:t>קיום חיוב</w:t>
      </w:r>
      <w:r w:rsidR="0088172E" w:rsidRPr="007852A8">
        <w:rPr>
          <w:rFonts w:ascii="David" w:hAnsi="David" w:cs="David"/>
          <w:sz w:val="24"/>
          <w:szCs w:val="24"/>
          <w:rtl/>
        </w:rPr>
        <w:t xml:space="preserve"> </w:t>
      </w:r>
      <w:r w:rsidR="00BE7FB2" w:rsidRPr="007852A8">
        <w:rPr>
          <w:rFonts w:ascii="David" w:hAnsi="David" w:cs="David"/>
          <w:sz w:val="24"/>
          <w:szCs w:val="24"/>
          <w:u w:val="single"/>
          <w:vertAlign w:val="superscript"/>
          <w:rtl/>
        </w:rPr>
        <w:t>2</w:t>
      </w:r>
      <w:r w:rsidR="0088172E" w:rsidRPr="007852A8">
        <w:rPr>
          <w:rFonts w:ascii="David" w:hAnsi="David" w:cs="David"/>
          <w:sz w:val="24"/>
          <w:szCs w:val="24"/>
          <w:u w:val="single"/>
          <w:rtl/>
        </w:rPr>
        <w:t>ושימוש בזכות.</w:t>
      </w:r>
      <w:r w:rsidR="006F6FED" w:rsidRPr="007852A8">
        <w:rPr>
          <w:rFonts w:ascii="David" w:hAnsi="David" w:cs="David"/>
          <w:sz w:val="24"/>
          <w:szCs w:val="24"/>
          <w:rtl/>
        </w:rPr>
        <w:t xml:space="preserve"> </w:t>
      </w:r>
    </w:p>
    <w:p w14:paraId="2D79E061" w14:textId="67517B9B" w:rsidR="006F6FED" w:rsidRPr="007852A8" w:rsidRDefault="006F6FED" w:rsidP="001E29E0">
      <w:pPr>
        <w:spacing w:after="0" w:line="276" w:lineRule="auto"/>
        <w:jc w:val="both"/>
        <w:rPr>
          <w:rFonts w:ascii="David" w:hAnsi="David" w:cs="David"/>
          <w:sz w:val="24"/>
          <w:szCs w:val="24"/>
          <w:rtl/>
        </w:rPr>
      </w:pPr>
      <w:r w:rsidRPr="007852A8">
        <w:rPr>
          <w:rFonts w:ascii="David" w:hAnsi="David" w:cs="David"/>
          <w:sz w:val="24"/>
          <w:szCs w:val="24"/>
          <w:rtl/>
        </w:rPr>
        <w:t>יש לקיים את החיובים בדרך מקובלת ובתו"ל (כמו לדוגמא תשלום שכ"ד בצורה נורמלית)</w:t>
      </w:r>
      <w:r w:rsidR="00703FCB" w:rsidRPr="007852A8">
        <w:rPr>
          <w:rFonts w:ascii="David" w:hAnsi="David" w:cs="David"/>
          <w:sz w:val="24"/>
          <w:szCs w:val="24"/>
          <w:rtl/>
        </w:rPr>
        <w:t xml:space="preserve">. </w:t>
      </w:r>
      <w:r w:rsidR="00983688" w:rsidRPr="007852A8">
        <w:rPr>
          <w:rFonts w:ascii="David" w:hAnsi="David" w:cs="David"/>
          <w:sz w:val="24"/>
          <w:szCs w:val="24"/>
          <w:rtl/>
        </w:rPr>
        <w:t>יש להשתמש בזכות שיש לי מכוח החוזה בתו"ל (לדוגמא להשתמש בזכות פיצויים מהשוכר מקרה נורמלי).</w:t>
      </w:r>
    </w:p>
    <w:p w14:paraId="34335E7E" w14:textId="12C27101" w:rsidR="00983688" w:rsidRPr="007852A8" w:rsidRDefault="008829F1" w:rsidP="001E29E0">
      <w:pPr>
        <w:spacing w:after="0" w:line="276" w:lineRule="auto"/>
        <w:jc w:val="both"/>
        <w:rPr>
          <w:rFonts w:ascii="David" w:hAnsi="David" w:cs="David"/>
          <w:sz w:val="24"/>
          <w:szCs w:val="24"/>
          <w:rtl/>
        </w:rPr>
      </w:pPr>
      <w:proofErr w:type="spellStart"/>
      <w:r w:rsidRPr="007852A8">
        <w:rPr>
          <w:rFonts w:ascii="David" w:hAnsi="David" w:cs="David"/>
          <w:sz w:val="24"/>
          <w:szCs w:val="24"/>
          <w:rtl/>
        </w:rPr>
        <w:t>בסע</w:t>
      </w:r>
      <w:proofErr w:type="spellEnd"/>
      <w:r w:rsidRPr="007852A8">
        <w:rPr>
          <w:rFonts w:ascii="David" w:hAnsi="David" w:cs="David"/>
          <w:sz w:val="24"/>
          <w:szCs w:val="24"/>
          <w:rtl/>
        </w:rPr>
        <w:t xml:space="preserve">’ מתייחסים </w:t>
      </w:r>
      <w:r w:rsidRPr="007852A8">
        <w:rPr>
          <w:rFonts w:ascii="David" w:hAnsi="David" w:cs="David"/>
          <w:sz w:val="24"/>
          <w:szCs w:val="24"/>
          <w:u w:val="single"/>
          <w:rtl/>
        </w:rPr>
        <w:t>לחובה</w:t>
      </w:r>
      <w:r w:rsidRPr="007852A8">
        <w:rPr>
          <w:rFonts w:ascii="David" w:hAnsi="David" w:cs="David"/>
          <w:sz w:val="24"/>
          <w:szCs w:val="24"/>
          <w:rtl/>
        </w:rPr>
        <w:t xml:space="preserve"> לנהוג בתו"ל "יש לנהוג", אך מה יקרה בעת </w:t>
      </w:r>
      <w:r w:rsidRPr="007852A8">
        <w:rPr>
          <w:rFonts w:ascii="David" w:hAnsi="David" w:cs="David"/>
          <w:sz w:val="24"/>
          <w:szCs w:val="24"/>
          <w:u w:val="single"/>
          <w:rtl/>
        </w:rPr>
        <w:t>הפרה</w:t>
      </w:r>
      <w:r w:rsidRPr="007852A8">
        <w:rPr>
          <w:rFonts w:ascii="David" w:hAnsi="David" w:cs="David"/>
          <w:sz w:val="24"/>
          <w:szCs w:val="24"/>
          <w:rtl/>
        </w:rPr>
        <w:t xml:space="preserve"> של החיוב?</w:t>
      </w:r>
      <w:r w:rsidR="00520FA2" w:rsidRPr="007852A8">
        <w:rPr>
          <w:rFonts w:ascii="David" w:hAnsi="David" w:cs="David"/>
          <w:sz w:val="24"/>
          <w:szCs w:val="24"/>
          <w:rtl/>
        </w:rPr>
        <w:t xml:space="preserve"> יהיה</w:t>
      </w:r>
      <w:r w:rsidRPr="007852A8">
        <w:rPr>
          <w:rFonts w:ascii="David" w:hAnsi="David" w:cs="David"/>
          <w:sz w:val="24"/>
          <w:szCs w:val="24"/>
          <w:rtl/>
        </w:rPr>
        <w:t xml:space="preserve"> </w:t>
      </w:r>
      <w:r w:rsidR="00520FA2" w:rsidRPr="007852A8">
        <w:rPr>
          <w:rFonts w:ascii="David" w:hAnsi="David" w:cs="David"/>
          <w:sz w:val="24"/>
          <w:szCs w:val="24"/>
          <w:rtl/>
        </w:rPr>
        <w:t xml:space="preserve">כמובן </w:t>
      </w:r>
      <w:r w:rsidR="00520FA2" w:rsidRPr="007852A8">
        <w:rPr>
          <w:rFonts w:ascii="David" w:hAnsi="David" w:cs="David"/>
          <w:sz w:val="24"/>
          <w:szCs w:val="24"/>
          <w:u w:val="single"/>
          <w:rtl/>
        </w:rPr>
        <w:t>סעד</w:t>
      </w:r>
      <w:r w:rsidR="00520FA2" w:rsidRPr="007852A8">
        <w:rPr>
          <w:rFonts w:ascii="David" w:hAnsi="David" w:cs="David"/>
          <w:sz w:val="24"/>
          <w:szCs w:val="24"/>
          <w:rtl/>
        </w:rPr>
        <w:t xml:space="preserve">, אך </w:t>
      </w:r>
      <w:r w:rsidRPr="007852A8">
        <w:rPr>
          <w:rFonts w:ascii="David" w:hAnsi="David" w:cs="David"/>
          <w:sz w:val="24"/>
          <w:szCs w:val="24"/>
          <w:rtl/>
        </w:rPr>
        <w:t xml:space="preserve">מה הסעד? </w:t>
      </w:r>
      <w:r w:rsidR="00520FA2" w:rsidRPr="007852A8">
        <w:rPr>
          <w:rFonts w:ascii="David" w:hAnsi="David" w:cs="David"/>
          <w:sz w:val="24"/>
          <w:szCs w:val="24"/>
          <w:rtl/>
        </w:rPr>
        <w:t>הסע’ לא מדבר על כך הספיקה משלימה זאת.</w:t>
      </w:r>
    </w:p>
    <w:p w14:paraId="1967FAF0" w14:textId="5BCA01B1" w:rsidR="00FB7074" w:rsidRPr="007852A8" w:rsidRDefault="00FD705E" w:rsidP="001E29E0">
      <w:pPr>
        <w:spacing w:after="0" w:line="276" w:lineRule="auto"/>
        <w:jc w:val="both"/>
        <w:rPr>
          <w:rFonts w:ascii="David" w:hAnsi="David" w:cs="David"/>
          <w:b/>
          <w:bCs/>
          <w:sz w:val="24"/>
          <w:szCs w:val="24"/>
          <w:rtl/>
        </w:rPr>
      </w:pPr>
      <w:r w:rsidRPr="007852A8">
        <w:rPr>
          <w:rFonts w:ascii="David" w:hAnsi="David" w:cs="David"/>
          <w:b/>
          <w:bCs/>
          <w:sz w:val="24"/>
          <w:szCs w:val="24"/>
          <w:rtl/>
        </w:rPr>
        <w:t>מן הפסיקה נלמד</w:t>
      </w:r>
      <w:r w:rsidR="00DA0521" w:rsidRPr="007852A8">
        <w:rPr>
          <w:rFonts w:ascii="David" w:hAnsi="David" w:cs="David"/>
          <w:b/>
          <w:bCs/>
          <w:sz w:val="24"/>
          <w:szCs w:val="24"/>
          <w:rtl/>
        </w:rPr>
        <w:t>:</w:t>
      </w:r>
      <w:r w:rsidRPr="007852A8">
        <w:rPr>
          <w:rFonts w:ascii="David" w:hAnsi="David" w:cs="David"/>
          <w:b/>
          <w:bCs/>
          <w:sz w:val="24"/>
          <w:szCs w:val="24"/>
          <w:rtl/>
        </w:rPr>
        <w:t xml:space="preserve"> </w:t>
      </w:r>
    </w:p>
    <w:p w14:paraId="50C7F11E" w14:textId="6FAFC17C" w:rsidR="00FB7074" w:rsidRPr="007852A8" w:rsidRDefault="00FD705E" w:rsidP="001E29E0">
      <w:pPr>
        <w:pStyle w:val="a3"/>
        <w:numPr>
          <w:ilvl w:val="0"/>
          <w:numId w:val="13"/>
        </w:numPr>
        <w:spacing w:after="0" w:line="276" w:lineRule="auto"/>
        <w:jc w:val="both"/>
        <w:rPr>
          <w:rFonts w:ascii="David" w:hAnsi="David" w:cs="David"/>
          <w:sz w:val="24"/>
          <w:szCs w:val="24"/>
        </w:rPr>
      </w:pPr>
      <w:r w:rsidRPr="007852A8">
        <w:rPr>
          <w:rFonts w:ascii="David" w:hAnsi="David" w:cs="David"/>
          <w:sz w:val="24"/>
          <w:szCs w:val="24"/>
          <w:rtl/>
        </w:rPr>
        <w:t>מה</w:t>
      </w:r>
      <w:r w:rsidR="00FB7074" w:rsidRPr="007852A8">
        <w:rPr>
          <w:rFonts w:ascii="David" w:hAnsi="David" w:cs="David"/>
          <w:sz w:val="24"/>
          <w:szCs w:val="24"/>
          <w:rtl/>
        </w:rPr>
        <w:t>ו</w:t>
      </w:r>
      <w:r w:rsidRPr="007852A8">
        <w:rPr>
          <w:rFonts w:ascii="David" w:hAnsi="David" w:cs="David"/>
          <w:sz w:val="24"/>
          <w:szCs w:val="24"/>
          <w:rtl/>
        </w:rPr>
        <w:t xml:space="preserve"> הסעד</w:t>
      </w:r>
      <w:r w:rsidR="00DA0521" w:rsidRPr="007852A8">
        <w:rPr>
          <w:rFonts w:ascii="David" w:hAnsi="David" w:cs="David"/>
          <w:sz w:val="24"/>
          <w:szCs w:val="24"/>
          <w:rtl/>
        </w:rPr>
        <w:t>?</w:t>
      </w:r>
    </w:p>
    <w:p w14:paraId="4875E617" w14:textId="1A0B4E51" w:rsidR="00FD705E" w:rsidRPr="007852A8" w:rsidRDefault="00FD705E" w:rsidP="001E29E0">
      <w:pPr>
        <w:pStyle w:val="a3"/>
        <w:numPr>
          <w:ilvl w:val="0"/>
          <w:numId w:val="13"/>
        </w:numPr>
        <w:spacing w:after="0" w:line="276" w:lineRule="auto"/>
        <w:jc w:val="both"/>
        <w:rPr>
          <w:rFonts w:ascii="David" w:hAnsi="David" w:cs="David"/>
          <w:sz w:val="24"/>
          <w:szCs w:val="24"/>
        </w:rPr>
      </w:pPr>
      <w:r w:rsidRPr="007852A8">
        <w:rPr>
          <w:rFonts w:ascii="David" w:hAnsi="David" w:cs="David"/>
          <w:sz w:val="24"/>
          <w:szCs w:val="24"/>
          <w:rtl/>
        </w:rPr>
        <w:t>מה</w:t>
      </w:r>
      <w:r w:rsidR="00FB7074" w:rsidRPr="007852A8">
        <w:rPr>
          <w:rFonts w:ascii="David" w:hAnsi="David" w:cs="David"/>
          <w:sz w:val="24"/>
          <w:szCs w:val="24"/>
          <w:rtl/>
        </w:rPr>
        <w:t xml:space="preserve"> המקרים הקונקרטיים שבהם יפעל סע’ 39 בגין חוסר תו"ל</w:t>
      </w:r>
      <w:r w:rsidR="00DA0521" w:rsidRPr="007852A8">
        <w:rPr>
          <w:rFonts w:ascii="David" w:hAnsi="David" w:cs="David"/>
          <w:sz w:val="24"/>
          <w:szCs w:val="24"/>
          <w:rtl/>
        </w:rPr>
        <w:t>?</w:t>
      </w:r>
    </w:p>
    <w:p w14:paraId="68FDA9E1" w14:textId="77777777" w:rsidR="00D12247" w:rsidRDefault="00D12247" w:rsidP="001E29E0">
      <w:pPr>
        <w:spacing w:after="0" w:line="276" w:lineRule="auto"/>
        <w:jc w:val="both"/>
        <w:rPr>
          <w:rFonts w:ascii="David" w:hAnsi="David" w:cs="David"/>
          <w:b/>
          <w:bCs/>
          <w:sz w:val="24"/>
          <w:szCs w:val="24"/>
          <w:u w:val="single"/>
          <w:rtl/>
        </w:rPr>
      </w:pPr>
    </w:p>
    <w:p w14:paraId="4C59186F" w14:textId="7F688D32" w:rsidR="002A2B6A" w:rsidRPr="005F2DAF" w:rsidRDefault="002A2B6A" w:rsidP="005F2DAF">
      <w:pPr>
        <w:pStyle w:val="a3"/>
        <w:numPr>
          <w:ilvl w:val="0"/>
          <w:numId w:val="48"/>
        </w:numPr>
        <w:spacing w:after="0" w:line="276" w:lineRule="auto"/>
        <w:jc w:val="both"/>
        <w:rPr>
          <w:rFonts w:ascii="David" w:hAnsi="David" w:cs="David"/>
          <w:b/>
          <w:bCs/>
          <w:sz w:val="28"/>
          <w:szCs w:val="28"/>
          <w:u w:val="single"/>
          <w:rtl/>
        </w:rPr>
      </w:pPr>
      <w:r w:rsidRPr="005F2DAF">
        <w:rPr>
          <w:rFonts w:ascii="David" w:hAnsi="David" w:cs="David"/>
          <w:b/>
          <w:bCs/>
          <w:sz w:val="28"/>
          <w:szCs w:val="28"/>
          <w:u w:val="single"/>
          <w:rtl/>
        </w:rPr>
        <w:t xml:space="preserve">קיום חיוב </w:t>
      </w:r>
    </w:p>
    <w:p w14:paraId="0527D465" w14:textId="258880DE" w:rsidR="00FB7074" w:rsidRPr="007852A8" w:rsidRDefault="004A39B0" w:rsidP="001E29E0">
      <w:pPr>
        <w:spacing w:after="0" w:line="276" w:lineRule="auto"/>
        <w:jc w:val="both"/>
        <w:rPr>
          <w:rFonts w:ascii="David" w:hAnsi="David" w:cs="David"/>
          <w:b/>
          <w:bCs/>
          <w:sz w:val="24"/>
          <w:szCs w:val="24"/>
          <w:rtl/>
        </w:rPr>
      </w:pPr>
      <w:r w:rsidRPr="007852A8">
        <w:rPr>
          <w:rFonts w:ascii="David" w:hAnsi="David" w:cs="David"/>
          <w:b/>
          <w:bCs/>
          <w:sz w:val="24"/>
          <w:szCs w:val="24"/>
          <w:rtl/>
        </w:rPr>
        <w:t>תוכן החובה</w:t>
      </w:r>
      <w:r w:rsidR="00465812" w:rsidRPr="007852A8">
        <w:rPr>
          <w:rFonts w:ascii="David" w:hAnsi="David" w:cs="David"/>
          <w:b/>
          <w:bCs/>
          <w:sz w:val="24"/>
          <w:szCs w:val="24"/>
          <w:rtl/>
        </w:rPr>
        <w:t xml:space="preserve"> –</w:t>
      </w:r>
      <w:r w:rsidRPr="007852A8">
        <w:rPr>
          <w:rFonts w:ascii="David" w:hAnsi="David" w:cs="David"/>
          <w:b/>
          <w:bCs/>
          <w:sz w:val="24"/>
          <w:szCs w:val="24"/>
          <w:rtl/>
        </w:rPr>
        <w:t xml:space="preserve"> חובה לשיתוף פעולה</w:t>
      </w:r>
    </w:p>
    <w:p w14:paraId="17C6D824" w14:textId="683A0010" w:rsidR="004A39B0" w:rsidRPr="007852A8" w:rsidRDefault="004A39B0" w:rsidP="001E29E0">
      <w:pPr>
        <w:spacing w:after="0" w:line="276" w:lineRule="auto"/>
        <w:jc w:val="both"/>
        <w:rPr>
          <w:rFonts w:ascii="David" w:hAnsi="David" w:cs="David"/>
          <w:sz w:val="24"/>
          <w:szCs w:val="24"/>
          <w:rtl/>
        </w:rPr>
      </w:pPr>
      <w:r w:rsidRPr="007852A8">
        <w:rPr>
          <w:rFonts w:ascii="David" w:hAnsi="David" w:cs="David"/>
          <w:sz w:val="24"/>
          <w:szCs w:val="24"/>
          <w:rtl/>
        </w:rPr>
        <w:t xml:space="preserve">ראינו </w:t>
      </w:r>
      <w:proofErr w:type="spellStart"/>
      <w:r w:rsidRPr="007852A8">
        <w:rPr>
          <w:rFonts w:ascii="David" w:hAnsi="David" w:cs="David"/>
          <w:sz w:val="24"/>
          <w:szCs w:val="24"/>
          <w:rtl/>
        </w:rPr>
        <w:t>בסע</w:t>
      </w:r>
      <w:proofErr w:type="spellEnd"/>
      <w:r w:rsidRPr="007852A8">
        <w:rPr>
          <w:rFonts w:ascii="David" w:hAnsi="David" w:cs="David"/>
          <w:sz w:val="24"/>
          <w:szCs w:val="24"/>
          <w:rtl/>
        </w:rPr>
        <w:t xml:space="preserve">’ 12 ששקר במו"מ הוא יסוד לחוסר תו"ל, כאן מדובר </w:t>
      </w:r>
      <w:r w:rsidR="00173903" w:rsidRPr="007852A8">
        <w:rPr>
          <w:rFonts w:ascii="David" w:hAnsi="David" w:cs="David"/>
          <w:sz w:val="24"/>
          <w:szCs w:val="24"/>
          <w:rtl/>
        </w:rPr>
        <w:t>ע</w:t>
      </w:r>
      <w:r w:rsidRPr="007852A8">
        <w:rPr>
          <w:rFonts w:ascii="David" w:hAnsi="David" w:cs="David"/>
          <w:sz w:val="24"/>
          <w:szCs w:val="24"/>
          <w:rtl/>
        </w:rPr>
        <w:t>ל משהו אחר</w:t>
      </w:r>
      <w:r w:rsidR="00465812" w:rsidRPr="007852A8">
        <w:rPr>
          <w:rFonts w:ascii="David" w:hAnsi="David" w:cs="David"/>
          <w:sz w:val="24"/>
          <w:szCs w:val="24"/>
          <w:rtl/>
        </w:rPr>
        <w:t xml:space="preserve"> –</w:t>
      </w:r>
      <w:r w:rsidRPr="007852A8">
        <w:rPr>
          <w:rFonts w:ascii="David" w:hAnsi="David" w:cs="David"/>
          <w:sz w:val="24"/>
          <w:szCs w:val="24"/>
          <w:rtl/>
        </w:rPr>
        <w:t xml:space="preserve"> </w:t>
      </w:r>
      <w:r w:rsidRPr="007852A8">
        <w:rPr>
          <w:rFonts w:ascii="David" w:hAnsi="David" w:cs="David"/>
          <w:b/>
          <w:bCs/>
          <w:sz w:val="24"/>
          <w:szCs w:val="24"/>
          <w:highlight w:val="yellow"/>
          <w:u w:val="single"/>
          <w:rtl/>
        </w:rPr>
        <w:t>מחייבות לרוח החוזה/ההסכם</w:t>
      </w:r>
      <w:r w:rsidRPr="007852A8">
        <w:rPr>
          <w:rFonts w:ascii="David" w:hAnsi="David" w:cs="David"/>
          <w:b/>
          <w:bCs/>
          <w:sz w:val="24"/>
          <w:szCs w:val="24"/>
          <w:highlight w:val="yellow"/>
          <w:rtl/>
        </w:rPr>
        <w:t>.</w:t>
      </w:r>
    </w:p>
    <w:p w14:paraId="0E523FEE" w14:textId="0310D1FB" w:rsidR="004A39B0" w:rsidRPr="007852A8" w:rsidRDefault="004A39B0" w:rsidP="001E29E0">
      <w:pPr>
        <w:spacing w:after="0" w:line="276" w:lineRule="auto"/>
        <w:jc w:val="both"/>
        <w:rPr>
          <w:rFonts w:ascii="David" w:hAnsi="David" w:cs="David"/>
          <w:sz w:val="24"/>
          <w:szCs w:val="24"/>
          <w:rtl/>
        </w:rPr>
      </w:pPr>
      <w:r w:rsidRPr="007852A8">
        <w:rPr>
          <w:rFonts w:ascii="David" w:hAnsi="David" w:cs="David"/>
          <w:sz w:val="24"/>
          <w:szCs w:val="24"/>
          <w:u w:val="single"/>
          <w:rtl/>
        </w:rPr>
        <w:t>מחויבות למטרות החוזה</w:t>
      </w:r>
      <w:r w:rsidR="00465812" w:rsidRPr="007852A8">
        <w:rPr>
          <w:rFonts w:ascii="David" w:hAnsi="David" w:cs="David"/>
          <w:sz w:val="24"/>
          <w:szCs w:val="24"/>
          <w:rtl/>
        </w:rPr>
        <w:t xml:space="preserve"> –</w:t>
      </w:r>
      <w:r w:rsidRPr="007852A8">
        <w:rPr>
          <w:rFonts w:ascii="David" w:hAnsi="David" w:cs="David"/>
          <w:sz w:val="24"/>
          <w:szCs w:val="24"/>
          <w:rtl/>
        </w:rPr>
        <w:t xml:space="preserve"> פעולה שמטרתה לערער על יסודו של החוזה נחשבת חוסר תו"ל.</w:t>
      </w:r>
    </w:p>
    <w:p w14:paraId="0B424C4F" w14:textId="1D3A15D5" w:rsidR="004A39B0" w:rsidRPr="007852A8" w:rsidRDefault="004A39B0" w:rsidP="001E29E0">
      <w:pPr>
        <w:spacing w:after="0" w:line="276" w:lineRule="auto"/>
        <w:jc w:val="both"/>
        <w:rPr>
          <w:rFonts w:ascii="David" w:hAnsi="David" w:cs="David"/>
          <w:sz w:val="24"/>
          <w:szCs w:val="24"/>
          <w:rtl/>
        </w:rPr>
      </w:pPr>
      <w:r w:rsidRPr="007852A8">
        <w:rPr>
          <w:rFonts w:ascii="David" w:hAnsi="David" w:cs="David"/>
          <w:b/>
          <w:bCs/>
          <w:sz w:val="24"/>
          <w:szCs w:val="24"/>
          <w:highlight w:val="yellow"/>
          <w:u w:val="single"/>
          <w:rtl/>
        </w:rPr>
        <w:t>מחוייבות לאינטרסים סבירים של הצד השני</w:t>
      </w:r>
      <w:r w:rsidR="00465812" w:rsidRPr="007852A8">
        <w:rPr>
          <w:rFonts w:ascii="David" w:hAnsi="David" w:cs="David"/>
          <w:sz w:val="24"/>
          <w:szCs w:val="24"/>
          <w:u w:val="single"/>
          <w:rtl/>
        </w:rPr>
        <w:t xml:space="preserve"> </w:t>
      </w:r>
      <w:r w:rsidR="00465812" w:rsidRPr="007852A8">
        <w:rPr>
          <w:rFonts w:ascii="David" w:hAnsi="David" w:cs="David"/>
          <w:sz w:val="24"/>
          <w:szCs w:val="24"/>
          <w:rtl/>
        </w:rPr>
        <w:t>–</w:t>
      </w:r>
      <w:r w:rsidRPr="007852A8">
        <w:rPr>
          <w:rFonts w:ascii="David" w:hAnsi="David" w:cs="David"/>
          <w:sz w:val="24"/>
          <w:szCs w:val="24"/>
          <w:rtl/>
        </w:rPr>
        <w:t xml:space="preserve"> אין הכוונה לדאוג </w:t>
      </w:r>
      <w:r w:rsidR="00F32984" w:rsidRPr="007852A8">
        <w:rPr>
          <w:rFonts w:ascii="David" w:hAnsi="David" w:cs="David"/>
          <w:sz w:val="24"/>
          <w:szCs w:val="24"/>
          <w:rtl/>
        </w:rPr>
        <w:t>ל</w:t>
      </w:r>
      <w:r w:rsidRPr="007852A8">
        <w:rPr>
          <w:rFonts w:ascii="David" w:hAnsi="David" w:cs="David"/>
          <w:sz w:val="24"/>
          <w:szCs w:val="24"/>
          <w:rtl/>
        </w:rPr>
        <w:t>רווחים של הצד השני אך, בוודאי שלא לפגוע במכוון בצד השני ובמטרותיו בחוזה.</w:t>
      </w:r>
    </w:p>
    <w:p w14:paraId="7A251983" w14:textId="33D9DC2C" w:rsidR="0075540C" w:rsidRPr="007852A8" w:rsidRDefault="002B66C5" w:rsidP="001E29E0">
      <w:pPr>
        <w:spacing w:after="0" w:line="276" w:lineRule="auto"/>
        <w:jc w:val="both"/>
        <w:rPr>
          <w:rFonts w:ascii="David" w:hAnsi="David" w:cs="David"/>
          <w:sz w:val="24"/>
          <w:szCs w:val="24"/>
          <w:rtl/>
        </w:rPr>
      </w:pPr>
      <w:r w:rsidRPr="007852A8">
        <w:rPr>
          <w:rFonts w:ascii="David" w:hAnsi="David" w:cs="David"/>
          <w:sz w:val="24"/>
          <w:szCs w:val="24"/>
          <w:rtl/>
        </w:rPr>
        <w:t>הסע’ הזה מתנגש לעיתים עם עיקרון חשוב בחוזים</w:t>
      </w:r>
      <w:r w:rsidR="00465812" w:rsidRPr="007852A8">
        <w:rPr>
          <w:rFonts w:ascii="David" w:hAnsi="David" w:cs="David"/>
          <w:sz w:val="24"/>
          <w:szCs w:val="24"/>
          <w:rtl/>
        </w:rPr>
        <w:t xml:space="preserve"> –</w:t>
      </w:r>
      <w:r w:rsidRPr="007852A8">
        <w:rPr>
          <w:rFonts w:ascii="David" w:hAnsi="David" w:cs="David"/>
          <w:sz w:val="24"/>
          <w:szCs w:val="24"/>
          <w:rtl/>
        </w:rPr>
        <w:t xml:space="preserve"> חופש החוזים, כוונת הצדדים ("חוקים פרטיים") ועל כן ביהמ"ש יקפיד לא להתערב סתם כך בתוכן החוזה. הסע’ יכול לטשטש את העקרונות ע"י התערבות והכנסה של שיקולים שלא מופיעים בחוזה.</w:t>
      </w:r>
    </w:p>
    <w:p w14:paraId="445EE898" w14:textId="77777777" w:rsidR="005F2DAF" w:rsidRDefault="005F2DAF" w:rsidP="001E29E0">
      <w:pPr>
        <w:spacing w:after="0" w:line="276" w:lineRule="auto"/>
        <w:jc w:val="both"/>
        <w:rPr>
          <w:rFonts w:ascii="David" w:hAnsi="David" w:cs="David"/>
          <w:b/>
          <w:bCs/>
          <w:sz w:val="24"/>
          <w:szCs w:val="24"/>
          <w:highlight w:val="magenta"/>
          <w:rtl/>
        </w:rPr>
      </w:pPr>
    </w:p>
    <w:p w14:paraId="6D3256EC" w14:textId="57787CF7" w:rsidR="001E7D6A" w:rsidRPr="007852A8" w:rsidRDefault="00923CF2" w:rsidP="001E29E0">
      <w:pPr>
        <w:spacing w:after="0" w:line="276" w:lineRule="auto"/>
        <w:jc w:val="both"/>
        <w:rPr>
          <w:rFonts w:ascii="David" w:hAnsi="David" w:cs="David"/>
          <w:sz w:val="24"/>
          <w:szCs w:val="24"/>
          <w:rtl/>
        </w:rPr>
      </w:pPr>
      <w:r w:rsidRPr="007852A8">
        <w:rPr>
          <w:rFonts w:ascii="David" w:hAnsi="David" w:cs="David"/>
          <w:b/>
          <w:bCs/>
          <w:sz w:val="24"/>
          <w:szCs w:val="24"/>
          <w:highlight w:val="magenta"/>
          <w:rtl/>
        </w:rPr>
        <w:t xml:space="preserve">פס"ד </w:t>
      </w:r>
      <w:proofErr w:type="spellStart"/>
      <w:r w:rsidRPr="007852A8">
        <w:rPr>
          <w:rFonts w:ascii="David" w:hAnsi="David" w:cs="David"/>
          <w:b/>
          <w:bCs/>
          <w:sz w:val="24"/>
          <w:szCs w:val="24"/>
          <w:highlight w:val="magenta"/>
          <w:rtl/>
        </w:rPr>
        <w:t>לסרסון</w:t>
      </w:r>
      <w:proofErr w:type="spellEnd"/>
    </w:p>
    <w:p w14:paraId="42F5434D" w14:textId="6756A130" w:rsidR="00C24C68" w:rsidRPr="007852A8" w:rsidRDefault="00B2188B" w:rsidP="001E29E0">
      <w:pPr>
        <w:spacing w:after="0" w:line="276" w:lineRule="auto"/>
        <w:jc w:val="both"/>
        <w:rPr>
          <w:rFonts w:ascii="David" w:hAnsi="David" w:cs="David"/>
          <w:sz w:val="24"/>
          <w:szCs w:val="24"/>
          <w:rtl/>
        </w:rPr>
      </w:pPr>
      <w:r w:rsidRPr="007852A8">
        <w:rPr>
          <w:rFonts w:ascii="David" w:hAnsi="David" w:cs="David"/>
          <w:b/>
          <w:bCs/>
          <w:sz w:val="24"/>
          <w:szCs w:val="24"/>
          <w:u w:val="single"/>
          <w:rtl/>
        </w:rPr>
        <w:t xml:space="preserve">השופט </w:t>
      </w:r>
      <w:proofErr w:type="spellStart"/>
      <w:r w:rsidRPr="007852A8">
        <w:rPr>
          <w:rFonts w:ascii="David" w:hAnsi="David" w:cs="David"/>
          <w:b/>
          <w:bCs/>
          <w:sz w:val="24"/>
          <w:szCs w:val="24"/>
          <w:u w:val="single"/>
          <w:rtl/>
        </w:rPr>
        <w:t>בייסקי</w:t>
      </w:r>
      <w:proofErr w:type="spellEnd"/>
      <w:r w:rsidRPr="007852A8">
        <w:rPr>
          <w:rFonts w:ascii="David" w:hAnsi="David" w:cs="David"/>
          <w:b/>
          <w:bCs/>
          <w:sz w:val="24"/>
          <w:szCs w:val="24"/>
          <w:u w:val="single"/>
          <w:rtl/>
        </w:rPr>
        <w:t>:</w:t>
      </w:r>
      <w:r w:rsidRPr="007852A8">
        <w:rPr>
          <w:rFonts w:ascii="David" w:hAnsi="David" w:cs="David"/>
          <w:b/>
          <w:bCs/>
          <w:sz w:val="24"/>
          <w:szCs w:val="24"/>
          <w:rtl/>
        </w:rPr>
        <w:t xml:space="preserve"> </w:t>
      </w:r>
      <w:r w:rsidR="00C24C68" w:rsidRPr="007852A8">
        <w:rPr>
          <w:rFonts w:ascii="David" w:hAnsi="David" w:cs="David"/>
          <w:sz w:val="24"/>
          <w:szCs w:val="24"/>
          <w:rtl/>
        </w:rPr>
        <w:t xml:space="preserve">חובה על צד לחוזה לקיים את חיוביו באופן שיגשים את </w:t>
      </w:r>
      <w:r w:rsidR="00C24C68" w:rsidRPr="007852A8">
        <w:rPr>
          <w:rFonts w:ascii="David" w:hAnsi="David" w:cs="David"/>
          <w:sz w:val="24"/>
          <w:szCs w:val="24"/>
          <w:highlight w:val="yellow"/>
          <w:u w:val="single"/>
          <w:rtl/>
        </w:rPr>
        <w:t>רוח החוזה</w:t>
      </w:r>
      <w:r w:rsidR="006E5C64" w:rsidRPr="007852A8">
        <w:rPr>
          <w:rFonts w:ascii="David" w:hAnsi="David" w:cs="David"/>
          <w:sz w:val="24"/>
          <w:szCs w:val="24"/>
          <w:highlight w:val="yellow"/>
          <w:u w:val="single"/>
          <w:rtl/>
        </w:rPr>
        <w:t xml:space="preserve"> או מטרתו</w:t>
      </w:r>
      <w:r w:rsidR="00C24C68" w:rsidRPr="007852A8">
        <w:rPr>
          <w:rFonts w:ascii="David" w:hAnsi="David" w:cs="David"/>
          <w:sz w:val="24"/>
          <w:szCs w:val="24"/>
          <w:rtl/>
        </w:rPr>
        <w:t xml:space="preserve">. בפס"ד </w:t>
      </w:r>
      <w:proofErr w:type="spellStart"/>
      <w:r w:rsidR="00C24C68" w:rsidRPr="007852A8">
        <w:rPr>
          <w:rFonts w:ascii="David" w:hAnsi="David" w:cs="David"/>
          <w:sz w:val="24"/>
          <w:szCs w:val="24"/>
          <w:rtl/>
        </w:rPr>
        <w:t>לסרסון</w:t>
      </w:r>
      <w:proofErr w:type="spellEnd"/>
      <w:r w:rsidR="00C24C68" w:rsidRPr="007852A8">
        <w:rPr>
          <w:rFonts w:ascii="David" w:hAnsi="David" w:cs="David"/>
          <w:sz w:val="24"/>
          <w:szCs w:val="24"/>
          <w:rtl/>
        </w:rPr>
        <w:t xml:space="preserve"> הקבלן היה צריך לקיים את חובתו</w:t>
      </w:r>
      <w:r w:rsidR="002253BB" w:rsidRPr="007852A8">
        <w:rPr>
          <w:rFonts w:ascii="David" w:hAnsi="David" w:cs="David"/>
          <w:sz w:val="24"/>
          <w:szCs w:val="24"/>
          <w:rtl/>
        </w:rPr>
        <w:t xml:space="preserve"> להקים</w:t>
      </w:r>
      <w:r w:rsidR="00C24C68" w:rsidRPr="007852A8">
        <w:rPr>
          <w:rFonts w:ascii="David" w:hAnsi="David" w:cs="David"/>
          <w:sz w:val="24"/>
          <w:szCs w:val="24"/>
          <w:rtl/>
        </w:rPr>
        <w:t xml:space="preserve"> בניין עפ"י ההיתר ולא רק לבנות תא לגנרטור אלא גם לספק גנרטור</w:t>
      </w:r>
      <w:r w:rsidR="00610818" w:rsidRPr="007852A8">
        <w:rPr>
          <w:rFonts w:ascii="David" w:hAnsi="David" w:cs="David"/>
          <w:sz w:val="24"/>
          <w:szCs w:val="24"/>
          <w:rtl/>
        </w:rPr>
        <w:t xml:space="preserve"> זה לא כתוב אך יש הרחבה עפ"י תו"ל</w:t>
      </w:r>
      <w:r w:rsidR="00C24C68" w:rsidRPr="007852A8">
        <w:rPr>
          <w:rFonts w:ascii="David" w:hAnsi="David" w:cs="David"/>
          <w:sz w:val="24"/>
          <w:szCs w:val="24"/>
          <w:rtl/>
        </w:rPr>
        <w:t>.</w:t>
      </w:r>
      <w:r w:rsidR="00A77869" w:rsidRPr="007852A8">
        <w:rPr>
          <w:rFonts w:ascii="David" w:hAnsi="David" w:cs="David"/>
          <w:sz w:val="24"/>
          <w:szCs w:val="24"/>
          <w:rtl/>
        </w:rPr>
        <w:t xml:space="preserve"> </w:t>
      </w:r>
      <w:r w:rsidR="00A77869" w:rsidRPr="007852A8">
        <w:rPr>
          <w:rFonts w:ascii="David" w:hAnsi="David" w:cs="David"/>
          <w:b/>
          <w:bCs/>
          <w:sz w:val="24"/>
          <w:szCs w:val="24"/>
          <w:rtl/>
        </w:rPr>
        <w:t>אפשר ל"המציא" חיובים</w:t>
      </w:r>
      <w:r w:rsidR="00A77869" w:rsidRPr="007852A8">
        <w:rPr>
          <w:rFonts w:ascii="David" w:hAnsi="David" w:cs="David"/>
          <w:sz w:val="24"/>
          <w:szCs w:val="24"/>
          <w:rtl/>
        </w:rPr>
        <w:t xml:space="preserve"> דרך עקרון תו"ל ולאו דווקא להשתמש בפשרנות מתוך החוזה.</w:t>
      </w:r>
    </w:p>
    <w:p w14:paraId="234D1509" w14:textId="45FEF54F" w:rsidR="00B2188B" w:rsidRPr="007852A8" w:rsidRDefault="00B2188B" w:rsidP="001E29E0">
      <w:pPr>
        <w:spacing w:after="0" w:line="276" w:lineRule="auto"/>
        <w:jc w:val="both"/>
        <w:rPr>
          <w:rFonts w:ascii="David" w:hAnsi="David" w:cs="David"/>
          <w:sz w:val="24"/>
          <w:szCs w:val="24"/>
          <w:u w:val="single"/>
          <w:rtl/>
        </w:rPr>
      </w:pPr>
      <w:r w:rsidRPr="007852A8">
        <w:rPr>
          <w:rFonts w:ascii="David" w:hAnsi="David" w:cs="David"/>
          <w:b/>
          <w:bCs/>
          <w:sz w:val="24"/>
          <w:szCs w:val="24"/>
          <w:u w:val="single"/>
          <w:rtl/>
        </w:rPr>
        <w:t>השופט אלון:</w:t>
      </w:r>
      <w:r w:rsidRPr="007852A8">
        <w:rPr>
          <w:rFonts w:ascii="David" w:hAnsi="David" w:cs="David"/>
          <w:sz w:val="24"/>
          <w:szCs w:val="24"/>
          <w:rtl/>
        </w:rPr>
        <w:t xml:space="preserve"> אלון לא מסכים לדעת </w:t>
      </w:r>
      <w:proofErr w:type="spellStart"/>
      <w:r w:rsidRPr="007852A8">
        <w:rPr>
          <w:rFonts w:ascii="David" w:hAnsi="David" w:cs="David"/>
          <w:sz w:val="24"/>
          <w:szCs w:val="24"/>
          <w:rtl/>
        </w:rPr>
        <w:t>בייסקי</w:t>
      </w:r>
      <w:proofErr w:type="spellEnd"/>
      <w:r w:rsidRPr="007852A8">
        <w:rPr>
          <w:rFonts w:ascii="David" w:hAnsi="David" w:cs="David"/>
          <w:sz w:val="24"/>
          <w:szCs w:val="24"/>
          <w:rtl/>
        </w:rPr>
        <w:t xml:space="preserve">, </w:t>
      </w:r>
      <w:r w:rsidR="00610818" w:rsidRPr="007852A8">
        <w:rPr>
          <w:rFonts w:ascii="David" w:hAnsi="David" w:cs="David"/>
          <w:sz w:val="24"/>
          <w:szCs w:val="24"/>
          <w:highlight w:val="yellow"/>
          <w:u w:val="single"/>
          <w:rtl/>
        </w:rPr>
        <w:t>אי</w:t>
      </w:r>
      <w:r w:rsidR="008070EB" w:rsidRPr="007852A8">
        <w:rPr>
          <w:rFonts w:ascii="David" w:hAnsi="David" w:cs="David"/>
          <w:sz w:val="24"/>
          <w:szCs w:val="24"/>
          <w:highlight w:val="yellow"/>
          <w:u w:val="single"/>
          <w:rtl/>
        </w:rPr>
        <w:t>-</w:t>
      </w:r>
      <w:r w:rsidR="00610818" w:rsidRPr="007852A8">
        <w:rPr>
          <w:rFonts w:ascii="David" w:hAnsi="David" w:cs="David"/>
          <w:sz w:val="24"/>
          <w:szCs w:val="24"/>
          <w:highlight w:val="yellow"/>
          <w:u w:val="single"/>
          <w:rtl/>
        </w:rPr>
        <w:t xml:space="preserve">אפשר להמציא חיובים שלא </w:t>
      </w:r>
      <w:r w:rsidR="00C40699" w:rsidRPr="007852A8">
        <w:rPr>
          <w:rFonts w:ascii="David" w:hAnsi="David" w:cs="David"/>
          <w:sz w:val="24"/>
          <w:szCs w:val="24"/>
          <w:highlight w:val="yellow"/>
          <w:u w:val="single"/>
          <w:rtl/>
        </w:rPr>
        <w:t xml:space="preserve">כתובים </w:t>
      </w:r>
      <w:r w:rsidR="00610818" w:rsidRPr="007852A8">
        <w:rPr>
          <w:rFonts w:ascii="David" w:hAnsi="David" w:cs="David"/>
          <w:sz w:val="24"/>
          <w:szCs w:val="24"/>
          <w:highlight w:val="yellow"/>
          <w:u w:val="single"/>
          <w:rtl/>
        </w:rPr>
        <w:t>בחוזה</w:t>
      </w:r>
      <w:r w:rsidR="00610818" w:rsidRPr="007852A8">
        <w:rPr>
          <w:rFonts w:ascii="David" w:hAnsi="David" w:cs="David"/>
          <w:sz w:val="24"/>
          <w:szCs w:val="24"/>
          <w:rtl/>
        </w:rPr>
        <w:t>. גם הוא מגיע לחובה להתקין גנרטור אך דרך כלי הפרשנות מתוך כוונת הצדדים</w:t>
      </w:r>
      <w:r w:rsidR="003E006D" w:rsidRPr="007852A8">
        <w:rPr>
          <w:rFonts w:ascii="David" w:hAnsi="David" w:cs="David"/>
          <w:sz w:val="24"/>
          <w:szCs w:val="24"/>
          <w:rtl/>
        </w:rPr>
        <w:t>,</w:t>
      </w:r>
      <w:r w:rsidR="00610818" w:rsidRPr="007852A8">
        <w:rPr>
          <w:rFonts w:ascii="David" w:hAnsi="David" w:cs="David"/>
          <w:sz w:val="24"/>
          <w:szCs w:val="24"/>
          <w:rtl/>
        </w:rPr>
        <w:t xml:space="preserve"> שהייתה חובה מתוך החוזה להתקין גנרטור. </w:t>
      </w:r>
      <w:r w:rsidR="00522B5D" w:rsidRPr="007852A8">
        <w:rPr>
          <w:rFonts w:ascii="David" w:hAnsi="David" w:cs="David"/>
          <w:sz w:val="24"/>
          <w:szCs w:val="24"/>
          <w:u w:val="single"/>
          <w:rtl/>
        </w:rPr>
        <w:t xml:space="preserve">אלון קובע כי </w:t>
      </w:r>
      <w:r w:rsidR="003E006D" w:rsidRPr="007852A8">
        <w:rPr>
          <w:rFonts w:ascii="David" w:hAnsi="David" w:cs="David"/>
          <w:sz w:val="24"/>
          <w:szCs w:val="24"/>
          <w:u w:val="single"/>
          <w:rtl/>
        </w:rPr>
        <w:t>ב</w:t>
      </w:r>
      <w:r w:rsidR="00522B5D" w:rsidRPr="007852A8">
        <w:rPr>
          <w:rFonts w:ascii="David" w:hAnsi="David" w:cs="David"/>
          <w:sz w:val="24"/>
          <w:szCs w:val="24"/>
          <w:u w:val="single"/>
          <w:rtl/>
        </w:rPr>
        <w:t>עקרון תו"ל בקיום חיובים אין מקום להוספת חיובים יש מאין</w:t>
      </w:r>
      <w:r w:rsidR="00C8037F" w:rsidRPr="007852A8">
        <w:rPr>
          <w:rFonts w:ascii="David" w:hAnsi="David" w:cs="David"/>
          <w:sz w:val="24"/>
          <w:szCs w:val="24"/>
          <w:u w:val="single"/>
          <w:rtl/>
        </w:rPr>
        <w:t>, אלא הוא הולך לכיוון הפרשנות.</w:t>
      </w:r>
    </w:p>
    <w:p w14:paraId="1B2559EE" w14:textId="77777777" w:rsidR="005F2DAF" w:rsidRDefault="005F2DAF" w:rsidP="001E29E0">
      <w:pPr>
        <w:spacing w:after="0" w:line="276" w:lineRule="auto"/>
        <w:jc w:val="both"/>
        <w:rPr>
          <w:rFonts w:ascii="David" w:hAnsi="David" w:cs="David"/>
          <w:b/>
          <w:bCs/>
          <w:sz w:val="24"/>
          <w:szCs w:val="24"/>
          <w:u w:val="single"/>
          <w:rtl/>
        </w:rPr>
      </w:pPr>
    </w:p>
    <w:p w14:paraId="65999C30" w14:textId="080DF965" w:rsidR="002C0A44" w:rsidRPr="005F2DAF" w:rsidRDefault="002A2B6A" w:rsidP="005F2DAF">
      <w:pPr>
        <w:pStyle w:val="a3"/>
        <w:numPr>
          <w:ilvl w:val="0"/>
          <w:numId w:val="48"/>
        </w:numPr>
        <w:spacing w:after="0" w:line="276" w:lineRule="auto"/>
        <w:jc w:val="both"/>
        <w:rPr>
          <w:rFonts w:ascii="David" w:hAnsi="David" w:cs="David"/>
          <w:b/>
          <w:bCs/>
          <w:sz w:val="28"/>
          <w:szCs w:val="28"/>
          <w:rtl/>
        </w:rPr>
      </w:pPr>
      <w:r w:rsidRPr="005F2DAF">
        <w:rPr>
          <w:rFonts w:ascii="David" w:hAnsi="David" w:cs="David"/>
          <w:b/>
          <w:bCs/>
          <w:sz w:val="28"/>
          <w:szCs w:val="28"/>
          <w:u w:val="single"/>
          <w:rtl/>
        </w:rPr>
        <w:t>שימוש בזכות</w:t>
      </w:r>
    </w:p>
    <w:p w14:paraId="692179B2" w14:textId="5CE1E00F" w:rsidR="00913568" w:rsidRPr="007852A8" w:rsidRDefault="002A2B6A" w:rsidP="001E29E0">
      <w:pPr>
        <w:spacing w:after="0" w:line="276" w:lineRule="auto"/>
        <w:jc w:val="both"/>
        <w:rPr>
          <w:rFonts w:ascii="David" w:hAnsi="David" w:cs="David"/>
          <w:b/>
          <w:bCs/>
          <w:sz w:val="24"/>
          <w:szCs w:val="24"/>
          <w:rtl/>
        </w:rPr>
      </w:pPr>
      <w:r w:rsidRPr="007852A8">
        <w:rPr>
          <w:rFonts w:ascii="David" w:hAnsi="David" w:cs="David"/>
          <w:b/>
          <w:bCs/>
          <w:sz w:val="24"/>
          <w:szCs w:val="24"/>
          <w:rtl/>
        </w:rPr>
        <w:t>תוכן החובה</w:t>
      </w:r>
      <w:r w:rsidR="00465812" w:rsidRPr="007852A8">
        <w:rPr>
          <w:rFonts w:ascii="David" w:hAnsi="David" w:cs="David"/>
          <w:b/>
          <w:bCs/>
          <w:sz w:val="24"/>
          <w:szCs w:val="24"/>
          <w:rtl/>
        </w:rPr>
        <w:t xml:space="preserve"> –</w:t>
      </w:r>
      <w:r w:rsidR="00913568" w:rsidRPr="007852A8">
        <w:rPr>
          <w:rFonts w:ascii="David" w:hAnsi="David" w:cs="David"/>
          <w:b/>
          <w:bCs/>
          <w:sz w:val="24"/>
          <w:szCs w:val="24"/>
          <w:rtl/>
        </w:rPr>
        <w:t xml:space="preserve"> </w:t>
      </w:r>
      <w:r w:rsidR="00913568" w:rsidRPr="007852A8">
        <w:rPr>
          <w:rFonts w:ascii="David" w:hAnsi="David" w:cs="David"/>
          <w:b/>
          <w:bCs/>
          <w:sz w:val="24"/>
          <w:szCs w:val="24"/>
          <w:highlight w:val="yellow"/>
          <w:rtl/>
        </w:rPr>
        <w:t>עמידה על</w:t>
      </w:r>
      <w:r w:rsidR="00AC5243" w:rsidRPr="007852A8">
        <w:rPr>
          <w:rFonts w:ascii="David" w:hAnsi="David" w:cs="David"/>
          <w:b/>
          <w:bCs/>
          <w:sz w:val="24"/>
          <w:szCs w:val="24"/>
          <w:highlight w:val="yellow"/>
          <w:rtl/>
        </w:rPr>
        <w:t xml:space="preserve"> </w:t>
      </w:r>
      <w:r w:rsidR="00913568" w:rsidRPr="007852A8">
        <w:rPr>
          <w:rFonts w:ascii="David" w:hAnsi="David" w:cs="David"/>
          <w:b/>
          <w:bCs/>
          <w:sz w:val="24"/>
          <w:szCs w:val="24"/>
          <w:highlight w:val="yellow"/>
          <w:rtl/>
        </w:rPr>
        <w:t>זכות באופן שיכשיל את החוזה עשויה להיחשב לחוסר תו"ל</w:t>
      </w:r>
      <w:r w:rsidR="00BF27E6" w:rsidRPr="007852A8">
        <w:rPr>
          <w:rFonts w:ascii="David" w:hAnsi="David" w:cs="David"/>
          <w:b/>
          <w:bCs/>
          <w:sz w:val="24"/>
          <w:szCs w:val="24"/>
          <w:highlight w:val="yellow"/>
          <w:rtl/>
        </w:rPr>
        <w:t>.</w:t>
      </w:r>
    </w:p>
    <w:p w14:paraId="1010FB08" w14:textId="027B6566" w:rsidR="002A2B6A" w:rsidRPr="007852A8" w:rsidRDefault="002A2B6A" w:rsidP="001E29E0">
      <w:pPr>
        <w:spacing w:after="0" w:line="276" w:lineRule="auto"/>
        <w:jc w:val="both"/>
        <w:rPr>
          <w:rFonts w:ascii="David" w:hAnsi="David" w:cs="David"/>
          <w:sz w:val="24"/>
          <w:szCs w:val="24"/>
          <w:rtl/>
        </w:rPr>
      </w:pPr>
      <w:r w:rsidRPr="007852A8">
        <w:rPr>
          <w:rFonts w:ascii="David" w:hAnsi="David" w:cs="David"/>
          <w:b/>
          <w:bCs/>
          <w:sz w:val="24"/>
          <w:szCs w:val="24"/>
          <w:highlight w:val="magenta"/>
          <w:rtl/>
        </w:rPr>
        <w:t>פס"ד ג’רבי</w:t>
      </w:r>
      <w:r w:rsidR="00241244" w:rsidRPr="007852A8">
        <w:rPr>
          <w:rFonts w:ascii="David" w:hAnsi="David" w:cs="David"/>
          <w:b/>
          <w:bCs/>
          <w:sz w:val="24"/>
          <w:szCs w:val="24"/>
          <w:highlight w:val="magenta"/>
          <w:rtl/>
        </w:rPr>
        <w:t xml:space="preserve"> נ’ בן-דוד</w:t>
      </w:r>
    </w:p>
    <w:p w14:paraId="226CDF68" w14:textId="7C6BC001" w:rsidR="002A2B6A" w:rsidRPr="007852A8" w:rsidRDefault="00976193" w:rsidP="001E29E0">
      <w:pPr>
        <w:spacing w:after="0" w:line="276" w:lineRule="auto"/>
        <w:jc w:val="both"/>
        <w:rPr>
          <w:rFonts w:ascii="David" w:hAnsi="David" w:cs="David"/>
          <w:sz w:val="24"/>
          <w:szCs w:val="24"/>
          <w:rtl/>
        </w:rPr>
      </w:pPr>
      <w:r w:rsidRPr="007852A8">
        <w:rPr>
          <w:rFonts w:ascii="David" w:hAnsi="David" w:cs="David"/>
          <w:sz w:val="24"/>
          <w:szCs w:val="24"/>
          <w:rtl/>
        </w:rPr>
        <w:t>מדוע ביהמ"ש קיבל את עמדת ג’רבי? יש כאן עמידה דווקנית על זכות</w:t>
      </w:r>
      <w:r w:rsidR="00574FF8" w:rsidRPr="007852A8">
        <w:rPr>
          <w:rFonts w:ascii="David" w:hAnsi="David" w:cs="David"/>
          <w:sz w:val="24"/>
          <w:szCs w:val="24"/>
          <w:rtl/>
        </w:rPr>
        <w:t xml:space="preserve">, אין שוני מהותי באיחור של יום </w:t>
      </w:r>
      <w:r w:rsidR="00020464" w:rsidRPr="007852A8">
        <w:rPr>
          <w:rFonts w:ascii="David" w:hAnsi="David" w:cs="David"/>
          <w:sz w:val="24"/>
          <w:szCs w:val="24"/>
          <w:rtl/>
        </w:rPr>
        <w:t>ולא נגרם</w:t>
      </w:r>
      <w:r w:rsidR="00574FF8" w:rsidRPr="007852A8">
        <w:rPr>
          <w:rFonts w:ascii="David" w:hAnsi="David" w:cs="David"/>
          <w:sz w:val="24"/>
          <w:szCs w:val="24"/>
          <w:rtl/>
        </w:rPr>
        <w:t xml:space="preserve"> כל נזק לבן</w:t>
      </w:r>
      <w:r w:rsidR="00E95657" w:rsidRPr="007852A8">
        <w:rPr>
          <w:rFonts w:ascii="David" w:hAnsi="David" w:cs="David"/>
          <w:sz w:val="24"/>
          <w:szCs w:val="24"/>
          <w:rtl/>
        </w:rPr>
        <w:t>-</w:t>
      </w:r>
      <w:r w:rsidR="00574FF8" w:rsidRPr="007852A8">
        <w:rPr>
          <w:rFonts w:ascii="David" w:hAnsi="David" w:cs="David"/>
          <w:sz w:val="24"/>
          <w:szCs w:val="24"/>
          <w:rtl/>
        </w:rPr>
        <w:t xml:space="preserve">דוד בגלל האיחור. </w:t>
      </w:r>
    </w:p>
    <w:p w14:paraId="067059C9" w14:textId="54ABDA47" w:rsidR="00143D0A" w:rsidRPr="007852A8" w:rsidRDefault="00143D0A" w:rsidP="001E29E0">
      <w:pPr>
        <w:spacing w:after="0" w:line="276" w:lineRule="auto"/>
        <w:jc w:val="center"/>
        <w:rPr>
          <w:rFonts w:ascii="David" w:hAnsi="David" w:cs="David"/>
          <w:sz w:val="24"/>
          <w:szCs w:val="24"/>
          <w:rtl/>
        </w:rPr>
      </w:pPr>
      <w:r w:rsidRPr="007852A8">
        <w:rPr>
          <w:rFonts w:ascii="David" w:hAnsi="David" w:cs="David"/>
          <w:noProof/>
          <w:sz w:val="24"/>
          <w:szCs w:val="24"/>
          <w:rtl/>
        </w:rPr>
        <w:drawing>
          <wp:inline distT="0" distB="0" distL="0" distR="0" wp14:anchorId="5FE1B2C7" wp14:editId="7125B177">
            <wp:extent cx="3142013" cy="292017"/>
            <wp:effectExtent l="76200" t="76200" r="134620" b="127635"/>
            <wp:docPr id="49" name="תמונה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t="35214" b="30972"/>
                    <a:stretch/>
                  </pic:blipFill>
                  <pic:spPr bwMode="auto">
                    <a:xfrm>
                      <a:off x="0" y="0"/>
                      <a:ext cx="3683884" cy="34237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3B8007EA" w14:textId="15F5ED95" w:rsidR="00143D0A" w:rsidRPr="007852A8" w:rsidRDefault="00703733" w:rsidP="001E29E0">
      <w:pPr>
        <w:spacing w:after="0" w:line="276" w:lineRule="auto"/>
        <w:jc w:val="both"/>
        <w:rPr>
          <w:rFonts w:ascii="David" w:hAnsi="David" w:cs="David"/>
          <w:b/>
          <w:bCs/>
          <w:sz w:val="24"/>
          <w:szCs w:val="24"/>
          <w:rtl/>
        </w:rPr>
      </w:pPr>
      <w:r w:rsidRPr="007852A8">
        <w:rPr>
          <w:rFonts w:ascii="David" w:hAnsi="David" w:cs="David"/>
          <w:b/>
          <w:bCs/>
          <w:sz w:val="24"/>
          <w:szCs w:val="24"/>
          <w:highlight w:val="magenta"/>
          <w:rtl/>
        </w:rPr>
        <w:t xml:space="preserve">פס"ד </w:t>
      </w:r>
      <w:proofErr w:type="spellStart"/>
      <w:r w:rsidRPr="007852A8">
        <w:rPr>
          <w:rFonts w:ascii="David" w:hAnsi="David" w:cs="David"/>
          <w:b/>
          <w:bCs/>
          <w:sz w:val="24"/>
          <w:szCs w:val="24"/>
          <w:highlight w:val="magenta"/>
          <w:rtl/>
        </w:rPr>
        <w:t>גלפינשטיין</w:t>
      </w:r>
      <w:proofErr w:type="spellEnd"/>
    </w:p>
    <w:p w14:paraId="16A8178B" w14:textId="089F8EFF" w:rsidR="00703733" w:rsidRPr="007852A8" w:rsidRDefault="00913568" w:rsidP="001E29E0">
      <w:pPr>
        <w:spacing w:after="0" w:line="276" w:lineRule="auto"/>
        <w:jc w:val="both"/>
        <w:rPr>
          <w:rFonts w:ascii="David" w:hAnsi="David" w:cs="David"/>
          <w:sz w:val="24"/>
          <w:szCs w:val="24"/>
          <w:rtl/>
        </w:rPr>
      </w:pPr>
      <w:r w:rsidRPr="007852A8">
        <w:rPr>
          <w:rFonts w:ascii="David" w:hAnsi="David" w:cs="David"/>
          <w:sz w:val="24"/>
          <w:szCs w:val="24"/>
          <w:rtl/>
        </w:rPr>
        <w:t>עסקת מכירת דירה, במסגרת העסקה הוסכ</w:t>
      </w:r>
      <w:r w:rsidR="00700139" w:rsidRPr="007852A8">
        <w:rPr>
          <w:rFonts w:ascii="David" w:hAnsi="David" w:cs="David"/>
          <w:sz w:val="24"/>
          <w:szCs w:val="24"/>
          <w:rtl/>
        </w:rPr>
        <w:t>ם על</w:t>
      </w:r>
      <w:r w:rsidRPr="007852A8">
        <w:rPr>
          <w:rFonts w:ascii="David" w:hAnsi="David" w:cs="David"/>
          <w:sz w:val="24"/>
          <w:szCs w:val="24"/>
          <w:rtl/>
        </w:rPr>
        <w:t xml:space="preserve"> תנאי תשלום</w:t>
      </w:r>
      <w:r w:rsidR="00465812" w:rsidRPr="007852A8">
        <w:rPr>
          <w:rFonts w:ascii="David" w:hAnsi="David" w:cs="David"/>
          <w:sz w:val="24"/>
          <w:szCs w:val="24"/>
          <w:rtl/>
        </w:rPr>
        <w:t xml:space="preserve"> –</w:t>
      </w:r>
      <w:r w:rsidRPr="007852A8">
        <w:rPr>
          <w:rFonts w:ascii="David" w:hAnsi="David" w:cs="David"/>
          <w:sz w:val="24"/>
          <w:szCs w:val="24"/>
          <w:rtl/>
        </w:rPr>
        <w:t xml:space="preserve"> ההסכם לא מוצלח ולא ניתן לקיימו משום שהקונה צריכה להעביר סכום גבוה ועדיין לא יכולה לקבל משכנתא מן הבנק ובכך נגרם איחור </w:t>
      </w:r>
      <w:r w:rsidR="00F013AB" w:rsidRPr="007852A8">
        <w:rPr>
          <w:rFonts w:ascii="David" w:hAnsi="David" w:cs="David"/>
          <w:sz w:val="24"/>
          <w:szCs w:val="24"/>
          <w:rtl/>
        </w:rPr>
        <w:t>ב</w:t>
      </w:r>
      <w:r w:rsidRPr="007852A8">
        <w:rPr>
          <w:rFonts w:ascii="David" w:hAnsi="David" w:cs="David"/>
          <w:sz w:val="24"/>
          <w:szCs w:val="24"/>
          <w:rtl/>
        </w:rPr>
        <w:t xml:space="preserve">תשלום ע"י הקונה והאיחור הוא של כמה חודשים יש כאן מקרה שונה מג’רבי יש כאן </w:t>
      </w:r>
      <w:r w:rsidRPr="007852A8">
        <w:rPr>
          <w:rFonts w:ascii="David" w:hAnsi="David" w:cs="David"/>
          <w:b/>
          <w:bCs/>
          <w:sz w:val="24"/>
          <w:szCs w:val="24"/>
          <w:rtl/>
        </w:rPr>
        <w:t>נזק ממשי</w:t>
      </w:r>
      <w:r w:rsidRPr="007852A8">
        <w:rPr>
          <w:rFonts w:ascii="David" w:hAnsi="David" w:cs="David"/>
          <w:sz w:val="24"/>
          <w:szCs w:val="24"/>
          <w:rtl/>
        </w:rPr>
        <w:t xml:space="preserve">, אך ביהמ"ש עדיין פוסק שיש כאן חוסר תו"ל במימוש זכות משום שזה פוגע במהות העסקה ולא מקדם אותה, אלא </w:t>
      </w:r>
      <w:r w:rsidRPr="007852A8">
        <w:rPr>
          <w:rFonts w:ascii="David" w:hAnsi="David" w:cs="David"/>
          <w:sz w:val="24"/>
          <w:szCs w:val="24"/>
          <w:highlight w:val="yellow"/>
          <w:u w:val="single"/>
          <w:rtl/>
        </w:rPr>
        <w:t>פוגע במטרה המשותפת.</w:t>
      </w:r>
      <w:r w:rsidRPr="007852A8">
        <w:rPr>
          <w:rFonts w:ascii="David" w:hAnsi="David" w:cs="David"/>
          <w:sz w:val="24"/>
          <w:szCs w:val="24"/>
          <w:rtl/>
        </w:rPr>
        <w:t xml:space="preserve"> </w:t>
      </w:r>
    </w:p>
    <w:p w14:paraId="68090112" w14:textId="7D4B16CE" w:rsidR="00913568" w:rsidRPr="007852A8" w:rsidRDefault="00913568" w:rsidP="001E29E0">
      <w:pPr>
        <w:spacing w:after="0" w:line="276" w:lineRule="auto"/>
        <w:jc w:val="center"/>
        <w:rPr>
          <w:rFonts w:ascii="David" w:hAnsi="David" w:cs="David"/>
          <w:sz w:val="24"/>
          <w:szCs w:val="24"/>
          <w:rtl/>
        </w:rPr>
      </w:pPr>
      <w:r w:rsidRPr="007852A8">
        <w:rPr>
          <w:rFonts w:ascii="David" w:hAnsi="David" w:cs="David"/>
          <w:noProof/>
          <w:sz w:val="24"/>
          <w:szCs w:val="24"/>
          <w:rtl/>
        </w:rPr>
        <w:drawing>
          <wp:inline distT="0" distB="0" distL="0" distR="0" wp14:anchorId="44B6E415" wp14:editId="1676CB46">
            <wp:extent cx="3195452" cy="284575"/>
            <wp:effectExtent l="76200" t="76200" r="138430" b="134620"/>
            <wp:docPr id="51" name="תמונה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9" t="67833" r="-9" b="-233"/>
                    <a:stretch/>
                  </pic:blipFill>
                  <pic:spPr bwMode="auto">
                    <a:xfrm>
                      <a:off x="0" y="0"/>
                      <a:ext cx="3592087" cy="31989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292AFE5F" w14:textId="5EF5AC30" w:rsidR="00913568" w:rsidRPr="007852A8" w:rsidRDefault="001D0C3E" w:rsidP="001E29E0">
      <w:pPr>
        <w:spacing w:after="0" w:line="276" w:lineRule="auto"/>
        <w:jc w:val="both"/>
        <w:rPr>
          <w:rFonts w:ascii="David" w:hAnsi="David" w:cs="David"/>
          <w:sz w:val="24"/>
          <w:szCs w:val="24"/>
          <w:rtl/>
        </w:rPr>
      </w:pPr>
      <w:r w:rsidRPr="007852A8">
        <w:rPr>
          <w:rFonts w:ascii="David" w:hAnsi="David" w:cs="David"/>
          <w:b/>
          <w:bCs/>
          <w:sz w:val="24"/>
          <w:szCs w:val="24"/>
          <w:highlight w:val="magenta"/>
          <w:rtl/>
        </w:rPr>
        <w:t>פס"ד שירותי תחבורה</w:t>
      </w:r>
    </w:p>
    <w:p w14:paraId="737A77BC" w14:textId="77777777" w:rsidR="00E323C4" w:rsidRPr="007852A8" w:rsidRDefault="00EF2D09" w:rsidP="001E29E0">
      <w:pPr>
        <w:spacing w:after="0" w:line="276" w:lineRule="auto"/>
        <w:jc w:val="both"/>
        <w:rPr>
          <w:rFonts w:ascii="David" w:hAnsi="David" w:cs="David"/>
          <w:sz w:val="24"/>
          <w:szCs w:val="24"/>
          <w:rtl/>
        </w:rPr>
      </w:pPr>
      <w:r w:rsidRPr="007852A8">
        <w:rPr>
          <w:rFonts w:ascii="David" w:hAnsi="David" w:cs="David"/>
          <w:sz w:val="24"/>
          <w:szCs w:val="24"/>
          <w:rtl/>
        </w:rPr>
        <w:t xml:space="preserve">לעובדים יש זכות לשבות השאלה היא האם בקיום הזכות לשבות הם השתמשו בתו"ל? </w:t>
      </w:r>
    </w:p>
    <w:p w14:paraId="03E6DFA5" w14:textId="2E01EBA1" w:rsidR="00EF2D09" w:rsidRPr="007852A8" w:rsidRDefault="00EF2D09" w:rsidP="001E29E0">
      <w:pPr>
        <w:spacing w:after="0" w:line="276" w:lineRule="auto"/>
        <w:jc w:val="both"/>
        <w:rPr>
          <w:rFonts w:ascii="David" w:hAnsi="David" w:cs="David"/>
          <w:sz w:val="24"/>
          <w:szCs w:val="24"/>
          <w:rtl/>
        </w:rPr>
      </w:pPr>
      <w:r w:rsidRPr="007852A8">
        <w:rPr>
          <w:rFonts w:ascii="David" w:hAnsi="David" w:cs="David"/>
          <w:sz w:val="24"/>
          <w:szCs w:val="24"/>
          <w:rtl/>
        </w:rPr>
        <w:t>ברק קבע כי שימוש בזכות השביתה ללא הודעה מראש זה שימוש בזכות ללא תו"ל</w:t>
      </w:r>
      <w:r w:rsidR="006207BC" w:rsidRPr="007852A8">
        <w:rPr>
          <w:rFonts w:ascii="David" w:hAnsi="David" w:cs="David"/>
          <w:sz w:val="24"/>
          <w:szCs w:val="24"/>
          <w:rtl/>
        </w:rPr>
        <w:t>.</w:t>
      </w:r>
      <w:r w:rsidR="00E419B5" w:rsidRPr="007852A8">
        <w:rPr>
          <w:rFonts w:ascii="David" w:hAnsi="David" w:cs="David"/>
          <w:sz w:val="24"/>
          <w:szCs w:val="24"/>
          <w:rtl/>
        </w:rPr>
        <w:t xml:space="preserve"> ברק לא מסכים לדעת אלון, </w:t>
      </w:r>
      <w:r w:rsidR="00E419B5" w:rsidRPr="007852A8">
        <w:rPr>
          <w:rFonts w:ascii="David" w:hAnsi="David" w:cs="David"/>
          <w:sz w:val="24"/>
          <w:szCs w:val="24"/>
          <w:highlight w:val="yellow"/>
          <w:u w:val="single"/>
          <w:rtl/>
        </w:rPr>
        <w:t>ודעתו של ברק היא כי ניתן להקים חיובים חדשים מכוח עיקרון תו"ל</w:t>
      </w:r>
      <w:r w:rsidR="00E419B5" w:rsidRPr="007852A8">
        <w:rPr>
          <w:rFonts w:ascii="David" w:hAnsi="David" w:cs="David"/>
          <w:sz w:val="24"/>
          <w:szCs w:val="24"/>
          <w:rtl/>
        </w:rPr>
        <w:t xml:space="preserve"> גם שלא הוזכרו בחוזה אם זה משרת את כוונת הצדדים.</w:t>
      </w:r>
    </w:p>
    <w:p w14:paraId="6E92460F" w14:textId="25E57EA3" w:rsidR="00E323C4" w:rsidRPr="007852A8" w:rsidRDefault="00E323C4" w:rsidP="001E29E0">
      <w:pPr>
        <w:spacing w:after="0" w:line="276" w:lineRule="auto"/>
        <w:jc w:val="both"/>
        <w:rPr>
          <w:rFonts w:ascii="David" w:hAnsi="David" w:cs="David"/>
          <w:sz w:val="24"/>
          <w:szCs w:val="24"/>
          <w:rtl/>
        </w:rPr>
      </w:pPr>
      <w:r w:rsidRPr="007852A8">
        <w:rPr>
          <w:rFonts w:ascii="David" w:hAnsi="David" w:cs="David"/>
          <w:sz w:val="24"/>
          <w:szCs w:val="24"/>
          <w:rtl/>
        </w:rPr>
        <w:lastRenderedPageBreak/>
        <w:t xml:space="preserve">הנהגים </w:t>
      </w:r>
      <w:r w:rsidR="005B5B20" w:rsidRPr="007852A8">
        <w:rPr>
          <w:rFonts w:ascii="David" w:hAnsi="David" w:cs="David"/>
          <w:sz w:val="24"/>
          <w:szCs w:val="24"/>
          <w:rtl/>
        </w:rPr>
        <w:t>יטענו כי</w:t>
      </w:r>
      <w:r w:rsidRPr="007852A8">
        <w:rPr>
          <w:rFonts w:ascii="David" w:hAnsi="David" w:cs="David"/>
          <w:sz w:val="24"/>
          <w:szCs w:val="24"/>
          <w:rtl/>
        </w:rPr>
        <w:t xml:space="preserve"> לא דובר בחוזה שהיינו צריכים להודיע מראש ולכן סע’ 39 לא מקים חיוב חדש.</w:t>
      </w:r>
    </w:p>
    <w:p w14:paraId="724C3A81" w14:textId="25549D15" w:rsidR="00E323C4" w:rsidRPr="007852A8" w:rsidRDefault="00E323C4" w:rsidP="001E29E0">
      <w:pPr>
        <w:spacing w:after="0" w:line="276" w:lineRule="auto"/>
        <w:jc w:val="both"/>
        <w:rPr>
          <w:rFonts w:ascii="David" w:hAnsi="David" w:cs="David"/>
          <w:sz w:val="24"/>
          <w:szCs w:val="24"/>
          <w:rtl/>
        </w:rPr>
      </w:pPr>
      <w:r w:rsidRPr="007852A8">
        <w:rPr>
          <w:rFonts w:ascii="David" w:hAnsi="David" w:cs="David"/>
          <w:sz w:val="24"/>
          <w:szCs w:val="24"/>
          <w:rtl/>
        </w:rPr>
        <w:t>מנגד, יטענו החברה כי אין שום חיוב חדש</w:t>
      </w:r>
      <w:r w:rsidR="00465812" w:rsidRPr="007852A8">
        <w:rPr>
          <w:rFonts w:ascii="David" w:hAnsi="David" w:cs="David"/>
          <w:sz w:val="24"/>
          <w:szCs w:val="24"/>
          <w:rtl/>
        </w:rPr>
        <w:t xml:space="preserve"> –</w:t>
      </w:r>
      <w:r w:rsidR="00AF1E5A" w:rsidRPr="007852A8">
        <w:rPr>
          <w:rFonts w:ascii="David" w:hAnsi="David" w:cs="David"/>
          <w:sz w:val="24"/>
          <w:szCs w:val="24"/>
          <w:rtl/>
        </w:rPr>
        <w:t xml:space="preserve"> </w:t>
      </w:r>
      <w:r w:rsidRPr="007852A8">
        <w:rPr>
          <w:rFonts w:ascii="David" w:hAnsi="David" w:cs="David"/>
          <w:sz w:val="24"/>
          <w:szCs w:val="24"/>
          <w:rtl/>
        </w:rPr>
        <w:t xml:space="preserve">מתוך הזכות לשבות יש נגזרת של הודעה לפני, וקיום ההודעה הוא בהודעה זמן סביר מראש. </w:t>
      </w:r>
    </w:p>
    <w:p w14:paraId="710A412C" w14:textId="790CB2A0" w:rsidR="006207BC" w:rsidRPr="007852A8" w:rsidRDefault="006207BC" w:rsidP="001E29E0">
      <w:pPr>
        <w:spacing w:after="0" w:line="276" w:lineRule="auto"/>
        <w:jc w:val="center"/>
        <w:rPr>
          <w:rFonts w:ascii="David" w:hAnsi="David" w:cs="David"/>
          <w:sz w:val="24"/>
          <w:szCs w:val="24"/>
          <w:rtl/>
        </w:rPr>
      </w:pPr>
      <w:r w:rsidRPr="007852A8">
        <w:rPr>
          <w:rFonts w:ascii="David" w:hAnsi="David" w:cs="David"/>
          <w:noProof/>
          <w:sz w:val="24"/>
          <w:szCs w:val="24"/>
          <w:rtl/>
        </w:rPr>
        <w:drawing>
          <wp:inline distT="0" distB="0" distL="0" distR="0" wp14:anchorId="772D8EBF" wp14:editId="41BC7F16">
            <wp:extent cx="2678875" cy="364128"/>
            <wp:effectExtent l="76200" t="76200" r="140970" b="131445"/>
            <wp:docPr id="52" name="תמונה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861722" cy="38898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66455D8" w14:textId="5A278B46" w:rsidR="006207BC" w:rsidRPr="007852A8" w:rsidRDefault="007B60AD" w:rsidP="001E29E0">
      <w:pPr>
        <w:spacing w:after="0" w:line="276" w:lineRule="auto"/>
        <w:jc w:val="both"/>
        <w:rPr>
          <w:rFonts w:ascii="David" w:hAnsi="David" w:cs="David"/>
          <w:sz w:val="24"/>
          <w:szCs w:val="24"/>
          <w:rtl/>
        </w:rPr>
      </w:pPr>
      <w:r w:rsidRPr="007852A8">
        <w:rPr>
          <w:rFonts w:ascii="David" w:hAnsi="David" w:cs="David"/>
          <w:b/>
          <w:bCs/>
          <w:sz w:val="24"/>
          <w:szCs w:val="24"/>
          <w:highlight w:val="magenta"/>
          <w:rtl/>
        </w:rPr>
        <w:t xml:space="preserve">פס"ד חיים </w:t>
      </w:r>
      <w:proofErr w:type="spellStart"/>
      <w:r w:rsidRPr="007852A8">
        <w:rPr>
          <w:rFonts w:ascii="David" w:hAnsi="David" w:cs="David"/>
          <w:b/>
          <w:bCs/>
          <w:sz w:val="24"/>
          <w:szCs w:val="24"/>
          <w:highlight w:val="magenta"/>
          <w:rtl/>
        </w:rPr>
        <w:t>יתח</w:t>
      </w:r>
      <w:proofErr w:type="spellEnd"/>
      <w:r w:rsidRPr="007852A8">
        <w:rPr>
          <w:rFonts w:ascii="David" w:hAnsi="David" w:cs="David"/>
          <w:b/>
          <w:bCs/>
          <w:sz w:val="24"/>
          <w:szCs w:val="24"/>
          <w:highlight w:val="magenta"/>
          <w:rtl/>
        </w:rPr>
        <w:t xml:space="preserve"> נ’ מפעל הפיס</w:t>
      </w:r>
    </w:p>
    <w:p w14:paraId="3A16E1F5" w14:textId="1191A681" w:rsidR="007B60AD" w:rsidRPr="007852A8" w:rsidRDefault="00312BEC" w:rsidP="001E29E0">
      <w:pPr>
        <w:spacing w:after="0" w:line="276" w:lineRule="auto"/>
        <w:jc w:val="both"/>
        <w:rPr>
          <w:rFonts w:ascii="David" w:hAnsi="David" w:cs="David"/>
          <w:sz w:val="24"/>
          <w:szCs w:val="24"/>
          <w:rtl/>
        </w:rPr>
      </w:pPr>
      <w:r w:rsidRPr="007852A8">
        <w:rPr>
          <w:rFonts w:ascii="David" w:hAnsi="David" w:cs="David"/>
          <w:sz w:val="24"/>
          <w:szCs w:val="24"/>
          <w:rtl/>
        </w:rPr>
        <w:t xml:space="preserve">לחיים הטוען לזכייה היו הוכחות </w:t>
      </w:r>
      <w:r w:rsidR="00211173" w:rsidRPr="007852A8">
        <w:rPr>
          <w:rFonts w:ascii="David" w:hAnsi="David" w:cs="David"/>
          <w:sz w:val="24"/>
          <w:szCs w:val="24"/>
          <w:rtl/>
        </w:rPr>
        <w:t>חזקות מאוד (לא מוחלט)</w:t>
      </w:r>
      <w:r w:rsidR="001F293F" w:rsidRPr="007852A8">
        <w:rPr>
          <w:rFonts w:ascii="David" w:hAnsi="David" w:cs="David"/>
          <w:sz w:val="24"/>
          <w:szCs w:val="24"/>
          <w:rtl/>
        </w:rPr>
        <w:t xml:space="preserve">, מפעל הפיס דחה את בקשתו ללא כל בחינה של האפשרות שהוא באמת הזוכה. </w:t>
      </w:r>
      <w:r w:rsidR="004A3EAE" w:rsidRPr="007852A8">
        <w:rPr>
          <w:rFonts w:ascii="David" w:hAnsi="David" w:cs="David"/>
          <w:sz w:val="24"/>
          <w:szCs w:val="24"/>
          <w:highlight w:val="yellow"/>
          <w:rtl/>
        </w:rPr>
        <w:t xml:space="preserve">ביהמ"ש קבע שיש </w:t>
      </w:r>
      <w:r w:rsidR="009352D9" w:rsidRPr="007852A8">
        <w:rPr>
          <w:rFonts w:ascii="David" w:hAnsi="David" w:cs="David"/>
          <w:sz w:val="24"/>
          <w:szCs w:val="24"/>
          <w:highlight w:val="yellow"/>
          <w:rtl/>
        </w:rPr>
        <w:t xml:space="preserve">כאן התעקשות על </w:t>
      </w:r>
      <w:r w:rsidR="009352D9" w:rsidRPr="007852A8">
        <w:rPr>
          <w:rFonts w:ascii="David" w:hAnsi="David" w:cs="David"/>
          <w:b/>
          <w:bCs/>
          <w:sz w:val="24"/>
          <w:szCs w:val="24"/>
          <w:highlight w:val="yellow"/>
          <w:rtl/>
        </w:rPr>
        <w:t>פרט טכני</w:t>
      </w:r>
      <w:r w:rsidR="009352D9" w:rsidRPr="007852A8">
        <w:rPr>
          <w:rFonts w:ascii="David" w:hAnsi="David" w:cs="David"/>
          <w:sz w:val="24"/>
          <w:szCs w:val="24"/>
          <w:rtl/>
        </w:rPr>
        <w:t xml:space="preserve"> </w:t>
      </w:r>
      <w:r w:rsidR="004A3EAE" w:rsidRPr="007852A8">
        <w:rPr>
          <w:rFonts w:ascii="David" w:hAnsi="David" w:cs="David"/>
          <w:sz w:val="24"/>
          <w:szCs w:val="24"/>
          <w:rtl/>
        </w:rPr>
        <w:t xml:space="preserve">בהתנהגות זו </w:t>
      </w:r>
      <w:r w:rsidR="009352D9" w:rsidRPr="007852A8">
        <w:rPr>
          <w:rFonts w:ascii="David" w:hAnsi="David" w:cs="David"/>
          <w:sz w:val="24"/>
          <w:szCs w:val="24"/>
          <w:rtl/>
        </w:rPr>
        <w:t xml:space="preserve"> יש </w:t>
      </w:r>
      <w:r w:rsidR="004A3EAE" w:rsidRPr="007852A8">
        <w:rPr>
          <w:rFonts w:ascii="David" w:hAnsi="David" w:cs="David"/>
          <w:sz w:val="24"/>
          <w:szCs w:val="24"/>
          <w:rtl/>
        </w:rPr>
        <w:t>חוסר תו"ל</w:t>
      </w:r>
      <w:r w:rsidR="009352D9" w:rsidRPr="007852A8">
        <w:rPr>
          <w:rFonts w:ascii="David" w:hAnsi="David" w:cs="David"/>
          <w:sz w:val="24"/>
          <w:szCs w:val="24"/>
          <w:rtl/>
        </w:rPr>
        <w:t>.</w:t>
      </w:r>
    </w:p>
    <w:p w14:paraId="469CF6A9" w14:textId="26AB4C96" w:rsidR="0040099A" w:rsidRPr="007852A8" w:rsidRDefault="0040099A" w:rsidP="001E29E0">
      <w:pPr>
        <w:spacing w:after="0" w:line="276" w:lineRule="auto"/>
        <w:jc w:val="both"/>
        <w:rPr>
          <w:rFonts w:ascii="David" w:hAnsi="David" w:cs="David"/>
          <w:sz w:val="24"/>
          <w:szCs w:val="24"/>
          <w:rtl/>
        </w:rPr>
      </w:pPr>
      <w:r w:rsidRPr="007852A8">
        <w:rPr>
          <w:rFonts w:ascii="David" w:hAnsi="David" w:cs="David"/>
          <w:sz w:val="24"/>
          <w:szCs w:val="24"/>
          <w:rtl/>
        </w:rPr>
        <w:t xml:space="preserve">מה הסעד? קיום החוזה, כלומר שהפיס </w:t>
      </w:r>
      <w:r w:rsidR="006F445B" w:rsidRPr="007852A8">
        <w:rPr>
          <w:rFonts w:ascii="David" w:hAnsi="David" w:cs="David"/>
          <w:sz w:val="24"/>
          <w:szCs w:val="24"/>
          <w:rtl/>
        </w:rPr>
        <w:t>מחוייב לתת לו את סכום הזכייה</w:t>
      </w:r>
      <w:r w:rsidR="00463A03" w:rsidRPr="007852A8">
        <w:rPr>
          <w:rFonts w:ascii="David" w:hAnsi="David" w:cs="David"/>
          <w:sz w:val="24"/>
          <w:szCs w:val="24"/>
          <w:rtl/>
        </w:rPr>
        <w:t xml:space="preserve">. אך לכאורה הטענה הייתה </w:t>
      </w:r>
      <w:r w:rsidR="00057F83" w:rsidRPr="007852A8">
        <w:rPr>
          <w:rFonts w:ascii="David" w:hAnsi="David" w:cs="David"/>
          <w:sz w:val="24"/>
          <w:szCs w:val="24"/>
          <w:rtl/>
        </w:rPr>
        <w:t xml:space="preserve">שהפיס לא שקל את בקשתו </w:t>
      </w:r>
      <w:r w:rsidR="002A4ACA" w:rsidRPr="007852A8">
        <w:rPr>
          <w:rFonts w:ascii="David" w:hAnsi="David" w:cs="David"/>
          <w:sz w:val="24"/>
          <w:szCs w:val="24"/>
          <w:rtl/>
        </w:rPr>
        <w:t>ל</w:t>
      </w:r>
      <w:r w:rsidR="00057F83" w:rsidRPr="007852A8">
        <w:rPr>
          <w:rFonts w:ascii="David" w:hAnsi="David" w:cs="David"/>
          <w:sz w:val="24"/>
          <w:szCs w:val="24"/>
          <w:rtl/>
        </w:rPr>
        <w:t>מרות שיש לו טענות</w:t>
      </w:r>
      <w:r w:rsidR="002A4ACA" w:rsidRPr="007852A8">
        <w:rPr>
          <w:rFonts w:ascii="David" w:hAnsi="David" w:cs="David"/>
          <w:sz w:val="24"/>
          <w:szCs w:val="24"/>
          <w:rtl/>
        </w:rPr>
        <w:t xml:space="preserve"> ובזה יש התנהגות חסרת תו"ל</w:t>
      </w:r>
      <w:r w:rsidR="00057F83" w:rsidRPr="007852A8">
        <w:rPr>
          <w:rFonts w:ascii="David" w:hAnsi="David" w:cs="David"/>
          <w:sz w:val="24"/>
          <w:szCs w:val="24"/>
          <w:rtl/>
        </w:rPr>
        <w:t xml:space="preserve">. למה בכל זאת ביהמ"ש נתן סעד לקיום החוזה? </w:t>
      </w:r>
    </w:p>
    <w:p w14:paraId="14A5EBD7" w14:textId="1FD4AD4D" w:rsidR="00A96997" w:rsidRPr="007852A8" w:rsidRDefault="00A96997" w:rsidP="001E29E0">
      <w:pPr>
        <w:spacing w:after="0" w:line="276" w:lineRule="auto"/>
        <w:jc w:val="both"/>
        <w:rPr>
          <w:rFonts w:ascii="David" w:hAnsi="David" w:cs="David"/>
          <w:b/>
          <w:bCs/>
          <w:sz w:val="24"/>
          <w:szCs w:val="24"/>
          <w:rtl/>
        </w:rPr>
      </w:pPr>
      <w:r w:rsidRPr="007852A8">
        <w:rPr>
          <w:rFonts w:ascii="David" w:hAnsi="David" w:cs="David"/>
          <w:b/>
          <w:bCs/>
          <w:sz w:val="24"/>
          <w:szCs w:val="24"/>
          <w:rtl/>
        </w:rPr>
        <w:t>סעדים</w:t>
      </w:r>
    </w:p>
    <w:p w14:paraId="10B9E97E" w14:textId="71211F8C" w:rsidR="00A96997" w:rsidRPr="007852A8" w:rsidRDefault="00A96997" w:rsidP="001E29E0">
      <w:pPr>
        <w:spacing w:after="0" w:line="276" w:lineRule="auto"/>
        <w:jc w:val="both"/>
        <w:rPr>
          <w:rFonts w:ascii="David" w:hAnsi="David" w:cs="David"/>
          <w:sz w:val="24"/>
          <w:szCs w:val="24"/>
          <w:rtl/>
        </w:rPr>
      </w:pPr>
      <w:r w:rsidRPr="007852A8">
        <w:rPr>
          <w:rFonts w:ascii="David" w:hAnsi="David" w:cs="David"/>
          <w:sz w:val="24"/>
          <w:szCs w:val="24"/>
          <w:rtl/>
        </w:rPr>
        <w:t xml:space="preserve">נבחן זאת מתוך הפסיקה, משום שבחוק לא מופיעים </w:t>
      </w:r>
      <w:proofErr w:type="spellStart"/>
      <w:r w:rsidRPr="007852A8">
        <w:rPr>
          <w:rFonts w:ascii="David" w:hAnsi="David" w:cs="David"/>
          <w:sz w:val="24"/>
          <w:szCs w:val="24"/>
          <w:rtl/>
        </w:rPr>
        <w:t>הסעדים</w:t>
      </w:r>
      <w:proofErr w:type="spellEnd"/>
      <w:r w:rsidRPr="007852A8">
        <w:rPr>
          <w:rFonts w:ascii="David" w:hAnsi="David" w:cs="David"/>
          <w:sz w:val="24"/>
          <w:szCs w:val="24"/>
          <w:rtl/>
        </w:rPr>
        <w:t>.</w:t>
      </w:r>
    </w:p>
    <w:p w14:paraId="22B60C62" w14:textId="62BE95D9" w:rsidR="00A96997" w:rsidRPr="007852A8" w:rsidRDefault="00A96997" w:rsidP="001E29E0">
      <w:pPr>
        <w:spacing w:after="0" w:line="276" w:lineRule="auto"/>
        <w:jc w:val="both"/>
        <w:rPr>
          <w:rFonts w:ascii="David" w:hAnsi="David" w:cs="David"/>
          <w:sz w:val="24"/>
          <w:szCs w:val="24"/>
          <w:rtl/>
        </w:rPr>
      </w:pPr>
      <w:proofErr w:type="spellStart"/>
      <w:r w:rsidRPr="007852A8">
        <w:rPr>
          <w:rFonts w:ascii="David" w:hAnsi="David" w:cs="David"/>
          <w:sz w:val="24"/>
          <w:szCs w:val="24"/>
          <w:highlight w:val="magenta"/>
          <w:rtl/>
        </w:rPr>
        <w:t>לסרסון</w:t>
      </w:r>
      <w:proofErr w:type="spellEnd"/>
      <w:r w:rsidR="00465812" w:rsidRPr="007852A8">
        <w:rPr>
          <w:rFonts w:ascii="David" w:hAnsi="David" w:cs="David"/>
          <w:sz w:val="24"/>
          <w:szCs w:val="24"/>
          <w:rtl/>
        </w:rPr>
        <w:t xml:space="preserve"> –</w:t>
      </w:r>
      <w:r w:rsidRPr="007852A8">
        <w:rPr>
          <w:rFonts w:ascii="David" w:hAnsi="David" w:cs="David"/>
          <w:sz w:val="24"/>
          <w:szCs w:val="24"/>
          <w:rtl/>
        </w:rPr>
        <w:t xml:space="preserve"> סיפוק גנרטור, התוצאה היא הפרת חוזה </w:t>
      </w:r>
      <w:proofErr w:type="spellStart"/>
      <w:r w:rsidRPr="007852A8">
        <w:rPr>
          <w:rFonts w:ascii="David" w:hAnsi="David" w:cs="David"/>
          <w:sz w:val="24"/>
          <w:szCs w:val="24"/>
          <w:rtl/>
        </w:rPr>
        <w:t>והסעדים</w:t>
      </w:r>
      <w:proofErr w:type="spellEnd"/>
      <w:r w:rsidRPr="007852A8">
        <w:rPr>
          <w:rFonts w:ascii="David" w:hAnsi="David" w:cs="David"/>
          <w:sz w:val="24"/>
          <w:szCs w:val="24"/>
          <w:rtl/>
        </w:rPr>
        <w:t xml:space="preserve"> הם כמו </w:t>
      </w:r>
      <w:r w:rsidRPr="007852A8">
        <w:rPr>
          <w:rFonts w:ascii="David" w:hAnsi="David" w:cs="David"/>
          <w:b/>
          <w:bCs/>
          <w:sz w:val="24"/>
          <w:szCs w:val="24"/>
          <w:highlight w:val="yellow"/>
          <w:rtl/>
        </w:rPr>
        <w:t>הפרת חוזה</w:t>
      </w:r>
      <w:r w:rsidRPr="007852A8">
        <w:rPr>
          <w:rFonts w:ascii="David" w:hAnsi="David" w:cs="David"/>
          <w:sz w:val="24"/>
          <w:szCs w:val="24"/>
          <w:rtl/>
        </w:rPr>
        <w:t xml:space="preserve"> של קיום החובה שהופרה.</w:t>
      </w:r>
    </w:p>
    <w:p w14:paraId="4DB99566" w14:textId="7D11A583" w:rsidR="006E6549" w:rsidRPr="007852A8" w:rsidRDefault="00224AFD" w:rsidP="001E29E0">
      <w:pPr>
        <w:spacing w:after="0" w:line="276" w:lineRule="auto"/>
        <w:jc w:val="center"/>
        <w:rPr>
          <w:rFonts w:ascii="David" w:hAnsi="David" w:cs="David"/>
          <w:b/>
          <w:bCs/>
          <w:sz w:val="24"/>
          <w:szCs w:val="24"/>
          <w:rtl/>
        </w:rPr>
      </w:pPr>
      <w:r w:rsidRPr="007852A8">
        <w:rPr>
          <w:rFonts w:ascii="David" w:hAnsi="David" w:cs="David"/>
          <w:b/>
          <w:bCs/>
          <w:sz w:val="24"/>
          <w:szCs w:val="24"/>
          <w:highlight w:val="yellow"/>
          <w:u w:val="single"/>
          <w:rtl/>
        </w:rPr>
        <w:t>קיום חיוב</w:t>
      </w:r>
      <w:r w:rsidRPr="007852A8">
        <w:rPr>
          <w:rFonts w:ascii="David" w:hAnsi="David" w:cs="David"/>
          <w:b/>
          <w:bCs/>
          <w:sz w:val="24"/>
          <w:szCs w:val="24"/>
          <w:highlight w:val="yellow"/>
          <w:rtl/>
        </w:rPr>
        <w:t xml:space="preserve"> שלא בתו"ל – הפרת חוזה (תרופות בגין הפרת חוזה: אכיפה/פיצויים).</w:t>
      </w:r>
    </w:p>
    <w:p w14:paraId="270C4DCB" w14:textId="7933CD49" w:rsidR="00A96997" w:rsidRPr="007852A8" w:rsidRDefault="00A96997" w:rsidP="001E29E0">
      <w:pPr>
        <w:spacing w:after="0" w:line="276" w:lineRule="auto"/>
        <w:jc w:val="both"/>
        <w:rPr>
          <w:rFonts w:ascii="David" w:hAnsi="David" w:cs="David"/>
          <w:sz w:val="24"/>
          <w:szCs w:val="24"/>
          <w:rtl/>
        </w:rPr>
      </w:pPr>
      <w:r w:rsidRPr="007852A8">
        <w:rPr>
          <w:rFonts w:ascii="David" w:hAnsi="David" w:cs="David"/>
          <w:sz w:val="24"/>
          <w:szCs w:val="24"/>
          <w:highlight w:val="magenta"/>
          <w:rtl/>
        </w:rPr>
        <w:t>ג’רבי</w:t>
      </w:r>
      <w:r w:rsidR="00465812" w:rsidRPr="007852A8">
        <w:rPr>
          <w:rFonts w:ascii="David" w:hAnsi="David" w:cs="David"/>
          <w:sz w:val="24"/>
          <w:szCs w:val="24"/>
          <w:rtl/>
        </w:rPr>
        <w:t xml:space="preserve"> –</w:t>
      </w:r>
      <w:r w:rsidRPr="007852A8">
        <w:rPr>
          <w:rFonts w:ascii="David" w:hAnsi="David" w:cs="David"/>
          <w:sz w:val="24"/>
          <w:szCs w:val="24"/>
          <w:rtl/>
        </w:rPr>
        <w:t xml:space="preserve"> </w:t>
      </w:r>
      <w:r w:rsidR="001D330D" w:rsidRPr="007852A8">
        <w:rPr>
          <w:rFonts w:ascii="David" w:hAnsi="David" w:cs="David"/>
          <w:sz w:val="24"/>
          <w:szCs w:val="24"/>
          <w:rtl/>
        </w:rPr>
        <w:t>עמידה על זכות בחוסר תו"ל, הסעד הוא בטלות הפעולה שנעשית בחוסר תו"ל כלומר הפעלת הסנקציה ע"י בן</w:t>
      </w:r>
      <w:r w:rsidR="00465812" w:rsidRPr="007852A8">
        <w:rPr>
          <w:rFonts w:ascii="David" w:hAnsi="David" w:cs="David"/>
          <w:sz w:val="24"/>
          <w:szCs w:val="24"/>
          <w:rtl/>
        </w:rPr>
        <w:t xml:space="preserve"> –</w:t>
      </w:r>
      <w:r w:rsidR="001D330D" w:rsidRPr="007852A8">
        <w:rPr>
          <w:rFonts w:ascii="David" w:hAnsi="David" w:cs="David"/>
          <w:sz w:val="24"/>
          <w:szCs w:val="24"/>
          <w:rtl/>
        </w:rPr>
        <w:t>דוד.</w:t>
      </w:r>
      <w:r w:rsidR="006E6549" w:rsidRPr="007852A8">
        <w:rPr>
          <w:rFonts w:ascii="David" w:hAnsi="David" w:cs="David"/>
          <w:sz w:val="24"/>
          <w:szCs w:val="24"/>
          <w:rtl/>
        </w:rPr>
        <w:t xml:space="preserve"> </w:t>
      </w:r>
    </w:p>
    <w:p w14:paraId="6EA10123" w14:textId="2A6732D2" w:rsidR="006E6549" w:rsidRPr="007852A8" w:rsidRDefault="00435346" w:rsidP="001E29E0">
      <w:pPr>
        <w:spacing w:after="0" w:line="276" w:lineRule="auto"/>
        <w:jc w:val="center"/>
        <w:rPr>
          <w:rFonts w:ascii="David" w:hAnsi="David" w:cs="David"/>
          <w:b/>
          <w:bCs/>
          <w:sz w:val="24"/>
          <w:szCs w:val="24"/>
          <w:rtl/>
        </w:rPr>
      </w:pPr>
      <w:r w:rsidRPr="007852A8">
        <w:rPr>
          <w:rFonts w:ascii="David" w:hAnsi="David" w:cs="David"/>
          <w:b/>
          <w:bCs/>
          <w:sz w:val="24"/>
          <w:szCs w:val="24"/>
          <w:highlight w:val="yellow"/>
          <w:u w:val="single"/>
          <w:rtl/>
        </w:rPr>
        <w:t>שימוש בזכות</w:t>
      </w:r>
      <w:r w:rsidRPr="007852A8">
        <w:rPr>
          <w:rFonts w:ascii="David" w:hAnsi="David" w:cs="David"/>
          <w:b/>
          <w:bCs/>
          <w:sz w:val="24"/>
          <w:szCs w:val="24"/>
          <w:highlight w:val="yellow"/>
          <w:rtl/>
        </w:rPr>
        <w:t xml:space="preserve"> שלא בתו"ל – בטלות הפעולה שנעשתה בחוסר תו"ל.</w:t>
      </w:r>
    </w:p>
    <w:p w14:paraId="173BAD65" w14:textId="01E17AB1" w:rsidR="00222910" w:rsidRPr="007852A8" w:rsidRDefault="006E6549" w:rsidP="001E29E0">
      <w:pPr>
        <w:spacing w:after="0" w:line="276" w:lineRule="auto"/>
        <w:jc w:val="both"/>
        <w:rPr>
          <w:rFonts w:ascii="David" w:hAnsi="David" w:cs="David"/>
          <w:sz w:val="24"/>
          <w:szCs w:val="24"/>
          <w:rtl/>
        </w:rPr>
      </w:pPr>
      <w:r w:rsidRPr="007852A8">
        <w:rPr>
          <w:rFonts w:ascii="David" w:hAnsi="David" w:cs="David"/>
          <w:sz w:val="24"/>
          <w:szCs w:val="24"/>
          <w:rtl/>
        </w:rPr>
        <w:t>זו בד"כ התוצאה של עמידה על זכות בלי תו"ל, ביטול של הפעולה שנעשית בעקבות קיום הזכות</w:t>
      </w:r>
      <w:r w:rsidR="003A5F62" w:rsidRPr="007852A8">
        <w:rPr>
          <w:rFonts w:ascii="David" w:hAnsi="David" w:cs="David"/>
          <w:sz w:val="24"/>
          <w:szCs w:val="24"/>
          <w:rtl/>
        </w:rPr>
        <w:t xml:space="preserve"> (כך גם </w:t>
      </w:r>
      <w:proofErr w:type="spellStart"/>
      <w:r w:rsidR="003A5F62" w:rsidRPr="007852A8">
        <w:rPr>
          <w:rFonts w:ascii="David" w:hAnsi="David" w:cs="David"/>
          <w:sz w:val="24"/>
          <w:szCs w:val="24"/>
          <w:rtl/>
        </w:rPr>
        <w:t>בגלפינקשטיין</w:t>
      </w:r>
      <w:proofErr w:type="spellEnd"/>
      <w:r w:rsidR="003A5F62" w:rsidRPr="007852A8">
        <w:rPr>
          <w:rFonts w:ascii="David" w:hAnsi="David" w:cs="David"/>
          <w:sz w:val="24"/>
          <w:szCs w:val="24"/>
          <w:rtl/>
        </w:rPr>
        <w:t>)</w:t>
      </w:r>
      <w:r w:rsidRPr="007852A8">
        <w:rPr>
          <w:rFonts w:ascii="David" w:hAnsi="David" w:cs="David"/>
          <w:sz w:val="24"/>
          <w:szCs w:val="24"/>
          <w:rtl/>
        </w:rPr>
        <w:t>.</w:t>
      </w:r>
    </w:p>
    <w:p w14:paraId="33752D64" w14:textId="77777777" w:rsidR="00FE4016" w:rsidRDefault="00FE4016" w:rsidP="001E29E0">
      <w:pPr>
        <w:spacing w:after="0" w:line="276" w:lineRule="auto"/>
        <w:jc w:val="both"/>
        <w:rPr>
          <w:rFonts w:ascii="David" w:hAnsi="David" w:cs="David"/>
          <w:b/>
          <w:bCs/>
          <w:i/>
          <w:iCs/>
          <w:sz w:val="24"/>
          <w:szCs w:val="24"/>
          <w:rtl/>
        </w:rPr>
      </w:pPr>
    </w:p>
    <w:p w14:paraId="74EDC726" w14:textId="645C066C" w:rsidR="00766B76" w:rsidRPr="00766B76" w:rsidRDefault="00F172BA" w:rsidP="00766B76">
      <w:pPr>
        <w:shd w:val="clear" w:color="auto" w:fill="D5DCE4" w:themeFill="text2" w:themeFillTint="33"/>
        <w:spacing w:after="0" w:line="276" w:lineRule="auto"/>
        <w:jc w:val="both"/>
        <w:rPr>
          <w:rFonts w:ascii="David" w:hAnsi="David" w:cs="David"/>
          <w:b/>
          <w:bCs/>
          <w:sz w:val="24"/>
          <w:szCs w:val="24"/>
          <w:rtl/>
        </w:rPr>
      </w:pPr>
      <w:r w:rsidRPr="007852A8">
        <w:rPr>
          <w:rFonts w:ascii="David" w:hAnsi="David" w:cs="David"/>
          <w:b/>
          <w:bCs/>
          <w:sz w:val="24"/>
          <w:szCs w:val="24"/>
          <w:rtl/>
        </w:rPr>
        <w:t>סע’ 61(ב)</w:t>
      </w:r>
      <w:r w:rsidR="00766B76">
        <w:rPr>
          <w:rFonts w:ascii="David" w:hAnsi="David" w:cs="David" w:hint="cs"/>
          <w:b/>
          <w:bCs/>
          <w:sz w:val="24"/>
          <w:szCs w:val="24"/>
          <w:rtl/>
        </w:rPr>
        <w:t xml:space="preserve"> </w:t>
      </w:r>
      <w:r w:rsidR="00766B76">
        <w:rPr>
          <w:rFonts w:ascii="David" w:hAnsi="David" w:cs="David"/>
          <w:b/>
          <w:bCs/>
          <w:sz w:val="24"/>
          <w:szCs w:val="24"/>
          <w:rtl/>
        </w:rPr>
        <w:t>–</w:t>
      </w:r>
      <w:r w:rsidR="00766B76">
        <w:rPr>
          <w:rFonts w:ascii="David" w:hAnsi="David" w:cs="David" w:hint="cs"/>
          <w:b/>
          <w:bCs/>
          <w:sz w:val="24"/>
          <w:szCs w:val="24"/>
          <w:rtl/>
        </w:rPr>
        <w:t xml:space="preserve"> </w:t>
      </w:r>
      <w:r w:rsidR="00766B76" w:rsidRPr="00766B76">
        <w:rPr>
          <w:rFonts w:ascii="David" w:hAnsi="David" w:cs="David" w:hint="cs"/>
          <w:b/>
          <w:bCs/>
          <w:sz w:val="24"/>
          <w:szCs w:val="24"/>
          <w:rtl/>
        </w:rPr>
        <w:t>הרחבת הוראות החוק על עניינים משפטיים שהם לא חוזה</w:t>
      </w:r>
    </w:p>
    <w:p w14:paraId="6A2DE9E4" w14:textId="60FDFEF4" w:rsidR="00F172BA" w:rsidRPr="007852A8" w:rsidRDefault="00F172BA" w:rsidP="00766B76">
      <w:pPr>
        <w:spacing w:after="0" w:line="276" w:lineRule="auto"/>
        <w:jc w:val="both"/>
        <w:rPr>
          <w:rFonts w:ascii="David" w:hAnsi="David" w:cs="David"/>
          <w:b/>
          <w:bCs/>
          <w:sz w:val="24"/>
          <w:szCs w:val="24"/>
          <w:rtl/>
        </w:rPr>
      </w:pPr>
    </w:p>
    <w:p w14:paraId="44FC16FE" w14:textId="09AFD85C" w:rsidR="00C17601" w:rsidRPr="007852A8" w:rsidRDefault="00F172BA" w:rsidP="001E29E0">
      <w:pPr>
        <w:spacing w:after="0" w:line="276" w:lineRule="auto"/>
        <w:jc w:val="both"/>
        <w:rPr>
          <w:rFonts w:ascii="David" w:hAnsi="David" w:cs="David"/>
          <w:b/>
          <w:bCs/>
          <w:sz w:val="24"/>
          <w:szCs w:val="24"/>
          <w:rtl/>
        </w:rPr>
      </w:pPr>
      <w:r w:rsidRPr="007852A8">
        <w:rPr>
          <w:rFonts w:ascii="David" w:hAnsi="David" w:cs="David"/>
          <w:b/>
          <w:bCs/>
          <w:sz w:val="24"/>
          <w:szCs w:val="24"/>
          <w:highlight w:val="magenta"/>
          <w:rtl/>
        </w:rPr>
        <w:t xml:space="preserve">פס"ד </w:t>
      </w:r>
      <w:proofErr w:type="spellStart"/>
      <w:r w:rsidRPr="007852A8">
        <w:rPr>
          <w:rFonts w:ascii="David" w:hAnsi="David" w:cs="David"/>
          <w:b/>
          <w:bCs/>
          <w:sz w:val="24"/>
          <w:szCs w:val="24"/>
          <w:highlight w:val="magenta"/>
          <w:rtl/>
        </w:rPr>
        <w:t>אזרניקוב</w:t>
      </w:r>
      <w:proofErr w:type="spellEnd"/>
    </w:p>
    <w:p w14:paraId="0A3C9DC5" w14:textId="46181039" w:rsidR="00F54605" w:rsidRPr="007852A8" w:rsidRDefault="00F172BA" w:rsidP="001E29E0">
      <w:pPr>
        <w:spacing w:after="0" w:line="276" w:lineRule="auto"/>
        <w:jc w:val="both"/>
        <w:rPr>
          <w:rFonts w:ascii="David" w:hAnsi="David" w:cs="David"/>
          <w:sz w:val="24"/>
          <w:szCs w:val="24"/>
          <w:rtl/>
        </w:rPr>
      </w:pPr>
      <w:r w:rsidRPr="007852A8">
        <w:rPr>
          <w:rFonts w:ascii="David" w:hAnsi="David" w:cs="David"/>
          <w:sz w:val="24"/>
          <w:szCs w:val="24"/>
          <w:rtl/>
        </w:rPr>
        <w:t xml:space="preserve">עולה חדש </w:t>
      </w:r>
      <w:r w:rsidR="00305A47" w:rsidRPr="007852A8">
        <w:rPr>
          <w:rFonts w:ascii="David" w:hAnsi="David" w:cs="David"/>
          <w:sz w:val="24"/>
          <w:szCs w:val="24"/>
          <w:rtl/>
        </w:rPr>
        <w:t xml:space="preserve">מבריה"מ </w:t>
      </w:r>
      <w:r w:rsidRPr="007852A8">
        <w:rPr>
          <w:rFonts w:ascii="David" w:hAnsi="David" w:cs="David"/>
          <w:sz w:val="24"/>
          <w:szCs w:val="24"/>
          <w:rtl/>
        </w:rPr>
        <w:t xml:space="preserve">מבקש ממשרד הפנים לקבלת פטור ממס </w:t>
      </w:r>
      <w:r w:rsidR="00923B57" w:rsidRPr="007852A8">
        <w:rPr>
          <w:rFonts w:ascii="David" w:hAnsi="David" w:cs="David"/>
          <w:sz w:val="24"/>
          <w:szCs w:val="24"/>
          <w:rtl/>
        </w:rPr>
        <w:t>על קניית רכב (בשל היותו עולה חדש)</w:t>
      </w:r>
      <w:r w:rsidRPr="007852A8">
        <w:rPr>
          <w:rFonts w:ascii="David" w:hAnsi="David" w:cs="David"/>
          <w:sz w:val="24"/>
          <w:szCs w:val="24"/>
          <w:rtl/>
        </w:rPr>
        <w:t>, הוא צריך להציג מסמך של רישיון נהיגה מארץ המוצא, הוא טוען שאין לו את המסמך של בריה"מ משום</w:t>
      </w:r>
      <w:r w:rsidR="00305A47" w:rsidRPr="007852A8">
        <w:rPr>
          <w:rFonts w:ascii="David" w:hAnsi="David" w:cs="David"/>
          <w:sz w:val="24"/>
          <w:szCs w:val="24"/>
          <w:rtl/>
        </w:rPr>
        <w:t xml:space="preserve"> </w:t>
      </w:r>
      <w:r w:rsidRPr="007852A8">
        <w:rPr>
          <w:rFonts w:ascii="David" w:hAnsi="David" w:cs="David"/>
          <w:sz w:val="24"/>
          <w:szCs w:val="24"/>
          <w:rtl/>
        </w:rPr>
        <w:t>שהוא היה בכלא שם ("אסיר ציון") ולא היה לי זמן אלא ישר הגעתי לארץ מהכלא. יש כאן חוסר תו"ל</w:t>
      </w:r>
      <w:r w:rsidR="00341E7A" w:rsidRPr="007852A8">
        <w:rPr>
          <w:rFonts w:ascii="David" w:hAnsi="David" w:cs="David"/>
          <w:sz w:val="24"/>
          <w:szCs w:val="24"/>
          <w:rtl/>
        </w:rPr>
        <w:t xml:space="preserve"> (כמו </w:t>
      </w:r>
      <w:proofErr w:type="spellStart"/>
      <w:r w:rsidR="00341E7A" w:rsidRPr="007852A8">
        <w:rPr>
          <w:rFonts w:ascii="David" w:hAnsi="David" w:cs="David"/>
          <w:sz w:val="24"/>
          <w:szCs w:val="24"/>
          <w:rtl/>
        </w:rPr>
        <w:t>ביתח</w:t>
      </w:r>
      <w:proofErr w:type="spellEnd"/>
      <w:r w:rsidR="00341E7A" w:rsidRPr="007852A8">
        <w:rPr>
          <w:rFonts w:ascii="David" w:hAnsi="David" w:cs="David"/>
          <w:sz w:val="24"/>
          <w:szCs w:val="24"/>
          <w:rtl/>
        </w:rPr>
        <w:t xml:space="preserve"> – התעקשות על פרט טכני)</w:t>
      </w:r>
      <w:r w:rsidRPr="007852A8">
        <w:rPr>
          <w:rFonts w:ascii="David" w:hAnsi="David" w:cs="David"/>
          <w:sz w:val="24"/>
          <w:szCs w:val="24"/>
          <w:rtl/>
        </w:rPr>
        <w:t>.</w:t>
      </w:r>
      <w:r w:rsidR="00305A47" w:rsidRPr="007852A8">
        <w:rPr>
          <w:rFonts w:ascii="David" w:hAnsi="David" w:cs="David"/>
          <w:sz w:val="24"/>
          <w:szCs w:val="24"/>
          <w:rtl/>
        </w:rPr>
        <w:t xml:space="preserve"> ביהמ"ש מקבל את הטענה הזו</w:t>
      </w:r>
      <w:r w:rsidR="00465812" w:rsidRPr="007852A8">
        <w:rPr>
          <w:rFonts w:ascii="David" w:hAnsi="David" w:cs="David"/>
          <w:sz w:val="24"/>
          <w:szCs w:val="24"/>
          <w:rtl/>
        </w:rPr>
        <w:t xml:space="preserve"> –</w:t>
      </w:r>
      <w:r w:rsidR="00305A47" w:rsidRPr="007852A8">
        <w:rPr>
          <w:rFonts w:ascii="David" w:hAnsi="David" w:cs="David"/>
          <w:sz w:val="24"/>
          <w:szCs w:val="24"/>
          <w:rtl/>
        </w:rPr>
        <w:t xml:space="preserve"> יש למדינה יכולת לבקש מסמך לקבלת הזכות, זו זכותה אך יש כאן עמידה על זכות שלא בתו"ל. </w:t>
      </w:r>
      <w:r w:rsidR="00305A47" w:rsidRPr="007852A8">
        <w:rPr>
          <w:rFonts w:ascii="David" w:hAnsi="David" w:cs="David"/>
          <w:sz w:val="24"/>
          <w:szCs w:val="24"/>
          <w:highlight w:val="yellow"/>
          <w:rtl/>
        </w:rPr>
        <w:t xml:space="preserve">החידוש הוא שאין כאן חוזה בין פרט לפרט, אלא זה שאלה של סמכות מנהלית, והפעלת </w:t>
      </w:r>
      <w:proofErr w:type="spellStart"/>
      <w:r w:rsidR="00305A47" w:rsidRPr="007852A8">
        <w:rPr>
          <w:rFonts w:ascii="David" w:hAnsi="David" w:cs="David"/>
          <w:sz w:val="24"/>
          <w:szCs w:val="24"/>
          <w:highlight w:val="yellow"/>
          <w:rtl/>
        </w:rPr>
        <w:t>שק"ד</w:t>
      </w:r>
      <w:proofErr w:type="spellEnd"/>
      <w:r w:rsidR="00305A47" w:rsidRPr="007852A8">
        <w:rPr>
          <w:rFonts w:ascii="David" w:hAnsi="David" w:cs="David"/>
          <w:sz w:val="24"/>
          <w:szCs w:val="24"/>
          <w:highlight w:val="yellow"/>
          <w:rtl/>
        </w:rPr>
        <w:t xml:space="preserve"> שלה</w:t>
      </w:r>
      <w:r w:rsidR="00DB1B30" w:rsidRPr="007852A8">
        <w:rPr>
          <w:rFonts w:ascii="David" w:hAnsi="David" w:cs="David"/>
          <w:sz w:val="24"/>
          <w:szCs w:val="24"/>
          <w:rtl/>
        </w:rPr>
        <w:t>.</w:t>
      </w:r>
    </w:p>
    <w:p w14:paraId="3B056F3D" w14:textId="4FE37FAC" w:rsidR="003623DE" w:rsidRDefault="00305A47" w:rsidP="001E29E0">
      <w:pPr>
        <w:spacing w:after="0" w:line="276" w:lineRule="auto"/>
        <w:jc w:val="both"/>
        <w:rPr>
          <w:rFonts w:ascii="David" w:hAnsi="David" w:cs="David"/>
          <w:sz w:val="24"/>
          <w:szCs w:val="24"/>
          <w:rtl/>
        </w:rPr>
      </w:pPr>
      <w:r w:rsidRPr="007852A8">
        <w:rPr>
          <w:rFonts w:ascii="David" w:hAnsi="David" w:cs="David"/>
          <w:sz w:val="24"/>
          <w:szCs w:val="24"/>
          <w:rtl/>
        </w:rPr>
        <w:t xml:space="preserve">מדוע תו"ל שייך לכאן? </w:t>
      </w:r>
      <w:r w:rsidR="00722574" w:rsidRPr="007852A8">
        <w:rPr>
          <w:rFonts w:ascii="David" w:hAnsi="David" w:cs="David"/>
          <w:sz w:val="24"/>
          <w:szCs w:val="24"/>
          <w:rtl/>
        </w:rPr>
        <w:t>עפ"י סע’ 61(ב) ההוראות בחוק החוזים יש להם השפעה לשאר פעולות המשפטיות שהן לא הכרח חוזה. לכן סע’ 39 יחד עם סע’ 61(ב) יוצר חיוב לנהוג בתו"ל על רשות מינהלית.</w:t>
      </w:r>
    </w:p>
    <w:p w14:paraId="65A5C4AC" w14:textId="77777777" w:rsidR="00FE4016" w:rsidRPr="007852A8" w:rsidRDefault="00FE4016" w:rsidP="001E29E0">
      <w:pPr>
        <w:spacing w:after="0" w:line="276" w:lineRule="auto"/>
        <w:jc w:val="both"/>
        <w:rPr>
          <w:rFonts w:ascii="David" w:hAnsi="David" w:cs="David"/>
          <w:sz w:val="24"/>
          <w:szCs w:val="24"/>
          <w:rtl/>
        </w:rPr>
      </w:pPr>
    </w:p>
    <w:p w14:paraId="7F3A11B7" w14:textId="39B3F1FC" w:rsidR="00F172BA" w:rsidRPr="00FE4016" w:rsidRDefault="003623DE" w:rsidP="00FE4016">
      <w:pPr>
        <w:pStyle w:val="3"/>
        <w:shd w:val="clear" w:color="auto" w:fill="FFC000"/>
        <w:spacing w:before="0" w:line="276" w:lineRule="auto"/>
        <w:jc w:val="both"/>
        <w:rPr>
          <w:rFonts w:ascii="David" w:hAnsi="David" w:cs="David"/>
          <w:sz w:val="28"/>
          <w:szCs w:val="28"/>
          <w:u w:val="single"/>
          <w:rtl/>
        </w:rPr>
      </w:pPr>
      <w:bookmarkStart w:id="7" w:name="_Toc64146761"/>
      <w:r w:rsidRPr="00FE4016">
        <w:rPr>
          <w:rFonts w:ascii="David" w:hAnsi="David" w:cs="David"/>
          <w:sz w:val="28"/>
          <w:szCs w:val="28"/>
          <w:u w:val="single"/>
          <w:rtl/>
        </w:rPr>
        <w:t>חוזים פסולים</w:t>
      </w:r>
      <w:bookmarkEnd w:id="7"/>
    </w:p>
    <w:p w14:paraId="4B96F418" w14:textId="77777777" w:rsidR="00700A84" w:rsidRPr="00833E8C" w:rsidRDefault="007708BF" w:rsidP="00833E8C">
      <w:pPr>
        <w:pStyle w:val="5"/>
        <w:shd w:val="clear" w:color="auto" w:fill="FFE599" w:themeFill="accent4" w:themeFillTint="66"/>
        <w:spacing w:before="0" w:line="276" w:lineRule="auto"/>
        <w:jc w:val="both"/>
        <w:rPr>
          <w:rFonts w:ascii="David" w:hAnsi="David" w:cs="David"/>
          <w:sz w:val="24"/>
          <w:szCs w:val="24"/>
          <w:rtl/>
        </w:rPr>
      </w:pPr>
      <w:r w:rsidRPr="00833E8C">
        <w:rPr>
          <w:rFonts w:ascii="David" w:hAnsi="David" w:cs="David"/>
          <w:sz w:val="24"/>
          <w:szCs w:val="24"/>
          <w:rtl/>
        </w:rPr>
        <w:t>חוזה בלתי חוקי</w:t>
      </w:r>
      <w:r w:rsidR="00700A84" w:rsidRPr="00833E8C">
        <w:rPr>
          <w:rFonts w:ascii="David" w:hAnsi="David" w:cs="David"/>
          <w:sz w:val="24"/>
          <w:szCs w:val="24"/>
          <w:rtl/>
        </w:rPr>
        <w:t xml:space="preserve"> </w:t>
      </w:r>
    </w:p>
    <w:p w14:paraId="0D354C8D" w14:textId="652D927F" w:rsidR="00145DD4" w:rsidRPr="007852A8" w:rsidRDefault="00246274" w:rsidP="001E29E0">
      <w:pPr>
        <w:spacing w:after="0" w:line="276" w:lineRule="auto"/>
        <w:jc w:val="both"/>
        <w:rPr>
          <w:rFonts w:ascii="David" w:hAnsi="David" w:cs="David"/>
          <w:sz w:val="24"/>
          <w:szCs w:val="24"/>
          <w:rtl/>
        </w:rPr>
      </w:pPr>
      <w:r w:rsidRPr="007852A8">
        <w:rPr>
          <w:rFonts w:ascii="David" w:hAnsi="David" w:cs="David"/>
          <w:sz w:val="24"/>
          <w:szCs w:val="24"/>
          <w:rtl/>
        </w:rPr>
        <w:t>יש חוזה פגום ויש חוזה פסול</w:t>
      </w:r>
      <w:r w:rsidR="00465812" w:rsidRPr="007852A8">
        <w:rPr>
          <w:rFonts w:ascii="David" w:hAnsi="David" w:cs="David"/>
          <w:sz w:val="24"/>
          <w:szCs w:val="24"/>
          <w:rtl/>
        </w:rPr>
        <w:t xml:space="preserve"> –</w:t>
      </w:r>
    </w:p>
    <w:p w14:paraId="7F4C6864" w14:textId="027C0B99" w:rsidR="00145DD4" w:rsidRPr="007852A8" w:rsidRDefault="00246274" w:rsidP="001E29E0">
      <w:pPr>
        <w:spacing w:after="0" w:line="276" w:lineRule="auto"/>
        <w:jc w:val="both"/>
        <w:rPr>
          <w:rFonts w:ascii="David" w:hAnsi="David" w:cs="David"/>
          <w:sz w:val="24"/>
          <w:szCs w:val="24"/>
          <w:rtl/>
        </w:rPr>
      </w:pPr>
      <w:r w:rsidRPr="007852A8">
        <w:rPr>
          <w:rFonts w:ascii="David" w:hAnsi="David" w:cs="David"/>
          <w:sz w:val="24"/>
          <w:szCs w:val="24"/>
          <w:u w:val="single"/>
          <w:rtl/>
        </w:rPr>
        <w:t>חוזה פגום</w:t>
      </w:r>
      <w:r w:rsidR="0084383C" w:rsidRPr="007852A8">
        <w:rPr>
          <w:rFonts w:ascii="David" w:hAnsi="David" w:cs="David"/>
          <w:sz w:val="24"/>
          <w:szCs w:val="24"/>
          <w:rtl/>
        </w:rPr>
        <w:t xml:space="preserve"> (פגמים בכריתה</w:t>
      </w:r>
      <w:r w:rsidR="00465812" w:rsidRPr="007852A8">
        <w:rPr>
          <w:rFonts w:ascii="David" w:hAnsi="David" w:cs="David"/>
          <w:sz w:val="24"/>
          <w:szCs w:val="24"/>
          <w:rtl/>
        </w:rPr>
        <w:t xml:space="preserve"> –</w:t>
      </w:r>
      <w:r w:rsidR="0084383C" w:rsidRPr="007852A8">
        <w:rPr>
          <w:rFonts w:ascii="David" w:hAnsi="David" w:cs="David"/>
          <w:sz w:val="24"/>
          <w:szCs w:val="24"/>
          <w:rtl/>
        </w:rPr>
        <w:t xml:space="preserve"> טעות, הטעייה, עושק וכפייה) </w:t>
      </w:r>
      <w:r w:rsidRPr="007852A8">
        <w:rPr>
          <w:rFonts w:ascii="David" w:hAnsi="David" w:cs="David"/>
          <w:sz w:val="24"/>
          <w:szCs w:val="24"/>
          <w:rtl/>
        </w:rPr>
        <w:t xml:space="preserve">ישנה </w:t>
      </w:r>
      <w:r w:rsidRPr="007852A8">
        <w:rPr>
          <w:rFonts w:ascii="David" w:hAnsi="David" w:cs="David"/>
          <w:sz w:val="24"/>
          <w:szCs w:val="24"/>
          <w:highlight w:val="yellow"/>
          <w:rtl/>
        </w:rPr>
        <w:t>אפשרות לבטל</w:t>
      </w:r>
      <w:r w:rsidRPr="007852A8">
        <w:rPr>
          <w:rFonts w:ascii="David" w:hAnsi="David" w:cs="David"/>
          <w:sz w:val="24"/>
          <w:szCs w:val="24"/>
          <w:rtl/>
        </w:rPr>
        <w:t xml:space="preserve"> את החוזה</w:t>
      </w:r>
      <w:r w:rsidR="00B138BE" w:rsidRPr="007852A8">
        <w:rPr>
          <w:rFonts w:ascii="David" w:hAnsi="David" w:cs="David"/>
          <w:sz w:val="24"/>
          <w:szCs w:val="24"/>
          <w:rtl/>
        </w:rPr>
        <w:t xml:space="preserve"> אך הוא לא בטל מעיקרו</w:t>
      </w:r>
      <w:r w:rsidR="00145DD4" w:rsidRPr="007852A8">
        <w:rPr>
          <w:rFonts w:ascii="David" w:hAnsi="David" w:cs="David"/>
          <w:sz w:val="24"/>
          <w:szCs w:val="24"/>
          <w:rtl/>
        </w:rPr>
        <w:t>.</w:t>
      </w:r>
    </w:p>
    <w:p w14:paraId="605408BE" w14:textId="75A61003" w:rsidR="00145DD4" w:rsidRPr="007852A8" w:rsidRDefault="00B138BE" w:rsidP="001E29E0">
      <w:pPr>
        <w:spacing w:after="0" w:line="276" w:lineRule="auto"/>
        <w:jc w:val="both"/>
        <w:rPr>
          <w:rFonts w:ascii="David" w:hAnsi="David" w:cs="David"/>
          <w:sz w:val="24"/>
          <w:szCs w:val="24"/>
          <w:rtl/>
        </w:rPr>
      </w:pPr>
      <w:r w:rsidRPr="007852A8">
        <w:rPr>
          <w:rFonts w:ascii="David" w:hAnsi="David" w:cs="David"/>
          <w:sz w:val="24"/>
          <w:szCs w:val="24"/>
          <w:u w:val="single"/>
          <w:rtl/>
        </w:rPr>
        <w:t>חוזה פסול</w:t>
      </w:r>
      <w:r w:rsidR="0084383C" w:rsidRPr="007852A8">
        <w:rPr>
          <w:rFonts w:ascii="David" w:hAnsi="David" w:cs="David"/>
          <w:sz w:val="24"/>
          <w:szCs w:val="24"/>
          <w:rtl/>
        </w:rPr>
        <w:t xml:space="preserve"> (חוזה אי</w:t>
      </w:r>
      <w:r w:rsidR="00AB1BCB" w:rsidRPr="007852A8">
        <w:rPr>
          <w:rFonts w:ascii="David" w:hAnsi="David" w:cs="David"/>
          <w:sz w:val="24"/>
          <w:szCs w:val="24"/>
          <w:rtl/>
        </w:rPr>
        <w:t>-</w:t>
      </w:r>
      <w:r w:rsidR="0084383C" w:rsidRPr="007852A8">
        <w:rPr>
          <w:rFonts w:ascii="David" w:hAnsi="David" w:cs="David"/>
          <w:sz w:val="24"/>
          <w:szCs w:val="24"/>
          <w:rtl/>
        </w:rPr>
        <w:t>חוקי וכד’)</w:t>
      </w:r>
      <w:r w:rsidRPr="007852A8">
        <w:rPr>
          <w:rFonts w:ascii="David" w:hAnsi="David" w:cs="David"/>
          <w:sz w:val="24"/>
          <w:szCs w:val="24"/>
          <w:rtl/>
        </w:rPr>
        <w:t xml:space="preserve"> החוזה </w:t>
      </w:r>
      <w:r w:rsidRPr="007852A8">
        <w:rPr>
          <w:rFonts w:ascii="David" w:hAnsi="David" w:cs="David"/>
          <w:sz w:val="24"/>
          <w:szCs w:val="24"/>
          <w:highlight w:val="yellow"/>
          <w:rtl/>
        </w:rPr>
        <w:t>בטל מעיקרו</w:t>
      </w:r>
      <w:r w:rsidR="00145DD4" w:rsidRPr="007852A8">
        <w:rPr>
          <w:rFonts w:ascii="David" w:hAnsi="David" w:cs="David"/>
          <w:sz w:val="24"/>
          <w:szCs w:val="24"/>
          <w:rtl/>
        </w:rPr>
        <w:t>.</w:t>
      </w:r>
    </w:p>
    <w:p w14:paraId="39121189" w14:textId="7A1E53ED" w:rsidR="00A751C5" w:rsidRPr="00833E8C" w:rsidRDefault="0018313D" w:rsidP="00833E8C">
      <w:pPr>
        <w:spacing w:after="0" w:line="276" w:lineRule="auto"/>
        <w:jc w:val="both"/>
        <w:rPr>
          <w:rFonts w:ascii="David" w:hAnsi="David" w:cs="David"/>
          <w:sz w:val="24"/>
          <w:szCs w:val="24"/>
          <w:rtl/>
        </w:rPr>
      </w:pPr>
      <w:r w:rsidRPr="007852A8">
        <w:rPr>
          <w:rFonts w:ascii="David" w:hAnsi="David" w:cs="David"/>
          <w:sz w:val="24"/>
          <w:szCs w:val="24"/>
          <w:rtl/>
        </w:rPr>
        <w:t>בחוזה פגום הצד הרוצה לבטל את החוזה יש לו יותר כוח</w:t>
      </w:r>
      <w:r w:rsidR="00145DD4" w:rsidRPr="007852A8">
        <w:rPr>
          <w:rFonts w:ascii="David" w:hAnsi="David" w:cs="David"/>
          <w:sz w:val="24"/>
          <w:szCs w:val="24"/>
          <w:rtl/>
        </w:rPr>
        <w:t>,</w:t>
      </w:r>
      <w:r w:rsidRPr="007852A8">
        <w:rPr>
          <w:rFonts w:ascii="David" w:hAnsi="David" w:cs="David"/>
          <w:sz w:val="24"/>
          <w:szCs w:val="24"/>
          <w:rtl/>
        </w:rPr>
        <w:t xml:space="preserve"> בניגוד</w:t>
      </w:r>
      <w:r w:rsidR="000958C5" w:rsidRPr="007852A8">
        <w:rPr>
          <w:rFonts w:ascii="David" w:hAnsi="David" w:cs="David"/>
          <w:sz w:val="24"/>
          <w:szCs w:val="24"/>
          <w:rtl/>
        </w:rPr>
        <w:t xml:space="preserve"> לחוזה פסול שם ביהמ"ש לא תמיד הולך לטובת מי שמבקש לבטל את החוזה בשל פסול.</w:t>
      </w:r>
    </w:p>
    <w:p w14:paraId="3539FEEF" w14:textId="556AC143" w:rsidR="0047656A" w:rsidRPr="007852A8" w:rsidRDefault="0047656A" w:rsidP="00833E8C">
      <w:pPr>
        <w:shd w:val="clear" w:color="auto" w:fill="D9E2F3" w:themeFill="accent1" w:themeFillTint="33"/>
        <w:spacing w:after="0" w:line="276" w:lineRule="auto"/>
        <w:jc w:val="both"/>
        <w:rPr>
          <w:rFonts w:ascii="David" w:hAnsi="David" w:cs="David"/>
          <w:b/>
          <w:bCs/>
          <w:sz w:val="24"/>
          <w:szCs w:val="24"/>
          <w:rtl/>
        </w:rPr>
      </w:pPr>
      <w:r w:rsidRPr="007852A8">
        <w:rPr>
          <w:rFonts w:ascii="David" w:hAnsi="David" w:cs="David"/>
          <w:b/>
          <w:bCs/>
          <w:sz w:val="24"/>
          <w:szCs w:val="24"/>
          <w:rtl/>
        </w:rPr>
        <w:t>סע’ 30</w:t>
      </w:r>
      <w:r w:rsidR="00833E8C">
        <w:rPr>
          <w:rFonts w:ascii="David" w:hAnsi="David" w:cs="David" w:hint="cs"/>
          <w:b/>
          <w:bCs/>
          <w:sz w:val="24"/>
          <w:szCs w:val="24"/>
          <w:rtl/>
        </w:rPr>
        <w:t xml:space="preserve"> </w:t>
      </w:r>
      <w:r w:rsidR="00833E8C">
        <w:rPr>
          <w:rFonts w:ascii="David" w:hAnsi="David" w:cs="David"/>
          <w:b/>
          <w:bCs/>
          <w:sz w:val="24"/>
          <w:szCs w:val="24"/>
          <w:rtl/>
        </w:rPr>
        <w:t>–</w:t>
      </w:r>
      <w:r w:rsidR="00833E8C">
        <w:rPr>
          <w:rFonts w:ascii="David" w:hAnsi="David" w:cs="David" w:hint="cs"/>
          <w:b/>
          <w:bCs/>
          <w:sz w:val="24"/>
          <w:szCs w:val="24"/>
          <w:rtl/>
        </w:rPr>
        <w:t xml:space="preserve"> חוזה בלתי חוקי והנוגד את תקנת הצבור</w:t>
      </w:r>
    </w:p>
    <w:p w14:paraId="4363E2EF" w14:textId="3B484CF7" w:rsidR="000F2E45" w:rsidRPr="007852A8" w:rsidRDefault="000F2E45" w:rsidP="001E29E0">
      <w:pPr>
        <w:spacing w:after="0" w:line="276" w:lineRule="auto"/>
        <w:jc w:val="both"/>
        <w:rPr>
          <w:rFonts w:ascii="David" w:hAnsi="David" w:cs="David"/>
          <w:sz w:val="24"/>
          <w:szCs w:val="24"/>
          <w:rtl/>
        </w:rPr>
      </w:pPr>
      <w:r w:rsidRPr="007852A8">
        <w:rPr>
          <w:rFonts w:ascii="David" w:hAnsi="David" w:cs="David"/>
          <w:sz w:val="24"/>
          <w:szCs w:val="24"/>
          <w:rtl/>
        </w:rPr>
        <w:t>הסע’ יחסית פשוט.</w:t>
      </w:r>
    </w:p>
    <w:p w14:paraId="17C723DC" w14:textId="36054135" w:rsidR="00F36C47" w:rsidRPr="007852A8" w:rsidRDefault="0047656A" w:rsidP="00833E8C">
      <w:pPr>
        <w:shd w:val="clear" w:color="auto" w:fill="D9E2F3" w:themeFill="accent1" w:themeFillTint="33"/>
        <w:spacing w:after="0" w:line="276" w:lineRule="auto"/>
        <w:jc w:val="both"/>
        <w:rPr>
          <w:rFonts w:ascii="David" w:hAnsi="David" w:cs="David"/>
          <w:sz w:val="24"/>
          <w:szCs w:val="24"/>
          <w:rtl/>
        </w:rPr>
      </w:pPr>
      <w:r w:rsidRPr="007852A8">
        <w:rPr>
          <w:rFonts w:ascii="David" w:hAnsi="David" w:cs="David"/>
          <w:b/>
          <w:bCs/>
          <w:sz w:val="24"/>
          <w:szCs w:val="24"/>
          <w:rtl/>
        </w:rPr>
        <w:t>סע’ 31</w:t>
      </w:r>
      <w:r w:rsidR="00833E8C">
        <w:rPr>
          <w:rFonts w:ascii="David" w:hAnsi="David" w:cs="David" w:hint="cs"/>
          <w:sz w:val="24"/>
          <w:szCs w:val="24"/>
          <w:rtl/>
        </w:rPr>
        <w:t xml:space="preserve"> </w:t>
      </w:r>
      <w:r w:rsidR="00833E8C">
        <w:rPr>
          <w:rFonts w:ascii="David" w:hAnsi="David" w:cs="David"/>
          <w:sz w:val="24"/>
          <w:szCs w:val="24"/>
          <w:rtl/>
        </w:rPr>
        <w:t>–</w:t>
      </w:r>
      <w:r w:rsidR="00833E8C">
        <w:rPr>
          <w:rFonts w:ascii="David" w:hAnsi="David" w:cs="David" w:hint="cs"/>
          <w:sz w:val="24"/>
          <w:szCs w:val="24"/>
          <w:rtl/>
        </w:rPr>
        <w:t xml:space="preserve"> סייג הצדק לגבי סעי’ 30</w:t>
      </w:r>
    </w:p>
    <w:p w14:paraId="1232131B" w14:textId="15E00140" w:rsidR="00F36C47" w:rsidRPr="007852A8" w:rsidRDefault="00942ABF" w:rsidP="001E29E0">
      <w:pPr>
        <w:spacing w:after="0" w:line="276" w:lineRule="auto"/>
        <w:jc w:val="both"/>
        <w:rPr>
          <w:rFonts w:ascii="David" w:hAnsi="David" w:cs="David"/>
          <w:sz w:val="24"/>
          <w:szCs w:val="24"/>
          <w:rtl/>
        </w:rPr>
      </w:pPr>
      <w:r w:rsidRPr="007852A8">
        <w:rPr>
          <w:rFonts w:ascii="David" w:hAnsi="David" w:cs="David"/>
          <w:sz w:val="24"/>
          <w:szCs w:val="24"/>
          <w:rtl/>
        </w:rPr>
        <w:t>סע’ 19</w:t>
      </w:r>
      <w:r w:rsidR="00465812" w:rsidRPr="007852A8">
        <w:rPr>
          <w:rFonts w:ascii="David" w:hAnsi="David" w:cs="David"/>
          <w:sz w:val="24"/>
          <w:szCs w:val="24"/>
          <w:rtl/>
        </w:rPr>
        <w:t xml:space="preserve"> –</w:t>
      </w:r>
      <w:r w:rsidRPr="007852A8">
        <w:rPr>
          <w:rFonts w:ascii="David" w:hAnsi="David" w:cs="David"/>
          <w:sz w:val="24"/>
          <w:szCs w:val="24"/>
          <w:rtl/>
        </w:rPr>
        <w:t xml:space="preserve"> האם החוזה ניתן להפרדה אפשר לבטל רק חלקו; וסע’ 21 אם יהיה ביטול תהיה השבה הדדית.</w:t>
      </w:r>
    </w:p>
    <w:p w14:paraId="30E4B7F8" w14:textId="68F799AA" w:rsidR="00F077BF" w:rsidRPr="007852A8" w:rsidRDefault="001C6B2E" w:rsidP="001E29E0">
      <w:pPr>
        <w:spacing w:after="0" w:line="276" w:lineRule="auto"/>
        <w:jc w:val="both"/>
        <w:rPr>
          <w:rFonts w:ascii="David" w:hAnsi="David" w:cs="David"/>
          <w:sz w:val="24"/>
          <w:szCs w:val="24"/>
          <w:rtl/>
        </w:rPr>
      </w:pPr>
      <w:proofErr w:type="spellStart"/>
      <w:r w:rsidRPr="007852A8">
        <w:rPr>
          <w:rFonts w:ascii="David" w:hAnsi="David" w:cs="David"/>
          <w:sz w:val="24"/>
          <w:szCs w:val="24"/>
          <w:rtl/>
        </w:rPr>
        <w:t>בסע</w:t>
      </w:r>
      <w:proofErr w:type="spellEnd"/>
      <w:r w:rsidRPr="007852A8">
        <w:rPr>
          <w:rFonts w:ascii="David" w:hAnsi="David" w:cs="David"/>
          <w:sz w:val="24"/>
          <w:szCs w:val="24"/>
          <w:rtl/>
        </w:rPr>
        <w:t xml:space="preserve">’ 30 בטל, אך </w:t>
      </w:r>
      <w:proofErr w:type="spellStart"/>
      <w:r w:rsidRPr="007852A8">
        <w:rPr>
          <w:rFonts w:ascii="David" w:hAnsi="David" w:cs="David"/>
          <w:sz w:val="24"/>
          <w:szCs w:val="24"/>
          <w:rtl/>
        </w:rPr>
        <w:t>בסע</w:t>
      </w:r>
      <w:proofErr w:type="spellEnd"/>
      <w:r w:rsidRPr="007852A8">
        <w:rPr>
          <w:rFonts w:ascii="David" w:hAnsi="David" w:cs="David"/>
          <w:sz w:val="24"/>
          <w:szCs w:val="24"/>
          <w:rtl/>
        </w:rPr>
        <w:t xml:space="preserve">’ 31 אומרים נכון שהוא בטל אך לא בטוח שיש השבה, יש </w:t>
      </w:r>
      <w:proofErr w:type="spellStart"/>
      <w:r w:rsidRPr="007852A8">
        <w:rPr>
          <w:rFonts w:ascii="David" w:hAnsi="David" w:cs="David"/>
          <w:sz w:val="24"/>
          <w:szCs w:val="24"/>
          <w:rtl/>
        </w:rPr>
        <w:t>שק"ד</w:t>
      </w:r>
      <w:proofErr w:type="spellEnd"/>
      <w:r w:rsidRPr="007852A8">
        <w:rPr>
          <w:rFonts w:ascii="David" w:hAnsi="David" w:cs="David"/>
          <w:sz w:val="24"/>
          <w:szCs w:val="24"/>
          <w:rtl/>
        </w:rPr>
        <w:t xml:space="preserve"> לביהמ"ש. בעצם הסע’ של 30+31 אומר שזה שחוזה הוא בלתי חוקי </w:t>
      </w:r>
      <w:r w:rsidRPr="007852A8">
        <w:rPr>
          <w:rFonts w:ascii="David" w:hAnsi="David" w:cs="David"/>
          <w:sz w:val="24"/>
          <w:szCs w:val="24"/>
          <w:highlight w:val="yellow"/>
          <w:rtl/>
        </w:rPr>
        <w:t>לא מוחלט</w:t>
      </w:r>
      <w:r w:rsidRPr="007852A8">
        <w:rPr>
          <w:rFonts w:ascii="David" w:hAnsi="David" w:cs="David"/>
          <w:sz w:val="24"/>
          <w:szCs w:val="24"/>
          <w:rtl/>
        </w:rPr>
        <w:t xml:space="preserve"> ו</w:t>
      </w:r>
      <w:r w:rsidRPr="007852A8">
        <w:rPr>
          <w:rFonts w:ascii="David" w:hAnsi="David" w:cs="David"/>
          <w:sz w:val="24"/>
          <w:szCs w:val="24"/>
          <w:u w:val="single"/>
          <w:rtl/>
        </w:rPr>
        <w:t>לא</w:t>
      </w:r>
      <w:r w:rsidRPr="007852A8">
        <w:rPr>
          <w:rFonts w:ascii="David" w:hAnsi="David" w:cs="David"/>
          <w:sz w:val="24"/>
          <w:szCs w:val="24"/>
          <w:rtl/>
        </w:rPr>
        <w:t xml:space="preserve"> אומר שלמעשה החוזה יהיה בטל כולל החיובים.</w:t>
      </w:r>
    </w:p>
    <w:p w14:paraId="310F01E7" w14:textId="0E3ED0AE" w:rsidR="00F077BF" w:rsidRPr="007852A8" w:rsidRDefault="00F077BF" w:rsidP="001E29E0">
      <w:pPr>
        <w:spacing w:after="0" w:line="276" w:lineRule="auto"/>
        <w:jc w:val="both"/>
        <w:rPr>
          <w:rFonts w:ascii="David" w:hAnsi="David" w:cs="David"/>
          <w:b/>
          <w:bCs/>
          <w:sz w:val="24"/>
          <w:szCs w:val="24"/>
          <w:rtl/>
        </w:rPr>
      </w:pPr>
      <w:r w:rsidRPr="007852A8">
        <w:rPr>
          <w:rFonts w:ascii="David" w:hAnsi="David" w:cs="David"/>
          <w:b/>
          <w:bCs/>
          <w:sz w:val="24"/>
          <w:szCs w:val="24"/>
          <w:rtl/>
        </w:rPr>
        <w:t>סעיף 31 – תוצאות אפשריות:</w:t>
      </w:r>
    </w:p>
    <w:p w14:paraId="3C8377D3" w14:textId="0D954F5D" w:rsidR="00A04D03" w:rsidRPr="007852A8" w:rsidRDefault="00A04D03" w:rsidP="001E29E0">
      <w:pPr>
        <w:spacing w:after="0" w:line="276" w:lineRule="auto"/>
        <w:jc w:val="both"/>
        <w:rPr>
          <w:rFonts w:ascii="David" w:hAnsi="David" w:cs="David"/>
          <w:sz w:val="24"/>
          <w:szCs w:val="24"/>
          <w:rtl/>
        </w:rPr>
      </w:pPr>
      <w:r w:rsidRPr="007852A8">
        <w:rPr>
          <w:rFonts w:ascii="David" w:hAnsi="David" w:cs="David"/>
          <w:noProof/>
          <w:sz w:val="24"/>
          <w:szCs w:val="24"/>
          <w:rtl/>
        </w:rPr>
        <w:drawing>
          <wp:inline distT="0" distB="0" distL="0" distR="0" wp14:anchorId="34124A20" wp14:editId="5A0B27E1">
            <wp:extent cx="2915392" cy="805666"/>
            <wp:effectExtent l="0" t="0" r="0" b="0"/>
            <wp:docPr id="58" name="תמונה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t="23091" r="3669"/>
                    <a:stretch/>
                  </pic:blipFill>
                  <pic:spPr bwMode="auto">
                    <a:xfrm>
                      <a:off x="0" y="0"/>
                      <a:ext cx="2941458" cy="812869"/>
                    </a:xfrm>
                    <a:prstGeom prst="rect">
                      <a:avLst/>
                    </a:prstGeom>
                    <a:ln>
                      <a:noFill/>
                    </a:ln>
                    <a:extLst>
                      <a:ext uri="{53640926-AAD7-44D8-BBD7-CCE9431645EC}">
                        <a14:shadowObscured xmlns:a14="http://schemas.microsoft.com/office/drawing/2010/main"/>
                      </a:ext>
                    </a:extLst>
                  </pic:spPr>
                </pic:pic>
              </a:graphicData>
            </a:graphic>
          </wp:inline>
        </w:drawing>
      </w:r>
    </w:p>
    <w:p w14:paraId="0B7FE7A4" w14:textId="77777777" w:rsidR="00F432AC" w:rsidRPr="007852A8" w:rsidRDefault="00F432AC" w:rsidP="001E29E0">
      <w:pPr>
        <w:spacing w:after="0" w:line="276" w:lineRule="auto"/>
        <w:jc w:val="both"/>
        <w:rPr>
          <w:rFonts w:ascii="David" w:hAnsi="David" w:cs="David"/>
          <w:b/>
          <w:bCs/>
          <w:sz w:val="24"/>
          <w:szCs w:val="24"/>
          <w:rtl/>
        </w:rPr>
      </w:pPr>
      <w:r w:rsidRPr="007852A8">
        <w:rPr>
          <w:rFonts w:ascii="David" w:hAnsi="David" w:cs="David"/>
          <w:b/>
          <w:bCs/>
          <w:sz w:val="24"/>
          <w:szCs w:val="24"/>
          <w:rtl/>
        </w:rPr>
        <w:lastRenderedPageBreak/>
        <w:t>עפ"י מה ביהמ"ש בוחר איזו אפשרות ליישם על המקרה שלפניהם?</w:t>
      </w:r>
    </w:p>
    <w:p w14:paraId="777C2D11" w14:textId="73CD27AA" w:rsidR="005C0812" w:rsidRPr="007852A8" w:rsidRDefault="005C0812" w:rsidP="001E29E0">
      <w:pPr>
        <w:spacing w:after="0" w:line="276" w:lineRule="auto"/>
        <w:jc w:val="both"/>
        <w:rPr>
          <w:rFonts w:ascii="David" w:hAnsi="David" w:cs="David"/>
          <w:sz w:val="24"/>
          <w:szCs w:val="24"/>
          <w:rtl/>
        </w:rPr>
      </w:pPr>
      <w:r w:rsidRPr="007852A8">
        <w:rPr>
          <w:rFonts w:ascii="David" w:hAnsi="David" w:cs="David"/>
          <w:sz w:val="24"/>
          <w:szCs w:val="24"/>
          <w:rtl/>
        </w:rPr>
        <w:t xml:space="preserve">החוק מאפשר לביהמ"ש להכריע עפ"י </w:t>
      </w:r>
      <w:r w:rsidRPr="007852A8">
        <w:rPr>
          <w:rFonts w:ascii="David" w:hAnsi="David" w:cs="David"/>
          <w:sz w:val="24"/>
          <w:szCs w:val="24"/>
          <w:highlight w:val="yellow"/>
          <w:rtl/>
        </w:rPr>
        <w:t>"שיקולי הצדק",</w:t>
      </w:r>
      <w:r w:rsidRPr="007852A8">
        <w:rPr>
          <w:rFonts w:ascii="David" w:hAnsi="David" w:cs="David"/>
          <w:sz w:val="24"/>
          <w:szCs w:val="24"/>
          <w:rtl/>
        </w:rPr>
        <w:t xml:space="preserve"> אך נראה שבפסיקה יש ייש</w:t>
      </w:r>
      <w:r w:rsidR="00E074DD" w:rsidRPr="007852A8">
        <w:rPr>
          <w:rFonts w:ascii="David" w:hAnsi="David" w:cs="David"/>
          <w:sz w:val="24"/>
          <w:szCs w:val="24"/>
          <w:rtl/>
        </w:rPr>
        <w:t>ו</w:t>
      </w:r>
      <w:r w:rsidRPr="007852A8">
        <w:rPr>
          <w:rFonts w:ascii="David" w:hAnsi="David" w:cs="David"/>
          <w:sz w:val="24"/>
          <w:szCs w:val="24"/>
          <w:rtl/>
        </w:rPr>
        <w:t>ם והכוונה.</w:t>
      </w:r>
    </w:p>
    <w:p w14:paraId="6DFA9619" w14:textId="77777777" w:rsidR="00833E8C" w:rsidRDefault="00833E8C" w:rsidP="001E29E0">
      <w:pPr>
        <w:spacing w:after="0" w:line="276" w:lineRule="auto"/>
        <w:jc w:val="both"/>
        <w:rPr>
          <w:rFonts w:ascii="David" w:hAnsi="David" w:cs="David"/>
          <w:b/>
          <w:bCs/>
          <w:sz w:val="24"/>
          <w:szCs w:val="24"/>
          <w:highlight w:val="magenta"/>
          <w:u w:val="single"/>
          <w:rtl/>
        </w:rPr>
      </w:pPr>
    </w:p>
    <w:p w14:paraId="32F2699D" w14:textId="7905C8F0" w:rsidR="004166B0" w:rsidRPr="007852A8" w:rsidRDefault="004166B0" w:rsidP="001E29E0">
      <w:pPr>
        <w:spacing w:after="0" w:line="276" w:lineRule="auto"/>
        <w:jc w:val="both"/>
        <w:rPr>
          <w:rFonts w:ascii="David" w:hAnsi="David" w:cs="David"/>
          <w:sz w:val="24"/>
          <w:szCs w:val="24"/>
          <w:u w:val="single"/>
          <w:rtl/>
        </w:rPr>
      </w:pPr>
      <w:r w:rsidRPr="007852A8">
        <w:rPr>
          <w:rFonts w:ascii="David" w:hAnsi="David" w:cs="David"/>
          <w:b/>
          <w:bCs/>
          <w:sz w:val="24"/>
          <w:szCs w:val="24"/>
          <w:highlight w:val="magenta"/>
          <w:u w:val="single"/>
          <w:rtl/>
        </w:rPr>
        <w:t xml:space="preserve">פס"ד </w:t>
      </w:r>
      <w:proofErr w:type="spellStart"/>
      <w:r w:rsidRPr="007852A8">
        <w:rPr>
          <w:rFonts w:ascii="David" w:hAnsi="David" w:cs="David"/>
          <w:b/>
          <w:bCs/>
          <w:sz w:val="24"/>
          <w:szCs w:val="24"/>
          <w:highlight w:val="magenta"/>
          <w:u w:val="single"/>
          <w:rtl/>
        </w:rPr>
        <w:t>אדרעי</w:t>
      </w:r>
      <w:proofErr w:type="spellEnd"/>
      <w:r w:rsidRPr="007852A8">
        <w:rPr>
          <w:rFonts w:ascii="David" w:hAnsi="David" w:cs="David"/>
          <w:b/>
          <w:bCs/>
          <w:sz w:val="24"/>
          <w:szCs w:val="24"/>
          <w:highlight w:val="magenta"/>
          <w:u w:val="single"/>
          <w:rtl/>
        </w:rPr>
        <w:t xml:space="preserve"> נ’ גדליהו</w:t>
      </w:r>
    </w:p>
    <w:p w14:paraId="28C14562" w14:textId="1095DCD2" w:rsidR="003F0EBF" w:rsidRPr="007852A8" w:rsidRDefault="006D2C9C" w:rsidP="001E29E0">
      <w:pPr>
        <w:spacing w:after="0" w:line="276" w:lineRule="auto"/>
        <w:jc w:val="both"/>
        <w:rPr>
          <w:rFonts w:ascii="David" w:hAnsi="David" w:cs="David"/>
          <w:sz w:val="24"/>
          <w:szCs w:val="24"/>
          <w:rtl/>
        </w:rPr>
      </w:pPr>
      <w:r w:rsidRPr="007852A8">
        <w:rPr>
          <w:rFonts w:ascii="David" w:hAnsi="David" w:cs="David"/>
          <w:b/>
          <w:bCs/>
          <w:sz w:val="24"/>
          <w:szCs w:val="24"/>
          <w:rtl/>
        </w:rPr>
        <w:t>עסקה</w:t>
      </w:r>
      <w:r w:rsidR="00465812" w:rsidRPr="007852A8">
        <w:rPr>
          <w:rFonts w:ascii="David" w:hAnsi="David" w:cs="David"/>
          <w:b/>
          <w:bCs/>
          <w:sz w:val="24"/>
          <w:szCs w:val="24"/>
          <w:rtl/>
        </w:rPr>
        <w:t xml:space="preserve"> –</w:t>
      </w:r>
      <w:r w:rsidRPr="007852A8">
        <w:rPr>
          <w:rFonts w:ascii="David" w:hAnsi="David" w:cs="David"/>
          <w:sz w:val="24"/>
          <w:szCs w:val="24"/>
          <w:rtl/>
        </w:rPr>
        <w:t xml:space="preserve"> </w:t>
      </w:r>
      <w:r w:rsidR="003F0EBF" w:rsidRPr="007852A8">
        <w:rPr>
          <w:rFonts w:ascii="David" w:hAnsi="David" w:cs="David"/>
          <w:sz w:val="24"/>
          <w:szCs w:val="24"/>
          <w:rtl/>
        </w:rPr>
        <w:t>מכר במקרקעין</w:t>
      </w:r>
      <w:r w:rsidR="005B6742" w:rsidRPr="007852A8">
        <w:rPr>
          <w:rFonts w:ascii="David" w:hAnsi="David" w:cs="David"/>
          <w:sz w:val="24"/>
          <w:szCs w:val="24"/>
          <w:rtl/>
        </w:rPr>
        <w:t>.</w:t>
      </w:r>
    </w:p>
    <w:p w14:paraId="2BADC46E" w14:textId="3E8F5FEF" w:rsidR="003F0EBF" w:rsidRPr="007852A8" w:rsidRDefault="003F0EBF" w:rsidP="001E29E0">
      <w:pPr>
        <w:spacing w:after="0" w:line="276" w:lineRule="auto"/>
        <w:jc w:val="both"/>
        <w:rPr>
          <w:rFonts w:ascii="David" w:hAnsi="David" w:cs="David"/>
          <w:sz w:val="24"/>
          <w:szCs w:val="24"/>
          <w:rtl/>
        </w:rPr>
      </w:pPr>
      <w:r w:rsidRPr="007852A8">
        <w:rPr>
          <w:rFonts w:ascii="David" w:hAnsi="David" w:cs="David"/>
          <w:sz w:val="24"/>
          <w:szCs w:val="24"/>
          <w:rtl/>
        </w:rPr>
        <w:t xml:space="preserve">ביהמ"ש לא "שבע רצון" מהתנהלות הצדדים, המוכרים רוצים </w:t>
      </w:r>
      <w:r w:rsidR="005B6742" w:rsidRPr="007852A8">
        <w:rPr>
          <w:rFonts w:ascii="David" w:hAnsi="David" w:cs="David"/>
          <w:sz w:val="24"/>
          <w:szCs w:val="24"/>
          <w:rtl/>
        </w:rPr>
        <w:t>לבטל את החוזה בגלל אי</w:t>
      </w:r>
      <w:r w:rsidR="00492442" w:rsidRPr="007852A8">
        <w:rPr>
          <w:rFonts w:ascii="David" w:hAnsi="David" w:cs="David"/>
          <w:sz w:val="24"/>
          <w:szCs w:val="24"/>
          <w:rtl/>
        </w:rPr>
        <w:t>-</w:t>
      </w:r>
      <w:r w:rsidR="005B6742" w:rsidRPr="007852A8">
        <w:rPr>
          <w:rFonts w:ascii="David" w:hAnsi="David" w:cs="David"/>
          <w:sz w:val="24"/>
          <w:szCs w:val="24"/>
          <w:rtl/>
        </w:rPr>
        <w:t>חוקיות.</w:t>
      </w:r>
    </w:p>
    <w:p w14:paraId="620E90FF" w14:textId="1CE6F862" w:rsidR="004376C0" w:rsidRPr="007852A8" w:rsidRDefault="003F0EBF" w:rsidP="001E29E0">
      <w:pPr>
        <w:spacing w:after="0" w:line="276" w:lineRule="auto"/>
        <w:jc w:val="both"/>
        <w:rPr>
          <w:rFonts w:ascii="David" w:hAnsi="David" w:cs="David"/>
          <w:sz w:val="24"/>
          <w:szCs w:val="24"/>
          <w:rtl/>
        </w:rPr>
      </w:pPr>
      <w:r w:rsidRPr="007852A8">
        <w:rPr>
          <w:rFonts w:ascii="David" w:hAnsi="David" w:cs="David"/>
          <w:b/>
          <w:bCs/>
          <w:sz w:val="24"/>
          <w:szCs w:val="24"/>
          <w:rtl/>
        </w:rPr>
        <w:t>אי</w:t>
      </w:r>
      <w:r w:rsidR="00FE0F35" w:rsidRPr="007852A8">
        <w:rPr>
          <w:rFonts w:ascii="David" w:hAnsi="David" w:cs="David"/>
          <w:b/>
          <w:bCs/>
          <w:sz w:val="24"/>
          <w:szCs w:val="24"/>
          <w:rtl/>
        </w:rPr>
        <w:t>-</w:t>
      </w:r>
      <w:r w:rsidRPr="007852A8">
        <w:rPr>
          <w:rFonts w:ascii="David" w:hAnsi="David" w:cs="David"/>
          <w:b/>
          <w:bCs/>
          <w:sz w:val="24"/>
          <w:szCs w:val="24"/>
          <w:rtl/>
        </w:rPr>
        <w:t>חוקיות</w:t>
      </w:r>
      <w:r w:rsidR="00465812" w:rsidRPr="007852A8">
        <w:rPr>
          <w:rFonts w:ascii="David" w:hAnsi="David" w:cs="David"/>
          <w:b/>
          <w:bCs/>
          <w:sz w:val="24"/>
          <w:szCs w:val="24"/>
          <w:rtl/>
        </w:rPr>
        <w:t xml:space="preserve"> –</w:t>
      </w:r>
      <w:r w:rsidRPr="007852A8">
        <w:rPr>
          <w:rFonts w:ascii="David" w:hAnsi="David" w:cs="David"/>
          <w:sz w:val="24"/>
          <w:szCs w:val="24"/>
          <w:rtl/>
        </w:rPr>
        <w:t xml:space="preserve"> הם הפרידו את החוזה שלהם (זה כשלעצמו לא בעייתי) בשביל לשלם פחות מס</w:t>
      </w:r>
      <w:r w:rsidR="00492442" w:rsidRPr="007852A8">
        <w:rPr>
          <w:rFonts w:ascii="David" w:hAnsi="David" w:cs="David"/>
          <w:sz w:val="24"/>
          <w:szCs w:val="24"/>
          <w:rtl/>
        </w:rPr>
        <w:t xml:space="preserve"> (בעייתי)</w:t>
      </w:r>
      <w:r w:rsidRPr="007852A8">
        <w:rPr>
          <w:rFonts w:ascii="David" w:hAnsi="David" w:cs="David"/>
          <w:sz w:val="24"/>
          <w:szCs w:val="24"/>
          <w:rtl/>
        </w:rPr>
        <w:t>.</w:t>
      </w:r>
    </w:p>
    <w:p w14:paraId="4BADB2EB" w14:textId="0B53C22D" w:rsidR="004376C0" w:rsidRPr="007852A8" w:rsidRDefault="004376C0" w:rsidP="001E29E0">
      <w:pPr>
        <w:spacing w:after="0" w:line="276" w:lineRule="auto"/>
        <w:jc w:val="both"/>
        <w:rPr>
          <w:rFonts w:ascii="David" w:hAnsi="David" w:cs="David"/>
          <w:sz w:val="24"/>
          <w:szCs w:val="24"/>
          <w:rtl/>
        </w:rPr>
      </w:pPr>
      <w:r w:rsidRPr="007852A8">
        <w:rPr>
          <w:rFonts w:ascii="David" w:hAnsi="David" w:cs="David"/>
          <w:b/>
          <w:bCs/>
          <w:sz w:val="24"/>
          <w:szCs w:val="24"/>
          <w:rtl/>
        </w:rPr>
        <w:t>מצב העסקה</w:t>
      </w:r>
      <w:r w:rsidR="00465812" w:rsidRPr="007852A8">
        <w:rPr>
          <w:rFonts w:ascii="David" w:hAnsi="David" w:cs="David"/>
          <w:b/>
          <w:bCs/>
          <w:sz w:val="24"/>
          <w:szCs w:val="24"/>
          <w:rtl/>
        </w:rPr>
        <w:t xml:space="preserve"> –</w:t>
      </w:r>
      <w:r w:rsidRPr="007852A8">
        <w:rPr>
          <w:rFonts w:ascii="David" w:hAnsi="David" w:cs="David"/>
          <w:sz w:val="24"/>
          <w:szCs w:val="24"/>
          <w:rtl/>
        </w:rPr>
        <w:t xml:space="preserve"> הועבר ע"י הקונים חלק מן התמורה למוכרים.</w:t>
      </w:r>
    </w:p>
    <w:p w14:paraId="77FCAF84" w14:textId="609070AD" w:rsidR="009209B3" w:rsidRPr="007852A8" w:rsidRDefault="004376C0" w:rsidP="001E29E0">
      <w:pPr>
        <w:spacing w:after="0" w:line="276" w:lineRule="auto"/>
        <w:jc w:val="both"/>
        <w:rPr>
          <w:rFonts w:ascii="David" w:hAnsi="David" w:cs="David"/>
          <w:b/>
          <w:bCs/>
          <w:sz w:val="24"/>
          <w:szCs w:val="24"/>
          <w:u w:val="single"/>
          <w:rtl/>
        </w:rPr>
      </w:pPr>
      <w:r w:rsidRPr="007852A8">
        <w:rPr>
          <w:rFonts w:ascii="David" w:hAnsi="David" w:cs="David"/>
          <w:b/>
          <w:bCs/>
          <w:sz w:val="24"/>
          <w:szCs w:val="24"/>
          <w:u w:val="single"/>
          <w:rtl/>
        </w:rPr>
        <w:t>הוויכוח בין השופטים</w:t>
      </w:r>
      <w:r w:rsidR="002E50C8" w:rsidRPr="007852A8">
        <w:rPr>
          <w:rFonts w:ascii="David" w:hAnsi="David" w:cs="David"/>
          <w:b/>
          <w:bCs/>
          <w:sz w:val="24"/>
          <w:szCs w:val="24"/>
          <w:u w:val="single"/>
          <w:rtl/>
        </w:rPr>
        <w:t>:</w:t>
      </w:r>
      <w:r w:rsidRPr="007852A8">
        <w:rPr>
          <w:rFonts w:ascii="David" w:hAnsi="David" w:cs="David"/>
          <w:b/>
          <w:bCs/>
          <w:sz w:val="24"/>
          <w:szCs w:val="24"/>
          <w:u w:val="single"/>
          <w:rtl/>
        </w:rPr>
        <w:t xml:space="preserve"> </w:t>
      </w:r>
    </w:p>
    <w:p w14:paraId="67711518" w14:textId="6A67A7A6" w:rsidR="004763F6" w:rsidRPr="007852A8" w:rsidRDefault="009209B3" w:rsidP="001E29E0">
      <w:pPr>
        <w:spacing w:after="0" w:line="276" w:lineRule="auto"/>
        <w:jc w:val="both"/>
        <w:rPr>
          <w:rFonts w:ascii="David" w:hAnsi="David" w:cs="David"/>
          <w:sz w:val="24"/>
          <w:szCs w:val="24"/>
          <w:rtl/>
        </w:rPr>
      </w:pPr>
      <w:r w:rsidRPr="007852A8">
        <w:rPr>
          <w:rFonts w:ascii="David" w:hAnsi="David" w:cs="David"/>
          <w:sz w:val="24"/>
          <w:szCs w:val="24"/>
          <w:u w:val="single"/>
          <w:rtl/>
        </w:rPr>
        <w:t>בן</w:t>
      </w:r>
      <w:r w:rsidR="006F6EE8" w:rsidRPr="007852A8">
        <w:rPr>
          <w:rFonts w:ascii="David" w:hAnsi="David" w:cs="David"/>
          <w:sz w:val="24"/>
          <w:szCs w:val="24"/>
          <w:u w:val="single"/>
          <w:rtl/>
        </w:rPr>
        <w:t>-</w:t>
      </w:r>
      <w:r w:rsidRPr="007852A8">
        <w:rPr>
          <w:rFonts w:ascii="David" w:hAnsi="David" w:cs="David"/>
          <w:sz w:val="24"/>
          <w:szCs w:val="24"/>
          <w:u w:val="single"/>
          <w:rtl/>
        </w:rPr>
        <w:t>פורת:</w:t>
      </w:r>
      <w:r w:rsidRPr="007852A8">
        <w:rPr>
          <w:rFonts w:ascii="David" w:hAnsi="David" w:cs="David"/>
          <w:sz w:val="24"/>
          <w:szCs w:val="24"/>
          <w:rtl/>
        </w:rPr>
        <w:t xml:space="preserve"> </w:t>
      </w:r>
      <w:r w:rsidR="005B6742" w:rsidRPr="007852A8">
        <w:rPr>
          <w:rFonts w:ascii="David" w:hAnsi="David" w:cs="David"/>
          <w:sz w:val="24"/>
          <w:szCs w:val="24"/>
          <w:rtl/>
        </w:rPr>
        <w:t>היא מדגישה את "</w:t>
      </w:r>
      <w:r w:rsidR="005B6742" w:rsidRPr="007852A8">
        <w:rPr>
          <w:rFonts w:ascii="David" w:hAnsi="David" w:cs="David"/>
          <w:b/>
          <w:bCs/>
          <w:sz w:val="24"/>
          <w:szCs w:val="24"/>
          <w:rtl/>
        </w:rPr>
        <w:t>חינוך הציבור</w:t>
      </w:r>
      <w:r w:rsidR="005B6742" w:rsidRPr="007852A8">
        <w:rPr>
          <w:rFonts w:ascii="David" w:hAnsi="David" w:cs="David"/>
          <w:sz w:val="24"/>
          <w:szCs w:val="24"/>
          <w:rtl/>
        </w:rPr>
        <w:t xml:space="preserve">" </w:t>
      </w:r>
      <w:r w:rsidR="005B6742" w:rsidRPr="007852A8">
        <w:rPr>
          <w:rFonts w:ascii="David" w:hAnsi="David" w:cs="David"/>
          <w:b/>
          <w:bCs/>
          <w:sz w:val="24"/>
          <w:szCs w:val="24"/>
          <w:rtl/>
        </w:rPr>
        <w:t>"הרתעה",</w:t>
      </w:r>
      <w:r w:rsidR="005B6742" w:rsidRPr="007852A8">
        <w:rPr>
          <w:rFonts w:ascii="David" w:hAnsi="David" w:cs="David"/>
          <w:sz w:val="24"/>
          <w:szCs w:val="24"/>
          <w:rtl/>
        </w:rPr>
        <w:t xml:space="preserve"> למנוע מהציבור לפעול באמצעי פסול כמו השתמטות ממס שהיא תופעה רווחת. </w:t>
      </w:r>
      <w:r w:rsidR="00451300" w:rsidRPr="007852A8">
        <w:rPr>
          <w:rFonts w:ascii="David" w:hAnsi="David" w:cs="David"/>
          <w:sz w:val="24"/>
          <w:szCs w:val="24"/>
          <w:rtl/>
        </w:rPr>
        <w:t>ביטול החוזה ירתיע את הציבור</w:t>
      </w:r>
      <w:r w:rsidR="00AE0841" w:rsidRPr="007852A8">
        <w:rPr>
          <w:rFonts w:ascii="David" w:hAnsi="David" w:cs="David"/>
          <w:sz w:val="24"/>
          <w:szCs w:val="24"/>
          <w:rtl/>
        </w:rPr>
        <w:t>.</w:t>
      </w:r>
    </w:p>
    <w:p w14:paraId="56674D2F" w14:textId="446BE467" w:rsidR="00451300" w:rsidRPr="007852A8" w:rsidRDefault="004763F6" w:rsidP="001E29E0">
      <w:pPr>
        <w:spacing w:after="0" w:line="276" w:lineRule="auto"/>
        <w:jc w:val="both"/>
        <w:rPr>
          <w:rFonts w:ascii="David" w:hAnsi="David" w:cs="David"/>
          <w:sz w:val="24"/>
          <w:szCs w:val="24"/>
          <w:rtl/>
        </w:rPr>
      </w:pPr>
      <w:r w:rsidRPr="007852A8">
        <w:rPr>
          <w:rFonts w:ascii="David" w:hAnsi="David" w:cs="David"/>
          <w:b/>
          <w:bCs/>
          <w:sz w:val="24"/>
          <w:szCs w:val="24"/>
          <w:u w:val="single"/>
          <w:rtl/>
        </w:rPr>
        <w:t>אלון:</w:t>
      </w:r>
      <w:r w:rsidR="00451300" w:rsidRPr="007852A8">
        <w:rPr>
          <w:rFonts w:ascii="David" w:hAnsi="David" w:cs="David"/>
          <w:sz w:val="24"/>
          <w:szCs w:val="24"/>
          <w:rtl/>
        </w:rPr>
        <w:t xml:space="preserve"> ישנה סכנה לכך ש</w:t>
      </w:r>
      <w:r w:rsidR="00451300" w:rsidRPr="007852A8">
        <w:rPr>
          <w:rFonts w:ascii="David" w:hAnsi="David" w:cs="David"/>
          <w:b/>
          <w:bCs/>
          <w:sz w:val="24"/>
          <w:szCs w:val="24"/>
          <w:rtl/>
        </w:rPr>
        <w:t>"יוצא החוטא נשכר</w:t>
      </w:r>
      <w:r w:rsidR="00451300" w:rsidRPr="007852A8">
        <w:rPr>
          <w:rFonts w:ascii="David" w:hAnsi="David" w:cs="David"/>
          <w:sz w:val="24"/>
          <w:szCs w:val="24"/>
          <w:rtl/>
        </w:rPr>
        <w:t>" משום שהמוכרים עצמם רוצים לבטל את החוזה והם אלו שיזמו את האי</w:t>
      </w:r>
      <w:r w:rsidR="004D6E26" w:rsidRPr="007852A8">
        <w:rPr>
          <w:rFonts w:ascii="David" w:hAnsi="David" w:cs="David"/>
          <w:sz w:val="24"/>
          <w:szCs w:val="24"/>
          <w:rtl/>
        </w:rPr>
        <w:t>-</w:t>
      </w:r>
      <w:r w:rsidR="00451300" w:rsidRPr="007852A8">
        <w:rPr>
          <w:rFonts w:ascii="David" w:hAnsi="David" w:cs="David"/>
          <w:sz w:val="24"/>
          <w:szCs w:val="24"/>
          <w:rtl/>
        </w:rPr>
        <w:t>חוקיות, כלומר אדם רשע יוכל לתחמן ולהכניס מראש סע’ אי</w:t>
      </w:r>
      <w:r w:rsidR="004A0130" w:rsidRPr="007852A8">
        <w:rPr>
          <w:rFonts w:ascii="David" w:hAnsi="David" w:cs="David"/>
          <w:sz w:val="24"/>
          <w:szCs w:val="24"/>
          <w:rtl/>
        </w:rPr>
        <w:t>-</w:t>
      </w:r>
      <w:r w:rsidR="00451300" w:rsidRPr="007852A8">
        <w:rPr>
          <w:rFonts w:ascii="David" w:hAnsi="David" w:cs="David"/>
          <w:sz w:val="24"/>
          <w:szCs w:val="24"/>
          <w:rtl/>
        </w:rPr>
        <w:t xml:space="preserve">חוקיים ולבטל את החוזה </w:t>
      </w:r>
      <w:r w:rsidR="00345EBB" w:rsidRPr="007852A8">
        <w:rPr>
          <w:rFonts w:ascii="David" w:hAnsi="David" w:cs="David"/>
          <w:sz w:val="24"/>
          <w:szCs w:val="24"/>
          <w:rtl/>
        </w:rPr>
        <w:t>כשירצה.</w:t>
      </w:r>
    </w:p>
    <w:p w14:paraId="02F9166F" w14:textId="24E83CB5" w:rsidR="00052FC3" w:rsidRPr="007852A8" w:rsidRDefault="00052FC3" w:rsidP="001E29E0">
      <w:pPr>
        <w:spacing w:after="0" w:line="276" w:lineRule="auto"/>
        <w:jc w:val="both"/>
        <w:rPr>
          <w:rFonts w:ascii="David" w:hAnsi="David" w:cs="David"/>
          <w:sz w:val="24"/>
          <w:szCs w:val="24"/>
          <w:rtl/>
        </w:rPr>
      </w:pPr>
      <w:r w:rsidRPr="007852A8">
        <w:rPr>
          <w:rFonts w:ascii="David" w:hAnsi="David" w:cs="David"/>
          <w:b/>
          <w:bCs/>
          <w:sz w:val="24"/>
          <w:szCs w:val="24"/>
          <w:rtl/>
        </w:rPr>
        <w:t>התוצאה</w:t>
      </w:r>
      <w:r w:rsidR="00465812" w:rsidRPr="007852A8">
        <w:rPr>
          <w:rFonts w:ascii="David" w:hAnsi="David" w:cs="David"/>
          <w:b/>
          <w:bCs/>
          <w:sz w:val="24"/>
          <w:szCs w:val="24"/>
          <w:rtl/>
        </w:rPr>
        <w:t xml:space="preserve"> –</w:t>
      </w:r>
      <w:r w:rsidRPr="007852A8">
        <w:rPr>
          <w:rFonts w:ascii="David" w:hAnsi="David" w:cs="David"/>
          <w:sz w:val="24"/>
          <w:szCs w:val="24"/>
          <w:rtl/>
        </w:rPr>
        <w:t xml:space="preserve">  </w:t>
      </w:r>
      <w:r w:rsidR="002332F2" w:rsidRPr="007852A8">
        <w:rPr>
          <w:rFonts w:ascii="David" w:hAnsi="David" w:cs="David"/>
          <w:sz w:val="24"/>
          <w:szCs w:val="24"/>
          <w:rtl/>
        </w:rPr>
        <w:t xml:space="preserve">בסופו של דבר התוצאה זהה, יש לקיים את החוזה </w:t>
      </w:r>
      <w:r w:rsidR="00D24C8C" w:rsidRPr="007852A8">
        <w:rPr>
          <w:rFonts w:ascii="David" w:hAnsi="David" w:cs="David"/>
          <w:sz w:val="24"/>
          <w:szCs w:val="24"/>
          <w:rtl/>
        </w:rPr>
        <w:t>(אכיפה</w:t>
      </w:r>
      <w:r w:rsidR="00117DDA" w:rsidRPr="007852A8">
        <w:rPr>
          <w:rFonts w:ascii="David" w:hAnsi="David" w:cs="David"/>
          <w:sz w:val="24"/>
          <w:szCs w:val="24"/>
          <w:rtl/>
        </w:rPr>
        <w:t xml:space="preserve"> מלאה</w:t>
      </w:r>
      <w:r w:rsidR="00D24C8C" w:rsidRPr="007852A8">
        <w:rPr>
          <w:rFonts w:ascii="David" w:hAnsi="David" w:cs="David"/>
          <w:sz w:val="24"/>
          <w:szCs w:val="24"/>
          <w:rtl/>
        </w:rPr>
        <w:t xml:space="preserve">) </w:t>
      </w:r>
      <w:r w:rsidR="008F2BEC" w:rsidRPr="007852A8">
        <w:rPr>
          <w:rFonts w:ascii="David" w:hAnsi="David" w:cs="David"/>
          <w:sz w:val="24"/>
          <w:szCs w:val="24"/>
          <w:rtl/>
        </w:rPr>
        <w:t>בשל קיום חיוב חלקי.</w:t>
      </w:r>
      <w:r w:rsidRPr="007852A8">
        <w:rPr>
          <w:rFonts w:ascii="David" w:hAnsi="David" w:cs="David"/>
          <w:sz w:val="24"/>
          <w:szCs w:val="24"/>
          <w:rtl/>
        </w:rPr>
        <w:t xml:space="preserve"> </w:t>
      </w:r>
    </w:p>
    <w:p w14:paraId="71AD1243" w14:textId="14D0089E" w:rsidR="00052FC3" w:rsidRPr="007852A8" w:rsidRDefault="00052FC3" w:rsidP="001E29E0">
      <w:pPr>
        <w:spacing w:after="0" w:line="276" w:lineRule="auto"/>
        <w:jc w:val="both"/>
        <w:rPr>
          <w:rFonts w:ascii="David" w:hAnsi="David" w:cs="David"/>
          <w:sz w:val="24"/>
          <w:szCs w:val="24"/>
          <w:rtl/>
        </w:rPr>
      </w:pPr>
      <w:r w:rsidRPr="007852A8">
        <w:rPr>
          <w:rFonts w:ascii="David" w:hAnsi="David" w:cs="David"/>
          <w:b/>
          <w:bCs/>
          <w:sz w:val="24"/>
          <w:szCs w:val="24"/>
          <w:rtl/>
        </w:rPr>
        <w:t>החוזה הבלתי חוקי</w:t>
      </w:r>
      <w:r w:rsidR="00465812" w:rsidRPr="007852A8">
        <w:rPr>
          <w:rFonts w:ascii="David" w:hAnsi="David" w:cs="David"/>
          <w:sz w:val="24"/>
          <w:szCs w:val="24"/>
          <w:rtl/>
        </w:rPr>
        <w:t xml:space="preserve"> –</w:t>
      </w:r>
      <w:r w:rsidRPr="007852A8">
        <w:rPr>
          <w:rFonts w:ascii="David" w:hAnsi="David" w:cs="David"/>
          <w:sz w:val="24"/>
          <w:szCs w:val="24"/>
          <w:rtl/>
        </w:rPr>
        <w:t xml:space="preserve"> יש כאן ייצור כלאיים של דיני חוזים שהם בין אנשים פרטיים לבין הדין הציבורי</w:t>
      </w:r>
      <w:r w:rsidR="0094023E" w:rsidRPr="007852A8">
        <w:rPr>
          <w:rFonts w:ascii="David" w:hAnsi="David" w:cs="David"/>
          <w:sz w:val="24"/>
          <w:szCs w:val="24"/>
          <w:rtl/>
        </w:rPr>
        <w:t>.</w:t>
      </w:r>
      <w:r w:rsidRPr="007852A8">
        <w:rPr>
          <w:rFonts w:ascii="David" w:hAnsi="David" w:cs="David"/>
          <w:sz w:val="24"/>
          <w:szCs w:val="24"/>
          <w:rtl/>
        </w:rPr>
        <w:t xml:space="preserve"> יש כאן חוזה בלתי חוקי, כלומר יש כאן עירבוב של שיקולים אחרים אך אנחנו עדיין בבסיס הדין האזרחי ולא הפלילי והמינהלי, ולכן העונש האמיתי של העבריין יטופל במישור הפלילי אך יש לדון בהקשר האזרחי מה עולה ביחס למערכת היחסים החוזים בין הפרטים?</w:t>
      </w:r>
    </w:p>
    <w:p w14:paraId="17A293F2" w14:textId="2C271298" w:rsidR="00052FC3" w:rsidRPr="007852A8" w:rsidRDefault="00052FC3" w:rsidP="001E29E0">
      <w:pPr>
        <w:spacing w:after="0" w:line="276" w:lineRule="auto"/>
        <w:jc w:val="both"/>
        <w:rPr>
          <w:rFonts w:ascii="David" w:hAnsi="David" w:cs="David"/>
          <w:sz w:val="24"/>
          <w:szCs w:val="24"/>
          <w:rtl/>
        </w:rPr>
      </w:pPr>
      <w:r w:rsidRPr="007852A8">
        <w:rPr>
          <w:rFonts w:ascii="David" w:hAnsi="David" w:cs="David"/>
          <w:sz w:val="24"/>
          <w:szCs w:val="24"/>
          <w:rtl/>
        </w:rPr>
        <w:t>לדוגמא: אדם שהזמין התנקשות משכיר חרב, האם השכיר חרב יכול לתבוע את המזמין שלא שילם לו ולא קביל על כך כסף? זה הדיון במשפט האזרחי ביחס לאי חוקיות וברור שהוא ייענש בדין הפלילי. במקרה קיצוני זה יש קרבה גדולה ולכן בוודאי שנבטל את החוזה, אך מה הדין ביחס למקרים שאי</w:t>
      </w:r>
      <w:r w:rsidR="00D87259" w:rsidRPr="007852A8">
        <w:rPr>
          <w:rFonts w:ascii="David" w:hAnsi="David" w:cs="David"/>
          <w:sz w:val="24"/>
          <w:szCs w:val="24"/>
          <w:rtl/>
        </w:rPr>
        <w:t>-</w:t>
      </w:r>
      <w:r w:rsidRPr="007852A8">
        <w:rPr>
          <w:rFonts w:ascii="David" w:hAnsi="David" w:cs="David"/>
          <w:sz w:val="24"/>
          <w:szCs w:val="24"/>
          <w:rtl/>
        </w:rPr>
        <w:t>חוקיות לא כ"כ ברור או מטושטשת.</w:t>
      </w:r>
    </w:p>
    <w:p w14:paraId="2F8CC0EF" w14:textId="225368D7" w:rsidR="008C35DB" w:rsidRPr="007852A8" w:rsidRDefault="00093976" w:rsidP="001E29E0">
      <w:pPr>
        <w:spacing w:after="0" w:line="276" w:lineRule="auto"/>
        <w:jc w:val="both"/>
        <w:rPr>
          <w:rFonts w:ascii="David" w:hAnsi="David" w:cs="David"/>
          <w:sz w:val="24"/>
          <w:szCs w:val="24"/>
          <w:rtl/>
        </w:rPr>
      </w:pPr>
      <w:r w:rsidRPr="007852A8">
        <w:rPr>
          <w:rFonts w:ascii="David" w:hAnsi="David" w:cs="David"/>
          <w:sz w:val="24"/>
          <w:szCs w:val="24"/>
          <w:rtl/>
        </w:rPr>
        <w:t>יש מצבים שביהמ"ש ירצ</w:t>
      </w:r>
      <w:r w:rsidR="00D87259" w:rsidRPr="007852A8">
        <w:rPr>
          <w:rFonts w:ascii="David" w:hAnsi="David" w:cs="David"/>
          <w:sz w:val="24"/>
          <w:szCs w:val="24"/>
          <w:rtl/>
        </w:rPr>
        <w:t>ה</w:t>
      </w:r>
      <w:r w:rsidRPr="007852A8">
        <w:rPr>
          <w:rFonts w:ascii="David" w:hAnsi="David" w:cs="David"/>
          <w:sz w:val="24"/>
          <w:szCs w:val="24"/>
          <w:rtl/>
        </w:rPr>
        <w:t xml:space="preserve"> להעניש כביכול את הצדדים ולכן יבטל את העסקה, אך סע’ 31 נותן </w:t>
      </w:r>
      <w:proofErr w:type="spellStart"/>
      <w:r w:rsidRPr="007852A8">
        <w:rPr>
          <w:rFonts w:ascii="David" w:hAnsi="David" w:cs="David"/>
          <w:sz w:val="24"/>
          <w:szCs w:val="24"/>
          <w:rtl/>
        </w:rPr>
        <w:t>שק"ד</w:t>
      </w:r>
      <w:proofErr w:type="spellEnd"/>
      <w:r w:rsidRPr="007852A8">
        <w:rPr>
          <w:rFonts w:ascii="David" w:hAnsi="David" w:cs="David"/>
          <w:sz w:val="24"/>
          <w:szCs w:val="24"/>
          <w:rtl/>
        </w:rPr>
        <w:t xml:space="preserve"> לביהמ"ש שבמצבים מסויימים יש עניין לא לבטל דווקא.</w:t>
      </w:r>
      <w:r w:rsidR="00793A2C" w:rsidRPr="007852A8">
        <w:rPr>
          <w:rFonts w:ascii="David" w:hAnsi="David" w:cs="David"/>
          <w:sz w:val="24"/>
          <w:szCs w:val="24"/>
          <w:rtl/>
        </w:rPr>
        <w:t xml:space="preserve"> השופטים ל</w:t>
      </w:r>
      <w:r w:rsidR="00F16410" w:rsidRPr="007852A8">
        <w:rPr>
          <w:rFonts w:ascii="David" w:hAnsi="David" w:cs="David"/>
          <w:sz w:val="24"/>
          <w:szCs w:val="24"/>
          <w:rtl/>
        </w:rPr>
        <w:t>וק</w:t>
      </w:r>
      <w:r w:rsidR="00793A2C" w:rsidRPr="007852A8">
        <w:rPr>
          <w:rFonts w:ascii="David" w:hAnsi="David" w:cs="David"/>
          <w:sz w:val="24"/>
          <w:szCs w:val="24"/>
          <w:rtl/>
        </w:rPr>
        <w:t>חים בחשבון את השיקולים הבאים:</w:t>
      </w:r>
    </w:p>
    <w:p w14:paraId="5EAA06CA" w14:textId="39947BC6" w:rsidR="00B01B3B" w:rsidRPr="007852A8" w:rsidRDefault="00B01B3B" w:rsidP="001E29E0">
      <w:pPr>
        <w:pStyle w:val="a3"/>
        <w:spacing w:after="0" w:line="276" w:lineRule="auto"/>
        <w:jc w:val="both"/>
        <w:rPr>
          <w:rFonts w:ascii="David" w:hAnsi="David" w:cs="David"/>
          <w:b/>
          <w:bCs/>
          <w:sz w:val="24"/>
          <w:szCs w:val="24"/>
          <w:rtl/>
        </w:rPr>
      </w:pPr>
      <w:bookmarkStart w:id="8" w:name="_Hlk62551342"/>
      <w:r w:rsidRPr="007852A8">
        <w:rPr>
          <w:rFonts w:ascii="David" w:hAnsi="David" w:cs="David"/>
          <w:b/>
          <w:bCs/>
          <w:sz w:val="24"/>
          <w:szCs w:val="24"/>
          <w:rtl/>
        </w:rPr>
        <w:t xml:space="preserve"> שיקולים ומטרות:</w:t>
      </w:r>
    </w:p>
    <w:p w14:paraId="3BD36307" w14:textId="77777777" w:rsidR="00B01B3B" w:rsidRPr="007852A8" w:rsidRDefault="00B01B3B" w:rsidP="001E29E0">
      <w:pPr>
        <w:pStyle w:val="a3"/>
        <w:numPr>
          <w:ilvl w:val="0"/>
          <w:numId w:val="34"/>
        </w:numPr>
        <w:spacing w:after="0" w:line="276" w:lineRule="auto"/>
        <w:jc w:val="both"/>
        <w:rPr>
          <w:rFonts w:ascii="David" w:hAnsi="David" w:cs="David"/>
          <w:sz w:val="24"/>
          <w:szCs w:val="24"/>
        </w:rPr>
      </w:pPr>
      <w:r w:rsidRPr="007852A8">
        <w:rPr>
          <w:rFonts w:ascii="David" w:hAnsi="David" w:cs="David"/>
          <w:sz w:val="24"/>
          <w:szCs w:val="24"/>
          <w:rtl/>
        </w:rPr>
        <w:t xml:space="preserve">הרתעה </w:t>
      </w:r>
    </w:p>
    <w:p w14:paraId="378ACFBF" w14:textId="353B522C" w:rsidR="00B01B3B" w:rsidRPr="007852A8" w:rsidRDefault="00B01B3B" w:rsidP="001E29E0">
      <w:pPr>
        <w:pStyle w:val="a3"/>
        <w:numPr>
          <w:ilvl w:val="0"/>
          <w:numId w:val="34"/>
        </w:numPr>
        <w:spacing w:after="0" w:line="276" w:lineRule="auto"/>
        <w:jc w:val="both"/>
        <w:rPr>
          <w:rFonts w:ascii="David" w:hAnsi="David" w:cs="David"/>
          <w:sz w:val="24"/>
          <w:szCs w:val="24"/>
        </w:rPr>
      </w:pPr>
      <w:r w:rsidRPr="007852A8">
        <w:rPr>
          <w:rFonts w:ascii="David" w:hAnsi="David" w:cs="David"/>
          <w:sz w:val="24"/>
          <w:szCs w:val="24"/>
          <w:rtl/>
        </w:rPr>
        <w:t>הוגנות – (גישה שתופסת לאט-לאט בביהמ"ש</w:t>
      </w:r>
      <w:r w:rsidR="00395672" w:rsidRPr="007852A8">
        <w:rPr>
          <w:rFonts w:ascii="David" w:hAnsi="David" w:cs="David"/>
          <w:sz w:val="24"/>
          <w:szCs w:val="24"/>
          <w:rtl/>
        </w:rPr>
        <w:t xml:space="preserve">, אלון </w:t>
      </w:r>
      <w:proofErr w:type="spellStart"/>
      <w:r w:rsidR="00395672" w:rsidRPr="007852A8">
        <w:rPr>
          <w:rFonts w:ascii="David" w:hAnsi="David" w:cs="David"/>
          <w:sz w:val="24"/>
          <w:szCs w:val="24"/>
          <w:rtl/>
        </w:rPr>
        <w:t>באדרעי</w:t>
      </w:r>
      <w:proofErr w:type="spellEnd"/>
      <w:r w:rsidRPr="007852A8">
        <w:rPr>
          <w:rFonts w:ascii="David" w:hAnsi="David" w:cs="David"/>
          <w:sz w:val="24"/>
          <w:szCs w:val="24"/>
          <w:rtl/>
        </w:rPr>
        <w:t>)</w:t>
      </w:r>
    </w:p>
    <w:p w14:paraId="1DAA2125" w14:textId="7930BD81" w:rsidR="00B01B3B" w:rsidRPr="00DB3357" w:rsidRDefault="00B01B3B" w:rsidP="00DB3357">
      <w:pPr>
        <w:pStyle w:val="a3"/>
        <w:numPr>
          <w:ilvl w:val="0"/>
          <w:numId w:val="34"/>
        </w:numPr>
        <w:spacing w:after="0" w:line="276" w:lineRule="auto"/>
        <w:jc w:val="both"/>
        <w:rPr>
          <w:rFonts w:ascii="David" w:hAnsi="David" w:cs="David"/>
          <w:sz w:val="24"/>
          <w:szCs w:val="24"/>
          <w:rtl/>
        </w:rPr>
      </w:pPr>
      <w:r w:rsidRPr="007852A8">
        <w:rPr>
          <w:rFonts w:ascii="David" w:hAnsi="David" w:cs="David"/>
          <w:sz w:val="24"/>
          <w:szCs w:val="24"/>
          <w:rtl/>
        </w:rPr>
        <w:t>תפקיד ביהמ"ש</w:t>
      </w:r>
    </w:p>
    <w:tbl>
      <w:tblPr>
        <w:tblStyle w:val="af1"/>
        <w:bidiVisual/>
        <w:tblW w:w="0" w:type="auto"/>
        <w:jc w:val="center"/>
        <w:tblLook w:val="04A0" w:firstRow="1" w:lastRow="0" w:firstColumn="1" w:lastColumn="0" w:noHBand="0" w:noVBand="1"/>
      </w:tblPr>
      <w:tblGrid>
        <w:gridCol w:w="236"/>
        <w:gridCol w:w="3912"/>
        <w:gridCol w:w="4148"/>
      </w:tblGrid>
      <w:tr w:rsidR="00B01B3B" w:rsidRPr="007852A8" w14:paraId="487B39B3" w14:textId="77777777" w:rsidTr="00C83313">
        <w:trPr>
          <w:jc w:val="center"/>
        </w:trPr>
        <w:tc>
          <w:tcPr>
            <w:tcW w:w="4148" w:type="dxa"/>
            <w:gridSpan w:val="2"/>
          </w:tcPr>
          <w:p w14:paraId="5E96550C" w14:textId="7B3C0E2D" w:rsidR="00B01B3B" w:rsidRPr="00DB3357" w:rsidRDefault="00B01B3B" w:rsidP="001E29E0">
            <w:pPr>
              <w:spacing w:line="276" w:lineRule="auto"/>
              <w:jc w:val="center"/>
              <w:rPr>
                <w:rFonts w:ascii="David" w:hAnsi="David" w:cs="David"/>
                <w:rtl/>
              </w:rPr>
            </w:pPr>
            <w:r w:rsidRPr="00DB3357">
              <w:rPr>
                <w:rFonts w:ascii="David" w:hAnsi="David" w:cs="David"/>
                <w:b/>
                <w:bCs/>
                <w:rtl/>
              </w:rPr>
              <w:t>עובדות רלוונטיות</w:t>
            </w:r>
            <w:r w:rsidRPr="00DB3357">
              <w:rPr>
                <w:rFonts w:ascii="David" w:hAnsi="David" w:cs="David"/>
                <w:rtl/>
              </w:rPr>
              <w:t xml:space="preserve"> (לפי אלון </w:t>
            </w:r>
            <w:proofErr w:type="spellStart"/>
            <w:r w:rsidRPr="00DB3357">
              <w:rPr>
                <w:rFonts w:ascii="David" w:hAnsi="David" w:cs="David"/>
                <w:rtl/>
              </w:rPr>
              <w:t>באדרעי</w:t>
            </w:r>
            <w:proofErr w:type="spellEnd"/>
            <w:r w:rsidRPr="00DB3357">
              <w:rPr>
                <w:rFonts w:ascii="David" w:hAnsi="David" w:cs="David"/>
                <w:rtl/>
              </w:rPr>
              <w:t>)</w:t>
            </w:r>
          </w:p>
        </w:tc>
        <w:tc>
          <w:tcPr>
            <w:tcW w:w="4148" w:type="dxa"/>
          </w:tcPr>
          <w:p w14:paraId="48498B8B" w14:textId="219263A4" w:rsidR="00B01B3B" w:rsidRPr="00DB3357" w:rsidRDefault="00717901" w:rsidP="001E29E0">
            <w:pPr>
              <w:spacing w:line="276" w:lineRule="auto"/>
              <w:jc w:val="center"/>
              <w:rPr>
                <w:rFonts w:ascii="David" w:hAnsi="David" w:cs="David"/>
                <w:b/>
                <w:bCs/>
                <w:rtl/>
              </w:rPr>
            </w:pPr>
            <w:r w:rsidRPr="00DB3357">
              <w:rPr>
                <w:rFonts w:ascii="David" w:hAnsi="David" w:cs="David"/>
                <w:b/>
                <w:bCs/>
                <w:rtl/>
              </w:rPr>
              <w:t>יישום בפסיקה</w:t>
            </w:r>
          </w:p>
        </w:tc>
      </w:tr>
      <w:tr w:rsidR="00B01B3B" w:rsidRPr="007852A8" w14:paraId="0211FFBE" w14:textId="77777777" w:rsidTr="00B8791C">
        <w:trPr>
          <w:jc w:val="center"/>
        </w:trPr>
        <w:tc>
          <w:tcPr>
            <w:tcW w:w="236" w:type="dxa"/>
            <w:vMerge w:val="restart"/>
          </w:tcPr>
          <w:p w14:paraId="3A615893" w14:textId="77777777" w:rsidR="00B01B3B" w:rsidRPr="00DB3357" w:rsidRDefault="00B01B3B" w:rsidP="001E29E0">
            <w:pPr>
              <w:spacing w:line="276" w:lineRule="auto"/>
              <w:jc w:val="both"/>
              <w:rPr>
                <w:rFonts w:ascii="David" w:hAnsi="David" w:cs="David"/>
                <w:rtl/>
              </w:rPr>
            </w:pPr>
          </w:p>
        </w:tc>
        <w:tc>
          <w:tcPr>
            <w:tcW w:w="3912" w:type="dxa"/>
          </w:tcPr>
          <w:p w14:paraId="16A5BFB3" w14:textId="3588C2E5" w:rsidR="00B01B3B" w:rsidRPr="00DB3357" w:rsidRDefault="00B01B3B" w:rsidP="001E29E0">
            <w:pPr>
              <w:pStyle w:val="a3"/>
              <w:numPr>
                <w:ilvl w:val="0"/>
                <w:numId w:val="35"/>
              </w:numPr>
              <w:spacing w:line="276" w:lineRule="auto"/>
              <w:rPr>
                <w:rFonts w:ascii="David" w:hAnsi="David" w:cs="David"/>
                <w:rtl/>
              </w:rPr>
            </w:pPr>
            <w:r w:rsidRPr="00DB3357">
              <w:rPr>
                <w:rFonts w:ascii="David" w:hAnsi="David" w:cs="David"/>
                <w:u w:val="single"/>
                <w:rtl/>
              </w:rPr>
              <w:t>ניסיון להתחמקות מהחוזה</w:t>
            </w:r>
            <w:r w:rsidRPr="00DB3357">
              <w:rPr>
                <w:rFonts w:ascii="David" w:hAnsi="David" w:cs="David"/>
                <w:rtl/>
              </w:rPr>
              <w:t xml:space="preserve"> ("כסות עיניים")</w:t>
            </w:r>
          </w:p>
        </w:tc>
        <w:tc>
          <w:tcPr>
            <w:tcW w:w="4148" w:type="dxa"/>
          </w:tcPr>
          <w:p w14:paraId="438FE35B" w14:textId="2392A5E3" w:rsidR="00B01B3B" w:rsidRPr="00DB3357" w:rsidRDefault="00717901" w:rsidP="001E29E0">
            <w:pPr>
              <w:spacing w:line="276" w:lineRule="auto"/>
              <w:rPr>
                <w:rFonts w:ascii="David" w:hAnsi="David" w:cs="David"/>
                <w:rtl/>
              </w:rPr>
            </w:pPr>
            <w:r w:rsidRPr="00DB3357">
              <w:rPr>
                <w:rFonts w:ascii="David" w:hAnsi="David" w:cs="David"/>
                <w:rtl/>
              </w:rPr>
              <w:t xml:space="preserve">המוכרים (היזמים) רוצים לבטל, </w:t>
            </w:r>
            <w:r w:rsidRPr="00DB3357">
              <w:rPr>
                <w:rFonts w:ascii="David" w:hAnsi="David" w:cs="David"/>
                <w:u w:val="single"/>
                <w:rtl/>
              </w:rPr>
              <w:t>זה תירוץ</w:t>
            </w:r>
            <w:r w:rsidRPr="00DB3357">
              <w:rPr>
                <w:rFonts w:ascii="David" w:hAnsi="David" w:cs="David"/>
                <w:rtl/>
              </w:rPr>
              <w:t xml:space="preserve"> (לא בהכרח התקיים ביצוע) ולכן אין טעם בלבטל את החוזה.</w:t>
            </w:r>
          </w:p>
        </w:tc>
      </w:tr>
      <w:tr w:rsidR="00B01B3B" w:rsidRPr="007852A8" w14:paraId="3EBE4620" w14:textId="77777777" w:rsidTr="00B8791C">
        <w:trPr>
          <w:jc w:val="center"/>
        </w:trPr>
        <w:tc>
          <w:tcPr>
            <w:tcW w:w="236" w:type="dxa"/>
            <w:vMerge/>
          </w:tcPr>
          <w:p w14:paraId="078CBBCC" w14:textId="77777777" w:rsidR="00B01B3B" w:rsidRPr="00DB3357" w:rsidRDefault="00B01B3B" w:rsidP="001E29E0">
            <w:pPr>
              <w:spacing w:line="276" w:lineRule="auto"/>
              <w:jc w:val="both"/>
              <w:rPr>
                <w:rFonts w:ascii="David" w:hAnsi="David" w:cs="David"/>
                <w:rtl/>
              </w:rPr>
            </w:pPr>
          </w:p>
        </w:tc>
        <w:tc>
          <w:tcPr>
            <w:tcW w:w="3912" w:type="dxa"/>
          </w:tcPr>
          <w:p w14:paraId="70C00A23" w14:textId="2A3B33FD" w:rsidR="00B01B3B" w:rsidRPr="00DB3357" w:rsidRDefault="00B01B3B" w:rsidP="001E29E0">
            <w:pPr>
              <w:pStyle w:val="a3"/>
              <w:numPr>
                <w:ilvl w:val="0"/>
                <w:numId w:val="35"/>
              </w:numPr>
              <w:spacing w:line="276" w:lineRule="auto"/>
              <w:rPr>
                <w:rFonts w:ascii="David" w:hAnsi="David" w:cs="David"/>
                <w:u w:val="single"/>
                <w:rtl/>
              </w:rPr>
            </w:pPr>
            <w:r w:rsidRPr="00DB3357">
              <w:rPr>
                <w:rFonts w:ascii="David" w:hAnsi="David" w:cs="David"/>
                <w:u w:val="single"/>
                <w:rtl/>
              </w:rPr>
              <w:t>אשם יחסי</w:t>
            </w:r>
          </w:p>
        </w:tc>
        <w:tc>
          <w:tcPr>
            <w:tcW w:w="4148" w:type="dxa"/>
          </w:tcPr>
          <w:p w14:paraId="3D0D3530" w14:textId="77472F09" w:rsidR="00B01B3B" w:rsidRPr="00DB3357" w:rsidRDefault="00717901" w:rsidP="001E29E0">
            <w:pPr>
              <w:spacing w:line="276" w:lineRule="auto"/>
              <w:rPr>
                <w:rFonts w:ascii="David" w:hAnsi="David" w:cs="David"/>
                <w:rtl/>
              </w:rPr>
            </w:pPr>
            <w:r w:rsidRPr="00DB3357">
              <w:rPr>
                <w:rFonts w:ascii="David" w:hAnsi="David" w:cs="David"/>
                <w:rtl/>
              </w:rPr>
              <w:t>מי אשם יותר, מי יזם</w:t>
            </w:r>
            <w:r w:rsidR="00535A28" w:rsidRPr="00DB3357">
              <w:rPr>
                <w:rFonts w:ascii="David" w:hAnsi="David" w:cs="David"/>
                <w:rtl/>
              </w:rPr>
              <w:t>?</w:t>
            </w:r>
            <w:r w:rsidRPr="00DB3357">
              <w:rPr>
                <w:rFonts w:ascii="David" w:hAnsi="David" w:cs="David"/>
                <w:rtl/>
              </w:rPr>
              <w:t xml:space="preserve"> המוכרים, ולכן נפסוק לרעתם.</w:t>
            </w:r>
          </w:p>
        </w:tc>
      </w:tr>
      <w:tr w:rsidR="00B01B3B" w:rsidRPr="007852A8" w14:paraId="65CB8EA0" w14:textId="77777777" w:rsidTr="00B8791C">
        <w:trPr>
          <w:jc w:val="center"/>
        </w:trPr>
        <w:tc>
          <w:tcPr>
            <w:tcW w:w="236" w:type="dxa"/>
            <w:vMerge/>
          </w:tcPr>
          <w:p w14:paraId="2495000F" w14:textId="77777777" w:rsidR="00B01B3B" w:rsidRPr="00DB3357" w:rsidRDefault="00B01B3B" w:rsidP="001E29E0">
            <w:pPr>
              <w:spacing w:line="276" w:lineRule="auto"/>
              <w:jc w:val="both"/>
              <w:rPr>
                <w:rFonts w:ascii="David" w:hAnsi="David" w:cs="David"/>
                <w:rtl/>
              </w:rPr>
            </w:pPr>
          </w:p>
        </w:tc>
        <w:tc>
          <w:tcPr>
            <w:tcW w:w="3912" w:type="dxa"/>
          </w:tcPr>
          <w:p w14:paraId="21494C64" w14:textId="7E938198" w:rsidR="00B01B3B" w:rsidRPr="00DB3357" w:rsidRDefault="00717901" w:rsidP="001E29E0">
            <w:pPr>
              <w:pStyle w:val="a3"/>
              <w:numPr>
                <w:ilvl w:val="0"/>
                <w:numId w:val="35"/>
              </w:numPr>
              <w:spacing w:line="276" w:lineRule="auto"/>
              <w:rPr>
                <w:rFonts w:ascii="David" w:hAnsi="David" w:cs="David"/>
                <w:rtl/>
              </w:rPr>
            </w:pPr>
            <w:r w:rsidRPr="00DB3357">
              <w:rPr>
                <w:rFonts w:ascii="David" w:hAnsi="David" w:cs="David"/>
                <w:u w:val="single"/>
                <w:rtl/>
              </w:rPr>
              <w:t>התקדמות בביצוע</w:t>
            </w:r>
            <w:r w:rsidRPr="00DB3357">
              <w:rPr>
                <w:rFonts w:ascii="David" w:hAnsi="David" w:cs="David"/>
                <w:rtl/>
              </w:rPr>
              <w:t xml:space="preserve"> ("אין חוטא השכר")</w:t>
            </w:r>
          </w:p>
        </w:tc>
        <w:tc>
          <w:tcPr>
            <w:tcW w:w="4148" w:type="dxa"/>
          </w:tcPr>
          <w:p w14:paraId="03300F67" w14:textId="48032100" w:rsidR="00B01B3B" w:rsidRPr="00DB3357" w:rsidRDefault="00717901" w:rsidP="001E29E0">
            <w:pPr>
              <w:spacing w:line="276" w:lineRule="auto"/>
              <w:rPr>
                <w:rFonts w:ascii="David" w:hAnsi="David" w:cs="David"/>
                <w:rtl/>
              </w:rPr>
            </w:pPr>
            <w:r w:rsidRPr="00DB3357">
              <w:rPr>
                <w:rFonts w:ascii="David" w:hAnsi="David" w:cs="David"/>
                <w:rtl/>
              </w:rPr>
              <w:t xml:space="preserve">שאלה של איזה שלב אנחנו בביצוע החוזה, אם צד ביצע את חלקו הוא </w:t>
            </w:r>
            <w:r w:rsidRPr="00DB3357">
              <w:rPr>
                <w:rFonts w:ascii="David" w:hAnsi="David" w:cs="David"/>
                <w:u w:val="single"/>
                <w:rtl/>
              </w:rPr>
              <w:t>יפגע יותר</w:t>
            </w:r>
            <w:r w:rsidRPr="00DB3357">
              <w:rPr>
                <w:rFonts w:ascii="David" w:hAnsi="David" w:cs="David"/>
                <w:rtl/>
              </w:rPr>
              <w:t>.</w:t>
            </w:r>
          </w:p>
        </w:tc>
      </w:tr>
      <w:tr w:rsidR="00B01B3B" w:rsidRPr="007852A8" w14:paraId="6B8925B3" w14:textId="77777777" w:rsidTr="00B8791C">
        <w:trPr>
          <w:jc w:val="center"/>
        </w:trPr>
        <w:tc>
          <w:tcPr>
            <w:tcW w:w="236" w:type="dxa"/>
            <w:vMerge/>
          </w:tcPr>
          <w:p w14:paraId="4D2B7069" w14:textId="77777777" w:rsidR="00B01B3B" w:rsidRPr="00DB3357" w:rsidRDefault="00B01B3B" w:rsidP="001E29E0">
            <w:pPr>
              <w:spacing w:line="276" w:lineRule="auto"/>
              <w:jc w:val="both"/>
              <w:rPr>
                <w:rFonts w:ascii="David" w:hAnsi="David" w:cs="David"/>
                <w:rtl/>
              </w:rPr>
            </w:pPr>
          </w:p>
        </w:tc>
        <w:tc>
          <w:tcPr>
            <w:tcW w:w="3912" w:type="dxa"/>
          </w:tcPr>
          <w:p w14:paraId="152A83A7" w14:textId="31A37379" w:rsidR="00B01B3B" w:rsidRPr="00DB3357" w:rsidRDefault="00717901" w:rsidP="001E29E0">
            <w:pPr>
              <w:pStyle w:val="a3"/>
              <w:numPr>
                <w:ilvl w:val="0"/>
                <w:numId w:val="35"/>
              </w:numPr>
              <w:spacing w:line="276" w:lineRule="auto"/>
              <w:rPr>
                <w:rFonts w:ascii="David" w:hAnsi="David" w:cs="David"/>
                <w:rtl/>
              </w:rPr>
            </w:pPr>
            <w:r w:rsidRPr="00DB3357">
              <w:rPr>
                <w:rFonts w:ascii="David" w:hAnsi="David" w:cs="David"/>
                <w:u w:val="single"/>
                <w:rtl/>
              </w:rPr>
              <w:t>חומרת אי-החוקיות</w:t>
            </w:r>
            <w:r w:rsidRPr="00DB3357">
              <w:rPr>
                <w:rFonts w:ascii="David" w:hAnsi="David" w:cs="David"/>
                <w:rtl/>
              </w:rPr>
              <w:t xml:space="preserve"> ("מהותית או נלווית", חמורה או קלה)</w:t>
            </w:r>
          </w:p>
        </w:tc>
        <w:tc>
          <w:tcPr>
            <w:tcW w:w="4148" w:type="dxa"/>
          </w:tcPr>
          <w:p w14:paraId="16844649" w14:textId="572EE6B8" w:rsidR="00B01B3B" w:rsidRPr="00DB3357" w:rsidRDefault="00717901" w:rsidP="001E29E0">
            <w:pPr>
              <w:spacing w:line="276" w:lineRule="auto"/>
              <w:rPr>
                <w:rFonts w:ascii="David" w:hAnsi="David" w:cs="David"/>
                <w:rtl/>
              </w:rPr>
            </w:pPr>
            <w:r w:rsidRPr="00DB3357">
              <w:rPr>
                <w:rFonts w:ascii="David" w:hAnsi="David" w:cs="David"/>
                <w:rtl/>
              </w:rPr>
              <w:t>מהי רמת החומרה של האי-חוקיות? האם היא המטרה של החוזה או יותר נקודתית.</w:t>
            </w:r>
          </w:p>
        </w:tc>
      </w:tr>
      <w:bookmarkEnd w:id="8"/>
    </w:tbl>
    <w:p w14:paraId="30249FBE" w14:textId="08110083" w:rsidR="00B01B3B" w:rsidRPr="007852A8" w:rsidRDefault="00B01B3B" w:rsidP="001E29E0">
      <w:pPr>
        <w:spacing w:after="0" w:line="276" w:lineRule="auto"/>
        <w:jc w:val="both"/>
        <w:rPr>
          <w:rFonts w:ascii="David" w:hAnsi="David" w:cs="David"/>
          <w:sz w:val="24"/>
          <w:szCs w:val="24"/>
          <w:rtl/>
        </w:rPr>
      </w:pPr>
    </w:p>
    <w:p w14:paraId="46CED1FD" w14:textId="77777777" w:rsidR="008D6993" w:rsidRPr="007852A8" w:rsidRDefault="008D6993" w:rsidP="001E29E0">
      <w:pPr>
        <w:spacing w:after="0" w:line="276" w:lineRule="auto"/>
        <w:jc w:val="both"/>
        <w:rPr>
          <w:rFonts w:ascii="David" w:hAnsi="David" w:cs="David"/>
          <w:b/>
          <w:bCs/>
          <w:sz w:val="24"/>
          <w:szCs w:val="24"/>
          <w:rtl/>
        </w:rPr>
      </w:pPr>
      <w:r w:rsidRPr="007852A8">
        <w:rPr>
          <w:rFonts w:ascii="David" w:hAnsi="David" w:cs="David"/>
          <w:b/>
          <w:bCs/>
          <w:sz w:val="24"/>
          <w:szCs w:val="24"/>
          <w:rtl/>
        </w:rPr>
        <w:t>מגמה בפסיקה</w:t>
      </w:r>
    </w:p>
    <w:p w14:paraId="4D732C16" w14:textId="4C199EE4" w:rsidR="008D6993" w:rsidRPr="007852A8" w:rsidRDefault="008D6993" w:rsidP="001E29E0">
      <w:pPr>
        <w:spacing w:after="0" w:line="276" w:lineRule="auto"/>
        <w:jc w:val="both"/>
        <w:rPr>
          <w:rFonts w:ascii="David" w:hAnsi="David" w:cs="David"/>
          <w:sz w:val="24"/>
          <w:szCs w:val="24"/>
          <w:rtl/>
        </w:rPr>
      </w:pPr>
      <w:r w:rsidRPr="007852A8">
        <w:rPr>
          <w:rFonts w:ascii="David" w:hAnsi="David" w:cs="David"/>
          <w:sz w:val="24"/>
          <w:szCs w:val="24"/>
          <w:u w:val="single"/>
          <w:rtl/>
        </w:rPr>
        <w:t>הגישה המסורתית</w:t>
      </w:r>
      <w:r w:rsidR="00465812" w:rsidRPr="007852A8">
        <w:rPr>
          <w:rFonts w:ascii="David" w:hAnsi="David" w:cs="David"/>
          <w:sz w:val="24"/>
          <w:szCs w:val="24"/>
          <w:u w:val="single"/>
          <w:rtl/>
        </w:rPr>
        <w:t xml:space="preserve"> </w:t>
      </w:r>
      <w:r w:rsidR="00465812" w:rsidRPr="007852A8">
        <w:rPr>
          <w:rFonts w:ascii="David" w:hAnsi="David" w:cs="David"/>
          <w:sz w:val="24"/>
          <w:szCs w:val="24"/>
          <w:rtl/>
        </w:rPr>
        <w:t>–</w:t>
      </w:r>
      <w:r w:rsidRPr="007852A8">
        <w:rPr>
          <w:rFonts w:ascii="David" w:hAnsi="David" w:cs="David"/>
          <w:sz w:val="24"/>
          <w:szCs w:val="24"/>
          <w:rtl/>
        </w:rPr>
        <w:t xml:space="preserve"> </w:t>
      </w:r>
      <w:r w:rsidRPr="007852A8">
        <w:rPr>
          <w:rFonts w:ascii="David" w:hAnsi="David" w:cs="David"/>
          <w:sz w:val="24"/>
          <w:szCs w:val="24"/>
          <w:highlight w:val="yellow"/>
          <w:rtl/>
        </w:rPr>
        <w:t>הרתעה</w:t>
      </w:r>
      <w:r w:rsidRPr="007852A8">
        <w:rPr>
          <w:rFonts w:ascii="David" w:hAnsi="David" w:cs="David"/>
          <w:sz w:val="24"/>
          <w:szCs w:val="24"/>
          <w:rtl/>
        </w:rPr>
        <w:t>, אם ביהמ"ש יבטל</w:t>
      </w:r>
      <w:r w:rsidR="00925FC6" w:rsidRPr="007852A8">
        <w:rPr>
          <w:rFonts w:ascii="David" w:hAnsi="David" w:cs="David"/>
          <w:sz w:val="24"/>
          <w:szCs w:val="24"/>
          <w:rtl/>
        </w:rPr>
        <w:t xml:space="preserve"> את החוזה זה יקדם הרתעה, והצדדים יבינו שלא משתלם לכרות חוזה לא</w:t>
      </w:r>
      <w:r w:rsidR="009E24C4" w:rsidRPr="007852A8">
        <w:rPr>
          <w:rFonts w:ascii="David" w:hAnsi="David" w:cs="David"/>
          <w:sz w:val="24"/>
          <w:szCs w:val="24"/>
          <w:rtl/>
        </w:rPr>
        <w:t>-</w:t>
      </w:r>
      <w:r w:rsidR="00925FC6" w:rsidRPr="007852A8">
        <w:rPr>
          <w:rFonts w:ascii="David" w:hAnsi="David" w:cs="David"/>
          <w:sz w:val="24"/>
          <w:szCs w:val="24"/>
          <w:rtl/>
        </w:rPr>
        <w:t>חוקי.</w:t>
      </w:r>
      <w:r w:rsidRPr="007852A8">
        <w:rPr>
          <w:rFonts w:ascii="David" w:hAnsi="David" w:cs="David"/>
          <w:sz w:val="24"/>
          <w:szCs w:val="24"/>
          <w:rtl/>
        </w:rPr>
        <w:t xml:space="preserve"> </w:t>
      </w:r>
    </w:p>
    <w:p w14:paraId="33800B80" w14:textId="0A01D95A" w:rsidR="00925FC6" w:rsidRPr="007852A8" w:rsidRDefault="008D6993" w:rsidP="001E29E0">
      <w:pPr>
        <w:spacing w:after="0" w:line="276" w:lineRule="auto"/>
        <w:jc w:val="both"/>
        <w:rPr>
          <w:rFonts w:ascii="David" w:hAnsi="David" w:cs="David"/>
          <w:sz w:val="24"/>
          <w:szCs w:val="24"/>
          <w:rtl/>
        </w:rPr>
      </w:pPr>
      <w:r w:rsidRPr="007852A8">
        <w:rPr>
          <w:rFonts w:ascii="David" w:hAnsi="David" w:cs="David"/>
          <w:sz w:val="24"/>
          <w:szCs w:val="24"/>
          <w:u w:val="single"/>
          <w:rtl/>
        </w:rPr>
        <w:t>המגמה היום</w:t>
      </w:r>
      <w:r w:rsidR="00465812" w:rsidRPr="007852A8">
        <w:rPr>
          <w:rFonts w:ascii="David" w:hAnsi="David" w:cs="David"/>
          <w:sz w:val="24"/>
          <w:szCs w:val="24"/>
          <w:u w:val="single"/>
          <w:rtl/>
        </w:rPr>
        <w:t xml:space="preserve"> </w:t>
      </w:r>
      <w:r w:rsidR="00465812" w:rsidRPr="007852A8">
        <w:rPr>
          <w:rFonts w:ascii="David" w:hAnsi="David" w:cs="David"/>
          <w:sz w:val="24"/>
          <w:szCs w:val="24"/>
          <w:rtl/>
        </w:rPr>
        <w:t>–</w:t>
      </w:r>
      <w:r w:rsidRPr="007852A8">
        <w:rPr>
          <w:rFonts w:ascii="David" w:hAnsi="David" w:cs="David"/>
          <w:sz w:val="24"/>
          <w:szCs w:val="24"/>
          <w:rtl/>
        </w:rPr>
        <w:t xml:space="preserve"> הערך המוביל</w:t>
      </w:r>
      <w:r w:rsidR="001877B9" w:rsidRPr="007852A8">
        <w:rPr>
          <w:rFonts w:ascii="David" w:hAnsi="David" w:cs="David"/>
          <w:sz w:val="24"/>
          <w:szCs w:val="24"/>
          <w:rtl/>
        </w:rPr>
        <w:t>:</w:t>
      </w:r>
      <w:r w:rsidRPr="007852A8">
        <w:rPr>
          <w:rFonts w:ascii="David" w:hAnsi="David" w:cs="David"/>
          <w:sz w:val="24"/>
          <w:szCs w:val="24"/>
          <w:rtl/>
        </w:rPr>
        <w:t xml:space="preserve"> </w:t>
      </w:r>
      <w:r w:rsidRPr="007852A8">
        <w:rPr>
          <w:rFonts w:ascii="David" w:hAnsi="David" w:cs="David"/>
          <w:b/>
          <w:bCs/>
          <w:sz w:val="24"/>
          <w:szCs w:val="24"/>
          <w:highlight w:val="yellow"/>
          <w:rtl/>
        </w:rPr>
        <w:t>הוגנות בין הצדדים</w:t>
      </w:r>
      <w:r w:rsidRPr="007852A8">
        <w:rPr>
          <w:rFonts w:ascii="David" w:hAnsi="David" w:cs="David"/>
          <w:sz w:val="24"/>
          <w:szCs w:val="24"/>
          <w:rtl/>
        </w:rPr>
        <w:t xml:space="preserve">, גם אם החוזה לא חוקי ומן הדין להיות בטל, אני </w:t>
      </w:r>
      <w:r w:rsidR="00925FC6" w:rsidRPr="007852A8">
        <w:rPr>
          <w:rFonts w:ascii="David" w:hAnsi="David" w:cs="David"/>
          <w:sz w:val="24"/>
          <w:szCs w:val="24"/>
          <w:rtl/>
        </w:rPr>
        <w:t xml:space="preserve">עדיין מפעיל את הסמכויות של סע’ 31 ומאזן </w:t>
      </w:r>
      <w:r w:rsidR="001877B9" w:rsidRPr="007852A8">
        <w:rPr>
          <w:rFonts w:ascii="David" w:hAnsi="David" w:cs="David"/>
          <w:sz w:val="24"/>
          <w:szCs w:val="24"/>
          <w:rtl/>
        </w:rPr>
        <w:t>ב</w:t>
      </w:r>
      <w:r w:rsidR="00925FC6" w:rsidRPr="007852A8">
        <w:rPr>
          <w:rFonts w:ascii="David" w:hAnsi="David" w:cs="David"/>
          <w:sz w:val="24"/>
          <w:szCs w:val="24"/>
          <w:rtl/>
        </w:rPr>
        <w:t>ין הצדדים שלא יהיה צד שנפגע וצד שמרוויח.</w:t>
      </w:r>
    </w:p>
    <w:p w14:paraId="12D7CD36" w14:textId="5D48335D" w:rsidR="00222910" w:rsidRPr="007852A8" w:rsidRDefault="00925FC6" w:rsidP="001E29E0">
      <w:pPr>
        <w:spacing w:after="0" w:line="276" w:lineRule="auto"/>
        <w:jc w:val="both"/>
        <w:rPr>
          <w:rFonts w:ascii="David" w:hAnsi="David" w:cs="David"/>
          <w:sz w:val="24"/>
          <w:szCs w:val="24"/>
          <w:rtl/>
        </w:rPr>
      </w:pPr>
      <w:r w:rsidRPr="007852A8">
        <w:rPr>
          <w:rFonts w:ascii="David" w:hAnsi="David" w:cs="David"/>
          <w:noProof/>
          <w:sz w:val="24"/>
          <w:szCs w:val="24"/>
          <w:rtl/>
        </w:rPr>
        <w:drawing>
          <wp:inline distT="0" distB="0" distL="0" distR="0" wp14:anchorId="0B893280" wp14:editId="2488759B">
            <wp:extent cx="2396449" cy="1072966"/>
            <wp:effectExtent l="0" t="0" r="4445" b="0"/>
            <wp:docPr id="64" name="תמונה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436501" cy="1090899"/>
                    </a:xfrm>
                    <a:prstGeom prst="rect">
                      <a:avLst/>
                    </a:prstGeom>
                  </pic:spPr>
                </pic:pic>
              </a:graphicData>
            </a:graphic>
          </wp:inline>
        </w:drawing>
      </w:r>
    </w:p>
    <w:p w14:paraId="516C9C8F" w14:textId="77777777" w:rsidR="00F21D52" w:rsidRDefault="00F21D52" w:rsidP="001E29E0">
      <w:pPr>
        <w:spacing w:after="0" w:line="276" w:lineRule="auto"/>
        <w:jc w:val="both"/>
        <w:rPr>
          <w:rFonts w:ascii="David" w:hAnsi="David" w:cs="David"/>
          <w:b/>
          <w:bCs/>
          <w:sz w:val="24"/>
          <w:szCs w:val="24"/>
          <w:highlight w:val="magenta"/>
          <w:rtl/>
        </w:rPr>
      </w:pPr>
    </w:p>
    <w:p w14:paraId="2FA6983F" w14:textId="77777777" w:rsidR="00B8791C" w:rsidRDefault="00B8791C" w:rsidP="001E29E0">
      <w:pPr>
        <w:spacing w:after="0" w:line="276" w:lineRule="auto"/>
        <w:jc w:val="both"/>
        <w:rPr>
          <w:rFonts w:ascii="David" w:hAnsi="David" w:cs="David"/>
          <w:b/>
          <w:bCs/>
          <w:sz w:val="24"/>
          <w:szCs w:val="24"/>
          <w:highlight w:val="magenta"/>
          <w:rtl/>
        </w:rPr>
      </w:pPr>
    </w:p>
    <w:p w14:paraId="78B60972" w14:textId="0A99217E" w:rsidR="00C51E4A" w:rsidRPr="007852A8" w:rsidRDefault="00C51E4A" w:rsidP="001E29E0">
      <w:pPr>
        <w:spacing w:after="0" w:line="276" w:lineRule="auto"/>
        <w:jc w:val="both"/>
        <w:rPr>
          <w:rFonts w:ascii="David" w:hAnsi="David" w:cs="David"/>
          <w:sz w:val="24"/>
          <w:szCs w:val="24"/>
          <w:rtl/>
        </w:rPr>
      </w:pPr>
      <w:r w:rsidRPr="007852A8">
        <w:rPr>
          <w:rFonts w:ascii="David" w:hAnsi="David" w:cs="David"/>
          <w:b/>
          <w:bCs/>
          <w:sz w:val="24"/>
          <w:szCs w:val="24"/>
          <w:highlight w:val="magenta"/>
          <w:rtl/>
        </w:rPr>
        <w:lastRenderedPageBreak/>
        <w:t xml:space="preserve">פס"ד </w:t>
      </w:r>
      <w:proofErr w:type="spellStart"/>
      <w:r w:rsidRPr="007852A8">
        <w:rPr>
          <w:rFonts w:ascii="David" w:hAnsi="David" w:cs="David"/>
          <w:b/>
          <w:bCs/>
          <w:sz w:val="24"/>
          <w:szCs w:val="24"/>
          <w:highlight w:val="magenta"/>
          <w:rtl/>
        </w:rPr>
        <w:t>סולימני</w:t>
      </w:r>
      <w:proofErr w:type="spellEnd"/>
      <w:r w:rsidRPr="007852A8">
        <w:rPr>
          <w:rFonts w:ascii="David" w:hAnsi="David" w:cs="David"/>
          <w:b/>
          <w:bCs/>
          <w:sz w:val="24"/>
          <w:szCs w:val="24"/>
          <w:highlight w:val="magenta"/>
          <w:rtl/>
        </w:rPr>
        <w:t xml:space="preserve"> נ’ כץ</w:t>
      </w:r>
    </w:p>
    <w:p w14:paraId="1FDDC73A" w14:textId="687F4ED9" w:rsidR="00C4413B" w:rsidRPr="007852A8" w:rsidRDefault="00F94656" w:rsidP="001E29E0">
      <w:pPr>
        <w:spacing w:after="0" w:line="276" w:lineRule="auto"/>
        <w:jc w:val="both"/>
        <w:rPr>
          <w:rFonts w:ascii="David" w:hAnsi="David" w:cs="David"/>
          <w:sz w:val="24"/>
          <w:szCs w:val="24"/>
          <w:rtl/>
        </w:rPr>
      </w:pPr>
      <w:r w:rsidRPr="007852A8">
        <w:rPr>
          <w:rFonts w:ascii="David" w:hAnsi="David" w:cs="David"/>
          <w:sz w:val="24"/>
          <w:szCs w:val="24"/>
          <w:rtl/>
        </w:rPr>
        <w:t>עסקת מכר במקרקעין (נכס על הנייר)</w:t>
      </w:r>
      <w:r w:rsidR="004671FF" w:rsidRPr="007852A8">
        <w:rPr>
          <w:rFonts w:ascii="David" w:hAnsi="David" w:cs="David"/>
          <w:sz w:val="24"/>
          <w:szCs w:val="24"/>
          <w:rtl/>
        </w:rPr>
        <w:t xml:space="preserve">, חוזה לקניית 2 דירות וזכויות בגג יחד עם שטח במרתף, אך במרתף </w:t>
      </w:r>
      <w:r w:rsidR="007B659F" w:rsidRPr="007852A8">
        <w:rPr>
          <w:rFonts w:ascii="David" w:hAnsi="David" w:cs="David"/>
          <w:sz w:val="24"/>
          <w:szCs w:val="24"/>
          <w:rtl/>
        </w:rPr>
        <w:t>ת</w:t>
      </w:r>
      <w:r w:rsidR="004671FF" w:rsidRPr="007852A8">
        <w:rPr>
          <w:rFonts w:ascii="David" w:hAnsi="David" w:cs="David"/>
          <w:sz w:val="24"/>
          <w:szCs w:val="24"/>
          <w:rtl/>
        </w:rPr>
        <w:t>בנה בריכה (כלול בתוך התוספת לחוזה) החוזה כתוב שהבריכה תיבנה בין שיש היתר ובין שלא.</w:t>
      </w:r>
      <w:r w:rsidR="00C4413B" w:rsidRPr="007852A8">
        <w:rPr>
          <w:rFonts w:ascii="David" w:hAnsi="David" w:cs="David"/>
          <w:sz w:val="24"/>
          <w:szCs w:val="24"/>
          <w:rtl/>
        </w:rPr>
        <w:t xml:space="preserve"> ביהמ"ש כועס על זה.</w:t>
      </w:r>
    </w:p>
    <w:p w14:paraId="5AB001C4" w14:textId="77777777" w:rsidR="00A569D3" w:rsidRPr="007852A8" w:rsidRDefault="00A569D3" w:rsidP="001E29E0">
      <w:pPr>
        <w:spacing w:after="0" w:line="276" w:lineRule="auto"/>
        <w:jc w:val="both"/>
        <w:rPr>
          <w:rFonts w:ascii="David" w:hAnsi="David" w:cs="David"/>
          <w:sz w:val="24"/>
          <w:szCs w:val="24"/>
          <w:u w:val="single"/>
          <w:rtl/>
        </w:rPr>
      </w:pPr>
      <w:r w:rsidRPr="007852A8">
        <w:rPr>
          <w:rFonts w:ascii="David" w:hAnsi="David" w:cs="David"/>
          <w:sz w:val="24"/>
          <w:szCs w:val="24"/>
          <w:u w:val="single"/>
          <w:rtl/>
        </w:rPr>
        <w:t>ניתוח פסה"ד עפ"י הגישה של אלון:</w:t>
      </w:r>
    </w:p>
    <w:p w14:paraId="1E02B891" w14:textId="1E40F3FA" w:rsidR="00C51E4A" w:rsidRPr="007852A8" w:rsidRDefault="00A569D3" w:rsidP="001E29E0">
      <w:pPr>
        <w:spacing w:after="0" w:line="276" w:lineRule="auto"/>
        <w:jc w:val="both"/>
        <w:rPr>
          <w:rFonts w:ascii="David" w:hAnsi="David" w:cs="David"/>
          <w:sz w:val="24"/>
          <w:szCs w:val="24"/>
        </w:rPr>
      </w:pPr>
      <w:r w:rsidRPr="007852A8">
        <w:rPr>
          <w:rFonts w:ascii="David" w:hAnsi="David" w:cs="David"/>
          <w:sz w:val="24"/>
          <w:szCs w:val="24"/>
          <w:rtl/>
        </w:rPr>
        <w:t xml:space="preserve">מי מנסה להתחמק? </w:t>
      </w:r>
      <w:r w:rsidR="003C6175" w:rsidRPr="007852A8">
        <w:rPr>
          <w:rFonts w:ascii="David" w:hAnsi="David" w:cs="David"/>
          <w:sz w:val="24"/>
          <w:szCs w:val="24"/>
          <w:rtl/>
        </w:rPr>
        <w:t>הקונה שהוא בעל אמצעיים, והוא זה שמסה להתחמק מקיום החוזה והוא הוביל את האי</w:t>
      </w:r>
      <w:r w:rsidR="00504A50" w:rsidRPr="007852A8">
        <w:rPr>
          <w:rFonts w:ascii="David" w:hAnsi="David" w:cs="David"/>
          <w:sz w:val="24"/>
          <w:szCs w:val="24"/>
          <w:rtl/>
        </w:rPr>
        <w:t>-</w:t>
      </w:r>
      <w:r w:rsidR="003C6175" w:rsidRPr="007852A8">
        <w:rPr>
          <w:rFonts w:ascii="David" w:hAnsi="David" w:cs="David"/>
          <w:sz w:val="24"/>
          <w:szCs w:val="24"/>
          <w:rtl/>
        </w:rPr>
        <w:t>חוקיות</w:t>
      </w:r>
      <w:r w:rsidR="00AA359C" w:rsidRPr="007852A8">
        <w:rPr>
          <w:rFonts w:ascii="David" w:hAnsi="David" w:cs="David"/>
          <w:sz w:val="24"/>
          <w:szCs w:val="24"/>
          <w:rtl/>
        </w:rPr>
        <w:t xml:space="preserve"> (למרות שהוא חזר בו אח"כ)</w:t>
      </w:r>
      <w:r w:rsidR="003C6175" w:rsidRPr="007852A8">
        <w:rPr>
          <w:rFonts w:ascii="David" w:hAnsi="David" w:cs="David"/>
          <w:sz w:val="24"/>
          <w:szCs w:val="24"/>
          <w:rtl/>
        </w:rPr>
        <w:t>.</w:t>
      </w:r>
      <w:r w:rsidR="00F94656" w:rsidRPr="007852A8">
        <w:rPr>
          <w:rFonts w:ascii="David" w:hAnsi="David" w:cs="David"/>
          <w:sz w:val="24"/>
          <w:szCs w:val="24"/>
          <w:rtl/>
        </w:rPr>
        <w:t xml:space="preserve"> </w:t>
      </w:r>
    </w:p>
    <w:p w14:paraId="154601FF" w14:textId="3CDC7531" w:rsidR="00A463B6" w:rsidRPr="007852A8" w:rsidRDefault="00AA359C" w:rsidP="001E29E0">
      <w:pPr>
        <w:spacing w:after="0" w:line="276" w:lineRule="auto"/>
        <w:jc w:val="both"/>
        <w:rPr>
          <w:rFonts w:ascii="David" w:hAnsi="David" w:cs="David"/>
          <w:sz w:val="24"/>
          <w:szCs w:val="24"/>
          <w:rtl/>
        </w:rPr>
      </w:pPr>
      <w:r w:rsidRPr="007852A8">
        <w:rPr>
          <w:rFonts w:ascii="David" w:hAnsi="David" w:cs="David"/>
          <w:b/>
          <w:bCs/>
          <w:sz w:val="24"/>
          <w:szCs w:val="24"/>
          <w:rtl/>
        </w:rPr>
        <w:t>תוצאה/סעד</w:t>
      </w:r>
      <w:r w:rsidR="00465812" w:rsidRPr="007852A8">
        <w:rPr>
          <w:rFonts w:ascii="David" w:hAnsi="David" w:cs="David"/>
          <w:b/>
          <w:bCs/>
          <w:sz w:val="24"/>
          <w:szCs w:val="24"/>
          <w:rtl/>
        </w:rPr>
        <w:t xml:space="preserve"> –</w:t>
      </w:r>
      <w:r w:rsidRPr="007852A8">
        <w:rPr>
          <w:rFonts w:ascii="David" w:hAnsi="David" w:cs="David"/>
          <w:sz w:val="24"/>
          <w:szCs w:val="24"/>
          <w:rtl/>
        </w:rPr>
        <w:t xml:space="preserve"> יש כאן ביטול חלקי (סע’ 19 דרך 31) החוזה ניתן להפרדה (החוזה ביחס לדירות והמרתף יקום והחוזה של ה</w:t>
      </w:r>
      <w:r w:rsidR="00504A50" w:rsidRPr="007852A8">
        <w:rPr>
          <w:rFonts w:ascii="David" w:hAnsi="David" w:cs="David"/>
          <w:sz w:val="24"/>
          <w:szCs w:val="24"/>
          <w:rtl/>
        </w:rPr>
        <w:t>ב</w:t>
      </w:r>
      <w:r w:rsidRPr="007852A8">
        <w:rPr>
          <w:rFonts w:ascii="David" w:hAnsi="David" w:cs="David"/>
          <w:sz w:val="24"/>
          <w:szCs w:val="24"/>
          <w:rtl/>
        </w:rPr>
        <w:t>ריכה יהיה בנפרד). המוכר היה מרוצה מהתוצאה</w:t>
      </w:r>
      <w:r w:rsidR="00465812" w:rsidRPr="007852A8">
        <w:rPr>
          <w:rFonts w:ascii="David" w:hAnsi="David" w:cs="David"/>
          <w:sz w:val="24"/>
          <w:szCs w:val="24"/>
          <w:rtl/>
        </w:rPr>
        <w:t xml:space="preserve"> –</w:t>
      </w:r>
      <w:r w:rsidRPr="007852A8">
        <w:rPr>
          <w:rFonts w:ascii="David" w:hAnsi="David" w:cs="David"/>
          <w:sz w:val="24"/>
          <w:szCs w:val="24"/>
          <w:rtl/>
        </w:rPr>
        <w:t xml:space="preserve"> הוא ייתן את מה שהוא יכול לתת ולא את מה שלא, ואילו הקונה לא מרוצה שכן הוא רצה לבטל את כל העיסקה.</w:t>
      </w:r>
      <w:r w:rsidR="001B68F0" w:rsidRPr="007852A8">
        <w:rPr>
          <w:rFonts w:ascii="David" w:hAnsi="David" w:cs="David"/>
          <w:sz w:val="24"/>
          <w:szCs w:val="24"/>
          <w:rtl/>
        </w:rPr>
        <w:t xml:space="preserve"> הדמיון </w:t>
      </w:r>
      <w:proofErr w:type="spellStart"/>
      <w:r w:rsidR="001B68F0" w:rsidRPr="007852A8">
        <w:rPr>
          <w:rFonts w:ascii="David" w:hAnsi="David" w:cs="David"/>
          <w:sz w:val="24"/>
          <w:szCs w:val="24"/>
          <w:rtl/>
        </w:rPr>
        <w:t>לאדרעי</w:t>
      </w:r>
      <w:proofErr w:type="spellEnd"/>
      <w:r w:rsidR="001B68F0" w:rsidRPr="007852A8">
        <w:rPr>
          <w:rFonts w:ascii="David" w:hAnsi="David" w:cs="David"/>
          <w:sz w:val="24"/>
          <w:szCs w:val="24"/>
          <w:rtl/>
        </w:rPr>
        <w:t xml:space="preserve"> מי שהוביל את האי חוקיות והוא הוביל את הביטול לא מקבל את מבוקשו, השוני הוא </w:t>
      </w:r>
      <w:proofErr w:type="spellStart"/>
      <w:r w:rsidR="001B68F0" w:rsidRPr="007852A8">
        <w:rPr>
          <w:rFonts w:ascii="David" w:hAnsi="David" w:cs="David"/>
          <w:sz w:val="24"/>
          <w:szCs w:val="24"/>
          <w:rtl/>
        </w:rPr>
        <w:t>שבאדרעי</w:t>
      </w:r>
      <w:proofErr w:type="spellEnd"/>
      <w:r w:rsidR="001B68F0" w:rsidRPr="007852A8">
        <w:rPr>
          <w:rFonts w:ascii="David" w:hAnsi="David" w:cs="David"/>
          <w:sz w:val="24"/>
          <w:szCs w:val="24"/>
          <w:rtl/>
        </w:rPr>
        <w:t xml:space="preserve"> הקיום הוא מלא ואילו </w:t>
      </w:r>
      <w:proofErr w:type="spellStart"/>
      <w:r w:rsidR="001B68F0" w:rsidRPr="007852A8">
        <w:rPr>
          <w:rFonts w:ascii="David" w:hAnsi="David" w:cs="David"/>
          <w:sz w:val="24"/>
          <w:szCs w:val="24"/>
          <w:rtl/>
        </w:rPr>
        <w:t>בסולימני</w:t>
      </w:r>
      <w:proofErr w:type="spellEnd"/>
      <w:r w:rsidR="001B68F0" w:rsidRPr="007852A8">
        <w:rPr>
          <w:rFonts w:ascii="David" w:hAnsi="David" w:cs="David"/>
          <w:sz w:val="24"/>
          <w:szCs w:val="24"/>
          <w:rtl/>
        </w:rPr>
        <w:t xml:space="preserve"> יש ביטול חלקי.</w:t>
      </w:r>
    </w:p>
    <w:p w14:paraId="0F44F66D" w14:textId="77777777" w:rsidR="00F21D52" w:rsidRDefault="00F21D52" w:rsidP="001E29E0">
      <w:pPr>
        <w:spacing w:after="0" w:line="276" w:lineRule="auto"/>
        <w:jc w:val="both"/>
        <w:rPr>
          <w:rFonts w:ascii="David" w:hAnsi="David" w:cs="David"/>
          <w:b/>
          <w:bCs/>
          <w:sz w:val="24"/>
          <w:szCs w:val="24"/>
          <w:highlight w:val="magenta"/>
          <w:rtl/>
        </w:rPr>
      </w:pPr>
    </w:p>
    <w:p w14:paraId="716F5D7A" w14:textId="4EBEF835" w:rsidR="0039661B" w:rsidRPr="007852A8" w:rsidRDefault="00FE0A2E" w:rsidP="001E29E0">
      <w:pPr>
        <w:spacing w:after="0" w:line="276" w:lineRule="auto"/>
        <w:jc w:val="both"/>
        <w:rPr>
          <w:rFonts w:ascii="David" w:hAnsi="David" w:cs="David"/>
          <w:sz w:val="24"/>
          <w:szCs w:val="24"/>
          <w:rtl/>
        </w:rPr>
      </w:pPr>
      <w:r w:rsidRPr="007852A8">
        <w:rPr>
          <w:rFonts w:ascii="David" w:hAnsi="David" w:cs="David"/>
          <w:b/>
          <w:bCs/>
          <w:sz w:val="24"/>
          <w:szCs w:val="24"/>
          <w:highlight w:val="magenta"/>
          <w:rtl/>
        </w:rPr>
        <w:t>פס"ד כפר</w:t>
      </w:r>
      <w:r w:rsidR="007B659F" w:rsidRPr="007852A8">
        <w:rPr>
          <w:rFonts w:ascii="David" w:hAnsi="David" w:cs="David"/>
          <w:b/>
          <w:bCs/>
          <w:sz w:val="24"/>
          <w:szCs w:val="24"/>
          <w:highlight w:val="magenta"/>
          <w:rtl/>
        </w:rPr>
        <w:t>-</w:t>
      </w:r>
      <w:r w:rsidRPr="007852A8">
        <w:rPr>
          <w:rFonts w:ascii="David" w:hAnsi="David" w:cs="David"/>
          <w:b/>
          <w:bCs/>
          <w:sz w:val="24"/>
          <w:szCs w:val="24"/>
          <w:highlight w:val="magenta"/>
          <w:rtl/>
        </w:rPr>
        <w:t>קרע</w:t>
      </w:r>
    </w:p>
    <w:p w14:paraId="540FEC0E" w14:textId="0CB2E13F" w:rsidR="00FE0A2E" w:rsidRPr="007852A8" w:rsidRDefault="001C08B1" w:rsidP="001E29E0">
      <w:pPr>
        <w:spacing w:after="0" w:line="276" w:lineRule="auto"/>
        <w:jc w:val="both"/>
        <w:rPr>
          <w:rFonts w:ascii="David" w:hAnsi="David" w:cs="David"/>
          <w:sz w:val="24"/>
          <w:szCs w:val="24"/>
          <w:rtl/>
        </w:rPr>
      </w:pPr>
      <w:r w:rsidRPr="007852A8">
        <w:rPr>
          <w:rFonts w:ascii="David" w:hAnsi="David" w:cs="David"/>
          <w:sz w:val="24"/>
          <w:szCs w:val="24"/>
          <w:u w:val="single"/>
          <w:rtl/>
        </w:rPr>
        <w:t>התקדמות בביצוע</w:t>
      </w:r>
      <w:r w:rsidR="00465812" w:rsidRPr="007852A8">
        <w:rPr>
          <w:rFonts w:ascii="David" w:hAnsi="David" w:cs="David"/>
          <w:sz w:val="24"/>
          <w:szCs w:val="24"/>
          <w:rtl/>
        </w:rPr>
        <w:t xml:space="preserve"> –</w:t>
      </w:r>
      <w:r w:rsidRPr="007852A8">
        <w:rPr>
          <w:rFonts w:ascii="David" w:hAnsi="David" w:cs="David"/>
          <w:sz w:val="24"/>
          <w:szCs w:val="24"/>
          <w:rtl/>
        </w:rPr>
        <w:t xml:space="preserve"> </w:t>
      </w:r>
      <w:r w:rsidR="00546DF1" w:rsidRPr="007852A8">
        <w:rPr>
          <w:rFonts w:ascii="David" w:hAnsi="David" w:cs="David"/>
          <w:sz w:val="24"/>
          <w:szCs w:val="24"/>
          <w:rtl/>
        </w:rPr>
        <w:t>העסקה התבצע וסופקו במשך 13 שנה השירותים, כיוון של הכשרת החוזה ולא לבטלו.</w:t>
      </w:r>
    </w:p>
    <w:p w14:paraId="2D19545A" w14:textId="6784CD31" w:rsidR="00BE79CB" w:rsidRPr="007852A8" w:rsidRDefault="00043422" w:rsidP="001E29E0">
      <w:pPr>
        <w:spacing w:after="0" w:line="276" w:lineRule="auto"/>
        <w:jc w:val="both"/>
        <w:rPr>
          <w:rFonts w:ascii="David" w:hAnsi="David" w:cs="David"/>
          <w:sz w:val="24"/>
          <w:szCs w:val="24"/>
          <w:rtl/>
        </w:rPr>
      </w:pPr>
      <w:r w:rsidRPr="007852A8">
        <w:rPr>
          <w:rFonts w:ascii="David" w:hAnsi="David" w:cs="David"/>
          <w:sz w:val="24"/>
          <w:szCs w:val="24"/>
          <w:u w:val="single"/>
          <w:rtl/>
        </w:rPr>
        <w:t>כמה אי</w:t>
      </w:r>
      <w:r w:rsidR="005A1D0B" w:rsidRPr="007852A8">
        <w:rPr>
          <w:rFonts w:ascii="David" w:hAnsi="David" w:cs="David"/>
          <w:sz w:val="24"/>
          <w:szCs w:val="24"/>
          <w:u w:val="single"/>
          <w:rtl/>
        </w:rPr>
        <w:t>-</w:t>
      </w:r>
      <w:r w:rsidR="001A424C" w:rsidRPr="007852A8">
        <w:rPr>
          <w:rFonts w:ascii="David" w:hAnsi="David" w:cs="David"/>
          <w:sz w:val="24"/>
          <w:szCs w:val="24"/>
          <w:u w:val="single"/>
          <w:rtl/>
        </w:rPr>
        <w:t>ה</w:t>
      </w:r>
      <w:r w:rsidRPr="007852A8">
        <w:rPr>
          <w:rFonts w:ascii="David" w:hAnsi="David" w:cs="David"/>
          <w:sz w:val="24"/>
          <w:szCs w:val="24"/>
          <w:u w:val="single"/>
          <w:rtl/>
        </w:rPr>
        <w:t>חוקיות חמורה</w:t>
      </w:r>
      <w:r w:rsidR="00465812" w:rsidRPr="007852A8">
        <w:rPr>
          <w:rFonts w:ascii="David" w:hAnsi="David" w:cs="David"/>
          <w:sz w:val="24"/>
          <w:szCs w:val="24"/>
          <w:u w:val="single"/>
          <w:rtl/>
        </w:rPr>
        <w:t xml:space="preserve"> </w:t>
      </w:r>
      <w:r w:rsidR="00465812" w:rsidRPr="007852A8">
        <w:rPr>
          <w:rFonts w:ascii="David" w:hAnsi="David" w:cs="David"/>
          <w:sz w:val="24"/>
          <w:szCs w:val="24"/>
          <w:rtl/>
        </w:rPr>
        <w:t>–</w:t>
      </w:r>
      <w:r w:rsidRPr="007852A8">
        <w:rPr>
          <w:rFonts w:ascii="David" w:hAnsi="David" w:cs="David"/>
          <w:sz w:val="24"/>
          <w:szCs w:val="24"/>
          <w:rtl/>
        </w:rPr>
        <w:t xml:space="preserve"> אין כאן אי</w:t>
      </w:r>
      <w:r w:rsidR="004160F2" w:rsidRPr="007852A8">
        <w:rPr>
          <w:rFonts w:ascii="David" w:hAnsi="David" w:cs="David"/>
          <w:sz w:val="24"/>
          <w:szCs w:val="24"/>
          <w:rtl/>
        </w:rPr>
        <w:t>-</w:t>
      </w:r>
      <w:r w:rsidRPr="007852A8">
        <w:rPr>
          <w:rFonts w:ascii="David" w:hAnsi="David" w:cs="David"/>
          <w:sz w:val="24"/>
          <w:szCs w:val="24"/>
          <w:rtl/>
        </w:rPr>
        <w:t xml:space="preserve">חוקיות חמורה וקשה אלא יש כאן חריגה מתקנות </w:t>
      </w:r>
      <w:r w:rsidR="001A424C" w:rsidRPr="007852A8">
        <w:rPr>
          <w:rFonts w:ascii="David" w:hAnsi="David" w:cs="David"/>
          <w:sz w:val="24"/>
          <w:szCs w:val="24"/>
          <w:rtl/>
        </w:rPr>
        <w:t>עניין מינהלי.</w:t>
      </w:r>
    </w:p>
    <w:p w14:paraId="69DE06E2" w14:textId="0372930C" w:rsidR="00522518" w:rsidRPr="007852A8" w:rsidRDefault="00522518" w:rsidP="001E29E0">
      <w:pPr>
        <w:spacing w:after="0" w:line="276" w:lineRule="auto"/>
        <w:jc w:val="both"/>
        <w:rPr>
          <w:rFonts w:ascii="David" w:hAnsi="David" w:cs="David"/>
          <w:sz w:val="24"/>
          <w:szCs w:val="24"/>
          <w:rtl/>
        </w:rPr>
      </w:pPr>
      <w:r w:rsidRPr="007852A8">
        <w:rPr>
          <w:rFonts w:ascii="David" w:hAnsi="David" w:cs="David"/>
          <w:sz w:val="24"/>
          <w:szCs w:val="24"/>
          <w:u w:val="single"/>
          <w:rtl/>
        </w:rPr>
        <w:t>מה החידוש של פסה"ד?</w:t>
      </w:r>
      <w:r w:rsidRPr="007852A8">
        <w:rPr>
          <w:rFonts w:ascii="David" w:hAnsi="David" w:cs="David"/>
          <w:sz w:val="24"/>
          <w:szCs w:val="24"/>
          <w:rtl/>
        </w:rPr>
        <w:t xml:space="preserve"> עד כה ראינו שניתן להיות את החוזה דרך סע’ 31, כאן יש "החייאת" החוזה שאמור להיות בטל לפי </w:t>
      </w:r>
      <w:r w:rsidR="00DE3349" w:rsidRPr="007852A8">
        <w:rPr>
          <w:rFonts w:ascii="David" w:hAnsi="David" w:cs="David"/>
          <w:sz w:val="24"/>
          <w:szCs w:val="24"/>
          <w:rtl/>
        </w:rPr>
        <w:t>סע’</w:t>
      </w:r>
      <w:r w:rsidRPr="007852A8">
        <w:rPr>
          <w:rFonts w:ascii="David" w:hAnsi="David" w:cs="David"/>
          <w:sz w:val="24"/>
          <w:szCs w:val="24"/>
          <w:rtl/>
        </w:rPr>
        <w:t xml:space="preserve"> 193 לרשויות מנהליות שאומר שלא ניתן לכרות חוזה ללא חתימת הגזבר, יש כאן שימוש יצירתי </w:t>
      </w:r>
      <w:proofErr w:type="spellStart"/>
      <w:r w:rsidRPr="007852A8">
        <w:rPr>
          <w:rFonts w:ascii="David" w:hAnsi="David" w:cs="David"/>
          <w:sz w:val="24"/>
          <w:szCs w:val="24"/>
          <w:rtl/>
        </w:rPr>
        <w:t>בסע</w:t>
      </w:r>
      <w:proofErr w:type="spellEnd"/>
      <w:r w:rsidRPr="007852A8">
        <w:rPr>
          <w:rFonts w:ascii="David" w:hAnsi="David" w:cs="David"/>
          <w:sz w:val="24"/>
          <w:szCs w:val="24"/>
          <w:rtl/>
        </w:rPr>
        <w:t>’ 31 שלא על בסיס חוק החוזים.</w:t>
      </w:r>
      <w:r w:rsidR="00CA392B" w:rsidRPr="007852A8">
        <w:rPr>
          <w:rFonts w:ascii="David" w:hAnsi="David" w:cs="David"/>
          <w:sz w:val="24"/>
          <w:szCs w:val="24"/>
          <w:rtl/>
        </w:rPr>
        <w:t xml:space="preserve"> איזה סע’ גובר? אפשר לומר שסע’ 193 הוא פרטי וספציפי ולכן הוא עדיף על הסדר כללי, אך ביהמ"ש קובע שאם יש הסדר כללי הוא לא מבוטל ע"י הסדר פרטי אלא גם הסדר כללי יכול לחול על פרטי.</w:t>
      </w:r>
    </w:p>
    <w:p w14:paraId="5D7FE15D" w14:textId="07384B6C" w:rsidR="00A14ED5" w:rsidRPr="007852A8" w:rsidRDefault="00A14ED5" w:rsidP="001E29E0">
      <w:pPr>
        <w:spacing w:after="0" w:line="276" w:lineRule="auto"/>
        <w:jc w:val="both"/>
        <w:rPr>
          <w:rFonts w:ascii="David" w:hAnsi="David" w:cs="David"/>
          <w:b/>
          <w:bCs/>
          <w:sz w:val="24"/>
          <w:szCs w:val="24"/>
          <w:rtl/>
        </w:rPr>
      </w:pPr>
      <w:r w:rsidRPr="007852A8">
        <w:rPr>
          <w:rFonts w:ascii="David" w:hAnsi="David" w:cs="David"/>
          <w:b/>
          <w:bCs/>
          <w:sz w:val="24"/>
          <w:szCs w:val="24"/>
          <w:highlight w:val="magenta"/>
          <w:rtl/>
        </w:rPr>
        <w:t>פס</w:t>
      </w:r>
      <w:r w:rsidR="00050D5F" w:rsidRPr="007852A8">
        <w:rPr>
          <w:rFonts w:ascii="David" w:hAnsi="David" w:cs="David"/>
          <w:b/>
          <w:bCs/>
          <w:sz w:val="24"/>
          <w:szCs w:val="24"/>
          <w:highlight w:val="magenta"/>
          <w:rtl/>
        </w:rPr>
        <w:t>"</w:t>
      </w:r>
      <w:r w:rsidRPr="007852A8">
        <w:rPr>
          <w:rFonts w:ascii="David" w:hAnsi="David" w:cs="David"/>
          <w:b/>
          <w:bCs/>
          <w:sz w:val="24"/>
          <w:szCs w:val="24"/>
          <w:highlight w:val="magenta"/>
          <w:rtl/>
        </w:rPr>
        <w:t xml:space="preserve">ד </w:t>
      </w:r>
      <w:proofErr w:type="spellStart"/>
      <w:r w:rsidRPr="007852A8">
        <w:rPr>
          <w:rFonts w:ascii="David" w:hAnsi="David" w:cs="David"/>
          <w:b/>
          <w:bCs/>
          <w:sz w:val="24"/>
          <w:szCs w:val="24"/>
          <w:highlight w:val="magenta"/>
          <w:rtl/>
        </w:rPr>
        <w:t>קונקטיב</w:t>
      </w:r>
      <w:r w:rsidR="004160F2" w:rsidRPr="007852A8">
        <w:rPr>
          <w:rFonts w:ascii="David" w:hAnsi="David" w:cs="David"/>
          <w:b/>
          <w:bCs/>
          <w:sz w:val="24"/>
          <w:szCs w:val="24"/>
          <w:highlight w:val="magenta"/>
          <w:rtl/>
        </w:rPr>
        <w:t>-</w:t>
      </w:r>
      <w:r w:rsidRPr="007852A8">
        <w:rPr>
          <w:rFonts w:ascii="David" w:hAnsi="David" w:cs="David"/>
          <w:b/>
          <w:bCs/>
          <w:sz w:val="24"/>
          <w:szCs w:val="24"/>
          <w:highlight w:val="magenta"/>
          <w:rtl/>
        </w:rPr>
        <w:t>גרופ</w:t>
      </w:r>
      <w:proofErr w:type="spellEnd"/>
    </w:p>
    <w:p w14:paraId="2CC8D62B" w14:textId="30129F22" w:rsidR="00A14ED5" w:rsidRPr="007852A8" w:rsidRDefault="00A14ED5" w:rsidP="001E29E0">
      <w:pPr>
        <w:spacing w:after="0" w:line="276" w:lineRule="auto"/>
        <w:jc w:val="both"/>
        <w:rPr>
          <w:rFonts w:ascii="David" w:hAnsi="David" w:cs="David"/>
          <w:sz w:val="24"/>
          <w:szCs w:val="24"/>
          <w:rtl/>
        </w:rPr>
      </w:pPr>
      <w:r w:rsidRPr="007852A8">
        <w:rPr>
          <w:rFonts w:ascii="David" w:hAnsi="David" w:cs="David"/>
          <w:sz w:val="24"/>
          <w:szCs w:val="24"/>
          <w:rtl/>
        </w:rPr>
        <w:t>מכרזים באינטרנט א</w:t>
      </w:r>
      <w:r w:rsidR="00050D5F" w:rsidRPr="007852A8">
        <w:rPr>
          <w:rFonts w:ascii="David" w:hAnsi="David" w:cs="David"/>
          <w:sz w:val="24"/>
          <w:szCs w:val="24"/>
          <w:rtl/>
        </w:rPr>
        <w:t>ו הימור, עולה שאלה האם יש כאן חוזה הימורים בלתי</w:t>
      </w:r>
      <w:r w:rsidR="00DB5A26" w:rsidRPr="007852A8">
        <w:rPr>
          <w:rFonts w:ascii="David" w:hAnsi="David" w:cs="David"/>
          <w:sz w:val="24"/>
          <w:szCs w:val="24"/>
          <w:rtl/>
        </w:rPr>
        <w:t>-</w:t>
      </w:r>
      <w:r w:rsidR="00050D5F" w:rsidRPr="007852A8">
        <w:rPr>
          <w:rFonts w:ascii="David" w:hAnsi="David" w:cs="David"/>
          <w:sz w:val="24"/>
          <w:szCs w:val="24"/>
          <w:rtl/>
        </w:rPr>
        <w:t>חוקי? נקבע כי הייתה אי</w:t>
      </w:r>
      <w:r w:rsidR="00682FDC" w:rsidRPr="007852A8">
        <w:rPr>
          <w:rFonts w:ascii="David" w:hAnsi="David" w:cs="David"/>
          <w:sz w:val="24"/>
          <w:szCs w:val="24"/>
          <w:rtl/>
        </w:rPr>
        <w:t>-</w:t>
      </w:r>
      <w:r w:rsidR="00050D5F" w:rsidRPr="007852A8">
        <w:rPr>
          <w:rFonts w:ascii="David" w:hAnsi="David" w:cs="David"/>
          <w:sz w:val="24"/>
          <w:szCs w:val="24"/>
          <w:rtl/>
        </w:rPr>
        <w:t>חוקיות באתר הספציפי הזה. לכן החוזה הוא בלתי חוקי</w:t>
      </w:r>
      <w:r w:rsidR="00DB5A26" w:rsidRPr="007852A8">
        <w:rPr>
          <w:rFonts w:ascii="David" w:hAnsi="David" w:cs="David"/>
          <w:sz w:val="24"/>
          <w:szCs w:val="24"/>
          <w:rtl/>
        </w:rPr>
        <w:t>.</w:t>
      </w:r>
      <w:r w:rsidR="00050D5F" w:rsidRPr="007852A8">
        <w:rPr>
          <w:rFonts w:ascii="David" w:hAnsi="David" w:cs="David"/>
          <w:sz w:val="24"/>
          <w:szCs w:val="24"/>
          <w:rtl/>
        </w:rPr>
        <w:t xml:space="preserve"> השאלה היא מה לגבי האנשים ששילמו וקבלו מוצרים, האם צריך להשיב? נקבע כי לא, אין השבה</w:t>
      </w:r>
      <w:r w:rsidR="00DB5A26" w:rsidRPr="007852A8">
        <w:rPr>
          <w:rFonts w:ascii="David" w:hAnsi="David" w:cs="David"/>
          <w:sz w:val="24"/>
          <w:szCs w:val="24"/>
          <w:rtl/>
        </w:rPr>
        <w:t>,</w:t>
      </w:r>
      <w:r w:rsidR="00050D5F" w:rsidRPr="007852A8">
        <w:rPr>
          <w:rFonts w:ascii="David" w:hAnsi="David" w:cs="David"/>
          <w:sz w:val="24"/>
          <w:szCs w:val="24"/>
          <w:rtl/>
        </w:rPr>
        <w:t xml:space="preserve"> </w:t>
      </w:r>
      <w:r w:rsidR="00DB5A26" w:rsidRPr="007852A8">
        <w:rPr>
          <w:rFonts w:ascii="David" w:hAnsi="David" w:cs="David"/>
          <w:sz w:val="24"/>
          <w:szCs w:val="24"/>
          <w:rtl/>
        </w:rPr>
        <w:t xml:space="preserve">לשני הצדדים, </w:t>
      </w:r>
      <w:r w:rsidR="00050D5F" w:rsidRPr="007852A8">
        <w:rPr>
          <w:rFonts w:ascii="David" w:hAnsi="David" w:cs="David"/>
          <w:sz w:val="24"/>
          <w:szCs w:val="24"/>
          <w:rtl/>
        </w:rPr>
        <w:t>למרות שהחוזה בטל. ביהמ"ש רואה שאין כאן אי</w:t>
      </w:r>
      <w:r w:rsidR="00DB5A26" w:rsidRPr="007852A8">
        <w:rPr>
          <w:rFonts w:ascii="David" w:hAnsi="David" w:cs="David"/>
          <w:sz w:val="24"/>
          <w:szCs w:val="24"/>
          <w:rtl/>
        </w:rPr>
        <w:t>-</w:t>
      </w:r>
      <w:r w:rsidR="00050D5F" w:rsidRPr="007852A8">
        <w:rPr>
          <w:rFonts w:ascii="David" w:hAnsi="David" w:cs="David"/>
          <w:sz w:val="24"/>
          <w:szCs w:val="24"/>
          <w:rtl/>
        </w:rPr>
        <w:t>חוקיות חמורה ויש קיום חיובים ולכן מתבקש מבחינת ההוגנות שלא לחייב השבה.</w:t>
      </w:r>
    </w:p>
    <w:p w14:paraId="3F837BE5" w14:textId="4784B316" w:rsidR="00B91F17" w:rsidRDefault="00B91F17" w:rsidP="001E29E0">
      <w:pPr>
        <w:spacing w:after="0" w:line="276" w:lineRule="auto"/>
        <w:jc w:val="both"/>
        <w:rPr>
          <w:rFonts w:ascii="David" w:hAnsi="David" w:cs="David"/>
          <w:sz w:val="24"/>
          <w:szCs w:val="24"/>
          <w:rtl/>
        </w:rPr>
      </w:pPr>
      <w:r w:rsidRPr="007852A8">
        <w:rPr>
          <w:rFonts w:ascii="David" w:hAnsi="David" w:cs="David"/>
          <w:sz w:val="24"/>
          <w:szCs w:val="24"/>
          <w:rtl/>
        </w:rPr>
        <w:t>בפס"ד הזה פחות מזכירים את מה שהשופטת בן</w:t>
      </w:r>
      <w:r w:rsidR="00682FDC" w:rsidRPr="007852A8">
        <w:rPr>
          <w:rFonts w:ascii="David" w:hAnsi="David" w:cs="David"/>
          <w:sz w:val="24"/>
          <w:szCs w:val="24"/>
          <w:rtl/>
        </w:rPr>
        <w:t>-</w:t>
      </w:r>
      <w:r w:rsidRPr="007852A8">
        <w:rPr>
          <w:rFonts w:ascii="David" w:hAnsi="David" w:cs="David"/>
          <w:sz w:val="24"/>
          <w:szCs w:val="24"/>
          <w:rtl/>
        </w:rPr>
        <w:t>פורת מדבר</w:t>
      </w:r>
      <w:r w:rsidR="00DB5A26" w:rsidRPr="007852A8">
        <w:rPr>
          <w:rFonts w:ascii="David" w:hAnsi="David" w:cs="David"/>
          <w:sz w:val="24"/>
          <w:szCs w:val="24"/>
          <w:rtl/>
        </w:rPr>
        <w:t>ת,</w:t>
      </w:r>
      <w:r w:rsidRPr="007852A8">
        <w:rPr>
          <w:rFonts w:ascii="David" w:hAnsi="David" w:cs="David"/>
          <w:sz w:val="24"/>
          <w:szCs w:val="24"/>
          <w:rtl/>
        </w:rPr>
        <w:t xml:space="preserve"> על הרתעה אין התייחסות לזה כ"כ.</w:t>
      </w:r>
      <w:r w:rsidR="0009320D" w:rsidRPr="007852A8">
        <w:rPr>
          <w:rFonts w:ascii="David" w:hAnsi="David" w:cs="David"/>
          <w:sz w:val="24"/>
          <w:szCs w:val="24"/>
          <w:rtl/>
        </w:rPr>
        <w:t xml:space="preserve"> אולי יש מגמה או שאולי זה תלוי מקרה.</w:t>
      </w:r>
    </w:p>
    <w:p w14:paraId="48D73F31" w14:textId="77777777" w:rsidR="00EF02E5" w:rsidRPr="007852A8" w:rsidRDefault="00EF02E5" w:rsidP="001E29E0">
      <w:pPr>
        <w:spacing w:after="0" w:line="276" w:lineRule="auto"/>
        <w:jc w:val="both"/>
        <w:rPr>
          <w:rFonts w:ascii="David" w:hAnsi="David" w:cs="David"/>
          <w:sz w:val="24"/>
          <w:szCs w:val="24"/>
          <w:rtl/>
        </w:rPr>
      </w:pPr>
    </w:p>
    <w:p w14:paraId="02DD238E" w14:textId="15F35958" w:rsidR="00A47D5C" w:rsidRPr="007852A8" w:rsidRDefault="00A47D5C" w:rsidP="00EF02E5">
      <w:pPr>
        <w:pStyle w:val="5"/>
        <w:shd w:val="clear" w:color="auto" w:fill="FFE599" w:themeFill="accent4" w:themeFillTint="66"/>
        <w:spacing w:before="0" w:line="276" w:lineRule="auto"/>
        <w:jc w:val="both"/>
        <w:rPr>
          <w:rFonts w:ascii="David" w:hAnsi="David" w:cs="David"/>
          <w:sz w:val="24"/>
          <w:szCs w:val="24"/>
          <w:rtl/>
        </w:rPr>
      </w:pPr>
      <w:r w:rsidRPr="00EF02E5">
        <w:rPr>
          <w:rFonts w:ascii="David" w:hAnsi="David" w:cs="David"/>
          <w:sz w:val="24"/>
          <w:szCs w:val="24"/>
          <w:rtl/>
        </w:rPr>
        <w:t>חוזה למראית עין</w:t>
      </w:r>
      <w:r w:rsidRPr="007852A8">
        <w:rPr>
          <w:rFonts w:ascii="David" w:hAnsi="David" w:cs="David"/>
          <w:sz w:val="24"/>
          <w:szCs w:val="24"/>
          <w:rtl/>
        </w:rPr>
        <w:t xml:space="preserve"> </w:t>
      </w:r>
    </w:p>
    <w:p w14:paraId="485FCFDC" w14:textId="77777777" w:rsidR="00A03AAB" w:rsidRPr="007852A8" w:rsidRDefault="00A03AAB" w:rsidP="00A03AAB">
      <w:pPr>
        <w:shd w:val="clear" w:color="auto" w:fill="D9E2F3" w:themeFill="accent1" w:themeFillTint="33"/>
        <w:spacing w:after="0" w:line="276" w:lineRule="auto"/>
        <w:jc w:val="both"/>
        <w:rPr>
          <w:rFonts w:ascii="David" w:hAnsi="David" w:cs="David"/>
          <w:sz w:val="24"/>
          <w:szCs w:val="24"/>
          <w:rtl/>
        </w:rPr>
      </w:pPr>
      <w:r w:rsidRPr="007852A8">
        <w:rPr>
          <w:rFonts w:ascii="David" w:hAnsi="David" w:cs="David"/>
          <w:b/>
          <w:bCs/>
          <w:sz w:val="24"/>
          <w:szCs w:val="24"/>
          <w:rtl/>
        </w:rPr>
        <w:t xml:space="preserve">סע’ 13 </w:t>
      </w:r>
    </w:p>
    <w:p w14:paraId="4547C9EF" w14:textId="628151A3" w:rsidR="006A0FC2" w:rsidRPr="007852A8" w:rsidRDefault="003464F8" w:rsidP="001E29E0">
      <w:pPr>
        <w:spacing w:after="0" w:line="276" w:lineRule="auto"/>
        <w:jc w:val="both"/>
        <w:rPr>
          <w:rFonts w:ascii="David" w:hAnsi="David" w:cs="David"/>
          <w:sz w:val="24"/>
          <w:szCs w:val="24"/>
          <w:rtl/>
        </w:rPr>
      </w:pPr>
      <w:r w:rsidRPr="007852A8">
        <w:rPr>
          <w:rFonts w:ascii="David" w:hAnsi="David" w:cs="David"/>
          <w:sz w:val="24"/>
          <w:szCs w:val="24"/>
          <w:rtl/>
        </w:rPr>
        <w:t>מדוע הוא שייך לכאן? יש דמיון רב בין 13 ל30. הוא מתעורר באותם המקרים והתוצאה היא דומה</w:t>
      </w:r>
      <w:r w:rsidR="00465812" w:rsidRPr="007852A8">
        <w:rPr>
          <w:rFonts w:ascii="David" w:hAnsi="David" w:cs="David"/>
          <w:sz w:val="24"/>
          <w:szCs w:val="24"/>
          <w:rtl/>
        </w:rPr>
        <w:t xml:space="preserve"> –</w:t>
      </w:r>
      <w:r w:rsidRPr="007852A8">
        <w:rPr>
          <w:rFonts w:ascii="David" w:hAnsi="David" w:cs="David"/>
          <w:sz w:val="24"/>
          <w:szCs w:val="24"/>
          <w:rtl/>
        </w:rPr>
        <w:t xml:space="preserve"> בטלות. </w:t>
      </w:r>
      <w:proofErr w:type="spellStart"/>
      <w:r w:rsidRPr="007852A8">
        <w:rPr>
          <w:rFonts w:ascii="David" w:hAnsi="David" w:cs="David"/>
          <w:sz w:val="24"/>
          <w:szCs w:val="24"/>
          <w:rtl/>
        </w:rPr>
        <w:t>בסע</w:t>
      </w:r>
      <w:proofErr w:type="spellEnd"/>
      <w:r w:rsidRPr="007852A8">
        <w:rPr>
          <w:rFonts w:ascii="David" w:hAnsi="David" w:cs="David"/>
          <w:sz w:val="24"/>
          <w:szCs w:val="24"/>
          <w:rtl/>
        </w:rPr>
        <w:t>’ 13 אין את כל הגמישות של 30.</w:t>
      </w:r>
    </w:p>
    <w:p w14:paraId="5B23208D" w14:textId="77777777" w:rsidR="00A47D5C" w:rsidRPr="00A03AAB" w:rsidRDefault="003464F8" w:rsidP="001E29E0">
      <w:pPr>
        <w:spacing w:after="0" w:line="276" w:lineRule="auto"/>
        <w:jc w:val="both"/>
        <w:rPr>
          <w:rFonts w:ascii="David" w:hAnsi="David" w:cs="David"/>
          <w:b/>
          <w:bCs/>
          <w:sz w:val="24"/>
          <w:szCs w:val="24"/>
          <w:u w:val="single"/>
          <w:rtl/>
        </w:rPr>
      </w:pPr>
      <w:r w:rsidRPr="00A03AAB">
        <w:rPr>
          <w:rFonts w:ascii="David" w:hAnsi="David" w:cs="David"/>
          <w:b/>
          <w:bCs/>
          <w:sz w:val="24"/>
          <w:szCs w:val="24"/>
          <w:u w:val="single"/>
          <w:rtl/>
        </w:rPr>
        <w:t>מהו חוזה למראית עין?</w:t>
      </w:r>
      <w:r w:rsidR="00A47D5C" w:rsidRPr="00A03AAB">
        <w:rPr>
          <w:rFonts w:ascii="David" w:hAnsi="David" w:cs="David"/>
          <w:b/>
          <w:bCs/>
          <w:sz w:val="24"/>
          <w:szCs w:val="24"/>
          <w:u w:val="single"/>
          <w:rtl/>
        </w:rPr>
        <w:t xml:space="preserve"> </w:t>
      </w:r>
    </w:p>
    <w:p w14:paraId="7B442731" w14:textId="2BCECAD5" w:rsidR="00AA29BA" w:rsidRPr="007852A8" w:rsidRDefault="002245F3" w:rsidP="001E29E0">
      <w:pPr>
        <w:spacing w:after="0" w:line="276" w:lineRule="auto"/>
        <w:jc w:val="both"/>
        <w:rPr>
          <w:rFonts w:ascii="David" w:hAnsi="David" w:cs="David"/>
          <w:sz w:val="24"/>
          <w:szCs w:val="24"/>
          <w:rtl/>
        </w:rPr>
      </w:pPr>
      <w:r w:rsidRPr="007852A8">
        <w:rPr>
          <w:rFonts w:ascii="David" w:hAnsi="David" w:cs="David"/>
          <w:sz w:val="24"/>
          <w:szCs w:val="24"/>
          <w:rtl/>
        </w:rPr>
        <w:t xml:space="preserve">בד"כ אנשים כרותים חוזים </w:t>
      </w:r>
      <w:r w:rsidR="00215424" w:rsidRPr="007852A8">
        <w:rPr>
          <w:rFonts w:ascii="David" w:hAnsi="David" w:cs="David"/>
          <w:sz w:val="24"/>
          <w:szCs w:val="24"/>
          <w:rtl/>
        </w:rPr>
        <w:t xml:space="preserve">כאלו </w:t>
      </w:r>
      <w:r w:rsidRPr="007852A8">
        <w:rPr>
          <w:rFonts w:ascii="David" w:hAnsi="David" w:cs="David"/>
          <w:sz w:val="24"/>
          <w:szCs w:val="24"/>
          <w:rtl/>
        </w:rPr>
        <w:t>בכדי להונות את רשויות המס.</w:t>
      </w:r>
      <w:r w:rsidR="006A1A37" w:rsidRPr="007852A8">
        <w:rPr>
          <w:rFonts w:ascii="David" w:hAnsi="David" w:cs="David"/>
          <w:sz w:val="24"/>
          <w:szCs w:val="24"/>
          <w:rtl/>
        </w:rPr>
        <w:t xml:space="preserve"> לדוגמא: חוזה שעלות העסקה האמיתית היא שני מליון ובהסכם </w:t>
      </w:r>
      <w:r w:rsidR="00906E67" w:rsidRPr="007852A8">
        <w:rPr>
          <w:rFonts w:ascii="David" w:hAnsi="David" w:cs="David"/>
          <w:sz w:val="24"/>
          <w:szCs w:val="24"/>
          <w:rtl/>
        </w:rPr>
        <w:t>נכתב מליון, החוזה הוא למראית עין בלבד.</w:t>
      </w:r>
      <w:r w:rsidR="003E6C8F" w:rsidRPr="007852A8">
        <w:rPr>
          <w:rFonts w:ascii="David" w:hAnsi="David" w:cs="David"/>
          <w:sz w:val="24"/>
          <w:szCs w:val="24"/>
          <w:rtl/>
        </w:rPr>
        <w:t xml:space="preserve"> דומה לחוזה בלתי</w:t>
      </w:r>
      <w:r w:rsidR="003E1598" w:rsidRPr="007852A8">
        <w:rPr>
          <w:rFonts w:ascii="David" w:hAnsi="David" w:cs="David"/>
          <w:sz w:val="24"/>
          <w:szCs w:val="24"/>
          <w:rtl/>
        </w:rPr>
        <w:t>-</w:t>
      </w:r>
      <w:r w:rsidR="003E6C8F" w:rsidRPr="007852A8">
        <w:rPr>
          <w:rFonts w:ascii="David" w:hAnsi="David" w:cs="David"/>
          <w:sz w:val="24"/>
          <w:szCs w:val="24"/>
          <w:rtl/>
        </w:rPr>
        <w:t>חוקי.</w:t>
      </w:r>
    </w:p>
    <w:p w14:paraId="458B9969" w14:textId="77777777" w:rsidR="00A03AAB" w:rsidRDefault="00A03AAB" w:rsidP="001E29E0">
      <w:pPr>
        <w:spacing w:after="0" w:line="276" w:lineRule="auto"/>
        <w:jc w:val="both"/>
        <w:rPr>
          <w:rFonts w:ascii="David" w:hAnsi="David" w:cs="David"/>
          <w:b/>
          <w:bCs/>
          <w:sz w:val="24"/>
          <w:szCs w:val="24"/>
          <w:highlight w:val="magenta"/>
          <w:rtl/>
        </w:rPr>
      </w:pPr>
    </w:p>
    <w:p w14:paraId="3558E05B" w14:textId="1EB5F52E" w:rsidR="004F3E53" w:rsidRPr="007852A8" w:rsidRDefault="006A1A37" w:rsidP="001E29E0">
      <w:pPr>
        <w:spacing w:after="0" w:line="276" w:lineRule="auto"/>
        <w:jc w:val="both"/>
        <w:rPr>
          <w:rFonts w:ascii="David" w:hAnsi="David" w:cs="David"/>
          <w:sz w:val="24"/>
          <w:szCs w:val="24"/>
          <w:rtl/>
        </w:rPr>
      </w:pPr>
      <w:r w:rsidRPr="007852A8">
        <w:rPr>
          <w:rFonts w:ascii="David" w:hAnsi="David" w:cs="David"/>
          <w:b/>
          <w:bCs/>
          <w:sz w:val="24"/>
          <w:szCs w:val="24"/>
          <w:highlight w:val="magenta"/>
          <w:rtl/>
        </w:rPr>
        <w:t>פס"ד חזן נ’ חזן</w:t>
      </w:r>
      <w:r w:rsidR="00465812" w:rsidRPr="007852A8">
        <w:rPr>
          <w:rFonts w:ascii="David" w:hAnsi="David" w:cs="David"/>
          <w:sz w:val="24"/>
          <w:szCs w:val="24"/>
          <w:rtl/>
        </w:rPr>
        <w:t xml:space="preserve"> –</w:t>
      </w:r>
      <w:r w:rsidRPr="007852A8">
        <w:rPr>
          <w:rFonts w:ascii="David" w:hAnsi="David" w:cs="David"/>
          <w:sz w:val="24"/>
          <w:szCs w:val="24"/>
          <w:rtl/>
        </w:rPr>
        <w:t xml:space="preserve"> </w:t>
      </w:r>
      <w:r w:rsidRPr="007852A8">
        <w:rPr>
          <w:rFonts w:ascii="David" w:hAnsi="David" w:cs="David"/>
          <w:sz w:val="24"/>
          <w:szCs w:val="24"/>
          <w:highlight w:val="yellow"/>
          <w:u w:val="single"/>
          <w:rtl/>
        </w:rPr>
        <w:t>עסקה פיקטיבית</w:t>
      </w:r>
      <w:r w:rsidRPr="007852A8">
        <w:rPr>
          <w:rFonts w:ascii="David" w:hAnsi="David" w:cs="David"/>
          <w:sz w:val="24"/>
          <w:szCs w:val="24"/>
          <w:rtl/>
        </w:rPr>
        <w:t>, תוצאה</w:t>
      </w:r>
      <w:r w:rsidR="00465812" w:rsidRPr="007852A8">
        <w:rPr>
          <w:rFonts w:ascii="David" w:hAnsi="David" w:cs="David"/>
          <w:sz w:val="24"/>
          <w:szCs w:val="24"/>
          <w:rtl/>
        </w:rPr>
        <w:t xml:space="preserve"> –</w:t>
      </w:r>
      <w:r w:rsidRPr="007852A8">
        <w:rPr>
          <w:rFonts w:ascii="David" w:hAnsi="David" w:cs="David"/>
          <w:sz w:val="24"/>
          <w:szCs w:val="24"/>
          <w:rtl/>
        </w:rPr>
        <w:t xml:space="preserve"> העסקה בטלה</w:t>
      </w:r>
      <w:r w:rsidR="00324383" w:rsidRPr="007852A8">
        <w:rPr>
          <w:rFonts w:ascii="David" w:hAnsi="David" w:cs="David"/>
          <w:sz w:val="24"/>
          <w:szCs w:val="24"/>
          <w:rtl/>
        </w:rPr>
        <w:t>.</w:t>
      </w:r>
    </w:p>
    <w:p w14:paraId="7A4E7157" w14:textId="771FC7EE" w:rsidR="006A1A37" w:rsidRDefault="006A1A37" w:rsidP="001E29E0">
      <w:pPr>
        <w:spacing w:after="0" w:line="276" w:lineRule="auto"/>
        <w:jc w:val="both"/>
        <w:rPr>
          <w:rFonts w:ascii="David" w:hAnsi="David" w:cs="David"/>
          <w:sz w:val="24"/>
          <w:szCs w:val="24"/>
          <w:rtl/>
        </w:rPr>
      </w:pPr>
      <w:r w:rsidRPr="007852A8">
        <w:rPr>
          <w:rFonts w:ascii="David" w:hAnsi="David" w:cs="David"/>
          <w:sz w:val="24"/>
          <w:szCs w:val="24"/>
          <w:rtl/>
        </w:rPr>
        <w:t>נסיון של ביהמ</w:t>
      </w:r>
      <w:r w:rsidR="00906E67" w:rsidRPr="007852A8">
        <w:rPr>
          <w:rFonts w:ascii="David" w:hAnsi="David" w:cs="David"/>
          <w:sz w:val="24"/>
          <w:szCs w:val="24"/>
          <w:rtl/>
        </w:rPr>
        <w:t>"</w:t>
      </w:r>
      <w:r w:rsidRPr="007852A8">
        <w:rPr>
          <w:rFonts w:ascii="David" w:hAnsi="David" w:cs="David"/>
          <w:sz w:val="24"/>
          <w:szCs w:val="24"/>
          <w:rtl/>
        </w:rPr>
        <w:t xml:space="preserve">ש </w:t>
      </w:r>
      <w:r w:rsidRPr="007852A8">
        <w:rPr>
          <w:rFonts w:ascii="David" w:hAnsi="David" w:cs="David"/>
          <w:sz w:val="24"/>
          <w:szCs w:val="24"/>
          <w:u w:val="single"/>
          <w:rtl/>
        </w:rPr>
        <w:t>להכשיר</w:t>
      </w:r>
      <w:r w:rsidRPr="007852A8">
        <w:rPr>
          <w:rFonts w:ascii="David" w:hAnsi="David" w:cs="David"/>
          <w:sz w:val="24"/>
          <w:szCs w:val="24"/>
          <w:rtl/>
        </w:rPr>
        <w:t xml:space="preserve"> בכל זאת חוזה למראית עין</w:t>
      </w:r>
      <w:r w:rsidR="00465812" w:rsidRPr="007852A8">
        <w:rPr>
          <w:rFonts w:ascii="David" w:hAnsi="David" w:cs="David"/>
          <w:sz w:val="24"/>
          <w:szCs w:val="24"/>
          <w:rtl/>
        </w:rPr>
        <w:t xml:space="preserve"> –</w:t>
      </w:r>
      <w:r w:rsidRPr="007852A8">
        <w:rPr>
          <w:rFonts w:ascii="David" w:hAnsi="David" w:cs="David"/>
          <w:sz w:val="24"/>
          <w:szCs w:val="24"/>
          <w:rtl/>
        </w:rPr>
        <w:t xml:space="preserve"> </w:t>
      </w:r>
      <w:r w:rsidRPr="007852A8">
        <w:rPr>
          <w:rFonts w:ascii="David" w:hAnsi="David" w:cs="David"/>
          <w:b/>
          <w:bCs/>
          <w:sz w:val="24"/>
          <w:szCs w:val="24"/>
          <w:highlight w:val="magenta"/>
          <w:rtl/>
        </w:rPr>
        <w:t>ברק בפס"ד ביטון נ’ מזרחי</w:t>
      </w:r>
      <w:r w:rsidR="004F3E53" w:rsidRPr="007852A8">
        <w:rPr>
          <w:rFonts w:ascii="David" w:hAnsi="David" w:cs="David"/>
          <w:sz w:val="24"/>
          <w:szCs w:val="24"/>
          <w:rtl/>
        </w:rPr>
        <w:t xml:space="preserve">, זו </w:t>
      </w:r>
      <w:r w:rsidR="004F3E53" w:rsidRPr="007852A8">
        <w:rPr>
          <w:rFonts w:ascii="David" w:hAnsi="David" w:cs="David"/>
          <w:sz w:val="24"/>
          <w:szCs w:val="24"/>
          <w:u w:val="single"/>
          <w:rtl/>
        </w:rPr>
        <w:t>עסקה נסתרת</w:t>
      </w:r>
      <w:r w:rsidR="004F3E53" w:rsidRPr="007852A8">
        <w:rPr>
          <w:rFonts w:ascii="David" w:hAnsi="David" w:cs="David"/>
          <w:sz w:val="24"/>
          <w:szCs w:val="24"/>
          <w:rtl/>
        </w:rPr>
        <w:t xml:space="preserve"> שיש עסקה אמיתית אך ההצגה של ההעסקה הוא למראית עין ויש ניסיון להכשיר חוזה כזה ע"י הפרדה של החוזה לשניים</w:t>
      </w:r>
      <w:r w:rsidRPr="007852A8">
        <w:rPr>
          <w:rFonts w:ascii="David" w:hAnsi="David" w:cs="David"/>
          <w:sz w:val="24"/>
          <w:szCs w:val="24"/>
          <w:rtl/>
        </w:rPr>
        <w:t>.</w:t>
      </w:r>
      <w:r w:rsidR="00596298" w:rsidRPr="007852A8">
        <w:rPr>
          <w:rFonts w:ascii="David" w:hAnsi="David" w:cs="David"/>
          <w:sz w:val="24"/>
          <w:szCs w:val="24"/>
          <w:rtl/>
        </w:rPr>
        <w:t xml:space="preserve"> </w:t>
      </w:r>
    </w:p>
    <w:p w14:paraId="1945E302" w14:textId="77777777" w:rsidR="00A03AAB" w:rsidRPr="007852A8" w:rsidRDefault="00A03AAB" w:rsidP="001E29E0">
      <w:pPr>
        <w:spacing w:after="0" w:line="276" w:lineRule="auto"/>
        <w:jc w:val="both"/>
        <w:rPr>
          <w:rFonts w:ascii="David" w:hAnsi="David" w:cs="David"/>
          <w:sz w:val="24"/>
          <w:szCs w:val="24"/>
          <w:rtl/>
        </w:rPr>
      </w:pPr>
    </w:p>
    <w:p w14:paraId="3ECD8BF1" w14:textId="2E160EF9" w:rsidR="00B37A9E" w:rsidRPr="007852A8" w:rsidRDefault="00B37A9E" w:rsidP="00A03AAB">
      <w:pPr>
        <w:pStyle w:val="5"/>
        <w:shd w:val="clear" w:color="auto" w:fill="FFE599" w:themeFill="accent4" w:themeFillTint="66"/>
        <w:spacing w:before="0" w:line="276" w:lineRule="auto"/>
        <w:jc w:val="both"/>
        <w:rPr>
          <w:rFonts w:ascii="David" w:hAnsi="David" w:cs="David"/>
          <w:sz w:val="24"/>
          <w:szCs w:val="24"/>
          <w:rtl/>
        </w:rPr>
      </w:pPr>
      <w:r w:rsidRPr="00A03AAB">
        <w:rPr>
          <w:rFonts w:ascii="David" w:hAnsi="David" w:cs="David"/>
          <w:sz w:val="24"/>
          <w:szCs w:val="24"/>
          <w:rtl/>
        </w:rPr>
        <w:t>חוזה על תנאי</w:t>
      </w:r>
      <w:r w:rsidRPr="007852A8">
        <w:rPr>
          <w:rFonts w:ascii="David" w:hAnsi="David" w:cs="David"/>
          <w:sz w:val="24"/>
          <w:szCs w:val="24"/>
          <w:rtl/>
        </w:rPr>
        <w:t xml:space="preserve"> </w:t>
      </w:r>
    </w:p>
    <w:p w14:paraId="4002BE51" w14:textId="77777777" w:rsidR="003A77C2" w:rsidRPr="007852A8" w:rsidRDefault="003A77C2" w:rsidP="003A77C2">
      <w:pPr>
        <w:shd w:val="clear" w:color="auto" w:fill="D9E2F3" w:themeFill="accent1" w:themeFillTint="33"/>
        <w:spacing w:after="0" w:line="276" w:lineRule="auto"/>
        <w:jc w:val="both"/>
        <w:rPr>
          <w:rFonts w:ascii="David" w:hAnsi="David" w:cs="David"/>
          <w:sz w:val="24"/>
          <w:szCs w:val="24"/>
          <w:rtl/>
        </w:rPr>
      </w:pPr>
      <w:r w:rsidRPr="007852A8">
        <w:rPr>
          <w:rFonts w:ascii="David" w:hAnsi="David" w:cs="David"/>
          <w:b/>
          <w:bCs/>
          <w:sz w:val="24"/>
          <w:szCs w:val="24"/>
          <w:rtl/>
        </w:rPr>
        <w:t xml:space="preserve">סע’ 27 </w:t>
      </w:r>
    </w:p>
    <w:p w14:paraId="231AF46E" w14:textId="1C7A7EA9" w:rsidR="00B37A9E" w:rsidRPr="007852A8" w:rsidRDefault="00315B20" w:rsidP="001E29E0">
      <w:pPr>
        <w:spacing w:after="0" w:line="276" w:lineRule="auto"/>
        <w:jc w:val="both"/>
        <w:rPr>
          <w:rFonts w:ascii="David" w:hAnsi="David" w:cs="David"/>
          <w:b/>
          <w:bCs/>
          <w:sz w:val="24"/>
          <w:szCs w:val="24"/>
          <w:rtl/>
        </w:rPr>
      </w:pPr>
      <w:r w:rsidRPr="007852A8">
        <w:rPr>
          <w:rFonts w:ascii="David" w:hAnsi="David" w:cs="David"/>
          <w:sz w:val="24"/>
          <w:szCs w:val="24"/>
          <w:rtl/>
        </w:rPr>
        <w:t xml:space="preserve">עלה </w:t>
      </w:r>
      <w:r w:rsidRPr="007852A8">
        <w:rPr>
          <w:rFonts w:ascii="David" w:hAnsi="David" w:cs="David"/>
          <w:sz w:val="24"/>
          <w:szCs w:val="24"/>
          <w:highlight w:val="magenta"/>
          <w:rtl/>
        </w:rPr>
        <w:t xml:space="preserve">בפס"ד </w:t>
      </w:r>
      <w:proofErr w:type="spellStart"/>
      <w:r w:rsidRPr="007852A8">
        <w:rPr>
          <w:rFonts w:ascii="David" w:hAnsi="David" w:cs="David"/>
          <w:sz w:val="24"/>
          <w:szCs w:val="24"/>
          <w:highlight w:val="magenta"/>
          <w:rtl/>
        </w:rPr>
        <w:t>סולימני</w:t>
      </w:r>
      <w:proofErr w:type="spellEnd"/>
      <w:r w:rsidRPr="007852A8">
        <w:rPr>
          <w:rFonts w:ascii="David" w:hAnsi="David" w:cs="David"/>
          <w:sz w:val="24"/>
          <w:szCs w:val="24"/>
          <w:rtl/>
        </w:rPr>
        <w:t xml:space="preserve"> ועולה </w:t>
      </w:r>
      <w:r w:rsidRPr="007852A8">
        <w:rPr>
          <w:rFonts w:ascii="David" w:hAnsi="David" w:cs="David"/>
          <w:sz w:val="24"/>
          <w:szCs w:val="24"/>
          <w:highlight w:val="yellow"/>
          <w:rtl/>
        </w:rPr>
        <w:t>בהקשר של חוזה לא</w:t>
      </w:r>
      <w:r w:rsidR="008E56A1" w:rsidRPr="007852A8">
        <w:rPr>
          <w:rFonts w:ascii="David" w:hAnsi="David" w:cs="David"/>
          <w:sz w:val="24"/>
          <w:szCs w:val="24"/>
          <w:highlight w:val="yellow"/>
          <w:rtl/>
        </w:rPr>
        <w:t>-</w:t>
      </w:r>
      <w:r w:rsidRPr="007852A8">
        <w:rPr>
          <w:rFonts w:ascii="David" w:hAnsi="David" w:cs="David"/>
          <w:sz w:val="24"/>
          <w:szCs w:val="24"/>
          <w:highlight w:val="yellow"/>
          <w:rtl/>
        </w:rPr>
        <w:t>חוקי</w:t>
      </w:r>
      <w:r w:rsidR="00D31E66" w:rsidRPr="007852A8">
        <w:rPr>
          <w:rFonts w:ascii="David" w:hAnsi="David" w:cs="David"/>
          <w:b/>
          <w:bCs/>
          <w:sz w:val="24"/>
          <w:szCs w:val="24"/>
          <w:highlight w:val="yellow"/>
          <w:rtl/>
        </w:rPr>
        <w:t xml:space="preserve"> </w:t>
      </w:r>
      <w:r w:rsidR="00D31E66" w:rsidRPr="007852A8">
        <w:rPr>
          <w:rFonts w:ascii="David" w:hAnsi="David" w:cs="David"/>
          <w:sz w:val="24"/>
          <w:szCs w:val="24"/>
          <w:highlight w:val="yellow"/>
          <w:rtl/>
        </w:rPr>
        <w:t>(דוקטרינות אחיות)</w:t>
      </w:r>
      <w:r w:rsidR="00B37A9E" w:rsidRPr="007852A8">
        <w:rPr>
          <w:rFonts w:ascii="David" w:hAnsi="David" w:cs="David"/>
          <w:sz w:val="24"/>
          <w:szCs w:val="24"/>
          <w:highlight w:val="yellow"/>
          <w:rtl/>
        </w:rPr>
        <w:t>.</w:t>
      </w:r>
    </w:p>
    <w:p w14:paraId="61C82692" w14:textId="214A3F0C" w:rsidR="002E3E9A" w:rsidRPr="007852A8" w:rsidRDefault="002E3E9A" w:rsidP="001E29E0">
      <w:pPr>
        <w:spacing w:after="0" w:line="276" w:lineRule="auto"/>
        <w:jc w:val="both"/>
        <w:rPr>
          <w:rFonts w:ascii="David" w:hAnsi="David" w:cs="David"/>
          <w:sz w:val="24"/>
          <w:szCs w:val="24"/>
          <w:rtl/>
        </w:rPr>
      </w:pPr>
      <w:r w:rsidRPr="007852A8">
        <w:rPr>
          <w:rFonts w:ascii="David" w:hAnsi="David" w:cs="David"/>
          <w:b/>
          <w:bCs/>
          <w:sz w:val="24"/>
          <w:szCs w:val="24"/>
          <w:rtl/>
        </w:rPr>
        <w:t xml:space="preserve">הגדרת תנאי: </w:t>
      </w:r>
      <w:r w:rsidRPr="007852A8">
        <w:rPr>
          <w:rFonts w:ascii="David" w:hAnsi="David" w:cs="David"/>
          <w:sz w:val="24"/>
          <w:szCs w:val="24"/>
          <w:u w:val="single"/>
          <w:vertAlign w:val="superscript"/>
          <w:rtl/>
        </w:rPr>
        <w:t>1</w:t>
      </w:r>
      <w:r w:rsidRPr="007852A8">
        <w:rPr>
          <w:rFonts w:ascii="David" w:hAnsi="David" w:cs="David"/>
          <w:sz w:val="24"/>
          <w:szCs w:val="24"/>
          <w:u w:val="single"/>
          <w:rtl/>
        </w:rPr>
        <w:t>אירוע בלתי ודאי</w:t>
      </w:r>
      <w:r w:rsidRPr="007852A8">
        <w:rPr>
          <w:rFonts w:ascii="David" w:hAnsi="David" w:cs="David"/>
          <w:sz w:val="24"/>
          <w:szCs w:val="24"/>
          <w:rtl/>
        </w:rPr>
        <w:t xml:space="preserve"> (לא היה ידוע מראש בעת כריתת החוזה)</w:t>
      </w:r>
      <w:r w:rsidRPr="007852A8">
        <w:rPr>
          <w:rFonts w:ascii="David" w:hAnsi="David" w:cs="David"/>
          <w:b/>
          <w:bCs/>
          <w:sz w:val="24"/>
          <w:szCs w:val="24"/>
          <w:rtl/>
        </w:rPr>
        <w:t xml:space="preserve"> </w:t>
      </w:r>
      <w:r w:rsidRPr="007852A8">
        <w:rPr>
          <w:rFonts w:ascii="David" w:hAnsi="David" w:cs="David"/>
          <w:sz w:val="24"/>
          <w:szCs w:val="24"/>
          <w:u w:val="single"/>
          <w:vertAlign w:val="superscript"/>
          <w:rtl/>
        </w:rPr>
        <w:t>2</w:t>
      </w:r>
      <w:r w:rsidRPr="007852A8">
        <w:rPr>
          <w:rFonts w:ascii="David" w:hAnsi="David" w:cs="David"/>
          <w:sz w:val="24"/>
          <w:szCs w:val="24"/>
          <w:u w:val="single"/>
          <w:rtl/>
        </w:rPr>
        <w:t>חיצוני</w:t>
      </w:r>
      <w:r w:rsidR="00E834AF" w:rsidRPr="007852A8">
        <w:rPr>
          <w:rFonts w:ascii="David" w:hAnsi="David" w:cs="David"/>
          <w:sz w:val="24"/>
          <w:szCs w:val="24"/>
          <w:u w:val="single"/>
          <w:rtl/>
        </w:rPr>
        <w:t xml:space="preserve"> לחוזה</w:t>
      </w:r>
      <w:r w:rsidRPr="007852A8">
        <w:rPr>
          <w:rFonts w:ascii="David" w:hAnsi="David" w:cs="David"/>
          <w:sz w:val="24"/>
          <w:szCs w:val="24"/>
          <w:rtl/>
        </w:rPr>
        <w:t xml:space="preserve"> (לא חלק מחיובים בחוזה).</w:t>
      </w:r>
    </w:p>
    <w:p w14:paraId="7F76846F" w14:textId="69E71972" w:rsidR="00136D9B" w:rsidRPr="007852A8" w:rsidRDefault="00136D9B" w:rsidP="001E29E0">
      <w:pPr>
        <w:spacing w:after="0" w:line="276" w:lineRule="auto"/>
        <w:jc w:val="both"/>
        <w:rPr>
          <w:rFonts w:ascii="David" w:hAnsi="David" w:cs="David"/>
          <w:sz w:val="24"/>
          <w:szCs w:val="24"/>
          <w:u w:val="single"/>
          <w:rtl/>
        </w:rPr>
      </w:pPr>
      <w:r w:rsidRPr="007852A8">
        <w:rPr>
          <w:rFonts w:ascii="David" w:hAnsi="David" w:cs="David"/>
          <w:sz w:val="24"/>
          <w:szCs w:val="24"/>
          <w:u w:val="single"/>
          <w:rtl/>
        </w:rPr>
        <w:t>כמה הערות כלליות על סע’ 27:</w:t>
      </w:r>
    </w:p>
    <w:p w14:paraId="333D4F59" w14:textId="06CBCD83" w:rsidR="00136D9B" w:rsidRPr="007852A8" w:rsidRDefault="003A0952" w:rsidP="001E29E0">
      <w:pPr>
        <w:pStyle w:val="a3"/>
        <w:numPr>
          <w:ilvl w:val="0"/>
          <w:numId w:val="14"/>
        </w:numPr>
        <w:spacing w:after="0" w:line="276" w:lineRule="auto"/>
        <w:jc w:val="both"/>
        <w:rPr>
          <w:rFonts w:ascii="David" w:hAnsi="David" w:cs="David"/>
          <w:sz w:val="24"/>
          <w:szCs w:val="24"/>
        </w:rPr>
      </w:pPr>
      <w:r w:rsidRPr="007852A8">
        <w:rPr>
          <w:rFonts w:ascii="David" w:hAnsi="David" w:cs="David"/>
          <w:sz w:val="24"/>
          <w:szCs w:val="24"/>
          <w:u w:val="single"/>
          <w:rtl/>
        </w:rPr>
        <w:t>תנאי</w:t>
      </w:r>
      <w:r w:rsidR="00465812" w:rsidRPr="007852A8">
        <w:rPr>
          <w:rFonts w:ascii="David" w:hAnsi="David" w:cs="David"/>
          <w:sz w:val="24"/>
          <w:szCs w:val="24"/>
          <w:rtl/>
        </w:rPr>
        <w:t xml:space="preserve"> –</w:t>
      </w:r>
      <w:r w:rsidRPr="007852A8">
        <w:rPr>
          <w:rFonts w:ascii="David" w:hAnsi="David" w:cs="David"/>
          <w:sz w:val="24"/>
          <w:szCs w:val="24"/>
          <w:rtl/>
        </w:rPr>
        <w:t xml:space="preserve"> הצדדים יכולים להתנות את </w:t>
      </w:r>
      <w:r w:rsidRPr="007852A8">
        <w:rPr>
          <w:rFonts w:ascii="David" w:hAnsi="David" w:cs="David"/>
          <w:sz w:val="24"/>
          <w:szCs w:val="24"/>
          <w:u w:val="single"/>
          <w:rtl/>
        </w:rPr>
        <w:t>כניסת התוקף</w:t>
      </w:r>
      <w:r w:rsidR="005C0B08" w:rsidRPr="007852A8">
        <w:rPr>
          <w:rFonts w:ascii="David" w:hAnsi="David" w:cs="David"/>
          <w:sz w:val="24"/>
          <w:szCs w:val="24"/>
          <w:u w:val="single"/>
          <w:rtl/>
        </w:rPr>
        <w:t xml:space="preserve"> </w:t>
      </w:r>
      <w:r w:rsidR="00A42716" w:rsidRPr="007852A8">
        <w:rPr>
          <w:rFonts w:ascii="David" w:hAnsi="David" w:cs="David"/>
          <w:sz w:val="24"/>
          <w:szCs w:val="24"/>
          <w:u w:val="single"/>
          <w:rtl/>
        </w:rPr>
        <w:t>(</w:t>
      </w:r>
      <w:r w:rsidR="005C0B08" w:rsidRPr="007852A8">
        <w:rPr>
          <w:rFonts w:ascii="David" w:hAnsi="David" w:cs="David"/>
          <w:sz w:val="24"/>
          <w:szCs w:val="24"/>
          <w:u w:val="single"/>
          <w:rtl/>
        </w:rPr>
        <w:t>תנאי מתלה</w:t>
      </w:r>
      <w:r w:rsidR="00A42716" w:rsidRPr="007852A8">
        <w:rPr>
          <w:rFonts w:ascii="David" w:hAnsi="David" w:cs="David"/>
          <w:sz w:val="24"/>
          <w:szCs w:val="24"/>
          <w:rtl/>
        </w:rPr>
        <w:t>)</w:t>
      </w:r>
      <w:r w:rsidRPr="007852A8">
        <w:rPr>
          <w:rFonts w:ascii="David" w:hAnsi="David" w:cs="David"/>
          <w:sz w:val="24"/>
          <w:szCs w:val="24"/>
          <w:rtl/>
        </w:rPr>
        <w:t xml:space="preserve"> של החוזה בתנאי</w:t>
      </w:r>
      <w:r w:rsidR="00A42716" w:rsidRPr="007852A8">
        <w:rPr>
          <w:rFonts w:ascii="David" w:hAnsi="David" w:cs="David"/>
          <w:sz w:val="24"/>
          <w:szCs w:val="24"/>
          <w:rtl/>
        </w:rPr>
        <w:t>.</w:t>
      </w:r>
      <w:r w:rsidRPr="007852A8">
        <w:rPr>
          <w:rFonts w:ascii="David" w:hAnsi="David" w:cs="David"/>
          <w:sz w:val="24"/>
          <w:szCs w:val="24"/>
          <w:rtl/>
        </w:rPr>
        <w:t xml:space="preserve"> לדוגמא: חוזה בין קבלן ללקוח אם יהיה היתר בנייה, החוזה תלוי בהיתר בנייה</w:t>
      </w:r>
      <w:r w:rsidR="00501AF4" w:rsidRPr="007852A8">
        <w:rPr>
          <w:rFonts w:ascii="David" w:hAnsi="David" w:cs="David"/>
          <w:sz w:val="24"/>
          <w:szCs w:val="24"/>
          <w:rtl/>
        </w:rPr>
        <w:t xml:space="preserve">; וכן התנאי יכול שיהיה </w:t>
      </w:r>
      <w:r w:rsidR="005C0B08" w:rsidRPr="007852A8">
        <w:rPr>
          <w:rFonts w:ascii="David" w:hAnsi="David" w:cs="David"/>
          <w:sz w:val="24"/>
          <w:szCs w:val="24"/>
          <w:u w:val="single"/>
          <w:rtl/>
        </w:rPr>
        <w:t xml:space="preserve">תנאי </w:t>
      </w:r>
      <w:r w:rsidR="00501AF4" w:rsidRPr="007852A8">
        <w:rPr>
          <w:rFonts w:ascii="David" w:hAnsi="David" w:cs="David"/>
          <w:sz w:val="24"/>
          <w:szCs w:val="24"/>
          <w:u w:val="single"/>
          <w:rtl/>
        </w:rPr>
        <w:t>מפסיק</w:t>
      </w:r>
      <w:r w:rsidR="00501AF4" w:rsidRPr="007852A8">
        <w:rPr>
          <w:rFonts w:ascii="David" w:hAnsi="David" w:cs="David"/>
          <w:sz w:val="24"/>
          <w:szCs w:val="24"/>
          <w:rtl/>
        </w:rPr>
        <w:t xml:space="preserve"> כלומר החוזה מתקיים עד קיום תנאי והחיוב בחוזה נפסק לדוגמא: פועל עובד עד שירד גשם אז הוא יפסיק.</w:t>
      </w:r>
    </w:p>
    <w:p w14:paraId="11B702B8" w14:textId="474908AA" w:rsidR="00501AF4" w:rsidRPr="007852A8" w:rsidRDefault="0007467E" w:rsidP="001E29E0">
      <w:pPr>
        <w:pStyle w:val="a3"/>
        <w:numPr>
          <w:ilvl w:val="0"/>
          <w:numId w:val="14"/>
        </w:numPr>
        <w:spacing w:after="0" w:line="276" w:lineRule="auto"/>
        <w:jc w:val="both"/>
        <w:rPr>
          <w:rFonts w:ascii="David" w:hAnsi="David" w:cs="David"/>
          <w:sz w:val="24"/>
          <w:szCs w:val="24"/>
        </w:rPr>
      </w:pPr>
      <w:r w:rsidRPr="007852A8">
        <w:rPr>
          <w:rFonts w:ascii="David" w:hAnsi="David" w:cs="David"/>
          <w:sz w:val="24"/>
          <w:szCs w:val="24"/>
          <w:u w:val="single"/>
          <w:rtl/>
        </w:rPr>
        <w:t>הסכמה צד ג’</w:t>
      </w:r>
      <w:r w:rsidR="00465812" w:rsidRPr="007852A8">
        <w:rPr>
          <w:rFonts w:ascii="David" w:hAnsi="David" w:cs="David"/>
          <w:sz w:val="24"/>
          <w:szCs w:val="24"/>
          <w:rtl/>
        </w:rPr>
        <w:t xml:space="preserve"> –</w:t>
      </w:r>
      <w:r w:rsidRPr="007852A8">
        <w:rPr>
          <w:rFonts w:ascii="David" w:hAnsi="David" w:cs="David"/>
          <w:sz w:val="24"/>
          <w:szCs w:val="24"/>
          <w:rtl/>
        </w:rPr>
        <w:t xml:space="preserve"> יש הנחה שכוונת הצדדים שהחוזה יתקיים בהיתר ולפי חוק, ואז זה הופך לתנאי מתלה למרות שלא אמרנו זאת במפורש.</w:t>
      </w:r>
    </w:p>
    <w:p w14:paraId="5CFBA2B7" w14:textId="444C0BE2" w:rsidR="00D77906" w:rsidRDefault="002E5B56" w:rsidP="001E29E0">
      <w:pPr>
        <w:spacing w:after="0" w:line="276" w:lineRule="auto"/>
        <w:jc w:val="both"/>
        <w:rPr>
          <w:rFonts w:ascii="David" w:hAnsi="David" w:cs="David"/>
          <w:sz w:val="24"/>
          <w:szCs w:val="24"/>
          <w:rtl/>
        </w:rPr>
      </w:pPr>
      <w:r w:rsidRPr="007852A8">
        <w:rPr>
          <w:rFonts w:ascii="David" w:hAnsi="David" w:cs="David"/>
          <w:sz w:val="24"/>
          <w:szCs w:val="24"/>
          <w:highlight w:val="yellow"/>
          <w:rtl/>
        </w:rPr>
        <w:t>לקרוא גם סע’ 28.</w:t>
      </w:r>
    </w:p>
    <w:p w14:paraId="3470AA81" w14:textId="77777777" w:rsidR="003A77C2" w:rsidRPr="007852A8" w:rsidRDefault="003A77C2" w:rsidP="001E29E0">
      <w:pPr>
        <w:spacing w:after="0" w:line="276" w:lineRule="auto"/>
        <w:jc w:val="both"/>
        <w:rPr>
          <w:rFonts w:ascii="David" w:hAnsi="David" w:cs="David"/>
          <w:sz w:val="24"/>
          <w:szCs w:val="24"/>
        </w:rPr>
      </w:pPr>
    </w:p>
    <w:p w14:paraId="31E92E58" w14:textId="2D151ED7" w:rsidR="007863C2" w:rsidRPr="003A77C2" w:rsidRDefault="004A347C" w:rsidP="003A77C2">
      <w:pPr>
        <w:pStyle w:val="5"/>
        <w:shd w:val="clear" w:color="auto" w:fill="FFE599" w:themeFill="accent4" w:themeFillTint="66"/>
        <w:spacing w:before="0" w:line="276" w:lineRule="auto"/>
        <w:jc w:val="both"/>
        <w:rPr>
          <w:rFonts w:ascii="David" w:hAnsi="David" w:cs="David"/>
          <w:sz w:val="24"/>
          <w:szCs w:val="24"/>
          <w:rtl/>
        </w:rPr>
      </w:pPr>
      <w:r w:rsidRPr="003A77C2">
        <w:rPr>
          <w:rFonts w:ascii="David" w:hAnsi="David" w:cs="David"/>
          <w:sz w:val="24"/>
          <w:szCs w:val="24"/>
          <w:rtl/>
        </w:rPr>
        <w:lastRenderedPageBreak/>
        <w:t>תקנת הציבור</w:t>
      </w:r>
    </w:p>
    <w:p w14:paraId="62FDBCAA" w14:textId="04AE3E47" w:rsidR="00E8340A" w:rsidRPr="007852A8" w:rsidRDefault="00E8340A" w:rsidP="003A77C2">
      <w:pPr>
        <w:shd w:val="clear" w:color="auto" w:fill="D9E2F3" w:themeFill="accent1" w:themeFillTint="33"/>
        <w:spacing w:after="0" w:line="276" w:lineRule="auto"/>
        <w:jc w:val="both"/>
        <w:rPr>
          <w:rFonts w:ascii="David" w:hAnsi="David" w:cs="David"/>
          <w:sz w:val="24"/>
          <w:szCs w:val="24"/>
          <w:rtl/>
        </w:rPr>
      </w:pPr>
      <w:r w:rsidRPr="007852A8">
        <w:rPr>
          <w:rFonts w:ascii="David" w:hAnsi="David" w:cs="David"/>
          <w:b/>
          <w:bCs/>
          <w:sz w:val="24"/>
          <w:szCs w:val="24"/>
          <w:rtl/>
        </w:rPr>
        <w:t>סוף סעיף 30</w:t>
      </w:r>
    </w:p>
    <w:p w14:paraId="3C9571E7" w14:textId="77777777" w:rsidR="0055363F" w:rsidRPr="007852A8" w:rsidRDefault="00351D6B" w:rsidP="001E29E0">
      <w:pPr>
        <w:spacing w:after="0" w:line="276" w:lineRule="auto"/>
        <w:jc w:val="both"/>
        <w:rPr>
          <w:rFonts w:ascii="David" w:hAnsi="David" w:cs="David"/>
          <w:sz w:val="24"/>
          <w:szCs w:val="24"/>
          <w:rtl/>
        </w:rPr>
      </w:pPr>
      <w:r w:rsidRPr="007852A8">
        <w:rPr>
          <w:rFonts w:ascii="David" w:hAnsi="David" w:cs="David"/>
          <w:b/>
          <w:bCs/>
          <w:sz w:val="24"/>
          <w:szCs w:val="24"/>
          <w:rtl/>
        </w:rPr>
        <w:t xml:space="preserve">הפרשנות של מהי </w:t>
      </w:r>
      <w:r w:rsidR="00F65866" w:rsidRPr="007852A8">
        <w:rPr>
          <w:rFonts w:ascii="David" w:hAnsi="David" w:cs="David"/>
          <w:b/>
          <w:bCs/>
          <w:sz w:val="24"/>
          <w:szCs w:val="24"/>
          <w:rtl/>
        </w:rPr>
        <w:t>תקנת הציבור</w:t>
      </w:r>
      <w:r w:rsidR="0055363F" w:rsidRPr="007852A8">
        <w:rPr>
          <w:rFonts w:ascii="David" w:hAnsi="David" w:cs="David"/>
          <w:b/>
          <w:bCs/>
          <w:sz w:val="24"/>
          <w:szCs w:val="24"/>
          <w:rtl/>
        </w:rPr>
        <w:t>?</w:t>
      </w:r>
      <w:r w:rsidR="0055363F" w:rsidRPr="007852A8">
        <w:rPr>
          <w:rFonts w:ascii="David" w:hAnsi="David" w:cs="David"/>
          <w:sz w:val="24"/>
          <w:szCs w:val="24"/>
          <w:rtl/>
        </w:rPr>
        <w:t xml:space="preserve"> </w:t>
      </w:r>
    </w:p>
    <w:p w14:paraId="5A8B0EBD" w14:textId="3A867B15" w:rsidR="00351D6B" w:rsidRPr="007852A8" w:rsidRDefault="00FB573F" w:rsidP="001E29E0">
      <w:pPr>
        <w:spacing w:after="0" w:line="276" w:lineRule="auto"/>
        <w:jc w:val="both"/>
        <w:rPr>
          <w:rFonts w:ascii="David" w:hAnsi="David" w:cs="David"/>
          <w:sz w:val="24"/>
          <w:szCs w:val="24"/>
          <w:rtl/>
        </w:rPr>
      </w:pPr>
      <w:r w:rsidRPr="007852A8">
        <w:rPr>
          <w:rFonts w:ascii="David" w:hAnsi="David" w:cs="David"/>
          <w:sz w:val="24"/>
          <w:szCs w:val="24"/>
          <w:rtl/>
        </w:rPr>
        <w:t>תקנת הציבור אל מול חוזה בלתי</w:t>
      </w:r>
      <w:r w:rsidR="0055363F" w:rsidRPr="007852A8">
        <w:rPr>
          <w:rFonts w:ascii="David" w:hAnsi="David" w:cs="David"/>
          <w:sz w:val="24"/>
          <w:szCs w:val="24"/>
          <w:rtl/>
        </w:rPr>
        <w:t>-</w:t>
      </w:r>
      <w:r w:rsidRPr="007852A8">
        <w:rPr>
          <w:rFonts w:ascii="David" w:hAnsi="David" w:cs="David"/>
          <w:sz w:val="24"/>
          <w:szCs w:val="24"/>
          <w:rtl/>
        </w:rPr>
        <w:t>חוקי</w:t>
      </w:r>
      <w:r w:rsidR="0055363F" w:rsidRPr="007852A8">
        <w:rPr>
          <w:rFonts w:ascii="David" w:hAnsi="David" w:cs="David"/>
          <w:sz w:val="24"/>
          <w:szCs w:val="24"/>
          <w:rtl/>
        </w:rPr>
        <w:t>.</w:t>
      </w:r>
    </w:p>
    <w:p w14:paraId="72CF25CF" w14:textId="391ECB03" w:rsidR="00351D6B" w:rsidRPr="007852A8" w:rsidRDefault="00351D6B" w:rsidP="001E29E0">
      <w:pPr>
        <w:pStyle w:val="a3"/>
        <w:numPr>
          <w:ilvl w:val="0"/>
          <w:numId w:val="13"/>
        </w:numPr>
        <w:spacing w:after="0" w:line="276" w:lineRule="auto"/>
        <w:jc w:val="both"/>
        <w:rPr>
          <w:rFonts w:ascii="David" w:hAnsi="David" w:cs="David"/>
          <w:sz w:val="24"/>
          <w:szCs w:val="24"/>
        </w:rPr>
      </w:pPr>
      <w:r w:rsidRPr="007852A8">
        <w:rPr>
          <w:rFonts w:ascii="David" w:hAnsi="David" w:cs="David"/>
          <w:sz w:val="24"/>
          <w:szCs w:val="24"/>
          <w:rtl/>
        </w:rPr>
        <w:t xml:space="preserve">תקנת הציבור היא </w:t>
      </w:r>
      <w:r w:rsidRPr="007852A8">
        <w:rPr>
          <w:rFonts w:ascii="David" w:hAnsi="David" w:cs="David"/>
          <w:b/>
          <w:bCs/>
          <w:sz w:val="24"/>
          <w:szCs w:val="24"/>
          <w:rtl/>
        </w:rPr>
        <w:t xml:space="preserve">מגבלה </w:t>
      </w:r>
      <w:proofErr w:type="spellStart"/>
      <w:r w:rsidRPr="007852A8">
        <w:rPr>
          <w:rFonts w:ascii="David" w:hAnsi="David" w:cs="David"/>
          <w:b/>
          <w:bCs/>
          <w:sz w:val="24"/>
          <w:szCs w:val="24"/>
          <w:rtl/>
        </w:rPr>
        <w:t>קוגנטית</w:t>
      </w:r>
      <w:proofErr w:type="spellEnd"/>
      <w:r w:rsidRPr="007852A8">
        <w:rPr>
          <w:rFonts w:ascii="David" w:hAnsi="David" w:cs="David"/>
          <w:sz w:val="24"/>
          <w:szCs w:val="24"/>
          <w:rtl/>
        </w:rPr>
        <w:t xml:space="preserve"> (לא ניתנת להתנאה) על חופש החוזים.</w:t>
      </w:r>
    </w:p>
    <w:p w14:paraId="68D3F24D" w14:textId="399D738F" w:rsidR="00351D6B" w:rsidRPr="007852A8" w:rsidRDefault="00351D6B" w:rsidP="001E29E0">
      <w:pPr>
        <w:pStyle w:val="a3"/>
        <w:spacing w:after="0" w:line="276" w:lineRule="auto"/>
        <w:ind w:left="360"/>
        <w:jc w:val="both"/>
        <w:rPr>
          <w:rFonts w:ascii="David" w:hAnsi="David" w:cs="David"/>
          <w:sz w:val="24"/>
          <w:szCs w:val="24"/>
        </w:rPr>
      </w:pPr>
      <w:r w:rsidRPr="007852A8">
        <w:rPr>
          <w:rFonts w:ascii="David" w:hAnsi="David" w:cs="David"/>
          <w:sz w:val="24"/>
          <w:szCs w:val="24"/>
          <w:rtl/>
        </w:rPr>
        <w:t>בד"כ חופש החוזים יגבר וניתן לצדדים</w:t>
      </w:r>
      <w:r w:rsidR="007407B2" w:rsidRPr="007852A8">
        <w:rPr>
          <w:rFonts w:ascii="David" w:hAnsi="David" w:cs="David"/>
          <w:sz w:val="24"/>
          <w:szCs w:val="24"/>
          <w:rtl/>
        </w:rPr>
        <w:t xml:space="preserve"> לקיים את רצונם</w:t>
      </w:r>
      <w:r w:rsidRPr="007852A8">
        <w:rPr>
          <w:rFonts w:ascii="David" w:hAnsi="David" w:cs="David"/>
          <w:sz w:val="24"/>
          <w:szCs w:val="24"/>
          <w:rtl/>
        </w:rPr>
        <w:t xml:space="preserve"> אך, יש חריגים בהם נ</w:t>
      </w:r>
      <w:r w:rsidR="007407B2" w:rsidRPr="007852A8">
        <w:rPr>
          <w:rFonts w:ascii="David" w:hAnsi="David" w:cs="David"/>
          <w:sz w:val="24"/>
          <w:szCs w:val="24"/>
          <w:rtl/>
        </w:rPr>
        <w:t>ט</w:t>
      </w:r>
      <w:r w:rsidRPr="007852A8">
        <w:rPr>
          <w:rFonts w:ascii="David" w:hAnsi="David" w:cs="David"/>
          <w:sz w:val="24"/>
          <w:szCs w:val="24"/>
          <w:rtl/>
        </w:rPr>
        <w:t>יל מגבלה על הצדדים</w:t>
      </w:r>
      <w:r w:rsidR="00B62815" w:rsidRPr="007852A8">
        <w:rPr>
          <w:rFonts w:ascii="David" w:hAnsi="David" w:cs="David"/>
          <w:sz w:val="24"/>
          <w:szCs w:val="24"/>
          <w:rtl/>
        </w:rPr>
        <w:t>:</w:t>
      </w:r>
    </w:p>
    <w:p w14:paraId="6D5F0868" w14:textId="6000475C" w:rsidR="00351D6B" w:rsidRPr="007852A8" w:rsidRDefault="00351D6B" w:rsidP="001E29E0">
      <w:pPr>
        <w:pStyle w:val="a3"/>
        <w:numPr>
          <w:ilvl w:val="0"/>
          <w:numId w:val="3"/>
        </w:numPr>
        <w:spacing w:after="0" w:line="276" w:lineRule="auto"/>
        <w:jc w:val="both"/>
        <w:rPr>
          <w:rFonts w:ascii="David" w:hAnsi="David" w:cs="David"/>
          <w:sz w:val="24"/>
          <w:szCs w:val="24"/>
        </w:rPr>
      </w:pPr>
      <w:r w:rsidRPr="007852A8">
        <w:rPr>
          <w:rFonts w:ascii="David" w:hAnsi="David" w:cs="David"/>
          <w:sz w:val="24"/>
          <w:szCs w:val="24"/>
          <w:u w:val="single"/>
          <w:rtl/>
        </w:rPr>
        <w:t>כאשר חוששים מהחצנה שלילית</w:t>
      </w:r>
      <w:r w:rsidRPr="007852A8">
        <w:rPr>
          <w:rFonts w:ascii="David" w:hAnsi="David" w:cs="David"/>
          <w:sz w:val="24"/>
          <w:szCs w:val="24"/>
          <w:rtl/>
        </w:rPr>
        <w:t xml:space="preserve"> (דוג’ קיצונית</w:t>
      </w:r>
      <w:r w:rsidR="00B62815" w:rsidRPr="007852A8">
        <w:rPr>
          <w:rFonts w:ascii="David" w:hAnsi="David" w:cs="David"/>
          <w:sz w:val="24"/>
          <w:szCs w:val="24"/>
          <w:rtl/>
        </w:rPr>
        <w:t>:</w:t>
      </w:r>
      <w:r w:rsidRPr="007852A8">
        <w:rPr>
          <w:rFonts w:ascii="David" w:hAnsi="David" w:cs="David"/>
          <w:sz w:val="24"/>
          <w:szCs w:val="24"/>
          <w:rtl/>
        </w:rPr>
        <w:t xml:space="preserve"> חוזה התנ</w:t>
      </w:r>
      <w:r w:rsidR="00B62815" w:rsidRPr="007852A8">
        <w:rPr>
          <w:rFonts w:ascii="David" w:hAnsi="David" w:cs="David"/>
          <w:sz w:val="24"/>
          <w:szCs w:val="24"/>
          <w:rtl/>
        </w:rPr>
        <w:t>ק</w:t>
      </w:r>
      <w:r w:rsidRPr="007852A8">
        <w:rPr>
          <w:rFonts w:ascii="David" w:hAnsi="David" w:cs="David"/>
          <w:sz w:val="24"/>
          <w:szCs w:val="24"/>
          <w:rtl/>
        </w:rPr>
        <w:t>שות, דוג</w:t>
      </w:r>
      <w:r w:rsidR="00B62815" w:rsidRPr="007852A8">
        <w:rPr>
          <w:rFonts w:ascii="David" w:hAnsi="David" w:cs="David"/>
          <w:sz w:val="24"/>
          <w:szCs w:val="24"/>
          <w:rtl/>
        </w:rPr>
        <w:t>’</w:t>
      </w:r>
      <w:r w:rsidRPr="007852A8">
        <w:rPr>
          <w:rFonts w:ascii="David" w:hAnsi="David" w:cs="David"/>
          <w:sz w:val="24"/>
          <w:szCs w:val="24"/>
          <w:rtl/>
        </w:rPr>
        <w:t xml:space="preserve"> פחות קיצונית</w:t>
      </w:r>
      <w:r w:rsidR="00B62815" w:rsidRPr="007852A8">
        <w:rPr>
          <w:rFonts w:ascii="David" w:hAnsi="David" w:cs="David"/>
          <w:sz w:val="24"/>
          <w:szCs w:val="24"/>
          <w:rtl/>
        </w:rPr>
        <w:t>:</w:t>
      </w:r>
      <w:r w:rsidRPr="007852A8">
        <w:rPr>
          <w:rFonts w:ascii="David" w:hAnsi="David" w:cs="David"/>
          <w:sz w:val="24"/>
          <w:szCs w:val="24"/>
          <w:rtl/>
        </w:rPr>
        <w:t xml:space="preserve"> חוזה להעלמת מס) ולכן ביהמ"ש יתערב ויבטל את החוזה.</w:t>
      </w:r>
    </w:p>
    <w:p w14:paraId="660AE20C" w14:textId="5BAF2124" w:rsidR="00351D6B" w:rsidRPr="007852A8" w:rsidRDefault="00351D6B" w:rsidP="001E29E0">
      <w:pPr>
        <w:pStyle w:val="a3"/>
        <w:numPr>
          <w:ilvl w:val="0"/>
          <w:numId w:val="3"/>
        </w:numPr>
        <w:spacing w:after="0" w:line="276" w:lineRule="auto"/>
        <w:jc w:val="both"/>
        <w:rPr>
          <w:rFonts w:ascii="David" w:hAnsi="David" w:cs="David"/>
          <w:sz w:val="24"/>
          <w:szCs w:val="24"/>
          <w:rtl/>
        </w:rPr>
      </w:pPr>
      <w:r w:rsidRPr="007852A8">
        <w:rPr>
          <w:rFonts w:ascii="David" w:hAnsi="David" w:cs="David"/>
          <w:sz w:val="24"/>
          <w:szCs w:val="24"/>
          <w:u w:val="single"/>
          <w:rtl/>
        </w:rPr>
        <w:t>פערי כוחות גדולה בין הצדדים</w:t>
      </w:r>
      <w:r w:rsidRPr="007852A8">
        <w:rPr>
          <w:rFonts w:ascii="David" w:hAnsi="David" w:cs="David"/>
          <w:sz w:val="24"/>
          <w:szCs w:val="24"/>
          <w:rtl/>
        </w:rPr>
        <w:t>,</w:t>
      </w:r>
      <w:r w:rsidR="00E54DA1" w:rsidRPr="007852A8">
        <w:rPr>
          <w:rFonts w:ascii="David" w:hAnsi="David" w:cs="David"/>
          <w:sz w:val="24"/>
          <w:szCs w:val="24"/>
          <w:rtl/>
        </w:rPr>
        <w:t xml:space="preserve"> אם ניתן חופש מלא החזקים ינצלו את החלשים.</w:t>
      </w:r>
    </w:p>
    <w:p w14:paraId="49FA108B" w14:textId="635C3E53" w:rsidR="000A17A0" w:rsidRPr="007852A8" w:rsidRDefault="00E54DA1" w:rsidP="001E29E0">
      <w:pPr>
        <w:pStyle w:val="a3"/>
        <w:numPr>
          <w:ilvl w:val="0"/>
          <w:numId w:val="13"/>
        </w:numPr>
        <w:spacing w:after="0" w:line="276" w:lineRule="auto"/>
        <w:jc w:val="both"/>
        <w:rPr>
          <w:rFonts w:ascii="David" w:hAnsi="David" w:cs="David"/>
          <w:b/>
          <w:bCs/>
          <w:sz w:val="24"/>
          <w:szCs w:val="24"/>
        </w:rPr>
      </w:pPr>
      <w:r w:rsidRPr="007852A8">
        <w:rPr>
          <w:rFonts w:ascii="David" w:hAnsi="David" w:cs="David"/>
          <w:b/>
          <w:bCs/>
          <w:sz w:val="24"/>
          <w:szCs w:val="24"/>
          <w:rtl/>
        </w:rPr>
        <w:t>תניה הנוגדת את המוסר המקובל:</w:t>
      </w:r>
    </w:p>
    <w:p w14:paraId="64CFE6B1" w14:textId="759644D6" w:rsidR="00E54DA1" w:rsidRPr="007852A8" w:rsidRDefault="00E54DA1" w:rsidP="001E29E0">
      <w:pPr>
        <w:pStyle w:val="a3"/>
        <w:numPr>
          <w:ilvl w:val="0"/>
          <w:numId w:val="3"/>
        </w:numPr>
        <w:spacing w:after="0" w:line="276" w:lineRule="auto"/>
        <w:jc w:val="both"/>
        <w:rPr>
          <w:rFonts w:ascii="David" w:hAnsi="David" w:cs="David"/>
          <w:sz w:val="24"/>
          <w:szCs w:val="24"/>
        </w:rPr>
      </w:pPr>
      <w:r w:rsidRPr="007852A8">
        <w:rPr>
          <w:rFonts w:ascii="David" w:hAnsi="David" w:cs="David"/>
          <w:sz w:val="24"/>
          <w:szCs w:val="24"/>
          <w:rtl/>
        </w:rPr>
        <w:t>לא ב</w:t>
      </w:r>
      <w:r w:rsidR="0088147A" w:rsidRPr="007852A8">
        <w:rPr>
          <w:rFonts w:ascii="David" w:hAnsi="David" w:cs="David"/>
          <w:sz w:val="24"/>
          <w:szCs w:val="24"/>
          <w:rtl/>
        </w:rPr>
        <w:t>הכרח</w:t>
      </w:r>
      <w:r w:rsidRPr="007852A8">
        <w:rPr>
          <w:rFonts w:ascii="David" w:hAnsi="David" w:cs="David"/>
          <w:sz w:val="24"/>
          <w:szCs w:val="24"/>
          <w:rtl/>
        </w:rPr>
        <w:t xml:space="preserve"> שתהיה סתירה</w:t>
      </w:r>
      <w:r w:rsidR="0088147A" w:rsidRPr="007852A8">
        <w:rPr>
          <w:rFonts w:ascii="David" w:hAnsi="David" w:cs="David"/>
          <w:sz w:val="24"/>
          <w:szCs w:val="24"/>
          <w:rtl/>
        </w:rPr>
        <w:t xml:space="preserve"> בין ה</w:t>
      </w:r>
      <w:r w:rsidR="00D84AF1" w:rsidRPr="007852A8">
        <w:rPr>
          <w:rFonts w:ascii="David" w:hAnsi="David" w:cs="David"/>
          <w:sz w:val="24"/>
          <w:szCs w:val="24"/>
          <w:rtl/>
        </w:rPr>
        <w:t>תניה</w:t>
      </w:r>
      <w:r w:rsidR="0088147A" w:rsidRPr="007852A8">
        <w:rPr>
          <w:rFonts w:ascii="David" w:hAnsi="David" w:cs="David"/>
          <w:sz w:val="24"/>
          <w:szCs w:val="24"/>
          <w:rtl/>
        </w:rPr>
        <w:t xml:space="preserve"> בחוזה להוראות חוק</w:t>
      </w:r>
      <w:r w:rsidR="008D6066" w:rsidRPr="007852A8">
        <w:rPr>
          <w:rFonts w:ascii="David" w:hAnsi="David" w:cs="David"/>
          <w:sz w:val="24"/>
          <w:szCs w:val="24"/>
          <w:rtl/>
        </w:rPr>
        <w:t xml:space="preserve"> מפורשות</w:t>
      </w:r>
      <w:r w:rsidR="0088147A" w:rsidRPr="007852A8">
        <w:rPr>
          <w:rFonts w:ascii="David" w:hAnsi="David" w:cs="David"/>
          <w:sz w:val="24"/>
          <w:szCs w:val="24"/>
          <w:rtl/>
        </w:rPr>
        <w:t>.</w:t>
      </w:r>
    </w:p>
    <w:p w14:paraId="70014278" w14:textId="1CB3785C" w:rsidR="00E54DA1" w:rsidRPr="007852A8" w:rsidRDefault="00E54DA1" w:rsidP="001E29E0">
      <w:pPr>
        <w:pStyle w:val="a3"/>
        <w:numPr>
          <w:ilvl w:val="0"/>
          <w:numId w:val="3"/>
        </w:numPr>
        <w:spacing w:after="0" w:line="276" w:lineRule="auto"/>
        <w:jc w:val="both"/>
        <w:rPr>
          <w:rFonts w:ascii="David" w:hAnsi="David" w:cs="David"/>
          <w:sz w:val="24"/>
          <w:szCs w:val="24"/>
        </w:rPr>
      </w:pPr>
      <w:r w:rsidRPr="007852A8">
        <w:rPr>
          <w:rFonts w:ascii="David" w:hAnsi="David" w:cs="David"/>
          <w:sz w:val="24"/>
          <w:szCs w:val="24"/>
          <w:rtl/>
        </w:rPr>
        <w:t>הרבה פעמים ביהמ"ש מבטל את התניה (חלק מן החוזה, סע’ או הסדר שהוא חלק מן הסע’ או כמה סע’)ולא את כל החוזה</w:t>
      </w:r>
      <w:r w:rsidR="0088147A" w:rsidRPr="007852A8">
        <w:rPr>
          <w:rFonts w:ascii="David" w:hAnsi="David" w:cs="David"/>
          <w:sz w:val="24"/>
          <w:szCs w:val="24"/>
          <w:rtl/>
        </w:rPr>
        <w:t>.</w:t>
      </w:r>
    </w:p>
    <w:p w14:paraId="6419F766" w14:textId="5D139EF4" w:rsidR="00E54DA1" w:rsidRPr="007852A8" w:rsidRDefault="00E54DA1" w:rsidP="001E29E0">
      <w:pPr>
        <w:pStyle w:val="a3"/>
        <w:numPr>
          <w:ilvl w:val="0"/>
          <w:numId w:val="13"/>
        </w:numPr>
        <w:spacing w:after="0" w:line="276" w:lineRule="auto"/>
        <w:jc w:val="both"/>
        <w:rPr>
          <w:rFonts w:ascii="David" w:hAnsi="David" w:cs="David"/>
          <w:b/>
          <w:bCs/>
          <w:sz w:val="24"/>
          <w:szCs w:val="24"/>
        </w:rPr>
      </w:pPr>
      <w:r w:rsidRPr="007852A8">
        <w:rPr>
          <w:rFonts w:ascii="David" w:hAnsi="David" w:cs="David"/>
          <w:b/>
          <w:bCs/>
          <w:sz w:val="24"/>
          <w:szCs w:val="24"/>
          <w:rtl/>
        </w:rPr>
        <w:t>סעדים:</w:t>
      </w:r>
    </w:p>
    <w:p w14:paraId="55EC74DE" w14:textId="7F444346" w:rsidR="00E54DA1" w:rsidRPr="007852A8" w:rsidRDefault="00E54DA1" w:rsidP="001E29E0">
      <w:pPr>
        <w:pStyle w:val="a3"/>
        <w:numPr>
          <w:ilvl w:val="0"/>
          <w:numId w:val="3"/>
        </w:numPr>
        <w:spacing w:after="0" w:line="276" w:lineRule="auto"/>
        <w:jc w:val="both"/>
        <w:rPr>
          <w:rFonts w:ascii="David" w:hAnsi="David" w:cs="David"/>
          <w:sz w:val="24"/>
          <w:szCs w:val="24"/>
        </w:rPr>
      </w:pPr>
      <w:r w:rsidRPr="007852A8">
        <w:rPr>
          <w:rFonts w:ascii="David" w:hAnsi="David" w:cs="David"/>
          <w:sz w:val="24"/>
          <w:szCs w:val="24"/>
          <w:rtl/>
        </w:rPr>
        <w:t>בטלות ה</w:t>
      </w:r>
      <w:r w:rsidR="00D84AF1" w:rsidRPr="007852A8">
        <w:rPr>
          <w:rFonts w:ascii="David" w:hAnsi="David" w:cs="David"/>
          <w:sz w:val="24"/>
          <w:szCs w:val="24"/>
          <w:rtl/>
        </w:rPr>
        <w:t>תניה</w:t>
      </w:r>
      <w:r w:rsidRPr="007852A8">
        <w:rPr>
          <w:rFonts w:ascii="David" w:hAnsi="David" w:cs="David"/>
          <w:sz w:val="24"/>
          <w:szCs w:val="24"/>
          <w:rtl/>
        </w:rPr>
        <w:t xml:space="preserve"> </w:t>
      </w:r>
      <w:r w:rsidRPr="007852A8">
        <w:rPr>
          <w:rFonts w:ascii="David" w:hAnsi="David" w:cs="David"/>
          <w:sz w:val="24"/>
          <w:szCs w:val="24"/>
          <w:u w:val="single"/>
          <w:rtl/>
        </w:rPr>
        <w:t>כולה</w:t>
      </w:r>
    </w:p>
    <w:p w14:paraId="315641D1" w14:textId="7D86160D" w:rsidR="00E54DA1" w:rsidRPr="007852A8" w:rsidRDefault="00E54DA1" w:rsidP="001E29E0">
      <w:pPr>
        <w:pStyle w:val="a3"/>
        <w:numPr>
          <w:ilvl w:val="0"/>
          <w:numId w:val="3"/>
        </w:numPr>
        <w:spacing w:after="0" w:line="276" w:lineRule="auto"/>
        <w:jc w:val="both"/>
        <w:rPr>
          <w:rFonts w:ascii="David" w:hAnsi="David" w:cs="David"/>
          <w:sz w:val="24"/>
          <w:szCs w:val="24"/>
        </w:rPr>
      </w:pPr>
      <w:r w:rsidRPr="007852A8">
        <w:rPr>
          <w:rFonts w:ascii="David" w:hAnsi="David" w:cs="David"/>
          <w:sz w:val="24"/>
          <w:szCs w:val="24"/>
          <w:rtl/>
        </w:rPr>
        <w:t xml:space="preserve">בטלות </w:t>
      </w:r>
      <w:r w:rsidRPr="007852A8">
        <w:rPr>
          <w:rFonts w:ascii="David" w:hAnsi="David" w:cs="David"/>
          <w:sz w:val="24"/>
          <w:szCs w:val="24"/>
          <w:u w:val="single"/>
          <w:rtl/>
        </w:rPr>
        <w:t>חלקית</w:t>
      </w:r>
      <w:r w:rsidRPr="007852A8">
        <w:rPr>
          <w:rFonts w:ascii="David" w:hAnsi="David" w:cs="David"/>
          <w:sz w:val="24"/>
          <w:szCs w:val="24"/>
          <w:rtl/>
        </w:rPr>
        <w:t xml:space="preserve"> של ה</w:t>
      </w:r>
      <w:r w:rsidR="00D84AF1" w:rsidRPr="007852A8">
        <w:rPr>
          <w:rFonts w:ascii="David" w:hAnsi="David" w:cs="David"/>
          <w:sz w:val="24"/>
          <w:szCs w:val="24"/>
          <w:rtl/>
        </w:rPr>
        <w:t>תניה</w:t>
      </w:r>
      <w:r w:rsidRPr="007852A8">
        <w:rPr>
          <w:rFonts w:ascii="David" w:hAnsi="David" w:cs="David"/>
          <w:sz w:val="24"/>
          <w:szCs w:val="24"/>
          <w:rtl/>
        </w:rPr>
        <w:t xml:space="preserve"> ביחס למקרה מסויים או שינוי מסויים של ה</w:t>
      </w:r>
      <w:r w:rsidR="00D84AF1" w:rsidRPr="007852A8">
        <w:rPr>
          <w:rFonts w:ascii="David" w:hAnsi="David" w:cs="David"/>
          <w:sz w:val="24"/>
          <w:szCs w:val="24"/>
          <w:rtl/>
        </w:rPr>
        <w:t>תניה</w:t>
      </w:r>
      <w:r w:rsidRPr="007852A8">
        <w:rPr>
          <w:rFonts w:ascii="David" w:hAnsi="David" w:cs="David"/>
          <w:sz w:val="24"/>
          <w:szCs w:val="24"/>
          <w:rtl/>
        </w:rPr>
        <w:t>.</w:t>
      </w:r>
    </w:p>
    <w:p w14:paraId="58754C43" w14:textId="39E26E43" w:rsidR="007535DA" w:rsidRPr="007852A8" w:rsidRDefault="007535DA" w:rsidP="001E29E0">
      <w:pPr>
        <w:spacing w:after="0" w:line="276" w:lineRule="auto"/>
        <w:jc w:val="both"/>
        <w:rPr>
          <w:rFonts w:ascii="David" w:hAnsi="David" w:cs="David"/>
          <w:b/>
          <w:bCs/>
          <w:sz w:val="24"/>
          <w:szCs w:val="24"/>
        </w:rPr>
      </w:pPr>
      <w:r w:rsidRPr="007852A8">
        <w:rPr>
          <w:rFonts w:ascii="David" w:hAnsi="David" w:cs="David"/>
          <w:b/>
          <w:bCs/>
          <w:sz w:val="24"/>
          <w:szCs w:val="24"/>
          <w:rtl/>
        </w:rPr>
        <w:t>ביהמ"ש בד"כ משתמש בתקנת הציבור במקרים מוגבלים בעיקר בנושאים הבאים:</w:t>
      </w:r>
    </w:p>
    <w:p w14:paraId="7C2BE3D7" w14:textId="49C618D2" w:rsidR="00E54DA1" w:rsidRPr="007852A8" w:rsidRDefault="006B77DC" w:rsidP="001E29E0">
      <w:pPr>
        <w:pStyle w:val="a3"/>
        <w:numPr>
          <w:ilvl w:val="0"/>
          <w:numId w:val="36"/>
        </w:numPr>
        <w:spacing w:after="0" w:line="276" w:lineRule="auto"/>
        <w:jc w:val="both"/>
        <w:rPr>
          <w:rFonts w:ascii="David" w:hAnsi="David" w:cs="David"/>
          <w:b/>
          <w:bCs/>
          <w:i/>
          <w:iCs/>
          <w:sz w:val="24"/>
          <w:szCs w:val="24"/>
        </w:rPr>
      </w:pPr>
      <w:r w:rsidRPr="007852A8">
        <w:rPr>
          <w:rFonts w:ascii="David" w:hAnsi="David" w:cs="David"/>
          <w:b/>
          <w:bCs/>
          <w:i/>
          <w:iCs/>
          <w:sz w:val="24"/>
          <w:szCs w:val="24"/>
          <w:rtl/>
        </w:rPr>
        <w:t>תניות פטור מאחריות</w:t>
      </w:r>
    </w:p>
    <w:p w14:paraId="4FB30FE6" w14:textId="1B3ADEEA" w:rsidR="006B77DC" w:rsidRPr="007852A8" w:rsidRDefault="006B77DC" w:rsidP="001E29E0">
      <w:pPr>
        <w:pStyle w:val="a3"/>
        <w:numPr>
          <w:ilvl w:val="0"/>
          <w:numId w:val="36"/>
        </w:numPr>
        <w:spacing w:after="0" w:line="276" w:lineRule="auto"/>
        <w:jc w:val="both"/>
        <w:rPr>
          <w:rFonts w:ascii="David" w:hAnsi="David" w:cs="David"/>
          <w:b/>
          <w:bCs/>
          <w:i/>
          <w:iCs/>
          <w:sz w:val="24"/>
          <w:szCs w:val="24"/>
        </w:rPr>
      </w:pPr>
      <w:r w:rsidRPr="007852A8">
        <w:rPr>
          <w:rFonts w:ascii="David" w:hAnsi="David" w:cs="David"/>
          <w:b/>
          <w:bCs/>
          <w:i/>
          <w:iCs/>
          <w:sz w:val="24"/>
          <w:szCs w:val="24"/>
          <w:rtl/>
        </w:rPr>
        <w:t>תניות הפוגעות בחופש העיסוק</w:t>
      </w:r>
    </w:p>
    <w:p w14:paraId="3C86860F" w14:textId="2F369C36" w:rsidR="006B77DC" w:rsidRPr="007852A8" w:rsidRDefault="006B77DC" w:rsidP="001E29E0">
      <w:pPr>
        <w:pStyle w:val="a3"/>
        <w:numPr>
          <w:ilvl w:val="0"/>
          <w:numId w:val="36"/>
        </w:numPr>
        <w:spacing w:after="0" w:line="276" w:lineRule="auto"/>
        <w:jc w:val="both"/>
        <w:rPr>
          <w:rFonts w:ascii="David" w:hAnsi="David" w:cs="David"/>
          <w:b/>
          <w:bCs/>
          <w:i/>
          <w:iCs/>
          <w:sz w:val="24"/>
          <w:szCs w:val="24"/>
          <w:rtl/>
        </w:rPr>
      </w:pPr>
      <w:r w:rsidRPr="007852A8">
        <w:rPr>
          <w:rFonts w:ascii="David" w:hAnsi="David" w:cs="David"/>
          <w:b/>
          <w:bCs/>
          <w:i/>
          <w:iCs/>
          <w:sz w:val="24"/>
          <w:szCs w:val="24"/>
          <w:rtl/>
        </w:rPr>
        <w:t>תניות הפוגעות בשוויון</w:t>
      </w:r>
    </w:p>
    <w:p w14:paraId="7F4CB71E" w14:textId="07D2FBF5" w:rsidR="007535DA" w:rsidRPr="007852A8" w:rsidRDefault="003A7404" w:rsidP="001E29E0">
      <w:pPr>
        <w:pStyle w:val="a3"/>
        <w:numPr>
          <w:ilvl w:val="0"/>
          <w:numId w:val="43"/>
        </w:numPr>
        <w:spacing w:after="0" w:line="276" w:lineRule="auto"/>
        <w:jc w:val="both"/>
        <w:rPr>
          <w:rFonts w:ascii="David" w:hAnsi="David" w:cs="David"/>
          <w:b/>
          <w:bCs/>
          <w:sz w:val="24"/>
          <w:szCs w:val="24"/>
          <w:u w:val="single"/>
          <w:rtl/>
        </w:rPr>
      </w:pPr>
      <w:r w:rsidRPr="007852A8">
        <w:rPr>
          <w:rFonts w:ascii="David" w:hAnsi="David" w:cs="David"/>
          <w:b/>
          <w:bCs/>
          <w:sz w:val="24"/>
          <w:szCs w:val="24"/>
          <w:u w:val="single"/>
          <w:rtl/>
        </w:rPr>
        <w:t>תניות פטור</w:t>
      </w:r>
      <w:r w:rsidR="00237ECF" w:rsidRPr="007852A8">
        <w:rPr>
          <w:rFonts w:ascii="David" w:hAnsi="David" w:cs="David"/>
          <w:b/>
          <w:bCs/>
          <w:sz w:val="24"/>
          <w:szCs w:val="24"/>
          <w:u w:val="single"/>
          <w:rtl/>
        </w:rPr>
        <w:t xml:space="preserve"> מאחריות</w:t>
      </w:r>
    </w:p>
    <w:p w14:paraId="3DA3E710" w14:textId="4B641B8E" w:rsidR="003A7404" w:rsidRPr="007852A8" w:rsidRDefault="00E24C24" w:rsidP="001E29E0">
      <w:pPr>
        <w:spacing w:after="0" w:line="276" w:lineRule="auto"/>
        <w:jc w:val="both"/>
        <w:rPr>
          <w:rFonts w:ascii="David" w:hAnsi="David" w:cs="David"/>
          <w:sz w:val="24"/>
          <w:szCs w:val="24"/>
          <w:rtl/>
        </w:rPr>
      </w:pPr>
      <w:r w:rsidRPr="007852A8">
        <w:rPr>
          <w:rFonts w:ascii="David" w:hAnsi="David" w:cs="David"/>
          <w:sz w:val="24"/>
          <w:szCs w:val="24"/>
          <w:rtl/>
        </w:rPr>
        <w:t>תניות פטור מחוזים הנותנות פטור מאחריות של צד אחד כלפי הצד השני.</w:t>
      </w:r>
      <w:r w:rsidR="002B2B45" w:rsidRPr="007852A8">
        <w:rPr>
          <w:rFonts w:ascii="David" w:hAnsi="David" w:cs="David"/>
          <w:sz w:val="24"/>
          <w:szCs w:val="24"/>
          <w:rtl/>
        </w:rPr>
        <w:t xml:space="preserve"> </w:t>
      </w:r>
      <w:r w:rsidR="007D090F" w:rsidRPr="007852A8">
        <w:rPr>
          <w:rFonts w:ascii="David" w:hAnsi="David" w:cs="David"/>
          <w:sz w:val="24"/>
          <w:szCs w:val="24"/>
          <w:rtl/>
        </w:rPr>
        <w:t>דוגמאות: חוזי ביטוח (הביטוח מכוסה</w:t>
      </w:r>
      <w:r w:rsidR="006B77DC" w:rsidRPr="007852A8">
        <w:rPr>
          <w:rFonts w:ascii="David" w:hAnsi="David" w:cs="David"/>
          <w:sz w:val="24"/>
          <w:szCs w:val="24"/>
          <w:rtl/>
        </w:rPr>
        <w:t xml:space="preserve"> במקרים נדירים</w:t>
      </w:r>
      <w:r w:rsidR="007D090F" w:rsidRPr="007852A8">
        <w:rPr>
          <w:rFonts w:ascii="David" w:hAnsi="David" w:cs="David"/>
          <w:sz w:val="24"/>
          <w:szCs w:val="24"/>
          <w:rtl/>
        </w:rPr>
        <w:t>, קניית מוצר ושימוש בו רק עפ"י הוראות)</w:t>
      </w:r>
      <w:r w:rsidR="00B9187C" w:rsidRPr="007852A8">
        <w:rPr>
          <w:rFonts w:ascii="David" w:hAnsi="David" w:cs="David"/>
          <w:sz w:val="24"/>
          <w:szCs w:val="24"/>
          <w:rtl/>
        </w:rPr>
        <w:t>.</w:t>
      </w:r>
    </w:p>
    <w:p w14:paraId="21E06BF3" w14:textId="2BF4C7A1" w:rsidR="002B2B45" w:rsidRPr="007852A8" w:rsidRDefault="002B2B45" w:rsidP="001E29E0">
      <w:pPr>
        <w:pStyle w:val="a3"/>
        <w:numPr>
          <w:ilvl w:val="0"/>
          <w:numId w:val="13"/>
        </w:numPr>
        <w:spacing w:after="0" w:line="276" w:lineRule="auto"/>
        <w:jc w:val="both"/>
        <w:rPr>
          <w:rFonts w:ascii="David" w:hAnsi="David" w:cs="David"/>
          <w:b/>
          <w:bCs/>
          <w:i/>
          <w:iCs/>
          <w:sz w:val="24"/>
          <w:szCs w:val="24"/>
          <w:u w:val="single"/>
        </w:rPr>
      </w:pPr>
      <w:r w:rsidRPr="007852A8">
        <w:rPr>
          <w:rFonts w:ascii="David" w:hAnsi="David" w:cs="David"/>
          <w:b/>
          <w:bCs/>
          <w:i/>
          <w:iCs/>
          <w:sz w:val="24"/>
          <w:szCs w:val="24"/>
          <w:u w:val="single"/>
          <w:rtl/>
        </w:rPr>
        <w:t>נזקי גוף</w:t>
      </w:r>
    </w:p>
    <w:p w14:paraId="0ABEE8B2" w14:textId="5BEB91CA" w:rsidR="00A249C0" w:rsidRPr="00374CD7" w:rsidRDefault="00ED1693" w:rsidP="00374CD7">
      <w:pPr>
        <w:pStyle w:val="a3"/>
        <w:numPr>
          <w:ilvl w:val="0"/>
          <w:numId w:val="3"/>
        </w:numPr>
        <w:spacing w:after="0" w:line="276" w:lineRule="auto"/>
        <w:jc w:val="both"/>
        <w:rPr>
          <w:rFonts w:ascii="David" w:hAnsi="David" w:cs="David"/>
          <w:sz w:val="24"/>
          <w:szCs w:val="24"/>
        </w:rPr>
      </w:pPr>
      <w:r w:rsidRPr="00374CD7">
        <w:rPr>
          <w:rFonts w:ascii="David" w:hAnsi="David" w:cs="David"/>
          <w:sz w:val="24"/>
          <w:szCs w:val="24"/>
          <w:u w:val="single"/>
          <w:rtl/>
        </w:rPr>
        <w:t xml:space="preserve">תנית </w:t>
      </w:r>
      <w:r w:rsidR="002B2B45" w:rsidRPr="00374CD7">
        <w:rPr>
          <w:rFonts w:ascii="David" w:hAnsi="David" w:cs="David"/>
          <w:sz w:val="24"/>
          <w:szCs w:val="24"/>
          <w:u w:val="single"/>
          <w:rtl/>
        </w:rPr>
        <w:t>פטור בחוזים רגילים</w:t>
      </w:r>
      <w:r w:rsidR="00B9187C" w:rsidRPr="007852A8">
        <w:rPr>
          <w:rFonts w:ascii="David" w:hAnsi="David" w:cs="David"/>
          <w:sz w:val="24"/>
          <w:szCs w:val="24"/>
          <w:rtl/>
        </w:rPr>
        <w:t xml:space="preserve"> מנזקי גוף בד"כ לא תהיה תקפה משום שהיא </w:t>
      </w:r>
      <w:r w:rsidR="00B9187C" w:rsidRPr="007852A8">
        <w:rPr>
          <w:rFonts w:ascii="David" w:hAnsi="David" w:cs="David"/>
          <w:sz w:val="24"/>
          <w:szCs w:val="24"/>
          <w:u w:val="single"/>
          <w:rtl/>
        </w:rPr>
        <w:t>נוגדת את תקנת הציבור</w:t>
      </w:r>
      <w:r w:rsidR="00B9187C" w:rsidRPr="007852A8">
        <w:rPr>
          <w:rFonts w:ascii="David" w:hAnsi="David" w:cs="David"/>
          <w:sz w:val="24"/>
          <w:szCs w:val="24"/>
          <w:rtl/>
        </w:rPr>
        <w:t xml:space="preserve">, מדוע? </w:t>
      </w:r>
      <w:r w:rsidR="00EB0534" w:rsidRPr="007852A8">
        <w:rPr>
          <w:rFonts w:ascii="David" w:hAnsi="David" w:cs="David"/>
          <w:sz w:val="24"/>
          <w:szCs w:val="24"/>
          <w:rtl/>
        </w:rPr>
        <w:t xml:space="preserve">משום שמדובר בחוזים הנוגעים לפעילות כלשהי שמטבעה לא אמורה לגרום לנזק גוף כלשהו, </w:t>
      </w:r>
      <w:r w:rsidR="00023D14" w:rsidRPr="007852A8">
        <w:rPr>
          <w:rFonts w:ascii="David" w:hAnsi="David" w:cs="David"/>
          <w:sz w:val="24"/>
          <w:szCs w:val="24"/>
          <w:rtl/>
        </w:rPr>
        <w:t>אנחנו חושדים שיש צד חזק שמנצל את נזקקותו של הצד החלש והצד החלש לא סביר שסיכם להיכנס לסיכון גוף בחוזה רגיל</w:t>
      </w:r>
      <w:r w:rsidR="008E502C" w:rsidRPr="007852A8">
        <w:rPr>
          <w:rFonts w:ascii="David" w:hAnsi="David" w:cs="David"/>
          <w:sz w:val="24"/>
          <w:szCs w:val="24"/>
          <w:rtl/>
        </w:rPr>
        <w:t xml:space="preserve"> (</w:t>
      </w:r>
      <w:r w:rsidR="008E502C" w:rsidRPr="007852A8">
        <w:rPr>
          <w:rFonts w:ascii="David" w:hAnsi="David" w:cs="David"/>
          <w:sz w:val="24"/>
          <w:szCs w:val="24"/>
          <w:highlight w:val="magenta"/>
          <w:rtl/>
        </w:rPr>
        <w:t xml:space="preserve">פס"ד צים נ’ </w:t>
      </w:r>
      <w:proofErr w:type="spellStart"/>
      <w:r w:rsidR="008E502C" w:rsidRPr="007852A8">
        <w:rPr>
          <w:rFonts w:ascii="David" w:hAnsi="David" w:cs="David"/>
          <w:sz w:val="24"/>
          <w:szCs w:val="24"/>
          <w:highlight w:val="magenta"/>
          <w:rtl/>
        </w:rPr>
        <w:t>מזיאר</w:t>
      </w:r>
      <w:proofErr w:type="spellEnd"/>
      <w:r w:rsidR="008E502C" w:rsidRPr="007852A8">
        <w:rPr>
          <w:rFonts w:ascii="David" w:hAnsi="David" w:cs="David"/>
          <w:sz w:val="24"/>
          <w:szCs w:val="24"/>
          <w:rtl/>
        </w:rPr>
        <w:t>).</w:t>
      </w:r>
    </w:p>
    <w:p w14:paraId="3B14265E" w14:textId="7F912241" w:rsidR="00743435" w:rsidRPr="007852A8" w:rsidRDefault="00A249C0" w:rsidP="001E29E0">
      <w:pPr>
        <w:pStyle w:val="a3"/>
        <w:numPr>
          <w:ilvl w:val="0"/>
          <w:numId w:val="3"/>
        </w:numPr>
        <w:spacing w:after="0" w:line="276" w:lineRule="auto"/>
        <w:jc w:val="both"/>
        <w:rPr>
          <w:rFonts w:ascii="David" w:hAnsi="David" w:cs="David"/>
          <w:sz w:val="24"/>
          <w:szCs w:val="24"/>
        </w:rPr>
      </w:pPr>
      <w:r w:rsidRPr="00374CD7">
        <w:rPr>
          <w:rFonts w:ascii="David" w:hAnsi="David" w:cs="David"/>
          <w:sz w:val="24"/>
          <w:szCs w:val="24"/>
          <w:u w:val="single"/>
          <w:rtl/>
        </w:rPr>
        <w:t>ספורט תחרותי ואתגרי</w:t>
      </w:r>
      <w:r w:rsidR="005115F8" w:rsidRPr="007852A8">
        <w:rPr>
          <w:rFonts w:ascii="David" w:hAnsi="David" w:cs="David"/>
          <w:sz w:val="24"/>
          <w:szCs w:val="24"/>
          <w:rtl/>
        </w:rPr>
        <w:t xml:space="preserve"> – </w:t>
      </w:r>
      <w:r w:rsidR="005115F8" w:rsidRPr="007852A8">
        <w:rPr>
          <w:rFonts w:ascii="David" w:hAnsi="David" w:cs="David"/>
          <w:sz w:val="24"/>
          <w:szCs w:val="24"/>
          <w:highlight w:val="magenta"/>
          <w:rtl/>
        </w:rPr>
        <w:t>פס"ד נהרות</w:t>
      </w:r>
    </w:p>
    <w:p w14:paraId="7FF1FA03" w14:textId="77777777" w:rsidR="005115F8" w:rsidRPr="007852A8" w:rsidRDefault="005115F8" w:rsidP="001E29E0">
      <w:pPr>
        <w:spacing w:after="0" w:line="276" w:lineRule="auto"/>
        <w:jc w:val="both"/>
        <w:rPr>
          <w:rFonts w:ascii="David" w:hAnsi="David" w:cs="David"/>
          <w:b/>
          <w:bCs/>
          <w:sz w:val="24"/>
          <w:szCs w:val="24"/>
          <w:highlight w:val="magenta"/>
          <w:rtl/>
        </w:rPr>
      </w:pPr>
    </w:p>
    <w:p w14:paraId="5503ED9A" w14:textId="7DDC1A82" w:rsidR="00743435" w:rsidRPr="007852A8" w:rsidRDefault="00743435" w:rsidP="001E29E0">
      <w:pPr>
        <w:spacing w:after="0" w:line="276" w:lineRule="auto"/>
        <w:jc w:val="both"/>
        <w:rPr>
          <w:rFonts w:ascii="David" w:hAnsi="David" w:cs="David"/>
          <w:b/>
          <w:bCs/>
          <w:sz w:val="24"/>
          <w:szCs w:val="24"/>
          <w:rtl/>
        </w:rPr>
      </w:pPr>
      <w:r w:rsidRPr="007852A8">
        <w:rPr>
          <w:rFonts w:ascii="David" w:hAnsi="David" w:cs="David"/>
          <w:b/>
          <w:bCs/>
          <w:sz w:val="24"/>
          <w:szCs w:val="24"/>
          <w:highlight w:val="magenta"/>
          <w:rtl/>
        </w:rPr>
        <w:t>פס"ד נהרות רפטינג</w:t>
      </w:r>
    </w:p>
    <w:p w14:paraId="46A455E3" w14:textId="0D4DE01C" w:rsidR="00743435" w:rsidRPr="007852A8" w:rsidRDefault="00D92833" w:rsidP="001E29E0">
      <w:pPr>
        <w:spacing w:after="0" w:line="276" w:lineRule="auto"/>
        <w:jc w:val="both"/>
        <w:rPr>
          <w:rFonts w:ascii="David" w:hAnsi="David" w:cs="David"/>
          <w:sz w:val="24"/>
          <w:szCs w:val="24"/>
          <w:rtl/>
        </w:rPr>
      </w:pPr>
      <w:r w:rsidRPr="007852A8">
        <w:rPr>
          <w:rFonts w:ascii="David" w:hAnsi="David" w:cs="David"/>
          <w:sz w:val="24"/>
          <w:szCs w:val="24"/>
          <w:rtl/>
        </w:rPr>
        <w:t>חוזה לחופשה אתגרית</w:t>
      </w:r>
      <w:r w:rsidR="00F36CA9" w:rsidRPr="007852A8">
        <w:rPr>
          <w:rFonts w:ascii="David" w:hAnsi="David" w:cs="David"/>
          <w:sz w:val="24"/>
          <w:szCs w:val="24"/>
          <w:rtl/>
        </w:rPr>
        <w:t xml:space="preserve">, אדם נפטר במהלך המסע האתגרי המשפחה תובעת פיצויים </w:t>
      </w:r>
      <w:r w:rsidR="00A616AD" w:rsidRPr="007852A8">
        <w:rPr>
          <w:rFonts w:ascii="David" w:hAnsi="David" w:cs="David"/>
          <w:sz w:val="24"/>
          <w:szCs w:val="24"/>
          <w:rtl/>
        </w:rPr>
        <w:t>מ</w:t>
      </w:r>
      <w:r w:rsidR="00F36CA9" w:rsidRPr="007852A8">
        <w:rPr>
          <w:rFonts w:ascii="David" w:hAnsi="David" w:cs="David"/>
          <w:sz w:val="24"/>
          <w:szCs w:val="24"/>
          <w:rtl/>
        </w:rPr>
        <w:t>החברה</w:t>
      </w:r>
      <w:r w:rsidR="00A616AD" w:rsidRPr="007852A8">
        <w:rPr>
          <w:rFonts w:ascii="David" w:hAnsi="David" w:cs="David"/>
          <w:sz w:val="24"/>
          <w:szCs w:val="24"/>
          <w:rtl/>
        </w:rPr>
        <w:t>.</w:t>
      </w:r>
      <w:r w:rsidR="00F36CA9" w:rsidRPr="007852A8">
        <w:rPr>
          <w:rFonts w:ascii="David" w:hAnsi="David" w:cs="David"/>
          <w:sz w:val="24"/>
          <w:szCs w:val="24"/>
          <w:rtl/>
        </w:rPr>
        <w:t xml:space="preserve"> החברה טוענת לפטור משום שיש תנית פטור שהוא לקח </w:t>
      </w:r>
      <w:r w:rsidR="00167683" w:rsidRPr="007852A8">
        <w:rPr>
          <w:rFonts w:ascii="David" w:hAnsi="David" w:cs="David"/>
          <w:sz w:val="24"/>
          <w:szCs w:val="24"/>
          <w:rtl/>
        </w:rPr>
        <w:t>על עצמו את הסיכון והסתכן, מנגד המשפחה טוענת שאין תנית פטור מנזקי גוף.</w:t>
      </w:r>
    </w:p>
    <w:p w14:paraId="5281AABC" w14:textId="6AB8A68B" w:rsidR="00B63FF2" w:rsidRPr="007852A8" w:rsidRDefault="00167683" w:rsidP="001E29E0">
      <w:pPr>
        <w:spacing w:after="0" w:line="276" w:lineRule="auto"/>
        <w:jc w:val="both"/>
        <w:rPr>
          <w:rFonts w:ascii="David" w:hAnsi="David" w:cs="David"/>
          <w:sz w:val="24"/>
          <w:szCs w:val="24"/>
          <w:rtl/>
        </w:rPr>
      </w:pPr>
      <w:r w:rsidRPr="007852A8">
        <w:rPr>
          <w:rFonts w:ascii="David" w:hAnsi="David" w:cs="David"/>
          <w:b/>
          <w:bCs/>
          <w:sz w:val="24"/>
          <w:szCs w:val="24"/>
          <w:rtl/>
        </w:rPr>
        <w:t>ביהמ"ש</w:t>
      </w:r>
      <w:r w:rsidRPr="007852A8">
        <w:rPr>
          <w:rFonts w:ascii="David" w:hAnsi="David" w:cs="David"/>
          <w:sz w:val="24"/>
          <w:szCs w:val="24"/>
          <w:rtl/>
        </w:rPr>
        <w:t xml:space="preserve"> קובע כי בחוזה אתגרי </w:t>
      </w:r>
      <w:r w:rsidRPr="007852A8">
        <w:rPr>
          <w:rFonts w:ascii="David" w:hAnsi="David" w:cs="David"/>
          <w:sz w:val="24"/>
          <w:szCs w:val="24"/>
          <w:u w:val="single"/>
          <w:rtl/>
        </w:rPr>
        <w:t xml:space="preserve">יש אפשרות </w:t>
      </w:r>
      <w:proofErr w:type="spellStart"/>
      <w:r w:rsidRPr="007852A8">
        <w:rPr>
          <w:rFonts w:ascii="David" w:hAnsi="David" w:cs="David"/>
          <w:sz w:val="24"/>
          <w:szCs w:val="24"/>
          <w:u w:val="single"/>
          <w:rtl/>
        </w:rPr>
        <w:t>לתנית</w:t>
      </w:r>
      <w:proofErr w:type="spellEnd"/>
      <w:r w:rsidRPr="007852A8">
        <w:rPr>
          <w:rFonts w:ascii="David" w:hAnsi="David" w:cs="David"/>
          <w:sz w:val="24"/>
          <w:szCs w:val="24"/>
          <w:u w:val="single"/>
          <w:rtl/>
        </w:rPr>
        <w:t xml:space="preserve"> פטור</w:t>
      </w:r>
      <w:r w:rsidRPr="007852A8">
        <w:rPr>
          <w:rFonts w:ascii="David" w:hAnsi="David" w:cs="David"/>
          <w:sz w:val="24"/>
          <w:szCs w:val="24"/>
          <w:rtl/>
        </w:rPr>
        <w:t xml:space="preserve"> אך, זה פטור מאחריות מנזקי הגוף רק כאשר הפגיעה </w:t>
      </w:r>
      <w:r w:rsidR="004715C8" w:rsidRPr="007852A8">
        <w:rPr>
          <w:rFonts w:ascii="David" w:hAnsi="David" w:cs="David"/>
          <w:sz w:val="24"/>
          <w:szCs w:val="24"/>
          <w:rtl/>
        </w:rPr>
        <w:t>ה</w:t>
      </w:r>
      <w:r w:rsidRPr="007852A8">
        <w:rPr>
          <w:rFonts w:ascii="David" w:hAnsi="David" w:cs="David"/>
          <w:sz w:val="24"/>
          <w:szCs w:val="24"/>
          <w:rtl/>
        </w:rPr>
        <w:t xml:space="preserve">ייתה מהתנהלות תקינה במסגרת החוזה אך </w:t>
      </w:r>
      <w:r w:rsidRPr="007852A8">
        <w:rPr>
          <w:rFonts w:ascii="David" w:hAnsi="David" w:cs="David"/>
          <w:sz w:val="24"/>
          <w:szCs w:val="24"/>
          <w:u w:val="single"/>
          <w:rtl/>
        </w:rPr>
        <w:t>לא בהתנהגות רשלנית</w:t>
      </w:r>
      <w:r w:rsidRPr="007852A8">
        <w:rPr>
          <w:rFonts w:ascii="David" w:hAnsi="David" w:cs="David"/>
          <w:sz w:val="24"/>
          <w:szCs w:val="24"/>
          <w:rtl/>
        </w:rPr>
        <w:t>, המנוח לא וויתר על החובה של החברה להתנהג באופן זהיר. והחברה כאן לא התנהגה באופן זהיר אלא רשלני</w:t>
      </w:r>
      <w:r w:rsidR="00005309" w:rsidRPr="007852A8">
        <w:rPr>
          <w:rFonts w:ascii="David" w:hAnsi="David" w:cs="David"/>
          <w:sz w:val="24"/>
          <w:szCs w:val="24"/>
          <w:rtl/>
        </w:rPr>
        <w:t>.</w:t>
      </w:r>
    </w:p>
    <w:p w14:paraId="5538EDBD" w14:textId="77777777" w:rsidR="009B1859" w:rsidRDefault="009B1859" w:rsidP="001E29E0">
      <w:pPr>
        <w:spacing w:after="0" w:line="276" w:lineRule="auto"/>
        <w:jc w:val="both"/>
        <w:rPr>
          <w:rFonts w:ascii="David" w:hAnsi="David" w:cs="David"/>
          <w:b/>
          <w:bCs/>
          <w:sz w:val="24"/>
          <w:szCs w:val="24"/>
          <w:u w:val="single"/>
          <w:rtl/>
        </w:rPr>
      </w:pPr>
    </w:p>
    <w:p w14:paraId="011CC0FB" w14:textId="525D0295" w:rsidR="000D4384" w:rsidRPr="007852A8" w:rsidRDefault="00D23C07" w:rsidP="001E29E0">
      <w:pPr>
        <w:spacing w:after="0" w:line="276" w:lineRule="auto"/>
        <w:jc w:val="both"/>
        <w:rPr>
          <w:rFonts w:ascii="David" w:hAnsi="David" w:cs="David"/>
          <w:sz w:val="24"/>
          <w:szCs w:val="24"/>
        </w:rPr>
      </w:pPr>
      <w:r w:rsidRPr="007852A8">
        <w:rPr>
          <w:rFonts w:ascii="David" w:hAnsi="David" w:cs="David"/>
          <w:b/>
          <w:bCs/>
          <w:sz w:val="24"/>
          <w:szCs w:val="24"/>
          <w:u w:val="single"/>
          <w:rtl/>
        </w:rPr>
        <w:t xml:space="preserve">התניית פטור מנזקים כספיים </w:t>
      </w:r>
      <w:proofErr w:type="spellStart"/>
      <w:r w:rsidRPr="007852A8">
        <w:rPr>
          <w:rFonts w:ascii="David" w:hAnsi="David" w:cs="David"/>
          <w:b/>
          <w:bCs/>
          <w:sz w:val="24"/>
          <w:szCs w:val="24"/>
          <w:u w:val="single"/>
          <w:rtl/>
        </w:rPr>
        <w:t>ורכושיים</w:t>
      </w:r>
      <w:proofErr w:type="spellEnd"/>
      <w:r w:rsidR="00465812" w:rsidRPr="007852A8">
        <w:rPr>
          <w:rFonts w:ascii="David" w:hAnsi="David" w:cs="David"/>
          <w:sz w:val="24"/>
          <w:szCs w:val="24"/>
          <w:rtl/>
        </w:rPr>
        <w:t xml:space="preserve"> –</w:t>
      </w:r>
      <w:r w:rsidR="00505EC6" w:rsidRPr="007852A8">
        <w:rPr>
          <w:rFonts w:ascii="David" w:hAnsi="David" w:cs="David"/>
          <w:sz w:val="24"/>
          <w:szCs w:val="24"/>
          <w:rtl/>
        </w:rPr>
        <w:t xml:space="preserve"> </w:t>
      </w:r>
      <w:r w:rsidR="00A43E2A" w:rsidRPr="007852A8">
        <w:rPr>
          <w:rFonts w:ascii="David" w:hAnsi="David" w:cs="David"/>
          <w:sz w:val="24"/>
          <w:szCs w:val="24"/>
          <w:rtl/>
        </w:rPr>
        <w:t>ביהמ"ש</w:t>
      </w:r>
      <w:r w:rsidR="00505EC6" w:rsidRPr="007852A8">
        <w:rPr>
          <w:rFonts w:ascii="David" w:hAnsi="David" w:cs="David"/>
          <w:sz w:val="24"/>
          <w:szCs w:val="24"/>
          <w:rtl/>
        </w:rPr>
        <w:t xml:space="preserve"> מתערב פחות בד"כ בעניינים כאלה.</w:t>
      </w:r>
    </w:p>
    <w:p w14:paraId="5E8340B2" w14:textId="448BAE96" w:rsidR="00505EC6" w:rsidRPr="007852A8" w:rsidRDefault="00C179B8" w:rsidP="001E29E0">
      <w:pPr>
        <w:spacing w:after="0" w:line="276" w:lineRule="auto"/>
        <w:jc w:val="both"/>
        <w:rPr>
          <w:rFonts w:ascii="David" w:hAnsi="David" w:cs="David"/>
          <w:b/>
          <w:bCs/>
          <w:sz w:val="24"/>
          <w:szCs w:val="24"/>
          <w:rtl/>
        </w:rPr>
      </w:pPr>
      <w:r w:rsidRPr="007852A8">
        <w:rPr>
          <w:rFonts w:ascii="David" w:hAnsi="David" w:cs="David"/>
          <w:b/>
          <w:bCs/>
          <w:sz w:val="24"/>
          <w:szCs w:val="24"/>
          <w:highlight w:val="magenta"/>
          <w:rtl/>
        </w:rPr>
        <w:t>פס"ד רוט נ’ ישופה</w:t>
      </w:r>
    </w:p>
    <w:p w14:paraId="3DB58E3A" w14:textId="0AC1F028" w:rsidR="00C179B8" w:rsidRPr="007852A8" w:rsidRDefault="00C179B8" w:rsidP="001E29E0">
      <w:pPr>
        <w:spacing w:after="0" w:line="276" w:lineRule="auto"/>
        <w:jc w:val="both"/>
        <w:rPr>
          <w:rFonts w:ascii="David" w:hAnsi="David" w:cs="David"/>
          <w:sz w:val="24"/>
          <w:szCs w:val="24"/>
          <w:rtl/>
        </w:rPr>
      </w:pPr>
      <w:r w:rsidRPr="007852A8">
        <w:rPr>
          <w:rFonts w:ascii="David" w:hAnsi="David" w:cs="David"/>
          <w:sz w:val="24"/>
          <w:szCs w:val="24"/>
          <w:rtl/>
        </w:rPr>
        <w:t>חוזה מכר לדירה מקבלן. הקבלן איחר במסירת הדירה ולא סיים את כל המפרט. הקבלן טען שיש תנית פטור שאם ה</w:t>
      </w:r>
      <w:r w:rsidR="00A519FA" w:rsidRPr="007852A8">
        <w:rPr>
          <w:rFonts w:ascii="David" w:hAnsi="David" w:cs="David"/>
          <w:sz w:val="24"/>
          <w:szCs w:val="24"/>
          <w:rtl/>
        </w:rPr>
        <w:t>דירה נמסרה</w:t>
      </w:r>
      <w:r w:rsidR="00465812" w:rsidRPr="007852A8">
        <w:rPr>
          <w:rFonts w:ascii="David" w:hAnsi="David" w:cs="David"/>
          <w:sz w:val="24"/>
          <w:szCs w:val="24"/>
          <w:rtl/>
        </w:rPr>
        <w:t xml:space="preserve"> –</w:t>
      </w:r>
      <w:r w:rsidR="00A519FA" w:rsidRPr="007852A8">
        <w:rPr>
          <w:rFonts w:ascii="David" w:hAnsi="David" w:cs="David"/>
          <w:sz w:val="24"/>
          <w:szCs w:val="24"/>
          <w:rtl/>
        </w:rPr>
        <w:t xml:space="preserve"> </w:t>
      </w:r>
      <w:r w:rsidR="001D3AEF" w:rsidRPr="007852A8">
        <w:rPr>
          <w:rFonts w:ascii="David" w:hAnsi="David" w:cs="David"/>
          <w:sz w:val="24"/>
          <w:szCs w:val="24"/>
          <w:rtl/>
        </w:rPr>
        <w:t>חזקה</w:t>
      </w:r>
      <w:r w:rsidR="00A519FA" w:rsidRPr="007852A8">
        <w:rPr>
          <w:rFonts w:ascii="David" w:hAnsi="David" w:cs="David"/>
          <w:sz w:val="24"/>
          <w:szCs w:val="24"/>
          <w:rtl/>
        </w:rPr>
        <w:t xml:space="preserve"> שאין לך טענות ואין לקבלן א</w:t>
      </w:r>
      <w:r w:rsidR="00B93BFE" w:rsidRPr="007852A8">
        <w:rPr>
          <w:rFonts w:ascii="David" w:hAnsi="David" w:cs="David"/>
          <w:sz w:val="24"/>
          <w:szCs w:val="24"/>
          <w:rtl/>
        </w:rPr>
        <w:t>ח</w:t>
      </w:r>
      <w:r w:rsidR="00A519FA" w:rsidRPr="007852A8">
        <w:rPr>
          <w:rFonts w:ascii="David" w:hAnsi="David" w:cs="David"/>
          <w:sz w:val="24"/>
          <w:szCs w:val="24"/>
          <w:rtl/>
        </w:rPr>
        <w:t xml:space="preserve">ריות וכן אם לא הסכמת לקבל את הדירה אין אחריות </w:t>
      </w:r>
      <w:r w:rsidR="001D3AEF" w:rsidRPr="007852A8">
        <w:rPr>
          <w:rFonts w:ascii="David" w:hAnsi="David" w:cs="David"/>
          <w:sz w:val="24"/>
          <w:szCs w:val="24"/>
          <w:rtl/>
        </w:rPr>
        <w:t>ע</w:t>
      </w:r>
      <w:r w:rsidR="00A519FA" w:rsidRPr="007852A8">
        <w:rPr>
          <w:rFonts w:ascii="David" w:hAnsi="David" w:cs="David"/>
          <w:sz w:val="24"/>
          <w:szCs w:val="24"/>
          <w:rtl/>
        </w:rPr>
        <w:t>ל</w:t>
      </w:r>
      <w:r w:rsidR="001D3AEF" w:rsidRPr="007852A8">
        <w:rPr>
          <w:rFonts w:ascii="David" w:hAnsi="David" w:cs="David"/>
          <w:sz w:val="24"/>
          <w:szCs w:val="24"/>
          <w:rtl/>
        </w:rPr>
        <w:t xml:space="preserve"> ה</w:t>
      </w:r>
      <w:r w:rsidR="00A519FA" w:rsidRPr="007852A8">
        <w:rPr>
          <w:rFonts w:ascii="David" w:hAnsi="David" w:cs="David"/>
          <w:sz w:val="24"/>
          <w:szCs w:val="24"/>
          <w:rtl/>
        </w:rPr>
        <w:t>קבלן והחוזה בטל.</w:t>
      </w:r>
      <w:r w:rsidR="00B93BFE" w:rsidRPr="007852A8">
        <w:rPr>
          <w:rFonts w:ascii="David" w:hAnsi="David" w:cs="David"/>
          <w:sz w:val="24"/>
          <w:szCs w:val="24"/>
          <w:rtl/>
        </w:rPr>
        <w:t xml:space="preserve"> </w:t>
      </w:r>
    </w:p>
    <w:p w14:paraId="41FB846E" w14:textId="7D577D0D" w:rsidR="00B93BFE" w:rsidRPr="007852A8" w:rsidRDefault="00B93BFE" w:rsidP="001E29E0">
      <w:pPr>
        <w:spacing w:after="0" w:line="276" w:lineRule="auto"/>
        <w:jc w:val="both"/>
        <w:rPr>
          <w:rFonts w:ascii="David" w:hAnsi="David" w:cs="David"/>
          <w:sz w:val="24"/>
          <w:szCs w:val="24"/>
          <w:rtl/>
        </w:rPr>
      </w:pPr>
      <w:r w:rsidRPr="007852A8">
        <w:rPr>
          <w:rFonts w:ascii="David" w:hAnsi="David" w:cs="David"/>
          <w:sz w:val="24"/>
          <w:szCs w:val="24"/>
          <w:rtl/>
        </w:rPr>
        <w:t>בד"כ ביהמ"ש לא יפסול</w:t>
      </w:r>
      <w:r w:rsidR="001D3AEF" w:rsidRPr="007852A8">
        <w:rPr>
          <w:rFonts w:ascii="David" w:hAnsi="David" w:cs="David"/>
          <w:sz w:val="24"/>
          <w:szCs w:val="24"/>
          <w:rtl/>
        </w:rPr>
        <w:t xml:space="preserve"> תניות כאלו</w:t>
      </w:r>
      <w:r w:rsidRPr="007852A8">
        <w:rPr>
          <w:rFonts w:ascii="David" w:hAnsi="David" w:cs="David"/>
          <w:sz w:val="24"/>
          <w:szCs w:val="24"/>
          <w:rtl/>
        </w:rPr>
        <w:t xml:space="preserve">, אך </w:t>
      </w:r>
      <w:r w:rsidRPr="007852A8">
        <w:rPr>
          <w:rFonts w:ascii="David" w:hAnsi="David" w:cs="David"/>
          <w:b/>
          <w:bCs/>
          <w:sz w:val="24"/>
          <w:szCs w:val="24"/>
          <w:rtl/>
        </w:rPr>
        <w:t>שמגר</w:t>
      </w:r>
      <w:r w:rsidRPr="007852A8">
        <w:rPr>
          <w:rFonts w:ascii="David" w:hAnsi="David" w:cs="David"/>
          <w:sz w:val="24"/>
          <w:szCs w:val="24"/>
          <w:rtl/>
        </w:rPr>
        <w:t xml:space="preserve"> נותן כללים לפסילת תניה </w:t>
      </w:r>
      <w:r w:rsidRPr="007852A8">
        <w:rPr>
          <w:rFonts w:ascii="David" w:hAnsi="David" w:cs="David"/>
          <w:sz w:val="24"/>
          <w:szCs w:val="24"/>
          <w:u w:val="single"/>
          <w:rtl/>
        </w:rPr>
        <w:t>בעניינים כספיים</w:t>
      </w:r>
      <w:r w:rsidR="00FC18D2" w:rsidRPr="007852A8">
        <w:rPr>
          <w:rFonts w:ascii="David" w:hAnsi="David" w:cs="David"/>
          <w:sz w:val="24"/>
          <w:szCs w:val="24"/>
          <w:rtl/>
        </w:rPr>
        <w:t>:</w:t>
      </w:r>
    </w:p>
    <w:p w14:paraId="3FA5E82A" w14:textId="7FD95B2D" w:rsidR="00B93BFE" w:rsidRPr="007852A8" w:rsidRDefault="00B93BFE" w:rsidP="001E29E0">
      <w:pPr>
        <w:pStyle w:val="a3"/>
        <w:numPr>
          <w:ilvl w:val="0"/>
          <w:numId w:val="3"/>
        </w:numPr>
        <w:spacing w:after="0" w:line="276" w:lineRule="auto"/>
        <w:jc w:val="both"/>
        <w:rPr>
          <w:rFonts w:ascii="David" w:hAnsi="David" w:cs="David"/>
          <w:b/>
          <w:bCs/>
          <w:sz w:val="24"/>
          <w:szCs w:val="24"/>
        </w:rPr>
      </w:pPr>
      <w:r w:rsidRPr="007852A8">
        <w:rPr>
          <w:rFonts w:ascii="David" w:hAnsi="David" w:cs="David"/>
          <w:b/>
          <w:bCs/>
          <w:sz w:val="24"/>
          <w:szCs w:val="24"/>
          <w:rtl/>
        </w:rPr>
        <w:t>פטור גורף</w:t>
      </w:r>
      <w:r w:rsidR="000D67A3" w:rsidRPr="007852A8">
        <w:rPr>
          <w:rFonts w:ascii="David" w:hAnsi="David" w:cs="David"/>
          <w:b/>
          <w:bCs/>
          <w:sz w:val="24"/>
          <w:szCs w:val="24"/>
          <w:rtl/>
        </w:rPr>
        <w:t xml:space="preserve"> </w:t>
      </w:r>
    </w:p>
    <w:p w14:paraId="5AE8475A" w14:textId="7A50B8E8" w:rsidR="00B93BFE" w:rsidRPr="007852A8" w:rsidRDefault="00B93BFE" w:rsidP="001E29E0">
      <w:pPr>
        <w:pStyle w:val="a3"/>
        <w:numPr>
          <w:ilvl w:val="0"/>
          <w:numId w:val="3"/>
        </w:numPr>
        <w:spacing w:after="0" w:line="276" w:lineRule="auto"/>
        <w:jc w:val="both"/>
        <w:rPr>
          <w:rFonts w:ascii="David" w:hAnsi="David" w:cs="David"/>
          <w:b/>
          <w:bCs/>
          <w:sz w:val="24"/>
          <w:szCs w:val="24"/>
        </w:rPr>
      </w:pPr>
      <w:r w:rsidRPr="007852A8">
        <w:rPr>
          <w:rFonts w:ascii="David" w:hAnsi="David" w:cs="David"/>
          <w:b/>
          <w:bCs/>
          <w:sz w:val="24"/>
          <w:szCs w:val="24"/>
          <w:rtl/>
        </w:rPr>
        <w:t>נכס חשוב</w:t>
      </w:r>
    </w:p>
    <w:p w14:paraId="05D2A7F4" w14:textId="775CCDD1" w:rsidR="00B93BFE" w:rsidRPr="007852A8" w:rsidRDefault="00B93BFE" w:rsidP="001E29E0">
      <w:pPr>
        <w:pStyle w:val="a3"/>
        <w:numPr>
          <w:ilvl w:val="0"/>
          <w:numId w:val="3"/>
        </w:numPr>
        <w:spacing w:after="0" w:line="276" w:lineRule="auto"/>
        <w:jc w:val="both"/>
        <w:rPr>
          <w:rFonts w:ascii="David" w:hAnsi="David" w:cs="David"/>
          <w:b/>
          <w:bCs/>
          <w:sz w:val="24"/>
          <w:szCs w:val="24"/>
        </w:rPr>
      </w:pPr>
      <w:r w:rsidRPr="007852A8">
        <w:rPr>
          <w:rFonts w:ascii="David" w:hAnsi="David" w:cs="David"/>
          <w:b/>
          <w:bCs/>
          <w:sz w:val="24"/>
          <w:szCs w:val="24"/>
          <w:rtl/>
        </w:rPr>
        <w:t>פערי כוחות</w:t>
      </w:r>
    </w:p>
    <w:p w14:paraId="3E50B28D" w14:textId="17C798D8" w:rsidR="00B93BFE" w:rsidRPr="007852A8" w:rsidRDefault="00B93BFE" w:rsidP="001E29E0">
      <w:pPr>
        <w:spacing w:after="0" w:line="276" w:lineRule="auto"/>
        <w:jc w:val="both"/>
        <w:rPr>
          <w:rFonts w:ascii="David" w:hAnsi="David" w:cs="David"/>
          <w:sz w:val="24"/>
          <w:szCs w:val="24"/>
          <w:rtl/>
        </w:rPr>
      </w:pPr>
      <w:r w:rsidRPr="007852A8">
        <w:rPr>
          <w:rFonts w:ascii="David" w:hAnsi="David" w:cs="David"/>
          <w:sz w:val="24"/>
          <w:szCs w:val="24"/>
          <w:highlight w:val="yellow"/>
          <w:rtl/>
        </w:rPr>
        <w:t xml:space="preserve">לעניין הזה לקביעת הכלים דרך תקנת הציבור </w:t>
      </w:r>
      <w:r w:rsidRPr="007852A8">
        <w:rPr>
          <w:rFonts w:ascii="David" w:hAnsi="David" w:cs="David"/>
          <w:sz w:val="24"/>
          <w:szCs w:val="24"/>
          <w:highlight w:val="yellow"/>
          <w:u w:val="single"/>
          <w:rtl/>
        </w:rPr>
        <w:t>שמגר הוא דעת מיעוט</w:t>
      </w:r>
      <w:r w:rsidRPr="007852A8">
        <w:rPr>
          <w:rFonts w:ascii="David" w:hAnsi="David" w:cs="David"/>
          <w:sz w:val="24"/>
          <w:szCs w:val="24"/>
          <w:highlight w:val="yellow"/>
          <w:rtl/>
        </w:rPr>
        <w:t xml:space="preserve"> </w:t>
      </w:r>
      <w:r w:rsidRPr="007852A8">
        <w:rPr>
          <w:rFonts w:ascii="David" w:hAnsi="David" w:cs="David"/>
          <w:b/>
          <w:bCs/>
          <w:sz w:val="24"/>
          <w:szCs w:val="24"/>
          <w:highlight w:val="yellow"/>
          <w:rtl/>
        </w:rPr>
        <w:t xml:space="preserve">אלון </w:t>
      </w:r>
      <w:r w:rsidR="002136AB" w:rsidRPr="007852A8">
        <w:rPr>
          <w:rFonts w:ascii="David" w:hAnsi="David" w:cs="David"/>
          <w:b/>
          <w:bCs/>
          <w:sz w:val="24"/>
          <w:szCs w:val="24"/>
          <w:highlight w:val="yellow"/>
          <w:rtl/>
        </w:rPr>
        <w:t>ואשר</w:t>
      </w:r>
      <w:r w:rsidRPr="007852A8">
        <w:rPr>
          <w:rFonts w:ascii="David" w:hAnsi="David" w:cs="David"/>
          <w:b/>
          <w:bCs/>
          <w:sz w:val="24"/>
          <w:szCs w:val="24"/>
          <w:highlight w:val="yellow"/>
          <w:rtl/>
        </w:rPr>
        <w:t xml:space="preserve"> הולכים דרך</w:t>
      </w:r>
      <w:r w:rsidR="00826A9B" w:rsidRPr="007852A8">
        <w:rPr>
          <w:rFonts w:ascii="David" w:hAnsi="David" w:cs="David"/>
          <w:b/>
          <w:bCs/>
          <w:sz w:val="24"/>
          <w:szCs w:val="24"/>
          <w:highlight w:val="yellow"/>
          <w:rtl/>
        </w:rPr>
        <w:t xml:space="preserve"> חוסר </w:t>
      </w:r>
      <w:r w:rsidRPr="007852A8">
        <w:rPr>
          <w:rFonts w:ascii="David" w:hAnsi="David" w:cs="David"/>
          <w:b/>
          <w:bCs/>
          <w:sz w:val="24"/>
          <w:szCs w:val="24"/>
          <w:highlight w:val="yellow"/>
          <w:rtl/>
        </w:rPr>
        <w:t>תו"ל.</w:t>
      </w:r>
    </w:p>
    <w:p w14:paraId="5F4EE917" w14:textId="0960E41D" w:rsidR="00F26264" w:rsidRPr="0071551C" w:rsidRDefault="00FC18D2" w:rsidP="0071551C">
      <w:pPr>
        <w:pStyle w:val="a3"/>
        <w:numPr>
          <w:ilvl w:val="0"/>
          <w:numId w:val="13"/>
        </w:numPr>
        <w:spacing w:after="0" w:line="276" w:lineRule="auto"/>
        <w:jc w:val="both"/>
        <w:rPr>
          <w:rFonts w:ascii="David" w:hAnsi="David" w:cs="David"/>
          <w:sz w:val="24"/>
          <w:szCs w:val="24"/>
          <w:rtl/>
        </w:rPr>
      </w:pPr>
      <w:r w:rsidRPr="007852A8">
        <w:rPr>
          <w:rFonts w:ascii="David" w:hAnsi="David" w:cs="David"/>
          <w:b/>
          <w:bCs/>
          <w:i/>
          <w:iCs/>
          <w:sz w:val="24"/>
          <w:szCs w:val="24"/>
          <w:u w:val="single"/>
          <w:rtl/>
        </w:rPr>
        <w:t>סעדים</w:t>
      </w:r>
      <w:r w:rsidR="00A37E09" w:rsidRPr="007852A8">
        <w:rPr>
          <w:rFonts w:ascii="David" w:hAnsi="David" w:cs="David"/>
          <w:i/>
          <w:iCs/>
          <w:sz w:val="24"/>
          <w:szCs w:val="24"/>
          <w:u w:val="single"/>
          <w:rtl/>
        </w:rPr>
        <w:t>:</w:t>
      </w:r>
      <w:r w:rsidR="00F26264" w:rsidRPr="007852A8">
        <w:rPr>
          <w:rFonts w:ascii="David" w:hAnsi="David" w:cs="David"/>
          <w:sz w:val="24"/>
          <w:szCs w:val="24"/>
          <w:rtl/>
        </w:rPr>
        <w:t xml:space="preserve"> ב</w:t>
      </w:r>
      <w:r w:rsidR="00F26264" w:rsidRPr="007852A8">
        <w:rPr>
          <w:rFonts w:ascii="David" w:hAnsi="David" w:cs="David"/>
          <w:sz w:val="24"/>
          <w:szCs w:val="24"/>
          <w:u w:val="single"/>
          <w:rtl/>
        </w:rPr>
        <w:t>יטול של ה</w:t>
      </w:r>
      <w:r w:rsidR="00D84AF1" w:rsidRPr="007852A8">
        <w:rPr>
          <w:rFonts w:ascii="David" w:hAnsi="David" w:cs="David"/>
          <w:sz w:val="24"/>
          <w:szCs w:val="24"/>
          <w:u w:val="single"/>
          <w:rtl/>
        </w:rPr>
        <w:t>תניה</w:t>
      </w:r>
      <w:r w:rsidR="00A37E09" w:rsidRPr="007852A8">
        <w:rPr>
          <w:rFonts w:ascii="David" w:hAnsi="David" w:cs="David"/>
          <w:sz w:val="24"/>
          <w:szCs w:val="24"/>
          <w:rtl/>
        </w:rPr>
        <w:t xml:space="preserve"> או </w:t>
      </w:r>
      <w:r w:rsidR="00F26264" w:rsidRPr="007852A8">
        <w:rPr>
          <w:rFonts w:ascii="David" w:hAnsi="David" w:cs="David"/>
          <w:sz w:val="24"/>
          <w:szCs w:val="24"/>
          <w:u w:val="single"/>
          <w:rtl/>
        </w:rPr>
        <w:t>התערבות ב</w:t>
      </w:r>
      <w:r w:rsidR="00D84AF1" w:rsidRPr="007852A8">
        <w:rPr>
          <w:rFonts w:ascii="David" w:hAnsi="David" w:cs="David"/>
          <w:sz w:val="24"/>
          <w:szCs w:val="24"/>
          <w:u w:val="single"/>
          <w:rtl/>
        </w:rPr>
        <w:t>תניה</w:t>
      </w:r>
      <w:r w:rsidR="00F26264" w:rsidRPr="007852A8">
        <w:rPr>
          <w:rFonts w:ascii="David" w:hAnsi="David" w:cs="David"/>
          <w:sz w:val="24"/>
          <w:szCs w:val="24"/>
          <w:u w:val="single"/>
          <w:rtl/>
        </w:rPr>
        <w:t>.</w:t>
      </w:r>
    </w:p>
    <w:p w14:paraId="57E8C0F4" w14:textId="4CB8C2E1" w:rsidR="000D67A3" w:rsidRPr="007852A8" w:rsidRDefault="005D406D" w:rsidP="001E29E0">
      <w:pPr>
        <w:pStyle w:val="a3"/>
        <w:numPr>
          <w:ilvl w:val="0"/>
          <w:numId w:val="43"/>
        </w:numPr>
        <w:spacing w:after="0" w:line="276" w:lineRule="auto"/>
        <w:jc w:val="both"/>
        <w:rPr>
          <w:rFonts w:ascii="David" w:hAnsi="David" w:cs="David"/>
          <w:sz w:val="24"/>
          <w:szCs w:val="24"/>
          <w:u w:val="single"/>
          <w:rtl/>
        </w:rPr>
      </w:pPr>
      <w:r w:rsidRPr="007852A8">
        <w:rPr>
          <w:rFonts w:ascii="David" w:hAnsi="David" w:cs="David"/>
          <w:b/>
          <w:bCs/>
          <w:sz w:val="24"/>
          <w:szCs w:val="24"/>
          <w:u w:val="single"/>
          <w:rtl/>
        </w:rPr>
        <w:lastRenderedPageBreak/>
        <w:t>תניות הפוגעות בחופש העיסוק</w:t>
      </w:r>
    </w:p>
    <w:p w14:paraId="6718FE17" w14:textId="1D4B3C9C" w:rsidR="005D406D" w:rsidRPr="007852A8" w:rsidRDefault="005D406D" w:rsidP="001E29E0">
      <w:pPr>
        <w:spacing w:after="0" w:line="276" w:lineRule="auto"/>
        <w:jc w:val="both"/>
        <w:rPr>
          <w:rFonts w:ascii="David" w:hAnsi="David" w:cs="David"/>
          <w:sz w:val="24"/>
          <w:szCs w:val="24"/>
          <w:rtl/>
        </w:rPr>
      </w:pPr>
    </w:p>
    <w:p w14:paraId="6A60F4E7" w14:textId="1E6CF284" w:rsidR="00EB6078" w:rsidRPr="007852A8" w:rsidRDefault="00385385" w:rsidP="001E29E0">
      <w:pPr>
        <w:spacing w:after="0" w:line="276" w:lineRule="auto"/>
        <w:jc w:val="both"/>
        <w:rPr>
          <w:rFonts w:ascii="David" w:hAnsi="David" w:cs="David"/>
          <w:sz w:val="24"/>
          <w:szCs w:val="24"/>
          <w:rtl/>
        </w:rPr>
      </w:pPr>
      <w:r w:rsidRPr="007852A8">
        <w:rPr>
          <w:rFonts w:ascii="David" w:hAnsi="David" w:cs="David"/>
          <w:sz w:val="24"/>
          <w:szCs w:val="24"/>
          <w:rtl/>
        </w:rPr>
        <w:t>מה הדין לגביי התניות לגבי אי</w:t>
      </w:r>
      <w:r w:rsidR="001A34C6" w:rsidRPr="007852A8">
        <w:rPr>
          <w:rFonts w:ascii="David" w:hAnsi="David" w:cs="David"/>
          <w:sz w:val="24"/>
          <w:szCs w:val="24"/>
          <w:rtl/>
        </w:rPr>
        <w:t>-</w:t>
      </w:r>
      <w:r w:rsidRPr="007852A8">
        <w:rPr>
          <w:rFonts w:ascii="David" w:hAnsi="David" w:cs="David"/>
          <w:sz w:val="24"/>
          <w:szCs w:val="24"/>
          <w:rtl/>
        </w:rPr>
        <w:t xml:space="preserve">תחרות או שימוש בידע שקיבל מהחברה? </w:t>
      </w:r>
      <w:r w:rsidR="001A282B" w:rsidRPr="007852A8">
        <w:rPr>
          <w:rFonts w:ascii="David" w:hAnsi="David" w:cs="David"/>
          <w:sz w:val="24"/>
          <w:szCs w:val="24"/>
          <w:rtl/>
        </w:rPr>
        <w:t>מופיע בהרבה מחוזי העבודה</w:t>
      </w:r>
      <w:r w:rsidR="00F01236" w:rsidRPr="007852A8">
        <w:rPr>
          <w:rFonts w:ascii="David" w:hAnsi="David" w:cs="David"/>
          <w:sz w:val="24"/>
          <w:szCs w:val="24"/>
          <w:rtl/>
        </w:rPr>
        <w:t xml:space="preserve"> (</w:t>
      </w:r>
      <w:r w:rsidR="00F01236" w:rsidRPr="007852A8">
        <w:rPr>
          <w:rFonts w:ascii="David" w:hAnsi="David" w:cs="David"/>
          <w:b/>
          <w:bCs/>
          <w:sz w:val="24"/>
          <w:szCs w:val="24"/>
          <w:highlight w:val="magenta"/>
          <w:rtl/>
        </w:rPr>
        <w:t xml:space="preserve">פס"ד </w:t>
      </w:r>
      <w:r w:rsidR="00F01236" w:rsidRPr="007852A8">
        <w:rPr>
          <w:rFonts w:ascii="David" w:hAnsi="David" w:cs="David"/>
          <w:b/>
          <w:bCs/>
          <w:sz w:val="24"/>
          <w:szCs w:val="24"/>
          <w:highlight w:val="magenta"/>
        </w:rPr>
        <w:t>AES</w:t>
      </w:r>
      <w:r w:rsidR="00F01236" w:rsidRPr="007852A8">
        <w:rPr>
          <w:rFonts w:ascii="David" w:hAnsi="David" w:cs="David"/>
          <w:b/>
          <w:bCs/>
          <w:sz w:val="24"/>
          <w:szCs w:val="24"/>
          <w:highlight w:val="magenta"/>
          <w:rtl/>
        </w:rPr>
        <w:t xml:space="preserve"> נ’ סער</w:t>
      </w:r>
      <w:r w:rsidR="00F01236" w:rsidRPr="007852A8">
        <w:rPr>
          <w:rFonts w:ascii="David" w:hAnsi="David" w:cs="David"/>
          <w:sz w:val="24"/>
          <w:szCs w:val="24"/>
          <w:rtl/>
        </w:rPr>
        <w:t>).</w:t>
      </w:r>
    </w:p>
    <w:p w14:paraId="77003DE9" w14:textId="77777777" w:rsidR="00850834" w:rsidRPr="007852A8" w:rsidRDefault="00A57A82" w:rsidP="001E29E0">
      <w:pPr>
        <w:spacing w:after="0" w:line="276" w:lineRule="auto"/>
        <w:jc w:val="both"/>
        <w:rPr>
          <w:rFonts w:ascii="David" w:hAnsi="David" w:cs="David"/>
          <w:sz w:val="24"/>
          <w:szCs w:val="24"/>
          <w:rtl/>
        </w:rPr>
      </w:pPr>
      <w:r w:rsidRPr="007852A8">
        <w:rPr>
          <w:rFonts w:ascii="David" w:hAnsi="David" w:cs="David"/>
          <w:sz w:val="24"/>
          <w:szCs w:val="24"/>
          <w:rtl/>
        </w:rPr>
        <w:t>מדוע שיהיה תוקף להתניות כאלו? לשמור על האינטרסים של המעסיק שלא יקחו לו את הידע ובעיקר חופש החוזים כך נקבע בחוזה</w:t>
      </w:r>
      <w:r w:rsidR="00850834" w:rsidRPr="007852A8">
        <w:rPr>
          <w:rFonts w:ascii="David" w:hAnsi="David" w:cs="David"/>
          <w:sz w:val="24"/>
          <w:szCs w:val="24"/>
          <w:rtl/>
        </w:rPr>
        <w:t>.</w:t>
      </w:r>
    </w:p>
    <w:p w14:paraId="7702DFEB" w14:textId="6A90B3CE" w:rsidR="001A282B" w:rsidRPr="007852A8" w:rsidRDefault="00A57A82" w:rsidP="001E29E0">
      <w:pPr>
        <w:spacing w:after="0" w:line="276" w:lineRule="auto"/>
        <w:jc w:val="both"/>
        <w:rPr>
          <w:rFonts w:ascii="David" w:hAnsi="David" w:cs="David"/>
          <w:sz w:val="24"/>
          <w:szCs w:val="24"/>
          <w:rtl/>
        </w:rPr>
      </w:pPr>
      <w:r w:rsidRPr="007852A8">
        <w:rPr>
          <w:rFonts w:ascii="David" w:hAnsi="David" w:cs="David"/>
          <w:sz w:val="24"/>
          <w:szCs w:val="24"/>
          <w:rtl/>
        </w:rPr>
        <w:t xml:space="preserve">אך מנגד נתערב </w:t>
      </w:r>
      <w:r w:rsidR="001D064F" w:rsidRPr="007852A8">
        <w:rPr>
          <w:rFonts w:ascii="David" w:hAnsi="David" w:cs="David"/>
          <w:sz w:val="24"/>
          <w:szCs w:val="24"/>
          <w:rtl/>
        </w:rPr>
        <w:t xml:space="preserve">בחוזה </w:t>
      </w:r>
      <w:r w:rsidRPr="007852A8">
        <w:rPr>
          <w:rFonts w:ascii="David" w:hAnsi="David" w:cs="David"/>
          <w:sz w:val="24"/>
          <w:szCs w:val="24"/>
          <w:rtl/>
        </w:rPr>
        <w:t>משום שזה פוגע בחופש העיסוק של העובד וכן כאשר יש ניצול של הצד החזק המעסיק ועוד שיש עניין לעודד תחרות.</w:t>
      </w:r>
    </w:p>
    <w:p w14:paraId="4C4EC6CB" w14:textId="41163E78" w:rsidR="003518DC" w:rsidRPr="007852A8" w:rsidRDefault="003518DC" w:rsidP="001E29E0">
      <w:pPr>
        <w:spacing w:after="0" w:line="276" w:lineRule="auto"/>
        <w:jc w:val="both"/>
        <w:rPr>
          <w:rFonts w:ascii="David" w:hAnsi="David" w:cs="David"/>
          <w:sz w:val="24"/>
          <w:szCs w:val="24"/>
          <w:rtl/>
        </w:rPr>
      </w:pPr>
      <w:r w:rsidRPr="007852A8">
        <w:rPr>
          <w:rFonts w:ascii="David" w:hAnsi="David" w:cs="David"/>
          <w:sz w:val="24"/>
          <w:szCs w:val="24"/>
          <w:rtl/>
        </w:rPr>
        <w:t>ההלכה בעניין סער</w:t>
      </w:r>
      <w:r w:rsidR="00465812" w:rsidRPr="007852A8">
        <w:rPr>
          <w:rFonts w:ascii="David" w:hAnsi="David" w:cs="David"/>
          <w:sz w:val="24"/>
          <w:szCs w:val="24"/>
          <w:rtl/>
        </w:rPr>
        <w:t xml:space="preserve"> –</w:t>
      </w:r>
      <w:r w:rsidRPr="007852A8">
        <w:rPr>
          <w:rFonts w:ascii="David" w:hAnsi="David" w:cs="David"/>
          <w:sz w:val="24"/>
          <w:szCs w:val="24"/>
          <w:rtl/>
        </w:rPr>
        <w:t xml:space="preserve"> מתי נכבד </w:t>
      </w:r>
      <w:r w:rsidR="00D84AF1" w:rsidRPr="007852A8">
        <w:rPr>
          <w:rFonts w:ascii="David" w:hAnsi="David" w:cs="David"/>
          <w:sz w:val="24"/>
          <w:szCs w:val="24"/>
          <w:rtl/>
        </w:rPr>
        <w:t>תניה</w:t>
      </w:r>
      <w:r w:rsidRPr="007852A8">
        <w:rPr>
          <w:rFonts w:ascii="David" w:hAnsi="David" w:cs="David"/>
          <w:sz w:val="24"/>
          <w:szCs w:val="24"/>
          <w:rtl/>
        </w:rPr>
        <w:t xml:space="preserve"> כזו ומתי לא? (בקליפורניה אין לגיטימיות כלל ל</w:t>
      </w:r>
      <w:r w:rsidR="00D84AF1" w:rsidRPr="007852A8">
        <w:rPr>
          <w:rFonts w:ascii="David" w:hAnsi="David" w:cs="David"/>
          <w:sz w:val="24"/>
          <w:szCs w:val="24"/>
          <w:rtl/>
        </w:rPr>
        <w:t>תניה</w:t>
      </w:r>
      <w:r w:rsidRPr="007852A8">
        <w:rPr>
          <w:rFonts w:ascii="David" w:hAnsi="David" w:cs="David"/>
          <w:sz w:val="24"/>
          <w:szCs w:val="24"/>
          <w:rtl/>
        </w:rPr>
        <w:t xml:space="preserve">, בשאר </w:t>
      </w:r>
      <w:r w:rsidR="00516108" w:rsidRPr="007852A8">
        <w:rPr>
          <w:rFonts w:ascii="David" w:hAnsi="David" w:cs="David"/>
          <w:sz w:val="24"/>
          <w:szCs w:val="24"/>
          <w:rtl/>
        </w:rPr>
        <w:t>ה</w:t>
      </w:r>
      <w:r w:rsidRPr="007852A8">
        <w:rPr>
          <w:rFonts w:ascii="David" w:hAnsi="David" w:cs="David"/>
          <w:sz w:val="24"/>
          <w:szCs w:val="24"/>
          <w:rtl/>
        </w:rPr>
        <w:t>מקומות יש)</w:t>
      </w:r>
    </w:p>
    <w:p w14:paraId="0272E687" w14:textId="4FF7DFEF" w:rsidR="003518DC" w:rsidRPr="007852A8" w:rsidRDefault="003518DC" w:rsidP="001E29E0">
      <w:pPr>
        <w:pStyle w:val="a3"/>
        <w:numPr>
          <w:ilvl w:val="0"/>
          <w:numId w:val="29"/>
        </w:numPr>
        <w:spacing w:after="0" w:line="276" w:lineRule="auto"/>
        <w:jc w:val="both"/>
        <w:rPr>
          <w:rFonts w:ascii="David" w:hAnsi="David" w:cs="David"/>
          <w:sz w:val="24"/>
          <w:szCs w:val="24"/>
        </w:rPr>
      </w:pPr>
      <w:r w:rsidRPr="007852A8">
        <w:rPr>
          <w:rFonts w:ascii="David" w:hAnsi="David" w:cs="David"/>
          <w:b/>
          <w:bCs/>
          <w:sz w:val="24"/>
          <w:szCs w:val="24"/>
          <w:u w:val="single"/>
          <w:rtl/>
        </w:rPr>
        <w:t>לגיטימיות ה</w:t>
      </w:r>
      <w:r w:rsidR="00D84AF1" w:rsidRPr="007852A8">
        <w:rPr>
          <w:rFonts w:ascii="David" w:hAnsi="David" w:cs="David"/>
          <w:b/>
          <w:bCs/>
          <w:sz w:val="24"/>
          <w:szCs w:val="24"/>
          <w:u w:val="single"/>
          <w:rtl/>
        </w:rPr>
        <w:t>תניה</w:t>
      </w:r>
      <w:r w:rsidR="00465812" w:rsidRPr="007852A8">
        <w:rPr>
          <w:rFonts w:ascii="David" w:hAnsi="David" w:cs="David"/>
          <w:sz w:val="24"/>
          <w:szCs w:val="24"/>
          <w:rtl/>
        </w:rPr>
        <w:t xml:space="preserve"> –</w:t>
      </w:r>
      <w:r w:rsidR="00813302" w:rsidRPr="007852A8">
        <w:rPr>
          <w:rFonts w:ascii="David" w:hAnsi="David" w:cs="David"/>
          <w:sz w:val="24"/>
          <w:szCs w:val="24"/>
          <w:rtl/>
        </w:rPr>
        <w:t xml:space="preserve"> </w:t>
      </w:r>
      <w:r w:rsidRPr="007852A8">
        <w:rPr>
          <w:rFonts w:ascii="David" w:hAnsi="David" w:cs="David"/>
          <w:sz w:val="24"/>
          <w:szCs w:val="24"/>
          <w:rtl/>
        </w:rPr>
        <w:t>כאשר ה</w:t>
      </w:r>
      <w:r w:rsidR="00D84AF1" w:rsidRPr="007852A8">
        <w:rPr>
          <w:rFonts w:ascii="David" w:hAnsi="David" w:cs="David"/>
          <w:sz w:val="24"/>
          <w:szCs w:val="24"/>
          <w:rtl/>
        </w:rPr>
        <w:t>תניה</w:t>
      </w:r>
      <w:r w:rsidRPr="007852A8">
        <w:rPr>
          <w:rFonts w:ascii="David" w:hAnsi="David" w:cs="David"/>
          <w:sz w:val="24"/>
          <w:szCs w:val="24"/>
          <w:rtl/>
        </w:rPr>
        <w:t xml:space="preserve"> שייכת לעניין מסויים, כמו ידע שהעובד למד מהכלים של החברה, כאן יש ה</w:t>
      </w:r>
      <w:r w:rsidR="00D84AF1" w:rsidRPr="007852A8">
        <w:rPr>
          <w:rFonts w:ascii="David" w:hAnsi="David" w:cs="David"/>
          <w:sz w:val="24"/>
          <w:szCs w:val="24"/>
          <w:rtl/>
        </w:rPr>
        <w:t>תניה</w:t>
      </w:r>
      <w:r w:rsidRPr="007852A8">
        <w:rPr>
          <w:rFonts w:ascii="David" w:hAnsi="David" w:cs="David"/>
          <w:sz w:val="24"/>
          <w:szCs w:val="24"/>
          <w:rtl/>
        </w:rPr>
        <w:t xml:space="preserve"> לגיטימית כי היא מגנה על </w:t>
      </w:r>
      <w:r w:rsidRPr="007852A8">
        <w:rPr>
          <w:rFonts w:ascii="David" w:hAnsi="David" w:cs="David"/>
          <w:sz w:val="24"/>
          <w:szCs w:val="24"/>
          <w:u w:val="single"/>
          <w:rtl/>
        </w:rPr>
        <w:t>סוד מסחרי</w:t>
      </w:r>
      <w:r w:rsidRPr="007852A8">
        <w:rPr>
          <w:rFonts w:ascii="David" w:hAnsi="David" w:cs="David"/>
          <w:sz w:val="24"/>
          <w:szCs w:val="24"/>
          <w:rtl/>
        </w:rPr>
        <w:t xml:space="preserve">. </w:t>
      </w:r>
      <w:r w:rsidR="00D84AF1" w:rsidRPr="007852A8">
        <w:rPr>
          <w:rFonts w:ascii="David" w:hAnsi="David" w:cs="David"/>
          <w:sz w:val="24"/>
          <w:szCs w:val="24"/>
          <w:rtl/>
        </w:rPr>
        <w:t>תניה</w:t>
      </w:r>
      <w:r w:rsidRPr="007852A8">
        <w:rPr>
          <w:rFonts w:ascii="David" w:hAnsi="David" w:cs="David"/>
          <w:sz w:val="24"/>
          <w:szCs w:val="24"/>
          <w:rtl/>
        </w:rPr>
        <w:t xml:space="preserve"> לא לגיטימית איסור על העובד להתחרות עם החברה ללא ידע מיוחד אלא שהחברה לא רוצה תחרות זה לא לגיטימי.</w:t>
      </w:r>
      <w:r w:rsidR="00F341A1" w:rsidRPr="007852A8">
        <w:rPr>
          <w:rFonts w:ascii="David" w:hAnsi="David" w:cs="David"/>
          <w:sz w:val="24"/>
          <w:szCs w:val="24"/>
          <w:rtl/>
        </w:rPr>
        <w:t xml:space="preserve"> </w:t>
      </w:r>
    </w:p>
    <w:p w14:paraId="0C63EEF0" w14:textId="670B2967" w:rsidR="00F341A1" w:rsidRPr="007852A8" w:rsidRDefault="001F6A56" w:rsidP="001E29E0">
      <w:pPr>
        <w:pStyle w:val="a3"/>
        <w:numPr>
          <w:ilvl w:val="0"/>
          <w:numId w:val="29"/>
        </w:numPr>
        <w:spacing w:after="0" w:line="276" w:lineRule="auto"/>
        <w:jc w:val="both"/>
        <w:rPr>
          <w:rFonts w:ascii="David" w:hAnsi="David" w:cs="David"/>
          <w:b/>
          <w:bCs/>
          <w:sz w:val="24"/>
          <w:szCs w:val="24"/>
          <w:u w:val="single"/>
        </w:rPr>
      </w:pPr>
      <w:r w:rsidRPr="007852A8">
        <w:rPr>
          <w:rFonts w:ascii="David" w:hAnsi="David" w:cs="David"/>
          <w:b/>
          <w:bCs/>
          <w:sz w:val="24"/>
          <w:szCs w:val="24"/>
          <w:u w:val="single"/>
          <w:rtl/>
        </w:rPr>
        <w:t>סבירות הה</w:t>
      </w:r>
      <w:r w:rsidR="00D84AF1" w:rsidRPr="007852A8">
        <w:rPr>
          <w:rFonts w:ascii="David" w:hAnsi="David" w:cs="David"/>
          <w:b/>
          <w:bCs/>
          <w:sz w:val="24"/>
          <w:szCs w:val="24"/>
          <w:u w:val="single"/>
          <w:rtl/>
        </w:rPr>
        <w:t>תניה</w:t>
      </w:r>
      <w:r w:rsidR="00A61A94" w:rsidRPr="007852A8">
        <w:rPr>
          <w:rFonts w:ascii="David" w:hAnsi="David" w:cs="David"/>
          <w:b/>
          <w:bCs/>
          <w:sz w:val="24"/>
          <w:szCs w:val="24"/>
          <w:u w:val="single"/>
          <w:rtl/>
        </w:rPr>
        <w:t>:</w:t>
      </w:r>
    </w:p>
    <w:p w14:paraId="792A9A97" w14:textId="5E122FF7" w:rsidR="001F6A56" w:rsidRPr="007852A8" w:rsidRDefault="001F6A56" w:rsidP="001E29E0">
      <w:pPr>
        <w:pStyle w:val="a3"/>
        <w:numPr>
          <w:ilvl w:val="0"/>
          <w:numId w:val="3"/>
        </w:numPr>
        <w:spacing w:after="0" w:line="276" w:lineRule="auto"/>
        <w:jc w:val="both"/>
        <w:rPr>
          <w:rFonts w:ascii="David" w:hAnsi="David" w:cs="David"/>
          <w:sz w:val="24"/>
          <w:szCs w:val="24"/>
        </w:rPr>
      </w:pPr>
      <w:r w:rsidRPr="007852A8">
        <w:rPr>
          <w:rFonts w:ascii="David" w:hAnsi="David" w:cs="David"/>
          <w:b/>
          <w:bCs/>
          <w:sz w:val="24"/>
          <w:szCs w:val="24"/>
          <w:rtl/>
        </w:rPr>
        <w:t>תקופת האיסור</w:t>
      </w:r>
      <w:r w:rsidR="00465812" w:rsidRPr="007852A8">
        <w:rPr>
          <w:rFonts w:ascii="David" w:hAnsi="David" w:cs="David"/>
          <w:sz w:val="24"/>
          <w:szCs w:val="24"/>
          <w:rtl/>
        </w:rPr>
        <w:t xml:space="preserve"> –</w:t>
      </w:r>
      <w:r w:rsidRPr="007852A8">
        <w:rPr>
          <w:rFonts w:ascii="David" w:hAnsi="David" w:cs="David"/>
          <w:sz w:val="24"/>
          <w:szCs w:val="24"/>
          <w:rtl/>
        </w:rPr>
        <w:t xml:space="preserve"> האם </w:t>
      </w:r>
      <w:proofErr w:type="spellStart"/>
      <w:r w:rsidRPr="007852A8">
        <w:rPr>
          <w:rFonts w:ascii="David" w:hAnsi="David" w:cs="David"/>
          <w:sz w:val="24"/>
          <w:szCs w:val="24"/>
          <w:rtl/>
        </w:rPr>
        <w:t>הפז"מ</w:t>
      </w:r>
      <w:proofErr w:type="spellEnd"/>
      <w:r w:rsidRPr="007852A8">
        <w:rPr>
          <w:rFonts w:ascii="David" w:hAnsi="David" w:cs="David"/>
          <w:sz w:val="24"/>
          <w:szCs w:val="24"/>
          <w:rtl/>
        </w:rPr>
        <w:t xml:space="preserve"> ארוך מן המקובל או קצר.</w:t>
      </w:r>
    </w:p>
    <w:p w14:paraId="22DBD866" w14:textId="3E74F249" w:rsidR="001F6A56" w:rsidRPr="007852A8" w:rsidRDefault="001F6A56" w:rsidP="001E29E0">
      <w:pPr>
        <w:pStyle w:val="a3"/>
        <w:numPr>
          <w:ilvl w:val="0"/>
          <w:numId w:val="3"/>
        </w:numPr>
        <w:spacing w:after="0" w:line="276" w:lineRule="auto"/>
        <w:jc w:val="both"/>
        <w:rPr>
          <w:rFonts w:ascii="David" w:hAnsi="David" w:cs="David"/>
          <w:sz w:val="24"/>
          <w:szCs w:val="24"/>
        </w:rPr>
      </w:pPr>
      <w:r w:rsidRPr="007852A8">
        <w:rPr>
          <w:rFonts w:ascii="David" w:hAnsi="David" w:cs="David"/>
          <w:b/>
          <w:bCs/>
          <w:sz w:val="24"/>
          <w:szCs w:val="24"/>
          <w:rtl/>
        </w:rPr>
        <w:t>תחום גיאוגרפי של האיסור</w:t>
      </w:r>
      <w:r w:rsidR="00465812" w:rsidRPr="007852A8">
        <w:rPr>
          <w:rFonts w:ascii="David" w:hAnsi="David" w:cs="David"/>
          <w:sz w:val="24"/>
          <w:szCs w:val="24"/>
          <w:rtl/>
        </w:rPr>
        <w:t xml:space="preserve"> –</w:t>
      </w:r>
      <w:r w:rsidRPr="007852A8">
        <w:rPr>
          <w:rFonts w:ascii="David" w:hAnsi="David" w:cs="David"/>
          <w:sz w:val="24"/>
          <w:szCs w:val="24"/>
          <w:rtl/>
        </w:rPr>
        <w:t xml:space="preserve"> האם הוא מוגבל למקום מסויים או נרחב.</w:t>
      </w:r>
    </w:p>
    <w:p w14:paraId="392CAFC4" w14:textId="6B36A812" w:rsidR="001F6A56" w:rsidRPr="007852A8" w:rsidRDefault="001F6A56" w:rsidP="001E29E0">
      <w:pPr>
        <w:pStyle w:val="a3"/>
        <w:numPr>
          <w:ilvl w:val="0"/>
          <w:numId w:val="3"/>
        </w:numPr>
        <w:spacing w:after="0" w:line="276" w:lineRule="auto"/>
        <w:jc w:val="both"/>
        <w:rPr>
          <w:rFonts w:ascii="David" w:hAnsi="David" w:cs="David"/>
          <w:sz w:val="24"/>
          <w:szCs w:val="24"/>
        </w:rPr>
      </w:pPr>
      <w:r w:rsidRPr="007852A8">
        <w:rPr>
          <w:rFonts w:ascii="David" w:hAnsi="David" w:cs="David"/>
          <w:b/>
          <w:bCs/>
          <w:sz w:val="24"/>
          <w:szCs w:val="24"/>
          <w:rtl/>
        </w:rPr>
        <w:t>היקף פעילות האסורה</w:t>
      </w:r>
      <w:r w:rsidR="00465812" w:rsidRPr="007852A8">
        <w:rPr>
          <w:rFonts w:ascii="David" w:hAnsi="David" w:cs="David"/>
          <w:sz w:val="24"/>
          <w:szCs w:val="24"/>
          <w:rtl/>
        </w:rPr>
        <w:t xml:space="preserve"> –</w:t>
      </w:r>
      <w:r w:rsidRPr="007852A8">
        <w:rPr>
          <w:rFonts w:ascii="David" w:hAnsi="David" w:cs="David"/>
          <w:sz w:val="24"/>
          <w:szCs w:val="24"/>
          <w:rtl/>
        </w:rPr>
        <w:t xml:space="preserve"> </w:t>
      </w:r>
      <w:r w:rsidR="00B06F1D" w:rsidRPr="007852A8">
        <w:rPr>
          <w:rFonts w:ascii="David" w:hAnsi="David" w:cs="David"/>
          <w:sz w:val="24"/>
          <w:szCs w:val="24"/>
          <w:rtl/>
        </w:rPr>
        <w:t>איזה סוג דברים אסור על העובד לעשות.</w:t>
      </w:r>
    </w:p>
    <w:p w14:paraId="07151313" w14:textId="13906205" w:rsidR="009C31F3" w:rsidRPr="007852A8" w:rsidRDefault="009C31F3" w:rsidP="001E29E0">
      <w:pPr>
        <w:spacing w:after="0" w:line="276" w:lineRule="auto"/>
        <w:jc w:val="both"/>
        <w:rPr>
          <w:rFonts w:ascii="David" w:hAnsi="David" w:cs="David"/>
          <w:sz w:val="24"/>
          <w:szCs w:val="24"/>
        </w:rPr>
      </w:pPr>
      <w:r w:rsidRPr="007852A8">
        <w:rPr>
          <w:rFonts w:ascii="David" w:hAnsi="David" w:cs="David"/>
          <w:b/>
          <w:bCs/>
          <w:sz w:val="24"/>
          <w:szCs w:val="24"/>
          <w:highlight w:val="magenta"/>
          <w:rtl/>
        </w:rPr>
        <w:t>בפס"ד סער</w:t>
      </w:r>
      <w:r w:rsidRPr="007852A8">
        <w:rPr>
          <w:rFonts w:ascii="David" w:hAnsi="David" w:cs="David"/>
          <w:sz w:val="24"/>
          <w:szCs w:val="24"/>
          <w:rtl/>
        </w:rPr>
        <w:t xml:space="preserve"> הבעיה בתניה הייתה בחוסר הלגיטימיות שלה איסור תחרות ללא הצדקה. הייתה ה</w:t>
      </w:r>
      <w:r w:rsidR="00D84AF1" w:rsidRPr="007852A8">
        <w:rPr>
          <w:rFonts w:ascii="David" w:hAnsi="David" w:cs="David"/>
          <w:sz w:val="24"/>
          <w:szCs w:val="24"/>
          <w:rtl/>
        </w:rPr>
        <w:t>תניה</w:t>
      </w:r>
      <w:r w:rsidRPr="007852A8">
        <w:rPr>
          <w:rFonts w:ascii="David" w:hAnsi="David" w:cs="David"/>
          <w:sz w:val="24"/>
          <w:szCs w:val="24"/>
          <w:rtl/>
        </w:rPr>
        <w:t xml:space="preserve"> לגיטימית ביחס לרשימת הלקוחות אך לא הוכח שהוא פנה ללקוחות ופגע בחברה.</w:t>
      </w:r>
    </w:p>
    <w:p w14:paraId="0FDB339E" w14:textId="42F0CBE1" w:rsidR="002B1F08" w:rsidRPr="007852A8" w:rsidRDefault="00453867" w:rsidP="001E29E0">
      <w:pPr>
        <w:pStyle w:val="a3"/>
        <w:numPr>
          <w:ilvl w:val="0"/>
          <w:numId w:val="29"/>
        </w:numPr>
        <w:spacing w:after="0" w:line="276" w:lineRule="auto"/>
        <w:jc w:val="both"/>
        <w:rPr>
          <w:rFonts w:ascii="David" w:hAnsi="David" w:cs="David"/>
          <w:sz w:val="24"/>
          <w:szCs w:val="24"/>
          <w:rtl/>
        </w:rPr>
      </w:pPr>
      <w:r w:rsidRPr="007852A8">
        <w:rPr>
          <w:rFonts w:ascii="David" w:hAnsi="David" w:cs="David"/>
          <w:b/>
          <w:bCs/>
          <w:sz w:val="24"/>
          <w:szCs w:val="24"/>
          <w:u w:val="single"/>
          <w:rtl/>
        </w:rPr>
        <w:t>סעד</w:t>
      </w:r>
      <w:r w:rsidR="00465812" w:rsidRPr="007852A8">
        <w:rPr>
          <w:rFonts w:ascii="David" w:hAnsi="David" w:cs="David"/>
          <w:b/>
          <w:bCs/>
          <w:sz w:val="24"/>
          <w:szCs w:val="24"/>
          <w:rtl/>
        </w:rPr>
        <w:t xml:space="preserve"> </w:t>
      </w:r>
      <w:r w:rsidR="00465812" w:rsidRPr="007852A8">
        <w:rPr>
          <w:rFonts w:ascii="David" w:hAnsi="David" w:cs="David"/>
          <w:sz w:val="24"/>
          <w:szCs w:val="24"/>
          <w:rtl/>
        </w:rPr>
        <w:t>–</w:t>
      </w:r>
      <w:r w:rsidR="00E36235" w:rsidRPr="007852A8">
        <w:rPr>
          <w:rFonts w:ascii="David" w:hAnsi="David" w:cs="David"/>
          <w:sz w:val="24"/>
          <w:szCs w:val="24"/>
          <w:rtl/>
        </w:rPr>
        <w:t xml:space="preserve"> </w:t>
      </w:r>
      <w:r w:rsidR="009225AD" w:rsidRPr="007852A8">
        <w:rPr>
          <w:rFonts w:ascii="David" w:hAnsi="David" w:cs="David"/>
          <w:sz w:val="24"/>
          <w:szCs w:val="24"/>
          <w:rtl/>
        </w:rPr>
        <w:t>פסילת ה</w:t>
      </w:r>
      <w:r w:rsidR="00D84AF1" w:rsidRPr="007852A8">
        <w:rPr>
          <w:rFonts w:ascii="David" w:hAnsi="David" w:cs="David"/>
          <w:sz w:val="24"/>
          <w:szCs w:val="24"/>
          <w:rtl/>
        </w:rPr>
        <w:t>תניה</w:t>
      </w:r>
      <w:r w:rsidR="009225AD" w:rsidRPr="007852A8">
        <w:rPr>
          <w:rFonts w:ascii="David" w:hAnsi="David" w:cs="David"/>
          <w:sz w:val="24"/>
          <w:szCs w:val="24"/>
          <w:rtl/>
        </w:rPr>
        <w:t xml:space="preserve"> או שינוייה אם ה</w:t>
      </w:r>
      <w:r w:rsidR="00D84AF1" w:rsidRPr="007852A8">
        <w:rPr>
          <w:rFonts w:ascii="David" w:hAnsi="David" w:cs="David"/>
          <w:sz w:val="24"/>
          <w:szCs w:val="24"/>
          <w:rtl/>
        </w:rPr>
        <w:t>תניה</w:t>
      </w:r>
      <w:r w:rsidR="009225AD" w:rsidRPr="007852A8">
        <w:rPr>
          <w:rFonts w:ascii="David" w:hAnsi="David" w:cs="David"/>
          <w:sz w:val="24"/>
          <w:szCs w:val="24"/>
          <w:rtl/>
        </w:rPr>
        <w:t xml:space="preserve"> לא סבירה </w:t>
      </w:r>
      <w:r w:rsidR="00EA33AB" w:rsidRPr="007852A8">
        <w:rPr>
          <w:rFonts w:ascii="David" w:hAnsi="David" w:cs="David"/>
          <w:sz w:val="24"/>
          <w:szCs w:val="24"/>
          <w:rtl/>
        </w:rPr>
        <w:t>כמו</w:t>
      </w:r>
      <w:r w:rsidR="005B6676" w:rsidRPr="007852A8">
        <w:rPr>
          <w:rFonts w:ascii="David" w:hAnsi="David" w:cs="David"/>
          <w:sz w:val="24"/>
          <w:szCs w:val="24"/>
          <w:rtl/>
        </w:rPr>
        <w:t xml:space="preserve">: </w:t>
      </w:r>
      <w:r w:rsidR="00EA33AB" w:rsidRPr="007852A8">
        <w:rPr>
          <w:rFonts w:ascii="David" w:hAnsi="David" w:cs="David"/>
          <w:sz w:val="24"/>
          <w:szCs w:val="24"/>
          <w:rtl/>
        </w:rPr>
        <w:t xml:space="preserve">לא לגלות סוד מסחרי 10 שנים וביהמ"ש קובע כי זה </w:t>
      </w:r>
      <w:proofErr w:type="spellStart"/>
      <w:r w:rsidR="00EA33AB" w:rsidRPr="007852A8">
        <w:rPr>
          <w:rFonts w:ascii="David" w:hAnsi="David" w:cs="David"/>
          <w:sz w:val="24"/>
          <w:szCs w:val="24"/>
          <w:rtl/>
        </w:rPr>
        <w:t>פז"מ</w:t>
      </w:r>
      <w:proofErr w:type="spellEnd"/>
      <w:r w:rsidR="00EA33AB" w:rsidRPr="007852A8">
        <w:rPr>
          <w:rFonts w:ascii="David" w:hAnsi="David" w:cs="David"/>
          <w:sz w:val="24"/>
          <w:szCs w:val="24"/>
          <w:rtl/>
        </w:rPr>
        <w:t xml:space="preserve"> ארוך מדי וה</w:t>
      </w:r>
      <w:r w:rsidR="00D84AF1" w:rsidRPr="007852A8">
        <w:rPr>
          <w:rFonts w:ascii="David" w:hAnsi="David" w:cs="David"/>
          <w:sz w:val="24"/>
          <w:szCs w:val="24"/>
          <w:rtl/>
        </w:rPr>
        <w:t>תניה</w:t>
      </w:r>
      <w:r w:rsidR="00EA33AB" w:rsidRPr="007852A8">
        <w:rPr>
          <w:rFonts w:ascii="David" w:hAnsi="David" w:cs="David"/>
          <w:sz w:val="24"/>
          <w:szCs w:val="24"/>
          <w:rtl/>
        </w:rPr>
        <w:t xml:space="preserve"> תהיה רק ל</w:t>
      </w:r>
      <w:r w:rsidR="005B6676" w:rsidRPr="007852A8">
        <w:rPr>
          <w:rFonts w:ascii="David" w:hAnsi="David" w:cs="David"/>
          <w:sz w:val="24"/>
          <w:szCs w:val="24"/>
          <w:rtl/>
        </w:rPr>
        <w:t>-2</w:t>
      </w:r>
      <w:r w:rsidR="00EA33AB" w:rsidRPr="007852A8">
        <w:rPr>
          <w:rFonts w:ascii="David" w:hAnsi="David" w:cs="David"/>
          <w:sz w:val="24"/>
          <w:szCs w:val="24"/>
          <w:rtl/>
        </w:rPr>
        <w:t xml:space="preserve"> שנים. איך זה עובד? הרי זו התערבות בחוזה? ע"י ביטול חלקי של החוזה</w:t>
      </w:r>
      <w:r w:rsidR="005B6676" w:rsidRPr="007852A8">
        <w:rPr>
          <w:rFonts w:ascii="David" w:hAnsi="David" w:cs="David"/>
          <w:sz w:val="24"/>
          <w:szCs w:val="24"/>
          <w:rtl/>
        </w:rPr>
        <w:t xml:space="preserve"> (סע’</w:t>
      </w:r>
      <w:r w:rsidR="00912CC4" w:rsidRPr="007852A8">
        <w:rPr>
          <w:rFonts w:ascii="David" w:hAnsi="David" w:cs="David"/>
          <w:sz w:val="24"/>
          <w:szCs w:val="24"/>
          <w:rtl/>
        </w:rPr>
        <w:t xml:space="preserve"> 19)</w:t>
      </w:r>
      <w:r w:rsidR="00EA33AB" w:rsidRPr="007852A8">
        <w:rPr>
          <w:rFonts w:ascii="David" w:hAnsi="David" w:cs="David"/>
          <w:sz w:val="24"/>
          <w:szCs w:val="24"/>
          <w:rtl/>
        </w:rPr>
        <w:t>.</w:t>
      </w:r>
    </w:p>
    <w:p w14:paraId="225E416D" w14:textId="4DB0B9F8" w:rsidR="00105EBA" w:rsidRPr="007852A8" w:rsidRDefault="00105EBA" w:rsidP="001E29E0">
      <w:pPr>
        <w:pStyle w:val="a3"/>
        <w:numPr>
          <w:ilvl w:val="0"/>
          <w:numId w:val="43"/>
        </w:numPr>
        <w:spacing w:after="0" w:line="276" w:lineRule="auto"/>
        <w:jc w:val="both"/>
        <w:rPr>
          <w:rFonts w:ascii="David" w:hAnsi="David" w:cs="David"/>
          <w:b/>
          <w:bCs/>
          <w:sz w:val="24"/>
          <w:szCs w:val="24"/>
          <w:u w:val="single"/>
          <w:rtl/>
        </w:rPr>
      </w:pPr>
      <w:r w:rsidRPr="007852A8">
        <w:rPr>
          <w:rFonts w:ascii="David" w:hAnsi="David" w:cs="David"/>
          <w:b/>
          <w:bCs/>
          <w:sz w:val="24"/>
          <w:szCs w:val="24"/>
          <w:u w:val="single"/>
          <w:rtl/>
        </w:rPr>
        <w:t xml:space="preserve">תניות הפוגעות </w:t>
      </w:r>
      <w:proofErr w:type="spellStart"/>
      <w:r w:rsidRPr="007852A8">
        <w:rPr>
          <w:rFonts w:ascii="David" w:hAnsi="David" w:cs="David"/>
          <w:b/>
          <w:bCs/>
          <w:sz w:val="24"/>
          <w:szCs w:val="24"/>
          <w:u w:val="single"/>
          <w:rtl/>
        </w:rPr>
        <w:t>בשיויון</w:t>
      </w:r>
      <w:proofErr w:type="spellEnd"/>
    </w:p>
    <w:p w14:paraId="2B226E4F" w14:textId="7B0A5D88" w:rsidR="00105EBA" w:rsidRPr="007852A8" w:rsidRDefault="00AF76A0" w:rsidP="001E29E0">
      <w:pPr>
        <w:spacing w:after="0" w:line="276" w:lineRule="auto"/>
        <w:jc w:val="both"/>
        <w:rPr>
          <w:rFonts w:ascii="David" w:hAnsi="David" w:cs="David"/>
          <w:b/>
          <w:bCs/>
          <w:sz w:val="24"/>
          <w:szCs w:val="24"/>
          <w:rtl/>
        </w:rPr>
      </w:pPr>
      <w:r w:rsidRPr="007852A8">
        <w:rPr>
          <w:rFonts w:ascii="David" w:hAnsi="David" w:cs="David"/>
          <w:b/>
          <w:bCs/>
          <w:sz w:val="24"/>
          <w:szCs w:val="24"/>
          <w:highlight w:val="magenta"/>
          <w:rtl/>
        </w:rPr>
        <w:t xml:space="preserve">פס"ד </w:t>
      </w:r>
      <w:proofErr w:type="spellStart"/>
      <w:r w:rsidRPr="007852A8">
        <w:rPr>
          <w:rFonts w:ascii="David" w:hAnsi="David" w:cs="David"/>
          <w:b/>
          <w:bCs/>
          <w:sz w:val="24"/>
          <w:szCs w:val="24"/>
          <w:highlight w:val="magenta"/>
          <w:rtl/>
        </w:rPr>
        <w:t>רקנט</w:t>
      </w:r>
      <w:proofErr w:type="spellEnd"/>
      <w:r w:rsidR="00441441" w:rsidRPr="007852A8">
        <w:rPr>
          <w:rFonts w:ascii="David" w:hAnsi="David" w:cs="David"/>
          <w:b/>
          <w:bCs/>
          <w:sz w:val="24"/>
          <w:szCs w:val="24"/>
          <w:highlight w:val="magenta"/>
          <w:rtl/>
        </w:rPr>
        <w:t xml:space="preserve"> נ’ אל-על</w:t>
      </w:r>
    </w:p>
    <w:p w14:paraId="1A9B9341" w14:textId="2EC8DDC8" w:rsidR="00AF76A0" w:rsidRPr="007852A8" w:rsidRDefault="00AF76A0" w:rsidP="001E29E0">
      <w:pPr>
        <w:spacing w:after="0" w:line="276" w:lineRule="auto"/>
        <w:jc w:val="both"/>
        <w:rPr>
          <w:rFonts w:ascii="David" w:hAnsi="David" w:cs="David"/>
          <w:sz w:val="24"/>
          <w:szCs w:val="24"/>
          <w:rtl/>
        </w:rPr>
      </w:pPr>
      <w:r w:rsidRPr="007852A8">
        <w:rPr>
          <w:rFonts w:ascii="David" w:hAnsi="David" w:cs="David"/>
          <w:sz w:val="24"/>
          <w:szCs w:val="24"/>
          <w:rtl/>
        </w:rPr>
        <w:t xml:space="preserve">פגיעה בתקנת הציבור ע"י חוסר </w:t>
      </w:r>
      <w:r w:rsidR="008942C7" w:rsidRPr="007852A8">
        <w:rPr>
          <w:rFonts w:ascii="David" w:hAnsi="David" w:cs="David"/>
          <w:sz w:val="24"/>
          <w:szCs w:val="24"/>
          <w:rtl/>
        </w:rPr>
        <w:t>שוויון</w:t>
      </w:r>
      <w:r w:rsidRPr="007852A8">
        <w:rPr>
          <w:rFonts w:ascii="David" w:hAnsi="David" w:cs="David"/>
          <w:sz w:val="24"/>
          <w:szCs w:val="24"/>
          <w:rtl/>
        </w:rPr>
        <w:t xml:space="preserve"> בהפליית חובת הפרישה בין דיילי הקרקע לאוויר</w:t>
      </w:r>
      <w:r w:rsidR="001F4BF8" w:rsidRPr="007852A8">
        <w:rPr>
          <w:rFonts w:ascii="David" w:hAnsi="David" w:cs="David"/>
          <w:sz w:val="24"/>
          <w:szCs w:val="24"/>
          <w:rtl/>
        </w:rPr>
        <w:t>,</w:t>
      </w:r>
      <w:r w:rsidRPr="007852A8">
        <w:rPr>
          <w:rFonts w:ascii="David" w:hAnsi="David" w:cs="David"/>
          <w:sz w:val="24"/>
          <w:szCs w:val="24"/>
          <w:rtl/>
        </w:rPr>
        <w:t xml:space="preserve"> שדיילי האוויר פורשים יותר מוקדם בגיל 60, יש כאן הפלייה על בסיס גיל. </w:t>
      </w:r>
    </w:p>
    <w:p w14:paraId="50E2A5BD" w14:textId="54601DCF" w:rsidR="00492E3A" w:rsidRPr="007852A8" w:rsidRDefault="00492E3A" w:rsidP="001E29E0">
      <w:pPr>
        <w:spacing w:after="0" w:line="276" w:lineRule="auto"/>
        <w:jc w:val="both"/>
        <w:rPr>
          <w:rFonts w:ascii="David" w:hAnsi="David" w:cs="David"/>
          <w:sz w:val="24"/>
          <w:szCs w:val="24"/>
          <w:rtl/>
        </w:rPr>
      </w:pPr>
      <w:r w:rsidRPr="007852A8">
        <w:rPr>
          <w:rFonts w:ascii="David" w:hAnsi="David" w:cs="David"/>
          <w:noProof/>
          <w:sz w:val="24"/>
          <w:szCs w:val="24"/>
          <w:rtl/>
        </w:rPr>
        <w:drawing>
          <wp:inline distT="0" distB="0" distL="0" distR="0" wp14:anchorId="066482CB" wp14:editId="7D2D269B">
            <wp:extent cx="2680970" cy="1522517"/>
            <wp:effectExtent l="0" t="0" r="5080" b="1905"/>
            <wp:docPr id="66" name="תמונה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t="19478"/>
                    <a:stretch/>
                  </pic:blipFill>
                  <pic:spPr bwMode="auto">
                    <a:xfrm>
                      <a:off x="0" y="0"/>
                      <a:ext cx="2711936" cy="1540103"/>
                    </a:xfrm>
                    <a:prstGeom prst="rect">
                      <a:avLst/>
                    </a:prstGeom>
                    <a:ln>
                      <a:noFill/>
                    </a:ln>
                    <a:extLst>
                      <a:ext uri="{53640926-AAD7-44D8-BBD7-CCE9431645EC}">
                        <a14:shadowObscured xmlns:a14="http://schemas.microsoft.com/office/drawing/2010/main"/>
                      </a:ext>
                    </a:extLst>
                  </pic:spPr>
                </pic:pic>
              </a:graphicData>
            </a:graphic>
          </wp:inline>
        </w:drawing>
      </w:r>
    </w:p>
    <w:p w14:paraId="5A8F09B7" w14:textId="660109D2" w:rsidR="000B0C3A" w:rsidRPr="007852A8" w:rsidRDefault="000B0C3A" w:rsidP="001E29E0">
      <w:pPr>
        <w:spacing w:after="0" w:line="276" w:lineRule="auto"/>
        <w:jc w:val="both"/>
        <w:rPr>
          <w:rFonts w:ascii="David" w:hAnsi="David" w:cs="David"/>
          <w:b/>
          <w:bCs/>
          <w:sz w:val="24"/>
          <w:szCs w:val="24"/>
          <w:u w:val="single"/>
          <w:rtl/>
        </w:rPr>
      </w:pPr>
      <w:r w:rsidRPr="007852A8">
        <w:rPr>
          <w:rFonts w:ascii="David" w:hAnsi="David" w:cs="David"/>
          <w:b/>
          <w:bCs/>
          <w:sz w:val="24"/>
          <w:szCs w:val="24"/>
          <w:u w:val="single"/>
          <w:rtl/>
        </w:rPr>
        <w:t>יש כאן שני עניינים:</w:t>
      </w:r>
    </w:p>
    <w:p w14:paraId="480C0513" w14:textId="3F714A37" w:rsidR="000B0C3A" w:rsidRPr="007852A8" w:rsidRDefault="00E55146" w:rsidP="001E29E0">
      <w:pPr>
        <w:spacing w:after="0" w:line="276" w:lineRule="auto"/>
        <w:jc w:val="both"/>
        <w:rPr>
          <w:rFonts w:ascii="David" w:hAnsi="David" w:cs="David"/>
          <w:sz w:val="24"/>
          <w:szCs w:val="24"/>
          <w:rtl/>
        </w:rPr>
      </w:pPr>
      <w:r w:rsidRPr="007852A8">
        <w:rPr>
          <w:rFonts w:ascii="David" w:hAnsi="David" w:cs="David"/>
          <w:sz w:val="24"/>
          <w:szCs w:val="24"/>
          <w:u w:val="single"/>
          <w:rtl/>
        </w:rPr>
        <w:t>חופש החוזים</w:t>
      </w:r>
      <w:r w:rsidRPr="007852A8">
        <w:rPr>
          <w:rFonts w:ascii="David" w:hAnsi="David" w:cs="David"/>
          <w:sz w:val="24"/>
          <w:szCs w:val="24"/>
          <w:rtl/>
        </w:rPr>
        <w:t xml:space="preserve"> מצד אחד ומנגד </w:t>
      </w:r>
      <w:r w:rsidR="00BE1D3D" w:rsidRPr="007852A8">
        <w:rPr>
          <w:rFonts w:ascii="David" w:hAnsi="David" w:cs="David"/>
          <w:sz w:val="24"/>
          <w:szCs w:val="24"/>
          <w:u w:val="single"/>
          <w:rtl/>
        </w:rPr>
        <w:t>שיוון</w:t>
      </w:r>
      <w:r w:rsidRPr="007852A8">
        <w:rPr>
          <w:rFonts w:ascii="David" w:hAnsi="David" w:cs="David"/>
          <w:sz w:val="24"/>
          <w:szCs w:val="24"/>
          <w:rtl/>
        </w:rPr>
        <w:t>.</w:t>
      </w:r>
    </w:p>
    <w:p w14:paraId="7BF8815B" w14:textId="790A662B" w:rsidR="00492E3A" w:rsidRPr="007852A8" w:rsidRDefault="000B0C3A" w:rsidP="001E29E0">
      <w:pPr>
        <w:spacing w:after="0" w:line="276" w:lineRule="auto"/>
        <w:jc w:val="both"/>
        <w:rPr>
          <w:rFonts w:ascii="David" w:hAnsi="David" w:cs="David"/>
          <w:sz w:val="24"/>
          <w:szCs w:val="24"/>
          <w:rtl/>
        </w:rPr>
      </w:pPr>
      <w:r w:rsidRPr="007852A8">
        <w:rPr>
          <w:rFonts w:ascii="David" w:hAnsi="David" w:cs="David"/>
          <w:b/>
          <w:bCs/>
          <w:sz w:val="24"/>
          <w:szCs w:val="24"/>
          <w:rtl/>
        </w:rPr>
        <w:t>הכרעת הרוב:</w:t>
      </w:r>
      <w:r w:rsidRPr="007852A8">
        <w:rPr>
          <w:rFonts w:ascii="David" w:hAnsi="David" w:cs="David"/>
          <w:sz w:val="24"/>
          <w:szCs w:val="24"/>
          <w:rtl/>
        </w:rPr>
        <w:t xml:space="preserve"> יש הפלייה ואפשר לפסול את ה</w:t>
      </w:r>
      <w:r w:rsidR="00D84AF1" w:rsidRPr="007852A8">
        <w:rPr>
          <w:rFonts w:ascii="David" w:hAnsi="David" w:cs="David"/>
          <w:sz w:val="24"/>
          <w:szCs w:val="24"/>
          <w:rtl/>
        </w:rPr>
        <w:t>תניה</w:t>
      </w:r>
      <w:r w:rsidRPr="007852A8">
        <w:rPr>
          <w:rFonts w:ascii="David" w:hAnsi="David" w:cs="David"/>
          <w:sz w:val="24"/>
          <w:szCs w:val="24"/>
          <w:rtl/>
        </w:rPr>
        <w:t xml:space="preserve"> בגלל תקנת הציבור, המיקוד הוא לפני החוק.</w:t>
      </w:r>
      <w:r w:rsidR="001F4BF8" w:rsidRPr="007852A8">
        <w:rPr>
          <w:rFonts w:ascii="David" w:hAnsi="David" w:cs="David"/>
          <w:sz w:val="24"/>
          <w:szCs w:val="24"/>
          <w:rtl/>
        </w:rPr>
        <w:t xml:space="preserve"> </w:t>
      </w:r>
      <w:r w:rsidR="00492E3A" w:rsidRPr="007852A8">
        <w:rPr>
          <w:rFonts w:ascii="David" w:hAnsi="David" w:cs="David"/>
          <w:sz w:val="24"/>
          <w:szCs w:val="24"/>
          <w:highlight w:val="yellow"/>
          <w:rtl/>
        </w:rPr>
        <w:t xml:space="preserve">כיום יש חוק ספציפי לגבי חובת </w:t>
      </w:r>
      <w:r w:rsidR="001F4BF8" w:rsidRPr="007852A8">
        <w:rPr>
          <w:rFonts w:ascii="David" w:hAnsi="David" w:cs="David"/>
          <w:sz w:val="24"/>
          <w:szCs w:val="24"/>
          <w:highlight w:val="yellow"/>
          <w:rtl/>
        </w:rPr>
        <w:t>השוויון</w:t>
      </w:r>
      <w:r w:rsidR="00492E3A" w:rsidRPr="007852A8">
        <w:rPr>
          <w:rFonts w:ascii="David" w:hAnsi="David" w:cs="David"/>
          <w:sz w:val="24"/>
          <w:szCs w:val="24"/>
          <w:highlight w:val="yellow"/>
          <w:rtl/>
        </w:rPr>
        <w:t xml:space="preserve"> במקומות עבודה.</w:t>
      </w:r>
    </w:p>
    <w:p w14:paraId="76415504" w14:textId="1B3B565C" w:rsidR="00E55146" w:rsidRPr="007852A8" w:rsidRDefault="00492E3A" w:rsidP="001E29E0">
      <w:pPr>
        <w:spacing w:after="0" w:line="276" w:lineRule="auto"/>
        <w:jc w:val="both"/>
        <w:rPr>
          <w:rFonts w:ascii="David" w:hAnsi="David" w:cs="David"/>
          <w:sz w:val="24"/>
          <w:szCs w:val="24"/>
          <w:rtl/>
        </w:rPr>
      </w:pPr>
      <w:proofErr w:type="spellStart"/>
      <w:r w:rsidRPr="007852A8">
        <w:rPr>
          <w:rFonts w:ascii="David" w:hAnsi="David" w:cs="David"/>
          <w:sz w:val="24"/>
          <w:szCs w:val="24"/>
          <w:rtl/>
        </w:rPr>
        <w:t>הפס"ד</w:t>
      </w:r>
      <w:proofErr w:type="spellEnd"/>
      <w:r w:rsidRPr="007852A8">
        <w:rPr>
          <w:rFonts w:ascii="David" w:hAnsi="David" w:cs="David"/>
          <w:sz w:val="24"/>
          <w:szCs w:val="24"/>
          <w:rtl/>
        </w:rPr>
        <w:t xml:space="preserve"> מתייחס לגוף דו</w:t>
      </w:r>
      <w:r w:rsidR="00A61A94" w:rsidRPr="007852A8">
        <w:rPr>
          <w:rFonts w:ascii="David" w:hAnsi="David" w:cs="David"/>
          <w:sz w:val="24"/>
          <w:szCs w:val="24"/>
          <w:rtl/>
        </w:rPr>
        <w:t>-</w:t>
      </w:r>
      <w:r w:rsidRPr="007852A8">
        <w:rPr>
          <w:rFonts w:ascii="David" w:hAnsi="David" w:cs="David"/>
          <w:sz w:val="24"/>
          <w:szCs w:val="24"/>
          <w:rtl/>
        </w:rPr>
        <w:t>מהותי שעל</w:t>
      </w:r>
      <w:r w:rsidR="00A61A94" w:rsidRPr="007852A8">
        <w:rPr>
          <w:rFonts w:ascii="David" w:hAnsi="David" w:cs="David"/>
          <w:sz w:val="24"/>
          <w:szCs w:val="24"/>
          <w:rtl/>
        </w:rPr>
        <w:t>-</w:t>
      </w:r>
      <w:r w:rsidRPr="007852A8">
        <w:rPr>
          <w:rFonts w:ascii="David" w:hAnsi="David" w:cs="David"/>
          <w:sz w:val="24"/>
          <w:szCs w:val="24"/>
          <w:rtl/>
        </w:rPr>
        <w:t>אל נחשבת ככזה, וכאן יש השפעה של המשפט הציבורי, אך מה הדין לגבי חברות פרטיות?</w:t>
      </w:r>
    </w:p>
    <w:p w14:paraId="7541D138" w14:textId="7904572A" w:rsidR="00492E3A" w:rsidRPr="007852A8" w:rsidRDefault="00492E3A" w:rsidP="001E29E0">
      <w:pPr>
        <w:spacing w:after="0" w:line="276" w:lineRule="auto"/>
        <w:jc w:val="both"/>
        <w:rPr>
          <w:rFonts w:ascii="David" w:hAnsi="David" w:cs="David"/>
          <w:sz w:val="24"/>
          <w:szCs w:val="24"/>
          <w:rtl/>
        </w:rPr>
      </w:pPr>
    </w:p>
    <w:p w14:paraId="3690CFFC" w14:textId="56244CD3" w:rsidR="00492E3A" w:rsidRPr="007852A8" w:rsidRDefault="00492E3A" w:rsidP="001E29E0">
      <w:pPr>
        <w:spacing w:after="0" w:line="276" w:lineRule="auto"/>
        <w:jc w:val="both"/>
        <w:rPr>
          <w:rFonts w:ascii="David" w:hAnsi="David" w:cs="David"/>
          <w:sz w:val="24"/>
          <w:szCs w:val="24"/>
          <w:rtl/>
        </w:rPr>
      </w:pPr>
      <w:r w:rsidRPr="007852A8">
        <w:rPr>
          <w:rFonts w:ascii="David" w:hAnsi="David" w:cs="David"/>
          <w:sz w:val="24"/>
          <w:szCs w:val="24"/>
          <w:rtl/>
        </w:rPr>
        <w:t xml:space="preserve">מכר מקרקעין: </w:t>
      </w:r>
      <w:r w:rsidRPr="007852A8">
        <w:rPr>
          <w:rFonts w:ascii="David" w:hAnsi="David" w:cs="David"/>
          <w:sz w:val="24"/>
          <w:szCs w:val="24"/>
          <w:highlight w:val="magenta"/>
          <w:rtl/>
        </w:rPr>
        <w:t>פס"ד מי</w:t>
      </w:r>
      <w:r w:rsidR="00A61A94" w:rsidRPr="007852A8">
        <w:rPr>
          <w:rFonts w:ascii="David" w:hAnsi="David" w:cs="David"/>
          <w:sz w:val="24"/>
          <w:szCs w:val="24"/>
          <w:highlight w:val="magenta"/>
          <w:rtl/>
        </w:rPr>
        <w:t>-</w:t>
      </w:r>
      <w:r w:rsidRPr="007852A8">
        <w:rPr>
          <w:rFonts w:ascii="David" w:hAnsi="David" w:cs="David"/>
          <w:sz w:val="24"/>
          <w:szCs w:val="24"/>
          <w:highlight w:val="magenta"/>
          <w:rtl/>
        </w:rPr>
        <w:t>טל הנדסה</w:t>
      </w:r>
      <w:r w:rsidR="00465812" w:rsidRPr="007852A8">
        <w:rPr>
          <w:rFonts w:ascii="David" w:hAnsi="David" w:cs="David"/>
          <w:sz w:val="24"/>
          <w:szCs w:val="24"/>
          <w:rtl/>
        </w:rPr>
        <w:t xml:space="preserve"> –</w:t>
      </w:r>
      <w:r w:rsidRPr="007852A8">
        <w:rPr>
          <w:rFonts w:ascii="David" w:hAnsi="David" w:cs="David"/>
          <w:sz w:val="24"/>
          <w:szCs w:val="24"/>
          <w:rtl/>
        </w:rPr>
        <w:t xml:space="preserve"> מה הדין לגבי אדם פרטי מול אדם פרטי? נשאר </w:t>
      </w:r>
      <w:proofErr w:type="spellStart"/>
      <w:r w:rsidRPr="007852A8">
        <w:rPr>
          <w:rFonts w:ascii="David" w:hAnsi="David" w:cs="David"/>
          <w:sz w:val="24"/>
          <w:szCs w:val="24"/>
          <w:rtl/>
        </w:rPr>
        <w:t>בצ"ע</w:t>
      </w:r>
      <w:proofErr w:type="spellEnd"/>
      <w:r w:rsidRPr="007852A8">
        <w:rPr>
          <w:rFonts w:ascii="David" w:hAnsi="David" w:cs="David"/>
          <w:sz w:val="24"/>
          <w:szCs w:val="24"/>
          <w:rtl/>
        </w:rPr>
        <w:t>.</w:t>
      </w:r>
    </w:p>
    <w:p w14:paraId="125639F7" w14:textId="77777777" w:rsidR="0072671A" w:rsidRPr="007852A8" w:rsidRDefault="0072671A" w:rsidP="001E29E0">
      <w:pPr>
        <w:spacing w:after="0" w:line="276" w:lineRule="auto"/>
        <w:jc w:val="both"/>
        <w:rPr>
          <w:rFonts w:ascii="David" w:hAnsi="David" w:cs="David"/>
          <w:sz w:val="24"/>
          <w:szCs w:val="24"/>
          <w:rtl/>
        </w:rPr>
      </w:pPr>
    </w:p>
    <w:p w14:paraId="68F0684C" w14:textId="0B6F356C" w:rsidR="003E73EB" w:rsidRPr="009B1859" w:rsidRDefault="0072671A" w:rsidP="009B1859">
      <w:pPr>
        <w:pStyle w:val="3"/>
        <w:shd w:val="clear" w:color="auto" w:fill="FFC000"/>
        <w:spacing w:before="0" w:line="276" w:lineRule="auto"/>
        <w:jc w:val="both"/>
        <w:rPr>
          <w:rFonts w:ascii="David" w:hAnsi="David" w:cs="David"/>
          <w:sz w:val="28"/>
          <w:szCs w:val="28"/>
          <w:u w:val="single"/>
          <w:rtl/>
        </w:rPr>
      </w:pPr>
      <w:bookmarkStart w:id="9" w:name="_Toc64146762"/>
      <w:r w:rsidRPr="009B1859">
        <w:rPr>
          <w:rFonts w:ascii="David" w:hAnsi="David" w:cs="David"/>
          <w:sz w:val="28"/>
          <w:szCs w:val="28"/>
          <w:u w:val="single"/>
          <w:rtl/>
        </w:rPr>
        <w:t>חוזים אחידים</w:t>
      </w:r>
      <w:bookmarkEnd w:id="9"/>
    </w:p>
    <w:p w14:paraId="69751C2F" w14:textId="2ACFC529" w:rsidR="00550BDB" w:rsidRPr="007852A8" w:rsidRDefault="007B54D8" w:rsidP="001E29E0">
      <w:pPr>
        <w:spacing w:after="0" w:line="276" w:lineRule="auto"/>
        <w:jc w:val="both"/>
        <w:rPr>
          <w:rFonts w:ascii="David" w:hAnsi="David" w:cs="David"/>
          <w:sz w:val="24"/>
          <w:szCs w:val="24"/>
          <w:rtl/>
        </w:rPr>
      </w:pPr>
      <w:r w:rsidRPr="007852A8">
        <w:rPr>
          <w:rFonts w:ascii="David" w:hAnsi="David" w:cs="David"/>
          <w:sz w:val="24"/>
          <w:szCs w:val="24"/>
          <w:rtl/>
        </w:rPr>
        <w:t>יש כאן קטגוריה אחרת</w:t>
      </w:r>
      <w:r w:rsidR="00465812" w:rsidRPr="007852A8">
        <w:rPr>
          <w:rFonts w:ascii="David" w:hAnsi="David" w:cs="David"/>
          <w:sz w:val="24"/>
          <w:szCs w:val="24"/>
          <w:rtl/>
        </w:rPr>
        <w:t xml:space="preserve"> –</w:t>
      </w:r>
      <w:r w:rsidRPr="007852A8">
        <w:rPr>
          <w:rFonts w:ascii="David" w:hAnsi="David" w:cs="David"/>
          <w:sz w:val="24"/>
          <w:szCs w:val="24"/>
          <w:u w:val="single"/>
          <w:rtl/>
        </w:rPr>
        <w:t>חוק אחר</w:t>
      </w:r>
      <w:r w:rsidRPr="007852A8">
        <w:rPr>
          <w:rFonts w:ascii="David" w:hAnsi="David" w:cs="David"/>
          <w:sz w:val="24"/>
          <w:szCs w:val="24"/>
          <w:rtl/>
        </w:rPr>
        <w:t xml:space="preserve"> וחוזים אחרים. עד כה עסקנו בחוזים שיש בהם שני צדדים שביהמ"ש התייחס אליהם כשווים.</w:t>
      </w:r>
      <w:r w:rsidR="002C1493" w:rsidRPr="007852A8">
        <w:rPr>
          <w:rFonts w:ascii="David" w:hAnsi="David" w:cs="David"/>
          <w:sz w:val="24"/>
          <w:szCs w:val="24"/>
          <w:rtl/>
        </w:rPr>
        <w:t xml:space="preserve"> כאן מדובר על חוזים שיש </w:t>
      </w:r>
      <w:r w:rsidR="002C1493" w:rsidRPr="007852A8">
        <w:rPr>
          <w:rFonts w:ascii="David" w:hAnsi="David" w:cs="David"/>
          <w:sz w:val="24"/>
          <w:szCs w:val="24"/>
          <w:u w:val="single"/>
          <w:rtl/>
        </w:rPr>
        <w:t>פער</w:t>
      </w:r>
      <w:r w:rsidR="002C1493" w:rsidRPr="007852A8">
        <w:rPr>
          <w:rFonts w:ascii="David" w:hAnsi="David" w:cs="David"/>
          <w:sz w:val="24"/>
          <w:szCs w:val="24"/>
          <w:rtl/>
        </w:rPr>
        <w:t xml:space="preserve"> בין שני הצדדים. הצד של ההגונות מתחזק ועל כן ביהמ"ש יתערב בתוכן החוזה. </w:t>
      </w:r>
    </w:p>
    <w:p w14:paraId="44B6E901" w14:textId="15063A41" w:rsidR="00DE1020" w:rsidRPr="007852A8" w:rsidRDefault="00DE1020" w:rsidP="001E29E0">
      <w:pPr>
        <w:spacing w:after="0" w:line="276" w:lineRule="auto"/>
        <w:jc w:val="both"/>
        <w:rPr>
          <w:rFonts w:ascii="David" w:hAnsi="David" w:cs="David"/>
          <w:sz w:val="24"/>
          <w:szCs w:val="24"/>
          <w:rtl/>
        </w:rPr>
      </w:pPr>
      <w:r w:rsidRPr="007852A8">
        <w:rPr>
          <w:rFonts w:ascii="David" w:hAnsi="David" w:cs="David"/>
          <w:b/>
          <w:bCs/>
          <w:sz w:val="24"/>
          <w:szCs w:val="24"/>
          <w:rtl/>
        </w:rPr>
        <w:t>יש צד חלש</w:t>
      </w:r>
      <w:r w:rsidR="00465812" w:rsidRPr="007852A8">
        <w:rPr>
          <w:rFonts w:ascii="David" w:hAnsi="David" w:cs="David"/>
          <w:sz w:val="24"/>
          <w:szCs w:val="24"/>
          <w:rtl/>
        </w:rPr>
        <w:t xml:space="preserve"> –</w:t>
      </w:r>
      <w:r w:rsidRPr="007852A8">
        <w:rPr>
          <w:rFonts w:ascii="David" w:hAnsi="David" w:cs="David"/>
          <w:sz w:val="24"/>
          <w:szCs w:val="24"/>
          <w:rtl/>
        </w:rPr>
        <w:t xml:space="preserve"> </w:t>
      </w:r>
      <w:r w:rsidRPr="007852A8">
        <w:rPr>
          <w:rFonts w:ascii="David" w:hAnsi="David" w:cs="David"/>
          <w:sz w:val="24"/>
          <w:szCs w:val="24"/>
          <w:u w:val="single"/>
          <w:rtl/>
        </w:rPr>
        <w:t>לקוח</w:t>
      </w:r>
      <w:r w:rsidRPr="007852A8">
        <w:rPr>
          <w:rFonts w:ascii="David" w:hAnsi="David" w:cs="David"/>
          <w:sz w:val="24"/>
          <w:szCs w:val="24"/>
          <w:rtl/>
        </w:rPr>
        <w:t xml:space="preserve"> אין לו בד"כ הבנה משפטית אין לו עו"ד ואין לו יכולת אמיתית להתמקח עם החברה, ולעומת זאת יש </w:t>
      </w:r>
      <w:r w:rsidRPr="007852A8">
        <w:rPr>
          <w:rFonts w:ascii="David" w:hAnsi="David" w:cs="David"/>
          <w:b/>
          <w:bCs/>
          <w:sz w:val="24"/>
          <w:szCs w:val="24"/>
          <w:rtl/>
        </w:rPr>
        <w:t>צד חזק</w:t>
      </w:r>
      <w:r w:rsidR="00465812" w:rsidRPr="007852A8">
        <w:rPr>
          <w:rFonts w:ascii="David" w:hAnsi="David" w:cs="David"/>
          <w:sz w:val="24"/>
          <w:szCs w:val="24"/>
          <w:rtl/>
        </w:rPr>
        <w:t xml:space="preserve"> –</w:t>
      </w:r>
      <w:r w:rsidRPr="007852A8">
        <w:rPr>
          <w:rFonts w:ascii="David" w:hAnsi="David" w:cs="David"/>
          <w:sz w:val="24"/>
          <w:szCs w:val="24"/>
          <w:rtl/>
        </w:rPr>
        <w:t xml:space="preserve"> </w:t>
      </w:r>
      <w:r w:rsidRPr="007852A8">
        <w:rPr>
          <w:rFonts w:ascii="David" w:hAnsi="David" w:cs="David"/>
          <w:sz w:val="24"/>
          <w:szCs w:val="24"/>
          <w:u w:val="single"/>
          <w:rtl/>
        </w:rPr>
        <w:t>ספק</w:t>
      </w:r>
      <w:r w:rsidRPr="007852A8">
        <w:rPr>
          <w:rFonts w:ascii="David" w:hAnsi="David" w:cs="David"/>
          <w:sz w:val="24"/>
          <w:szCs w:val="24"/>
          <w:rtl/>
        </w:rPr>
        <w:t xml:space="preserve"> שבד"כ יש לו אמצעים וכוח על הלקוח. </w:t>
      </w:r>
    </w:p>
    <w:p w14:paraId="0DD02E4E" w14:textId="77777777" w:rsidR="001471A6" w:rsidRPr="007852A8" w:rsidRDefault="00DE1020" w:rsidP="001E29E0">
      <w:pPr>
        <w:spacing w:after="0" w:line="276" w:lineRule="auto"/>
        <w:jc w:val="both"/>
        <w:rPr>
          <w:rFonts w:ascii="David" w:hAnsi="David" w:cs="David"/>
          <w:sz w:val="24"/>
          <w:szCs w:val="24"/>
          <w:rtl/>
        </w:rPr>
      </w:pPr>
      <w:r w:rsidRPr="007852A8">
        <w:rPr>
          <w:rFonts w:ascii="David" w:hAnsi="David" w:cs="David"/>
          <w:sz w:val="24"/>
          <w:szCs w:val="24"/>
          <w:rtl/>
        </w:rPr>
        <w:lastRenderedPageBreak/>
        <w:t xml:space="preserve">כאן ורק כאן מה שלא טענו עד עכשיו יש </w:t>
      </w:r>
      <w:r w:rsidRPr="007852A8">
        <w:rPr>
          <w:rFonts w:ascii="David" w:hAnsi="David" w:cs="David"/>
          <w:b/>
          <w:bCs/>
          <w:sz w:val="24"/>
          <w:szCs w:val="24"/>
          <w:highlight w:val="yellow"/>
          <w:rtl/>
        </w:rPr>
        <w:t>טענת קיפוח</w:t>
      </w:r>
      <w:r w:rsidRPr="007852A8">
        <w:rPr>
          <w:rFonts w:ascii="David" w:hAnsi="David" w:cs="David"/>
          <w:sz w:val="24"/>
          <w:szCs w:val="24"/>
          <w:rtl/>
        </w:rPr>
        <w:t xml:space="preserve"> כלומר, </w:t>
      </w:r>
      <w:r w:rsidR="001471A6" w:rsidRPr="007852A8">
        <w:rPr>
          <w:rFonts w:ascii="David" w:hAnsi="David" w:cs="David"/>
          <w:sz w:val="24"/>
          <w:szCs w:val="24"/>
          <w:rtl/>
        </w:rPr>
        <w:t xml:space="preserve">אם עד כה התייחסנו לשני הצדדים כאנשים שווים הרוצים להתקשר. </w:t>
      </w:r>
    </w:p>
    <w:p w14:paraId="07D074F0" w14:textId="74FBBD42" w:rsidR="00DE1020" w:rsidRPr="007852A8" w:rsidRDefault="001471A6" w:rsidP="001E29E0">
      <w:pPr>
        <w:spacing w:after="0" w:line="276" w:lineRule="auto"/>
        <w:jc w:val="both"/>
        <w:rPr>
          <w:rFonts w:ascii="David" w:hAnsi="David" w:cs="David"/>
          <w:sz w:val="24"/>
          <w:szCs w:val="24"/>
          <w:rtl/>
        </w:rPr>
      </w:pPr>
      <w:r w:rsidRPr="007852A8">
        <w:rPr>
          <w:rFonts w:ascii="David" w:hAnsi="David" w:cs="David"/>
          <w:sz w:val="24"/>
          <w:szCs w:val="24"/>
          <w:rtl/>
        </w:rPr>
        <w:t xml:space="preserve">אך כאן עולה טענה קיפוח האם תוכן החוזה </w:t>
      </w:r>
      <w:r w:rsidRPr="007852A8">
        <w:rPr>
          <w:rFonts w:ascii="David" w:hAnsi="David" w:cs="David"/>
          <w:sz w:val="24"/>
          <w:szCs w:val="24"/>
          <w:u w:val="single"/>
          <w:rtl/>
        </w:rPr>
        <w:t>הוגן</w:t>
      </w:r>
      <w:r w:rsidRPr="007852A8">
        <w:rPr>
          <w:rFonts w:ascii="David" w:hAnsi="David" w:cs="David"/>
          <w:sz w:val="24"/>
          <w:szCs w:val="24"/>
          <w:rtl/>
        </w:rPr>
        <w:t xml:space="preserve"> או לא?</w:t>
      </w:r>
    </w:p>
    <w:p w14:paraId="78988B9A" w14:textId="432C0F5A" w:rsidR="004A484A" w:rsidRPr="007852A8" w:rsidRDefault="004A484A" w:rsidP="001E29E0">
      <w:pPr>
        <w:spacing w:after="0" w:line="276" w:lineRule="auto"/>
        <w:jc w:val="both"/>
        <w:rPr>
          <w:rFonts w:ascii="David" w:hAnsi="David" w:cs="David"/>
          <w:sz w:val="24"/>
          <w:szCs w:val="24"/>
          <w:rtl/>
        </w:rPr>
      </w:pPr>
      <w:r w:rsidRPr="007852A8">
        <w:rPr>
          <w:rFonts w:ascii="David" w:hAnsi="David" w:cs="David"/>
          <w:sz w:val="24"/>
          <w:szCs w:val="24"/>
          <w:rtl/>
        </w:rPr>
        <w:t>ביהמ"ש מתערב מכוח החוק, אך זה חריג משום שבד"כ לא מתערבים בתוכן.</w:t>
      </w:r>
    </w:p>
    <w:p w14:paraId="1B77BABA" w14:textId="315AF993" w:rsidR="0091242C" w:rsidRPr="007852A8" w:rsidRDefault="004A484A" w:rsidP="001E29E0">
      <w:pPr>
        <w:spacing w:after="0" w:line="276" w:lineRule="auto"/>
        <w:jc w:val="both"/>
        <w:rPr>
          <w:rFonts w:ascii="David" w:hAnsi="David" w:cs="David"/>
          <w:sz w:val="24"/>
          <w:szCs w:val="24"/>
          <w:rtl/>
        </w:rPr>
      </w:pPr>
      <w:r w:rsidRPr="007852A8">
        <w:rPr>
          <w:rFonts w:ascii="David" w:hAnsi="David" w:cs="David"/>
          <w:sz w:val="24"/>
          <w:szCs w:val="24"/>
          <w:rtl/>
        </w:rPr>
        <w:t xml:space="preserve">ההגדרה של חוזים אחידים כמשהו נפרד לא מקובל כ"כ </w:t>
      </w:r>
      <w:r w:rsidR="006A6BDC" w:rsidRPr="007852A8">
        <w:rPr>
          <w:rFonts w:ascii="David" w:hAnsi="David" w:cs="David"/>
          <w:sz w:val="24"/>
          <w:szCs w:val="24"/>
          <w:rtl/>
        </w:rPr>
        <w:t xml:space="preserve">עד </w:t>
      </w:r>
      <w:r w:rsidRPr="007852A8">
        <w:rPr>
          <w:rFonts w:ascii="David" w:hAnsi="David" w:cs="David"/>
          <w:sz w:val="24"/>
          <w:szCs w:val="24"/>
          <w:rtl/>
        </w:rPr>
        <w:t>שלא ניתן להתווכח עליו</w:t>
      </w:r>
      <w:r w:rsidR="00465812" w:rsidRPr="007852A8">
        <w:rPr>
          <w:rFonts w:ascii="David" w:hAnsi="David" w:cs="David"/>
          <w:sz w:val="24"/>
          <w:szCs w:val="24"/>
          <w:rtl/>
        </w:rPr>
        <w:t xml:space="preserve"> –</w:t>
      </w:r>
      <w:r w:rsidRPr="007852A8">
        <w:rPr>
          <w:rFonts w:ascii="David" w:hAnsi="David" w:cs="David"/>
          <w:sz w:val="24"/>
          <w:szCs w:val="24"/>
          <w:rtl/>
        </w:rPr>
        <w:t xml:space="preserve"> </w:t>
      </w:r>
      <w:r w:rsidR="0028433B" w:rsidRPr="007852A8">
        <w:rPr>
          <w:rFonts w:ascii="David" w:hAnsi="David" w:cs="David"/>
          <w:sz w:val="24"/>
          <w:szCs w:val="24"/>
          <w:rtl/>
        </w:rPr>
        <w:t>בארה"ב</w:t>
      </w:r>
      <w:r w:rsidRPr="007852A8">
        <w:rPr>
          <w:rFonts w:ascii="David" w:hAnsi="David" w:cs="David"/>
          <w:sz w:val="24"/>
          <w:szCs w:val="24"/>
          <w:rtl/>
        </w:rPr>
        <w:t xml:space="preserve"> אין קטגוריה נפרדת של חוזים אחידים.</w:t>
      </w:r>
    </w:p>
    <w:p w14:paraId="5BE8193D" w14:textId="16B47CE0" w:rsidR="00152DCF" w:rsidRPr="007852A8" w:rsidRDefault="00797C77" w:rsidP="001E29E0">
      <w:pPr>
        <w:spacing w:after="0" w:line="276" w:lineRule="auto"/>
        <w:jc w:val="both"/>
        <w:rPr>
          <w:rFonts w:ascii="David" w:hAnsi="David" w:cs="David"/>
          <w:sz w:val="24"/>
          <w:szCs w:val="24"/>
          <w:rtl/>
        </w:rPr>
      </w:pPr>
      <w:r w:rsidRPr="007852A8">
        <w:rPr>
          <w:rFonts w:ascii="David" w:hAnsi="David" w:cs="David"/>
          <w:sz w:val="24"/>
          <w:szCs w:val="24"/>
          <w:rtl/>
        </w:rPr>
        <w:t>בית</w:t>
      </w:r>
      <w:r w:rsidR="006A6BDC" w:rsidRPr="007852A8">
        <w:rPr>
          <w:rFonts w:ascii="David" w:hAnsi="David" w:cs="David"/>
          <w:sz w:val="24"/>
          <w:szCs w:val="24"/>
          <w:rtl/>
        </w:rPr>
        <w:t>-</w:t>
      </w:r>
      <w:r w:rsidRPr="007852A8">
        <w:rPr>
          <w:rFonts w:ascii="David" w:hAnsi="David" w:cs="David"/>
          <w:sz w:val="24"/>
          <w:szCs w:val="24"/>
          <w:rtl/>
        </w:rPr>
        <w:t xml:space="preserve">הדין לחוזים אחידים: </w:t>
      </w:r>
      <w:r w:rsidR="00152DCF" w:rsidRPr="007852A8">
        <w:rPr>
          <w:rFonts w:ascii="David" w:hAnsi="David" w:cs="David"/>
          <w:sz w:val="24"/>
          <w:szCs w:val="24"/>
          <w:rtl/>
        </w:rPr>
        <w:t>לא כ"</w:t>
      </w:r>
      <w:r w:rsidR="00150E52" w:rsidRPr="007852A8">
        <w:rPr>
          <w:rFonts w:ascii="David" w:hAnsi="David" w:cs="David"/>
          <w:sz w:val="24"/>
          <w:szCs w:val="24"/>
          <w:rtl/>
        </w:rPr>
        <w:t>כ</w:t>
      </w:r>
      <w:r w:rsidR="00152DCF" w:rsidRPr="007852A8">
        <w:rPr>
          <w:rFonts w:ascii="David" w:hAnsi="David" w:cs="David"/>
          <w:sz w:val="24"/>
          <w:szCs w:val="24"/>
          <w:rtl/>
        </w:rPr>
        <w:t xml:space="preserve"> נתעסק. באופן כללי יש שוני ממה שאנחנו מדברים עליו. </w:t>
      </w:r>
      <w:r w:rsidR="00150E52" w:rsidRPr="007852A8">
        <w:rPr>
          <w:rFonts w:ascii="David" w:hAnsi="David" w:cs="David"/>
          <w:sz w:val="24"/>
          <w:szCs w:val="24"/>
          <w:rtl/>
        </w:rPr>
        <w:t xml:space="preserve">עד כה אמרנו שביהמ"ש יכול </w:t>
      </w:r>
      <w:r w:rsidR="00150E52" w:rsidRPr="007852A8">
        <w:rPr>
          <w:rFonts w:ascii="David" w:hAnsi="David" w:cs="David"/>
          <w:sz w:val="24"/>
          <w:szCs w:val="24"/>
          <w:u w:val="single"/>
          <w:rtl/>
        </w:rPr>
        <w:t>לבטל</w:t>
      </w:r>
      <w:r w:rsidR="00150E52" w:rsidRPr="007852A8">
        <w:rPr>
          <w:rFonts w:ascii="David" w:hAnsi="David" w:cs="David"/>
          <w:sz w:val="24"/>
          <w:szCs w:val="24"/>
          <w:rtl/>
        </w:rPr>
        <w:t xml:space="preserve"> את מה שכתבנו בחוזה (מדוע כתבתי? אולי הצד השני לא ישים לב) בגלל סיכסוך משפטי שהגיעה לפתחו. אך יש כאן משהו אחר </w:t>
      </w:r>
      <w:r w:rsidR="00150E52" w:rsidRPr="007852A8">
        <w:rPr>
          <w:rFonts w:ascii="David" w:hAnsi="David" w:cs="David"/>
          <w:sz w:val="24"/>
          <w:szCs w:val="24"/>
          <w:highlight w:val="yellow"/>
          <w:rtl/>
        </w:rPr>
        <w:t xml:space="preserve">ביה"ד מתערב בחוזה עוד </w:t>
      </w:r>
      <w:r w:rsidR="00150E52" w:rsidRPr="007852A8">
        <w:rPr>
          <w:rFonts w:ascii="David" w:hAnsi="David" w:cs="David"/>
          <w:sz w:val="24"/>
          <w:szCs w:val="24"/>
          <w:highlight w:val="yellow"/>
          <w:u w:val="single"/>
          <w:rtl/>
        </w:rPr>
        <w:t xml:space="preserve">לפני </w:t>
      </w:r>
      <w:r w:rsidR="00150E52" w:rsidRPr="007852A8">
        <w:rPr>
          <w:rFonts w:ascii="David" w:hAnsi="David" w:cs="David"/>
          <w:sz w:val="24"/>
          <w:szCs w:val="24"/>
          <w:highlight w:val="yellow"/>
          <w:rtl/>
        </w:rPr>
        <w:t>שהגיעה סיכסוך המשפטי</w:t>
      </w:r>
      <w:r w:rsidR="00150E52" w:rsidRPr="007852A8">
        <w:rPr>
          <w:rFonts w:ascii="David" w:hAnsi="David" w:cs="David"/>
          <w:sz w:val="24"/>
          <w:szCs w:val="24"/>
          <w:rtl/>
        </w:rPr>
        <w:t xml:space="preserve"> ולכן היועמ"ש מתערב כי רואים כאן בעיה יסודית בעצם כריתת חוזה כזה.</w:t>
      </w:r>
    </w:p>
    <w:p w14:paraId="5A06D5A3" w14:textId="2A3E9E17" w:rsidR="00484787" w:rsidRPr="007852A8" w:rsidRDefault="000754B7" w:rsidP="001E29E0">
      <w:pPr>
        <w:spacing w:after="0" w:line="276" w:lineRule="auto"/>
        <w:jc w:val="both"/>
        <w:rPr>
          <w:rFonts w:ascii="David" w:hAnsi="David" w:cs="David"/>
          <w:sz w:val="24"/>
          <w:szCs w:val="24"/>
          <w:rtl/>
        </w:rPr>
      </w:pPr>
      <w:r w:rsidRPr="007852A8">
        <w:rPr>
          <w:rFonts w:ascii="David" w:hAnsi="David" w:cs="David"/>
          <w:sz w:val="24"/>
          <w:szCs w:val="24"/>
          <w:rtl/>
        </w:rPr>
        <w:t xml:space="preserve">ביה"ד לא נחשב להצלחה גדולה כרגולטור לפיקוח על החוזים האחידים, אין לו את הכלים לכך. </w:t>
      </w:r>
    </w:p>
    <w:p w14:paraId="7FB0FFFA" w14:textId="068B8457" w:rsidR="00C05537" w:rsidRPr="007852A8" w:rsidRDefault="00C05537" w:rsidP="001E29E0">
      <w:pPr>
        <w:spacing w:after="0" w:line="276" w:lineRule="auto"/>
        <w:jc w:val="both"/>
        <w:rPr>
          <w:rFonts w:ascii="David" w:hAnsi="David" w:cs="David"/>
          <w:sz w:val="24"/>
          <w:szCs w:val="24"/>
          <w:rtl/>
        </w:rPr>
      </w:pPr>
    </w:p>
    <w:p w14:paraId="2F007A3D" w14:textId="63C55F34" w:rsidR="004125D7" w:rsidRPr="004125D7" w:rsidRDefault="00A03BF9" w:rsidP="00EA4853">
      <w:pPr>
        <w:spacing w:after="0" w:line="276" w:lineRule="auto"/>
        <w:jc w:val="both"/>
        <w:rPr>
          <w:rFonts w:ascii="David" w:hAnsi="David" w:cs="David"/>
          <w:sz w:val="24"/>
          <w:szCs w:val="24"/>
          <w:rtl/>
        </w:rPr>
      </w:pPr>
      <w:r w:rsidRPr="007852A8">
        <w:rPr>
          <w:rFonts w:ascii="David" w:hAnsi="David" w:cs="David"/>
          <w:sz w:val="24"/>
          <w:szCs w:val="24"/>
          <w:rtl/>
        </w:rPr>
        <w:t>טענת קיפוח דומה במובן מסויים לפסילת תוכן בשל ניגוד לתקנת הציבור רק שטענת הקיפוח מיוחדת אך ורק בחוזה אחיד.</w:t>
      </w:r>
    </w:p>
    <w:p w14:paraId="18CFF76F" w14:textId="793587A4" w:rsidR="00A03BF9" w:rsidRPr="007852A8" w:rsidRDefault="00D261B4" w:rsidP="001E29E0">
      <w:pPr>
        <w:spacing w:after="0" w:line="276" w:lineRule="auto"/>
        <w:jc w:val="both"/>
        <w:rPr>
          <w:rFonts w:ascii="David" w:hAnsi="David" w:cs="David"/>
          <w:b/>
          <w:bCs/>
          <w:sz w:val="24"/>
          <w:szCs w:val="24"/>
          <w:rtl/>
        </w:rPr>
      </w:pPr>
      <w:r w:rsidRPr="007852A8">
        <w:rPr>
          <w:rFonts w:ascii="David" w:hAnsi="David" w:cs="David"/>
          <w:b/>
          <w:bCs/>
          <w:sz w:val="24"/>
          <w:szCs w:val="24"/>
          <w:rtl/>
        </w:rPr>
        <w:t>שלבים:</w:t>
      </w:r>
    </w:p>
    <w:p w14:paraId="6B11F1B0" w14:textId="15A1A813" w:rsidR="00D261B4" w:rsidRPr="007852A8" w:rsidRDefault="00B715A9" w:rsidP="00B715A9">
      <w:pPr>
        <w:pStyle w:val="a3"/>
        <w:numPr>
          <w:ilvl w:val="0"/>
          <w:numId w:val="37"/>
        </w:numPr>
        <w:spacing w:after="0" w:line="360" w:lineRule="auto"/>
        <w:jc w:val="both"/>
        <w:rPr>
          <w:rFonts w:ascii="David" w:hAnsi="David" w:cs="David"/>
          <w:sz w:val="24"/>
          <w:szCs w:val="24"/>
        </w:rPr>
      </w:pPr>
      <w:r w:rsidRPr="007852A8">
        <w:rPr>
          <w:rFonts w:ascii="David" w:hAnsi="David" w:cs="David"/>
          <w:b/>
          <w:bCs/>
          <w:noProof/>
          <w:sz w:val="24"/>
          <w:szCs w:val="24"/>
          <w:rtl/>
          <w:lang w:val="he-IL"/>
        </w:rPr>
        <mc:AlternateContent>
          <mc:Choice Requires="wps">
            <w:drawing>
              <wp:anchor distT="0" distB="0" distL="114300" distR="114300" simplePos="0" relativeHeight="251681280" behindDoc="0" locked="0" layoutInCell="1" allowOverlap="1" wp14:anchorId="107059CB" wp14:editId="2F38723B">
                <wp:simplePos x="0" y="0"/>
                <wp:positionH relativeFrom="column">
                  <wp:posOffset>2721346</wp:posOffset>
                </wp:positionH>
                <wp:positionV relativeFrom="paragraph">
                  <wp:posOffset>21879</wp:posOffset>
                </wp:positionV>
                <wp:extent cx="145415" cy="344170"/>
                <wp:effectExtent l="38100" t="0" r="26035" b="17780"/>
                <wp:wrapNone/>
                <wp:docPr id="70" name="סוגר מסולסל ימני 70"/>
                <wp:cNvGraphicFramePr/>
                <a:graphic xmlns:a="http://schemas.openxmlformats.org/drawingml/2006/main">
                  <a:graphicData uri="http://schemas.microsoft.com/office/word/2010/wordprocessingShape">
                    <wps:wsp>
                      <wps:cNvSpPr/>
                      <wps:spPr>
                        <a:xfrm flipH="1">
                          <a:off x="0" y="0"/>
                          <a:ext cx="145415" cy="344170"/>
                        </a:xfrm>
                        <a:prstGeom prst="rightBrace">
                          <a:avLst>
                            <a:gd name="adj1" fmla="val 8333"/>
                            <a:gd name="adj2" fmla="val 46151"/>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FD31A6"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סוגר מסולסל ימני 70" o:spid="_x0000_s1026" type="#_x0000_t88" style="position:absolute;left:0;text-align:left;margin-left:214.3pt;margin-top:1.7pt;width:11.45pt;height:27.1pt;flip:x;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" adj="760,9969" strokecolor="#4472c4 [3204]" strokeweight=".5pt">
                <v:stroke joinstyle="miter"/>
              </v:shape>
            </w:pict>
          </mc:Fallback>
        </mc:AlternateContent>
      </w:r>
      <w:r w:rsidR="008C4681" w:rsidRPr="007852A8">
        <w:rPr>
          <w:rFonts w:ascii="David" w:hAnsi="David" w:cs="David"/>
          <w:noProof/>
          <w:sz w:val="24"/>
          <w:szCs w:val="24"/>
          <w:rtl/>
          <w:lang w:val="he-IL"/>
        </w:rPr>
        <mc:AlternateContent>
          <mc:Choice Requires="wps">
            <w:drawing>
              <wp:anchor distT="0" distB="0" distL="114300" distR="114300" simplePos="0" relativeHeight="251682304" behindDoc="0" locked="0" layoutInCell="1" allowOverlap="1" wp14:anchorId="1CA34F19" wp14:editId="253B1176">
                <wp:simplePos x="0" y="0"/>
                <wp:positionH relativeFrom="column">
                  <wp:posOffset>1558925</wp:posOffset>
                </wp:positionH>
                <wp:positionV relativeFrom="paragraph">
                  <wp:posOffset>20955</wp:posOffset>
                </wp:positionV>
                <wp:extent cx="1204595" cy="302260"/>
                <wp:effectExtent l="0" t="0" r="0" b="2540"/>
                <wp:wrapNone/>
                <wp:docPr id="71" name="תיבת טקסט 71"/>
                <wp:cNvGraphicFramePr/>
                <a:graphic xmlns:a="http://schemas.openxmlformats.org/drawingml/2006/main">
                  <a:graphicData uri="http://schemas.microsoft.com/office/word/2010/wordprocessingShape">
                    <wps:wsp>
                      <wps:cNvSpPr txBox="1"/>
                      <wps:spPr>
                        <a:xfrm>
                          <a:off x="0" y="0"/>
                          <a:ext cx="1204595" cy="302260"/>
                        </a:xfrm>
                        <a:prstGeom prst="rect">
                          <a:avLst/>
                        </a:prstGeom>
                        <a:solidFill>
                          <a:schemeClr val="lt1"/>
                        </a:solidFill>
                        <a:ln w="6350">
                          <a:noFill/>
                        </a:ln>
                      </wps:spPr>
                      <wps:txbx>
                        <w:txbxContent>
                          <w:p w14:paraId="496E1178" w14:textId="053F821A" w:rsidR="002D3E68" w:rsidRPr="00B968CD" w:rsidRDefault="002D3E68">
                            <w:pPr>
                              <w:rPr>
                                <w:sz w:val="20"/>
                                <w:szCs w:val="20"/>
                              </w:rPr>
                            </w:pPr>
                            <w:r w:rsidRPr="00B968CD">
                              <w:rPr>
                                <w:rFonts w:hint="cs"/>
                                <w:sz w:val="20"/>
                                <w:szCs w:val="20"/>
                                <w:rtl/>
                              </w:rPr>
                              <w:t>שלבים מקדמ</w:t>
                            </w:r>
                            <w:r>
                              <w:rPr>
                                <w:rFonts w:hint="cs"/>
                                <w:sz w:val="20"/>
                                <w:szCs w:val="20"/>
                                <w:rtl/>
                              </w:rPr>
                              <w:t>י</w:t>
                            </w:r>
                            <w:r w:rsidRPr="00B968CD">
                              <w:rPr>
                                <w:rFonts w:hint="cs"/>
                                <w:sz w:val="20"/>
                                <w:szCs w:val="20"/>
                                <w:rtl/>
                              </w:rPr>
                              <w:t>ים</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CA34F19" id="_x0000_t202" coordsize="21600,21600" o:spt="202" path="m,l,21600r21600,l21600,xe">
                <v:stroke joinstyle="miter"/>
                <v:path gradientshapeok="t" o:connecttype="rect"/>
              </v:shapetype>
              <v:shape id="תיבת טקסט 71" o:spid="_x0000_s1028" type="#_x0000_t202" style="position:absolute;left:0;text-align:left;margin-left:122.75pt;margin-top:1.65pt;width:94.85pt;height:23.8pt;z-index:251682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" fillcolor="white [3201]" stroked="f" strokeweight=".5pt">
                <v:textbox>
                  <w:txbxContent>
                    <w:p w14:paraId="496E1178" w14:textId="053F821A" w:rsidR="002D3E68" w:rsidRPr="00B968CD" w:rsidRDefault="002D3E68">
                      <w:pPr>
                        <w:rPr>
                          <w:sz w:val="20"/>
                          <w:szCs w:val="20"/>
                        </w:rPr>
                      </w:pPr>
                      <w:r w:rsidRPr="00B968CD">
                        <w:rPr>
                          <w:rFonts w:hint="cs"/>
                          <w:sz w:val="20"/>
                          <w:szCs w:val="20"/>
                          <w:rtl/>
                        </w:rPr>
                        <w:t>שלבים מקדמ</w:t>
                      </w:r>
                      <w:r>
                        <w:rPr>
                          <w:rFonts w:hint="cs"/>
                          <w:sz w:val="20"/>
                          <w:szCs w:val="20"/>
                          <w:rtl/>
                        </w:rPr>
                        <w:t>י</w:t>
                      </w:r>
                      <w:r w:rsidRPr="00B968CD">
                        <w:rPr>
                          <w:rFonts w:hint="cs"/>
                          <w:sz w:val="20"/>
                          <w:szCs w:val="20"/>
                          <w:rtl/>
                        </w:rPr>
                        <w:t>ים</w:t>
                      </w:r>
                    </w:p>
                  </w:txbxContent>
                </v:textbox>
              </v:shape>
            </w:pict>
          </mc:Fallback>
        </mc:AlternateContent>
      </w:r>
      <w:r w:rsidR="00693CE6" w:rsidRPr="007852A8">
        <w:rPr>
          <w:rFonts w:ascii="David" w:hAnsi="David" w:cs="David"/>
          <w:sz w:val="24"/>
          <w:szCs w:val="24"/>
          <w:rtl/>
        </w:rPr>
        <w:t>האם החוזה הוא חוזה אחיד?</w:t>
      </w:r>
    </w:p>
    <w:p w14:paraId="09FF5CE0" w14:textId="7075875E" w:rsidR="00693CE6" w:rsidRPr="007852A8" w:rsidRDefault="00693CE6" w:rsidP="00B715A9">
      <w:pPr>
        <w:pStyle w:val="a3"/>
        <w:numPr>
          <w:ilvl w:val="0"/>
          <w:numId w:val="37"/>
        </w:numPr>
        <w:spacing w:after="0" w:line="360" w:lineRule="auto"/>
        <w:jc w:val="both"/>
        <w:rPr>
          <w:rFonts w:ascii="David" w:hAnsi="David" w:cs="David"/>
          <w:sz w:val="24"/>
          <w:szCs w:val="24"/>
        </w:rPr>
      </w:pPr>
      <w:r w:rsidRPr="007852A8">
        <w:rPr>
          <w:rFonts w:ascii="David" w:hAnsi="David" w:cs="David"/>
          <w:sz w:val="24"/>
          <w:szCs w:val="24"/>
          <w:rtl/>
        </w:rPr>
        <w:t>האם התנייה (הספציפית) היא חלק מהחוזה האחיד?</w:t>
      </w:r>
    </w:p>
    <w:p w14:paraId="49027EE7" w14:textId="6A612164" w:rsidR="00693CE6" w:rsidRPr="007852A8" w:rsidRDefault="00B715A9" w:rsidP="00B715A9">
      <w:pPr>
        <w:pStyle w:val="a3"/>
        <w:numPr>
          <w:ilvl w:val="0"/>
          <w:numId w:val="37"/>
        </w:numPr>
        <w:spacing w:after="0" w:line="360" w:lineRule="auto"/>
        <w:jc w:val="both"/>
        <w:rPr>
          <w:rFonts w:ascii="David" w:hAnsi="David" w:cs="David"/>
          <w:sz w:val="24"/>
          <w:szCs w:val="24"/>
        </w:rPr>
      </w:pPr>
      <w:r w:rsidRPr="007852A8">
        <w:rPr>
          <w:rFonts w:ascii="David" w:hAnsi="David" w:cs="David"/>
          <w:noProof/>
          <w:sz w:val="24"/>
          <w:szCs w:val="24"/>
          <w:rtl/>
          <w:lang w:val="he-IL"/>
        </w:rPr>
        <mc:AlternateContent>
          <mc:Choice Requires="wps">
            <w:drawing>
              <wp:anchor distT="0" distB="0" distL="114300" distR="114300" simplePos="0" relativeHeight="251684352" behindDoc="0" locked="0" layoutInCell="1" allowOverlap="1" wp14:anchorId="379C5652" wp14:editId="77728DC0">
                <wp:simplePos x="0" y="0"/>
                <wp:positionH relativeFrom="column">
                  <wp:posOffset>2765425</wp:posOffset>
                </wp:positionH>
                <wp:positionV relativeFrom="paragraph">
                  <wp:posOffset>19050</wp:posOffset>
                </wp:positionV>
                <wp:extent cx="145415" cy="308610"/>
                <wp:effectExtent l="38100" t="0" r="26035" b="15240"/>
                <wp:wrapNone/>
                <wp:docPr id="72" name="סוגר מסולסל ימני 72"/>
                <wp:cNvGraphicFramePr/>
                <a:graphic xmlns:a="http://schemas.openxmlformats.org/drawingml/2006/main">
                  <a:graphicData uri="http://schemas.microsoft.com/office/word/2010/wordprocessingShape">
                    <wps:wsp>
                      <wps:cNvSpPr/>
                      <wps:spPr>
                        <a:xfrm flipH="1">
                          <a:off x="0" y="0"/>
                          <a:ext cx="145415" cy="308610"/>
                        </a:xfrm>
                        <a:prstGeom prst="rightBrace">
                          <a:avLst>
                            <a:gd name="adj1" fmla="val 8333"/>
                            <a:gd name="adj2" fmla="val 46151"/>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D9E97C" id="סוגר מסולסל ימני 72" o:spid="_x0000_s1026" type="#_x0000_t88" style="position:absolute;left:0;text-align:left;margin-left:217.75pt;margin-top:1.5pt;width:11.45pt;height:24.3pt;flip:x;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" adj="848,9969" strokecolor="#4472c4 [3204]" strokeweight=".5pt">
                <v:stroke joinstyle="miter"/>
              </v:shape>
            </w:pict>
          </mc:Fallback>
        </mc:AlternateContent>
      </w:r>
      <w:r w:rsidR="008C4681" w:rsidRPr="007852A8">
        <w:rPr>
          <w:rFonts w:ascii="David" w:hAnsi="David" w:cs="David"/>
          <w:noProof/>
          <w:sz w:val="24"/>
          <w:szCs w:val="24"/>
          <w:rtl/>
          <w:lang w:val="he-IL"/>
        </w:rPr>
        <mc:AlternateContent>
          <mc:Choice Requires="wps">
            <w:drawing>
              <wp:anchor distT="0" distB="0" distL="114300" distR="114300" simplePos="0" relativeHeight="251686400" behindDoc="0" locked="0" layoutInCell="1" allowOverlap="1" wp14:anchorId="4ECCC63A" wp14:editId="1654461C">
                <wp:simplePos x="0" y="0"/>
                <wp:positionH relativeFrom="column">
                  <wp:posOffset>1213320</wp:posOffset>
                </wp:positionH>
                <wp:positionV relativeFrom="paragraph">
                  <wp:posOffset>25524</wp:posOffset>
                </wp:positionV>
                <wp:extent cx="1507416" cy="302821"/>
                <wp:effectExtent l="0" t="0" r="0" b="2540"/>
                <wp:wrapNone/>
                <wp:docPr id="73" name="תיבת טקסט 73"/>
                <wp:cNvGraphicFramePr/>
                <a:graphic xmlns:a="http://schemas.openxmlformats.org/drawingml/2006/main">
                  <a:graphicData uri="http://schemas.microsoft.com/office/word/2010/wordprocessingShape">
                    <wps:wsp>
                      <wps:cNvSpPr txBox="1"/>
                      <wps:spPr>
                        <a:xfrm>
                          <a:off x="0" y="0"/>
                          <a:ext cx="1507416" cy="302821"/>
                        </a:xfrm>
                        <a:prstGeom prst="rect">
                          <a:avLst/>
                        </a:prstGeom>
                        <a:solidFill>
                          <a:schemeClr val="lt1"/>
                        </a:solidFill>
                        <a:ln w="6350">
                          <a:noFill/>
                        </a:ln>
                      </wps:spPr>
                      <wps:txbx>
                        <w:txbxContent>
                          <w:p w14:paraId="4F12871B" w14:textId="57360CEB" w:rsidR="002D3E68" w:rsidRPr="00B968CD" w:rsidRDefault="002D3E68">
                            <w:pPr>
                              <w:rPr>
                                <w:sz w:val="18"/>
                                <w:szCs w:val="18"/>
                              </w:rPr>
                            </w:pPr>
                            <w:r w:rsidRPr="00B968CD">
                              <w:rPr>
                                <w:rFonts w:hint="cs"/>
                                <w:sz w:val="18"/>
                                <w:szCs w:val="18"/>
                                <w:rtl/>
                              </w:rPr>
                              <w:t>שני שלבים בדיון על קיפוח</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ECCC63A" id="תיבת טקסט 73" o:spid="_x0000_s1029" type="#_x0000_t202" style="position:absolute;left:0;text-align:left;margin-left:95.55pt;margin-top:2pt;width:118.7pt;height:23.85pt;z-index:251686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" fillcolor="white [3201]" stroked="f" strokeweight=".5pt">
                <v:textbox>
                  <w:txbxContent>
                    <w:p w14:paraId="4F12871B" w14:textId="57360CEB" w:rsidR="002D3E68" w:rsidRPr="00B968CD" w:rsidRDefault="002D3E68">
                      <w:pPr>
                        <w:rPr>
                          <w:sz w:val="18"/>
                          <w:szCs w:val="18"/>
                        </w:rPr>
                      </w:pPr>
                      <w:r w:rsidRPr="00B968CD">
                        <w:rPr>
                          <w:rFonts w:hint="cs"/>
                          <w:sz w:val="18"/>
                          <w:szCs w:val="18"/>
                          <w:rtl/>
                        </w:rPr>
                        <w:t>שני שלבים בדיון על קיפוח</w:t>
                      </w:r>
                    </w:p>
                  </w:txbxContent>
                </v:textbox>
              </v:shape>
            </w:pict>
          </mc:Fallback>
        </mc:AlternateContent>
      </w:r>
      <w:r w:rsidR="00693CE6" w:rsidRPr="007852A8">
        <w:rPr>
          <w:rFonts w:ascii="David" w:hAnsi="David" w:cs="David"/>
          <w:sz w:val="24"/>
          <w:szCs w:val="24"/>
          <w:rtl/>
        </w:rPr>
        <w:t>האם חלה חזקת קיפוח? (סע’ 4)</w:t>
      </w:r>
    </w:p>
    <w:p w14:paraId="37F2179B" w14:textId="5F9522CC" w:rsidR="00693CE6" w:rsidRPr="007852A8" w:rsidRDefault="00693CE6" w:rsidP="00B715A9">
      <w:pPr>
        <w:pStyle w:val="a3"/>
        <w:numPr>
          <w:ilvl w:val="0"/>
          <w:numId w:val="37"/>
        </w:numPr>
        <w:spacing w:after="0" w:line="360" w:lineRule="auto"/>
        <w:jc w:val="both"/>
        <w:rPr>
          <w:rFonts w:ascii="David" w:hAnsi="David" w:cs="David"/>
          <w:sz w:val="24"/>
          <w:szCs w:val="24"/>
        </w:rPr>
      </w:pPr>
      <w:r w:rsidRPr="007852A8">
        <w:rPr>
          <w:rFonts w:ascii="David" w:hAnsi="David" w:cs="David"/>
          <w:sz w:val="24"/>
          <w:szCs w:val="24"/>
          <w:rtl/>
        </w:rPr>
        <w:t>האם התניה אכן מקפחת (או בטלה)?</w:t>
      </w:r>
    </w:p>
    <w:p w14:paraId="31A818CE" w14:textId="2A254BBB" w:rsidR="00693CE6" w:rsidRPr="007852A8" w:rsidRDefault="00693CE6" w:rsidP="00B715A9">
      <w:pPr>
        <w:pStyle w:val="a3"/>
        <w:numPr>
          <w:ilvl w:val="0"/>
          <w:numId w:val="37"/>
        </w:numPr>
        <w:spacing w:after="0" w:line="360" w:lineRule="auto"/>
        <w:jc w:val="both"/>
        <w:rPr>
          <w:rFonts w:ascii="David" w:hAnsi="David" w:cs="David"/>
          <w:sz w:val="24"/>
          <w:szCs w:val="24"/>
          <w:rtl/>
        </w:rPr>
      </w:pPr>
      <w:r w:rsidRPr="007852A8">
        <w:rPr>
          <w:rFonts w:ascii="David" w:hAnsi="David" w:cs="David"/>
          <w:sz w:val="24"/>
          <w:szCs w:val="24"/>
          <w:rtl/>
        </w:rPr>
        <w:t>סעד</w:t>
      </w:r>
    </w:p>
    <w:p w14:paraId="3C22AB51" w14:textId="77777777" w:rsidR="00CB5A29" w:rsidRDefault="00CB5A29" w:rsidP="001E29E0">
      <w:pPr>
        <w:spacing w:after="0" w:line="276" w:lineRule="auto"/>
        <w:jc w:val="both"/>
        <w:rPr>
          <w:rFonts w:ascii="David" w:hAnsi="David" w:cs="David"/>
          <w:sz w:val="24"/>
          <w:szCs w:val="24"/>
          <w:rtl/>
        </w:rPr>
      </w:pPr>
    </w:p>
    <w:p w14:paraId="50049AF1" w14:textId="2000073E" w:rsidR="00D261B4" w:rsidRPr="007852A8" w:rsidRDefault="0057032F" w:rsidP="001E29E0">
      <w:pPr>
        <w:spacing w:after="0" w:line="276" w:lineRule="auto"/>
        <w:jc w:val="both"/>
        <w:rPr>
          <w:rFonts w:ascii="David" w:hAnsi="David" w:cs="David"/>
          <w:b/>
          <w:bCs/>
          <w:sz w:val="24"/>
          <w:szCs w:val="24"/>
          <w:u w:val="single"/>
          <w:rtl/>
        </w:rPr>
      </w:pPr>
      <w:r w:rsidRPr="007852A8">
        <w:rPr>
          <w:rFonts w:ascii="David" w:hAnsi="David" w:cs="David"/>
          <w:b/>
          <w:bCs/>
          <w:sz w:val="24"/>
          <w:szCs w:val="24"/>
          <w:u w:val="single"/>
          <w:rtl/>
        </w:rPr>
        <w:t>פירוט:</w:t>
      </w:r>
    </w:p>
    <w:p w14:paraId="59DDC4F4" w14:textId="609A07FC" w:rsidR="005A2944" w:rsidRPr="0011340D" w:rsidRDefault="005A2944" w:rsidP="001E29E0">
      <w:pPr>
        <w:pStyle w:val="a3"/>
        <w:numPr>
          <w:ilvl w:val="0"/>
          <w:numId w:val="38"/>
        </w:numPr>
        <w:spacing w:after="0" w:line="276" w:lineRule="auto"/>
        <w:jc w:val="both"/>
        <w:rPr>
          <w:rFonts w:ascii="David" w:hAnsi="David" w:cs="David"/>
          <w:b/>
          <w:bCs/>
          <w:color w:val="FF0000"/>
          <w:sz w:val="24"/>
          <w:szCs w:val="24"/>
          <w:u w:val="single"/>
          <w:rtl/>
        </w:rPr>
      </w:pPr>
      <w:r w:rsidRPr="0011340D">
        <w:rPr>
          <w:rFonts w:ascii="David" w:hAnsi="David" w:cs="David"/>
          <w:b/>
          <w:bCs/>
          <w:color w:val="FF0000"/>
          <w:sz w:val="24"/>
          <w:szCs w:val="24"/>
          <w:u w:val="single"/>
          <w:rtl/>
        </w:rPr>
        <w:t>האם החוזה הוא חוזה אחיד?</w:t>
      </w:r>
    </w:p>
    <w:p w14:paraId="2F3B0C48" w14:textId="09D20A32" w:rsidR="003F5422" w:rsidRPr="007852A8" w:rsidRDefault="003F5422" w:rsidP="001E29E0">
      <w:pPr>
        <w:spacing w:after="0" w:line="276" w:lineRule="auto"/>
        <w:jc w:val="both"/>
        <w:rPr>
          <w:rFonts w:ascii="David" w:hAnsi="David" w:cs="David"/>
          <w:sz w:val="24"/>
          <w:szCs w:val="24"/>
          <w:rtl/>
        </w:rPr>
      </w:pPr>
      <w:r w:rsidRPr="007852A8">
        <w:rPr>
          <w:rFonts w:ascii="David" w:hAnsi="David" w:cs="David"/>
          <w:sz w:val="24"/>
          <w:szCs w:val="24"/>
          <w:rtl/>
        </w:rPr>
        <w:t xml:space="preserve">מהי שאלת הסיווג? </w:t>
      </w:r>
      <w:r w:rsidR="004F0022" w:rsidRPr="007852A8">
        <w:rPr>
          <w:rFonts w:ascii="David" w:hAnsi="David" w:cs="David"/>
          <w:sz w:val="24"/>
          <w:szCs w:val="24"/>
          <w:rtl/>
        </w:rPr>
        <w:t xml:space="preserve">לבחון האם החוזה הוא אחיד או רגיל. חוזה אחיד הוא </w:t>
      </w:r>
      <w:r w:rsidR="004F0022" w:rsidRPr="007852A8">
        <w:rPr>
          <w:rFonts w:ascii="David" w:hAnsi="David" w:cs="David"/>
          <w:sz w:val="24"/>
          <w:szCs w:val="24"/>
          <w:highlight w:val="yellow"/>
          <w:rtl/>
        </w:rPr>
        <w:t>שצד אחד עיצב אותו בשביל להשתמש בו לכריתת חוזים רבים.</w:t>
      </w:r>
      <w:r w:rsidR="00130344" w:rsidRPr="007852A8">
        <w:rPr>
          <w:rFonts w:ascii="David" w:hAnsi="David" w:cs="David"/>
          <w:sz w:val="24"/>
          <w:szCs w:val="24"/>
          <w:rtl/>
        </w:rPr>
        <w:t xml:space="preserve"> </w:t>
      </w:r>
    </w:p>
    <w:p w14:paraId="03FA562C" w14:textId="1F2532C7" w:rsidR="00130344" w:rsidRPr="004125D7" w:rsidRDefault="00130344" w:rsidP="004125D7">
      <w:pPr>
        <w:shd w:val="clear" w:color="auto" w:fill="D9E2F3" w:themeFill="accent1" w:themeFillTint="33"/>
        <w:spacing w:after="0" w:line="276" w:lineRule="auto"/>
        <w:jc w:val="both"/>
        <w:rPr>
          <w:rFonts w:ascii="David" w:hAnsi="David" w:cs="David"/>
          <w:b/>
          <w:bCs/>
          <w:sz w:val="24"/>
          <w:szCs w:val="24"/>
          <w:rtl/>
        </w:rPr>
      </w:pPr>
      <w:r w:rsidRPr="007852A8">
        <w:rPr>
          <w:rFonts w:ascii="David" w:hAnsi="David" w:cs="David"/>
          <w:b/>
          <w:bCs/>
          <w:sz w:val="24"/>
          <w:szCs w:val="24"/>
          <w:rtl/>
        </w:rPr>
        <w:t>סעיף 2 לחוק החו</w:t>
      </w:r>
      <w:r w:rsidR="004125D7">
        <w:rPr>
          <w:rFonts w:ascii="David" w:hAnsi="David" w:cs="David" w:hint="cs"/>
          <w:b/>
          <w:bCs/>
          <w:sz w:val="24"/>
          <w:szCs w:val="24"/>
          <w:rtl/>
        </w:rPr>
        <w:t>ז</w:t>
      </w:r>
      <w:r w:rsidRPr="007852A8">
        <w:rPr>
          <w:rFonts w:ascii="David" w:hAnsi="David" w:cs="David"/>
          <w:b/>
          <w:bCs/>
          <w:sz w:val="24"/>
          <w:szCs w:val="24"/>
          <w:rtl/>
        </w:rPr>
        <w:t>ים האחידים</w:t>
      </w:r>
      <w:r w:rsidR="004125D7">
        <w:rPr>
          <w:rFonts w:ascii="David" w:hAnsi="David" w:cs="David" w:hint="cs"/>
          <w:sz w:val="24"/>
          <w:szCs w:val="24"/>
          <w:rtl/>
        </w:rPr>
        <w:t xml:space="preserve"> -</w:t>
      </w:r>
      <w:r w:rsidR="004125D7">
        <w:rPr>
          <w:rFonts w:ascii="David" w:hAnsi="David" w:cs="David" w:hint="cs"/>
          <w:b/>
          <w:bCs/>
          <w:sz w:val="24"/>
          <w:szCs w:val="24"/>
          <w:rtl/>
        </w:rPr>
        <w:t xml:space="preserve"> הגדרות</w:t>
      </w:r>
    </w:p>
    <w:p w14:paraId="491E3688" w14:textId="13943CDA" w:rsidR="002474A8" w:rsidRPr="007852A8" w:rsidRDefault="002474A8" w:rsidP="001E29E0">
      <w:pPr>
        <w:pStyle w:val="a3"/>
        <w:numPr>
          <w:ilvl w:val="0"/>
          <w:numId w:val="39"/>
        </w:numPr>
        <w:spacing w:after="0" w:line="276" w:lineRule="auto"/>
        <w:jc w:val="both"/>
        <w:rPr>
          <w:rFonts w:ascii="David" w:hAnsi="David" w:cs="David"/>
          <w:sz w:val="24"/>
          <w:szCs w:val="24"/>
          <w:rtl/>
        </w:rPr>
      </w:pPr>
      <w:r w:rsidRPr="007852A8">
        <w:rPr>
          <w:rFonts w:ascii="David" w:hAnsi="David" w:cs="David"/>
          <w:sz w:val="24"/>
          <w:szCs w:val="24"/>
          <w:u w:val="single"/>
          <w:rtl/>
        </w:rPr>
        <w:t xml:space="preserve">ספק ולקוח הן לאו דווקא מי שמספק שירות אלא </w:t>
      </w:r>
      <w:r w:rsidRPr="007852A8">
        <w:rPr>
          <w:rFonts w:ascii="David" w:hAnsi="David" w:cs="David"/>
          <w:sz w:val="24"/>
          <w:szCs w:val="24"/>
          <w:highlight w:val="yellow"/>
          <w:u w:val="single"/>
          <w:rtl/>
        </w:rPr>
        <w:t>מי שיוצר את החוזה ומשתמש בו</w:t>
      </w:r>
      <w:r w:rsidRPr="007852A8">
        <w:rPr>
          <w:rFonts w:ascii="David" w:hAnsi="David" w:cs="David"/>
          <w:sz w:val="24"/>
          <w:szCs w:val="24"/>
          <w:highlight w:val="yellow"/>
          <w:rtl/>
        </w:rPr>
        <w:t>.</w:t>
      </w:r>
      <w:r w:rsidRPr="007852A8">
        <w:rPr>
          <w:rFonts w:ascii="David" w:hAnsi="David" w:cs="David"/>
          <w:sz w:val="24"/>
          <w:szCs w:val="24"/>
          <w:rtl/>
        </w:rPr>
        <w:t xml:space="preserve"> </w:t>
      </w:r>
    </w:p>
    <w:p w14:paraId="6BFA66C2" w14:textId="38EF3D1B" w:rsidR="00130344" w:rsidRPr="007852A8" w:rsidRDefault="00F50B62" w:rsidP="001E29E0">
      <w:pPr>
        <w:pStyle w:val="a3"/>
        <w:numPr>
          <w:ilvl w:val="0"/>
          <w:numId w:val="39"/>
        </w:numPr>
        <w:spacing w:after="0" w:line="276" w:lineRule="auto"/>
        <w:jc w:val="both"/>
        <w:rPr>
          <w:rFonts w:ascii="David" w:hAnsi="David" w:cs="David"/>
          <w:sz w:val="24"/>
          <w:szCs w:val="24"/>
          <w:rtl/>
        </w:rPr>
      </w:pPr>
      <w:r w:rsidRPr="007852A8">
        <w:rPr>
          <w:rFonts w:ascii="David" w:hAnsi="David" w:cs="David"/>
          <w:sz w:val="24"/>
          <w:szCs w:val="24"/>
          <w:rtl/>
        </w:rPr>
        <w:t xml:space="preserve">מי יכול לטעון קיפוח? </w:t>
      </w:r>
      <w:r w:rsidRPr="007852A8">
        <w:rPr>
          <w:rFonts w:ascii="David" w:hAnsi="David" w:cs="David"/>
          <w:sz w:val="24"/>
          <w:szCs w:val="24"/>
          <w:highlight w:val="yellow"/>
          <w:u w:val="single"/>
          <w:rtl/>
        </w:rPr>
        <w:t>הלקוח</w:t>
      </w:r>
      <w:r w:rsidR="002474A8" w:rsidRPr="007852A8">
        <w:rPr>
          <w:rFonts w:ascii="David" w:hAnsi="David" w:cs="David"/>
          <w:sz w:val="24"/>
          <w:szCs w:val="24"/>
          <w:highlight w:val="yellow"/>
          <w:rtl/>
        </w:rPr>
        <w:t xml:space="preserve"> ורק הוא</w:t>
      </w:r>
      <w:r w:rsidR="002474A8" w:rsidRPr="007852A8">
        <w:rPr>
          <w:rFonts w:ascii="David" w:hAnsi="David" w:cs="David"/>
          <w:sz w:val="24"/>
          <w:szCs w:val="24"/>
          <w:rtl/>
        </w:rPr>
        <w:t>. הספק לא יכול לטעון לקיפוח.</w:t>
      </w:r>
    </w:p>
    <w:p w14:paraId="4D07FA57" w14:textId="468DD44F" w:rsidR="002474A8" w:rsidRPr="0011340D" w:rsidRDefault="005A2944" w:rsidP="001E29E0">
      <w:pPr>
        <w:pStyle w:val="a3"/>
        <w:numPr>
          <w:ilvl w:val="0"/>
          <w:numId w:val="38"/>
        </w:numPr>
        <w:spacing w:after="0" w:line="276" w:lineRule="auto"/>
        <w:jc w:val="both"/>
        <w:rPr>
          <w:rFonts w:ascii="David" w:hAnsi="David" w:cs="David"/>
          <w:color w:val="FF0000"/>
          <w:sz w:val="24"/>
          <w:szCs w:val="24"/>
          <w:u w:val="single"/>
          <w:rtl/>
        </w:rPr>
      </w:pPr>
      <w:r w:rsidRPr="0011340D">
        <w:rPr>
          <w:rFonts w:ascii="David" w:hAnsi="David" w:cs="David"/>
          <w:b/>
          <w:bCs/>
          <w:color w:val="FF0000"/>
          <w:sz w:val="24"/>
          <w:szCs w:val="24"/>
          <w:u w:val="single"/>
          <w:rtl/>
        </w:rPr>
        <w:t>מה נחשב חלק מהחוזה האחיד?</w:t>
      </w:r>
    </w:p>
    <w:p w14:paraId="61B4949C" w14:textId="77777777" w:rsidR="00552AD8" w:rsidRPr="007852A8" w:rsidRDefault="00DE64A3" w:rsidP="001E29E0">
      <w:pPr>
        <w:spacing w:after="0" w:line="276" w:lineRule="auto"/>
        <w:jc w:val="both"/>
        <w:rPr>
          <w:rFonts w:ascii="David" w:hAnsi="David" w:cs="David"/>
          <w:sz w:val="24"/>
          <w:szCs w:val="24"/>
          <w:rtl/>
        </w:rPr>
      </w:pPr>
      <w:r w:rsidRPr="007852A8">
        <w:rPr>
          <w:rFonts w:ascii="David" w:hAnsi="David" w:cs="David"/>
          <w:sz w:val="24"/>
          <w:szCs w:val="24"/>
          <w:rtl/>
        </w:rPr>
        <w:t>מה מעמד של התניות בתקנון? לדוגמה אדם שנכנס למכון כושר ויש שם תקנון בכניסה שכך וכך הכללים</w:t>
      </w:r>
      <w:r w:rsidR="001F2112" w:rsidRPr="007852A8">
        <w:rPr>
          <w:rFonts w:ascii="David" w:hAnsi="David" w:cs="David"/>
          <w:sz w:val="24"/>
          <w:szCs w:val="24"/>
          <w:rtl/>
        </w:rPr>
        <w:t>.</w:t>
      </w:r>
      <w:r w:rsidRPr="007852A8">
        <w:rPr>
          <w:rFonts w:ascii="David" w:hAnsi="David" w:cs="David"/>
          <w:sz w:val="24"/>
          <w:szCs w:val="24"/>
          <w:rtl/>
        </w:rPr>
        <w:t xml:space="preserve"> </w:t>
      </w:r>
      <w:r w:rsidR="001F2112" w:rsidRPr="007852A8">
        <w:rPr>
          <w:rFonts w:ascii="David" w:hAnsi="David" w:cs="David"/>
          <w:sz w:val="24"/>
          <w:szCs w:val="24"/>
          <w:rtl/>
        </w:rPr>
        <w:t>התניות הן חלק מההסכם ולכן הן חלק מהחוזה האחיד, למרות שלא חתמתי עליו. אין למכון כושר "חוקים" אלא הכל נובע מן ההסכם.</w:t>
      </w:r>
      <w:r w:rsidR="00552AD8" w:rsidRPr="007852A8">
        <w:rPr>
          <w:rFonts w:ascii="David" w:hAnsi="David" w:cs="David"/>
          <w:sz w:val="24"/>
          <w:szCs w:val="24"/>
          <w:rtl/>
        </w:rPr>
        <w:t xml:space="preserve"> </w:t>
      </w:r>
    </w:p>
    <w:p w14:paraId="497E158E" w14:textId="08A35E5C" w:rsidR="005A2944" w:rsidRPr="007852A8" w:rsidRDefault="00552AD8" w:rsidP="001E29E0">
      <w:pPr>
        <w:spacing w:after="0" w:line="276" w:lineRule="auto"/>
        <w:jc w:val="both"/>
        <w:rPr>
          <w:rFonts w:ascii="David" w:hAnsi="David" w:cs="David"/>
          <w:sz w:val="24"/>
          <w:szCs w:val="24"/>
          <w:rtl/>
        </w:rPr>
      </w:pPr>
      <w:r w:rsidRPr="007852A8">
        <w:rPr>
          <w:rFonts w:ascii="David" w:hAnsi="David" w:cs="David"/>
          <w:sz w:val="24"/>
          <w:szCs w:val="24"/>
          <w:rtl/>
        </w:rPr>
        <w:t xml:space="preserve">אך מנגד, יש חלקים (תניות) מן החוזה שהן </w:t>
      </w:r>
      <w:r w:rsidRPr="007852A8">
        <w:rPr>
          <w:rFonts w:ascii="David" w:hAnsi="David" w:cs="David"/>
          <w:sz w:val="24"/>
          <w:szCs w:val="24"/>
          <w:highlight w:val="yellow"/>
          <w:rtl/>
        </w:rPr>
        <w:t>לא נחשבים כחלק מן החוזה האחיד</w:t>
      </w:r>
      <w:r w:rsidRPr="007852A8">
        <w:rPr>
          <w:rFonts w:ascii="David" w:hAnsi="David" w:cs="David"/>
          <w:sz w:val="24"/>
          <w:szCs w:val="24"/>
          <w:rtl/>
        </w:rPr>
        <w:t>.</w:t>
      </w:r>
    </w:p>
    <w:p w14:paraId="7E67B3D4" w14:textId="343CE4E0" w:rsidR="0066207B" w:rsidRPr="007852A8" w:rsidRDefault="0066207B" w:rsidP="00292779">
      <w:pPr>
        <w:shd w:val="clear" w:color="auto" w:fill="D9E2F3" w:themeFill="accent1" w:themeFillTint="33"/>
        <w:spacing w:after="0" w:line="276" w:lineRule="auto"/>
        <w:jc w:val="both"/>
        <w:rPr>
          <w:rFonts w:ascii="David" w:hAnsi="David" w:cs="David"/>
          <w:b/>
          <w:bCs/>
          <w:sz w:val="24"/>
          <w:szCs w:val="24"/>
          <w:rtl/>
        </w:rPr>
      </w:pPr>
      <w:r w:rsidRPr="007852A8">
        <w:rPr>
          <w:rFonts w:ascii="David" w:hAnsi="David" w:cs="David"/>
          <w:b/>
          <w:bCs/>
          <w:sz w:val="24"/>
          <w:szCs w:val="24"/>
          <w:rtl/>
        </w:rPr>
        <w:t>סעיף 23</w:t>
      </w:r>
      <w:r w:rsidR="00292779">
        <w:rPr>
          <w:rFonts w:ascii="David" w:hAnsi="David" w:cs="David" w:hint="cs"/>
          <w:b/>
          <w:bCs/>
          <w:sz w:val="24"/>
          <w:szCs w:val="24"/>
          <w:rtl/>
        </w:rPr>
        <w:t xml:space="preserve"> </w:t>
      </w:r>
      <w:r w:rsidR="00292779">
        <w:rPr>
          <w:rFonts w:ascii="David" w:hAnsi="David" w:cs="David"/>
          <w:b/>
          <w:bCs/>
          <w:sz w:val="24"/>
          <w:szCs w:val="24"/>
          <w:rtl/>
        </w:rPr>
        <w:t>–</w:t>
      </w:r>
      <w:r w:rsidR="00292779">
        <w:rPr>
          <w:rFonts w:ascii="David" w:hAnsi="David" w:cs="David" w:hint="cs"/>
          <w:b/>
          <w:bCs/>
          <w:sz w:val="24"/>
          <w:szCs w:val="24"/>
          <w:rtl/>
        </w:rPr>
        <w:t xml:space="preserve"> סייגים לתחולה</w:t>
      </w:r>
    </w:p>
    <w:p w14:paraId="2134D546" w14:textId="77777777" w:rsidR="00ED4AFD" w:rsidRPr="007852A8" w:rsidRDefault="00552AD8" w:rsidP="001E29E0">
      <w:pPr>
        <w:spacing w:after="0" w:line="276" w:lineRule="auto"/>
        <w:jc w:val="both"/>
        <w:rPr>
          <w:rFonts w:ascii="David" w:hAnsi="David" w:cs="David"/>
          <w:sz w:val="24"/>
          <w:szCs w:val="24"/>
          <w:rtl/>
        </w:rPr>
      </w:pPr>
      <w:r w:rsidRPr="007852A8">
        <w:rPr>
          <w:rFonts w:ascii="David" w:hAnsi="David" w:cs="David"/>
          <w:sz w:val="24"/>
          <w:szCs w:val="24"/>
          <w:rtl/>
        </w:rPr>
        <w:t>(1) אם בחוזה יש סעיפים או חלקים שבהם היה דיון ושינוי מן התוכן הקבוע לגבי זה אין טענת קיפוח. מה הרציונל</w:t>
      </w:r>
      <w:r w:rsidR="00EA09C5" w:rsidRPr="007852A8">
        <w:rPr>
          <w:rFonts w:ascii="David" w:hAnsi="David" w:cs="David"/>
          <w:sz w:val="24"/>
          <w:szCs w:val="24"/>
          <w:rtl/>
        </w:rPr>
        <w:t>? משום שההנחה הבסיסית שחוזה אחיד לא קראתי ולא היה דיון אמיתי בין הספק ללקוח, אך ביחס לתמורה למחיר בד"כ אנשים בודקים ועל סמך זה חתמו את החוזה.</w:t>
      </w:r>
      <w:r w:rsidR="00ED4AFD" w:rsidRPr="007852A8">
        <w:rPr>
          <w:rFonts w:ascii="David" w:hAnsi="David" w:cs="David"/>
          <w:sz w:val="24"/>
          <w:szCs w:val="24"/>
          <w:rtl/>
        </w:rPr>
        <w:t xml:space="preserve"> </w:t>
      </w:r>
    </w:p>
    <w:p w14:paraId="609C5D3B" w14:textId="2987AEB2" w:rsidR="00ED4AFD" w:rsidRPr="007852A8" w:rsidRDefault="00ED4AFD" w:rsidP="001E29E0">
      <w:pPr>
        <w:spacing w:after="0" w:line="276" w:lineRule="auto"/>
        <w:jc w:val="both"/>
        <w:rPr>
          <w:rFonts w:ascii="David" w:hAnsi="David" w:cs="David"/>
          <w:sz w:val="24"/>
          <w:szCs w:val="24"/>
          <w:rtl/>
        </w:rPr>
      </w:pPr>
      <w:r w:rsidRPr="007852A8">
        <w:rPr>
          <w:rFonts w:ascii="David" w:hAnsi="David" w:cs="David"/>
          <w:sz w:val="24"/>
          <w:szCs w:val="24"/>
          <w:highlight w:val="yellow"/>
          <w:rtl/>
        </w:rPr>
        <w:t>מו"מ בי</w:t>
      </w:r>
      <w:r w:rsidR="00122A6C" w:rsidRPr="007852A8">
        <w:rPr>
          <w:rFonts w:ascii="David" w:hAnsi="David" w:cs="David"/>
          <w:sz w:val="24"/>
          <w:szCs w:val="24"/>
          <w:highlight w:val="yellow"/>
          <w:rtl/>
        </w:rPr>
        <w:t>ן</w:t>
      </w:r>
      <w:r w:rsidRPr="007852A8">
        <w:rPr>
          <w:rFonts w:ascii="David" w:hAnsi="David" w:cs="David"/>
          <w:sz w:val="24"/>
          <w:szCs w:val="24"/>
          <w:highlight w:val="yellow"/>
          <w:rtl/>
        </w:rPr>
        <w:t xml:space="preserve"> הצדדים מבטל חוזה אחיד.</w:t>
      </w:r>
      <w:r w:rsidRPr="007852A8">
        <w:rPr>
          <w:rFonts w:ascii="David" w:hAnsi="David" w:cs="David"/>
          <w:sz w:val="24"/>
          <w:szCs w:val="24"/>
          <w:rtl/>
        </w:rPr>
        <w:t xml:space="preserve"> בהמשך הסעיף ישנם עוד חריגים.</w:t>
      </w:r>
    </w:p>
    <w:p w14:paraId="5275273A" w14:textId="635FD269" w:rsidR="001F0D0F" w:rsidRPr="0011340D" w:rsidRDefault="001F0D0F" w:rsidP="00292779">
      <w:pPr>
        <w:pStyle w:val="a3"/>
        <w:numPr>
          <w:ilvl w:val="0"/>
          <w:numId w:val="38"/>
        </w:numPr>
        <w:spacing w:after="0" w:line="276" w:lineRule="auto"/>
        <w:jc w:val="both"/>
        <w:rPr>
          <w:rFonts w:ascii="David" w:hAnsi="David" w:cs="David"/>
          <w:b/>
          <w:bCs/>
          <w:color w:val="FF0000"/>
          <w:sz w:val="24"/>
          <w:szCs w:val="24"/>
          <w:rtl/>
        </w:rPr>
      </w:pPr>
      <w:r w:rsidRPr="0011340D">
        <w:rPr>
          <w:rFonts w:ascii="David" w:hAnsi="David" w:cs="David"/>
          <w:b/>
          <w:bCs/>
          <w:color w:val="FF0000"/>
          <w:sz w:val="24"/>
          <w:szCs w:val="24"/>
          <w:u w:val="single"/>
          <w:rtl/>
        </w:rPr>
        <w:t>חזקות קיפוח</w:t>
      </w:r>
      <w:r w:rsidRPr="0011340D">
        <w:rPr>
          <w:rFonts w:ascii="David" w:hAnsi="David" w:cs="David"/>
          <w:b/>
          <w:bCs/>
          <w:color w:val="FF0000"/>
          <w:sz w:val="24"/>
          <w:szCs w:val="24"/>
          <w:rtl/>
        </w:rPr>
        <w:t xml:space="preserve"> </w:t>
      </w:r>
    </w:p>
    <w:p w14:paraId="2B9F5F60" w14:textId="787540D0" w:rsidR="0066207B" w:rsidRPr="007852A8" w:rsidRDefault="0066207B" w:rsidP="00292779">
      <w:pPr>
        <w:shd w:val="clear" w:color="auto" w:fill="D9E2F3" w:themeFill="accent1" w:themeFillTint="33"/>
        <w:spacing w:after="0" w:line="276" w:lineRule="auto"/>
        <w:jc w:val="both"/>
        <w:rPr>
          <w:rFonts w:ascii="David" w:hAnsi="David" w:cs="David"/>
          <w:b/>
          <w:bCs/>
          <w:sz w:val="24"/>
          <w:szCs w:val="24"/>
          <w:rtl/>
        </w:rPr>
      </w:pPr>
      <w:r w:rsidRPr="007852A8">
        <w:rPr>
          <w:rFonts w:ascii="David" w:hAnsi="David" w:cs="David"/>
          <w:b/>
          <w:bCs/>
          <w:sz w:val="24"/>
          <w:szCs w:val="24"/>
          <w:rtl/>
        </w:rPr>
        <w:t>סעיף 4</w:t>
      </w:r>
      <w:r w:rsidR="00465812" w:rsidRPr="007852A8">
        <w:rPr>
          <w:rFonts w:ascii="David" w:hAnsi="David" w:cs="David"/>
          <w:b/>
          <w:bCs/>
          <w:sz w:val="24"/>
          <w:szCs w:val="24"/>
          <w:rtl/>
        </w:rPr>
        <w:t xml:space="preserve"> </w:t>
      </w:r>
      <w:r w:rsidR="00292779">
        <w:rPr>
          <w:rFonts w:ascii="David" w:hAnsi="David" w:cs="David"/>
          <w:b/>
          <w:bCs/>
          <w:sz w:val="24"/>
          <w:szCs w:val="24"/>
          <w:rtl/>
        </w:rPr>
        <w:t>–</w:t>
      </w:r>
      <w:r w:rsidR="00292779">
        <w:rPr>
          <w:rFonts w:ascii="David" w:hAnsi="David" w:cs="David" w:hint="cs"/>
          <w:b/>
          <w:bCs/>
          <w:sz w:val="24"/>
          <w:szCs w:val="24"/>
          <w:rtl/>
        </w:rPr>
        <w:t xml:space="preserve"> פירוט החזקות</w:t>
      </w:r>
    </w:p>
    <w:p w14:paraId="3647B980" w14:textId="77777777" w:rsidR="006D22EE" w:rsidRPr="007852A8" w:rsidRDefault="0011003B" w:rsidP="001E29E0">
      <w:pPr>
        <w:spacing w:after="0" w:line="276" w:lineRule="auto"/>
        <w:jc w:val="both"/>
        <w:rPr>
          <w:rFonts w:ascii="David" w:hAnsi="David" w:cs="David"/>
          <w:sz w:val="24"/>
          <w:szCs w:val="24"/>
          <w:rtl/>
        </w:rPr>
      </w:pPr>
      <w:r w:rsidRPr="007852A8">
        <w:rPr>
          <w:rFonts w:ascii="David" w:hAnsi="David" w:cs="David"/>
          <w:sz w:val="24"/>
          <w:szCs w:val="24"/>
          <w:rtl/>
        </w:rPr>
        <w:t>אחרי השאלות המקדמיות יש לבחון האם התניות בחוזה האחיד הן מקפחות, יש שני שלבים</w:t>
      </w:r>
      <w:r w:rsidR="006D22EE" w:rsidRPr="007852A8">
        <w:rPr>
          <w:rFonts w:ascii="David" w:hAnsi="David" w:cs="David"/>
          <w:sz w:val="24"/>
          <w:szCs w:val="24"/>
          <w:rtl/>
        </w:rPr>
        <w:t>:</w:t>
      </w:r>
    </w:p>
    <w:p w14:paraId="3F57F4AD" w14:textId="1CEB0C28" w:rsidR="001F0D0F" w:rsidRPr="007852A8" w:rsidRDefault="001F0D0F" w:rsidP="001E29E0">
      <w:pPr>
        <w:pStyle w:val="a3"/>
        <w:numPr>
          <w:ilvl w:val="0"/>
          <w:numId w:val="40"/>
        </w:numPr>
        <w:spacing w:after="0" w:line="276" w:lineRule="auto"/>
        <w:jc w:val="both"/>
        <w:rPr>
          <w:rFonts w:ascii="David" w:hAnsi="David" w:cs="David"/>
          <w:sz w:val="24"/>
          <w:szCs w:val="24"/>
          <w:rtl/>
        </w:rPr>
      </w:pPr>
      <w:r w:rsidRPr="007852A8">
        <w:rPr>
          <w:rFonts w:ascii="David" w:hAnsi="David" w:cs="David"/>
          <w:sz w:val="24"/>
          <w:szCs w:val="24"/>
          <w:u w:val="single"/>
          <w:rtl/>
        </w:rPr>
        <w:t>סיווג:</w:t>
      </w:r>
    </w:p>
    <w:p w14:paraId="105F24F5" w14:textId="1B5F35FF" w:rsidR="001F0D0F" w:rsidRPr="007852A8" w:rsidRDefault="0011003B" w:rsidP="001E29E0">
      <w:pPr>
        <w:spacing w:after="0" w:line="276" w:lineRule="auto"/>
        <w:jc w:val="both"/>
        <w:rPr>
          <w:rFonts w:ascii="David" w:hAnsi="David" w:cs="David"/>
          <w:sz w:val="24"/>
          <w:szCs w:val="24"/>
          <w:rtl/>
        </w:rPr>
      </w:pPr>
      <w:r w:rsidRPr="007852A8">
        <w:rPr>
          <w:rFonts w:ascii="David" w:hAnsi="David" w:cs="David"/>
          <w:sz w:val="24"/>
          <w:szCs w:val="24"/>
          <w:rtl/>
        </w:rPr>
        <w:t>האם התניה עומדת באחת מחזקות הקיפוח שבסעיף 4</w:t>
      </w:r>
      <w:r w:rsidR="005A1B34" w:rsidRPr="007852A8">
        <w:rPr>
          <w:rFonts w:ascii="David" w:hAnsi="David" w:cs="David"/>
          <w:sz w:val="24"/>
          <w:szCs w:val="24"/>
          <w:rtl/>
        </w:rPr>
        <w:t xml:space="preserve"> (לעיין בחוק)</w:t>
      </w:r>
      <w:r w:rsidR="001F0D0F" w:rsidRPr="007852A8">
        <w:rPr>
          <w:rFonts w:ascii="David" w:hAnsi="David" w:cs="David"/>
          <w:sz w:val="24"/>
          <w:szCs w:val="24"/>
          <w:rtl/>
        </w:rPr>
        <w:t>.</w:t>
      </w:r>
    </w:p>
    <w:p w14:paraId="6B66EB93" w14:textId="1A518DBA" w:rsidR="001F0D0F" w:rsidRPr="007852A8" w:rsidRDefault="00646606" w:rsidP="001E29E0">
      <w:pPr>
        <w:pStyle w:val="a3"/>
        <w:numPr>
          <w:ilvl w:val="0"/>
          <w:numId w:val="40"/>
        </w:numPr>
        <w:spacing w:after="0" w:line="276" w:lineRule="auto"/>
        <w:jc w:val="both"/>
        <w:rPr>
          <w:rFonts w:ascii="David" w:hAnsi="David" w:cs="David"/>
          <w:sz w:val="24"/>
          <w:szCs w:val="24"/>
          <w:rtl/>
        </w:rPr>
      </w:pPr>
      <w:r w:rsidRPr="007852A8">
        <w:rPr>
          <w:rFonts w:ascii="David" w:hAnsi="David" w:cs="David"/>
          <w:sz w:val="24"/>
          <w:szCs w:val="24"/>
          <w:u w:val="single"/>
          <w:rtl/>
        </w:rPr>
        <w:t>תוצאה</w:t>
      </w:r>
      <w:r w:rsidRPr="007852A8">
        <w:rPr>
          <w:rFonts w:ascii="David" w:hAnsi="David" w:cs="David"/>
          <w:sz w:val="24"/>
          <w:szCs w:val="24"/>
          <w:rtl/>
        </w:rPr>
        <w:t xml:space="preserve">: </w:t>
      </w:r>
    </w:p>
    <w:p w14:paraId="0BDD922E" w14:textId="77777777" w:rsidR="00EE4754" w:rsidRPr="007852A8" w:rsidRDefault="00646606" w:rsidP="001E29E0">
      <w:pPr>
        <w:spacing w:after="0" w:line="276" w:lineRule="auto"/>
        <w:jc w:val="both"/>
        <w:rPr>
          <w:rFonts w:ascii="David" w:hAnsi="David" w:cs="David"/>
          <w:sz w:val="24"/>
          <w:szCs w:val="24"/>
          <w:rtl/>
        </w:rPr>
      </w:pPr>
      <w:r w:rsidRPr="007852A8">
        <w:rPr>
          <w:rFonts w:ascii="David" w:hAnsi="David" w:cs="David"/>
          <w:sz w:val="24"/>
          <w:szCs w:val="24"/>
          <w:rtl/>
        </w:rPr>
        <w:t xml:space="preserve">קמה חזקת קיפוח, כלומר יש הנחה שהתניה מקפחת, </w:t>
      </w:r>
      <w:r w:rsidRPr="007852A8">
        <w:rPr>
          <w:rFonts w:ascii="David" w:hAnsi="David" w:cs="David"/>
          <w:sz w:val="24"/>
          <w:szCs w:val="24"/>
          <w:u w:val="single"/>
          <w:rtl/>
        </w:rPr>
        <w:t>אך זו חזקה הניתנת לסתירה</w:t>
      </w:r>
      <w:r w:rsidRPr="007852A8">
        <w:rPr>
          <w:rFonts w:ascii="David" w:hAnsi="David" w:cs="David"/>
          <w:sz w:val="24"/>
          <w:szCs w:val="24"/>
          <w:rtl/>
        </w:rPr>
        <w:t xml:space="preserve"> כלומר לא אוטומטית מבטלים את ה</w:t>
      </w:r>
      <w:r w:rsidR="00D84AF1" w:rsidRPr="007852A8">
        <w:rPr>
          <w:rFonts w:ascii="David" w:hAnsi="David" w:cs="David"/>
          <w:sz w:val="24"/>
          <w:szCs w:val="24"/>
          <w:rtl/>
        </w:rPr>
        <w:t>תניה</w:t>
      </w:r>
      <w:r w:rsidRPr="007852A8">
        <w:rPr>
          <w:rFonts w:ascii="David" w:hAnsi="David" w:cs="David"/>
          <w:sz w:val="24"/>
          <w:szCs w:val="24"/>
          <w:rtl/>
        </w:rPr>
        <w:t xml:space="preserve"> אלא יש חזקה ואפשר לסתור אותה עם הספק מסביר מדוע לא.</w:t>
      </w:r>
      <w:r w:rsidR="006C3DE4" w:rsidRPr="007852A8">
        <w:rPr>
          <w:rFonts w:ascii="David" w:hAnsi="David" w:cs="David"/>
          <w:sz w:val="24"/>
          <w:szCs w:val="24"/>
          <w:rtl/>
        </w:rPr>
        <w:t xml:space="preserve"> </w:t>
      </w:r>
      <w:r w:rsidR="00EB2FDF" w:rsidRPr="007852A8">
        <w:rPr>
          <w:rFonts w:ascii="David" w:hAnsi="David" w:cs="David"/>
          <w:sz w:val="24"/>
          <w:szCs w:val="24"/>
          <w:rtl/>
        </w:rPr>
        <w:t>אז בשביל מה צריך את השלב הזה הרי הסוף צריך להתווכח אם היה קיפוח או לא</w:t>
      </w:r>
      <w:r w:rsidR="00EE4754" w:rsidRPr="007852A8">
        <w:rPr>
          <w:rFonts w:ascii="David" w:hAnsi="David" w:cs="David"/>
          <w:sz w:val="24"/>
          <w:szCs w:val="24"/>
          <w:rtl/>
        </w:rPr>
        <w:t>?</w:t>
      </w:r>
      <w:r w:rsidR="00EB2FDF" w:rsidRPr="007852A8">
        <w:rPr>
          <w:rFonts w:ascii="David" w:hAnsi="David" w:cs="David"/>
          <w:sz w:val="24"/>
          <w:szCs w:val="24"/>
          <w:rtl/>
        </w:rPr>
        <w:t xml:space="preserve"> יש רק הנחה ולא קביעה מוחלטת. אולי נדלג על השלב הזה? </w:t>
      </w:r>
      <w:r w:rsidR="004E4C2D" w:rsidRPr="007852A8">
        <w:rPr>
          <w:rFonts w:ascii="David" w:hAnsi="David" w:cs="David"/>
          <w:sz w:val="24"/>
          <w:szCs w:val="24"/>
          <w:rtl/>
        </w:rPr>
        <w:t xml:space="preserve">לא! משום שהלקוח תובע יש עליו חובת הוכחה לקיפוח אך </w:t>
      </w:r>
      <w:r w:rsidR="004E4C2D" w:rsidRPr="007852A8">
        <w:rPr>
          <w:rFonts w:ascii="David" w:hAnsi="David" w:cs="David"/>
          <w:b/>
          <w:bCs/>
          <w:sz w:val="24"/>
          <w:szCs w:val="24"/>
          <w:highlight w:val="yellow"/>
          <w:rtl/>
        </w:rPr>
        <w:t>אם יש חזקת קיפוח ההוכחה עוברת לספק</w:t>
      </w:r>
      <w:r w:rsidR="004E4C2D" w:rsidRPr="007852A8">
        <w:rPr>
          <w:rFonts w:ascii="David" w:hAnsi="David" w:cs="David"/>
          <w:sz w:val="24"/>
          <w:szCs w:val="24"/>
          <w:rtl/>
        </w:rPr>
        <w:t xml:space="preserve"> וגם הטענה לקיפוח מתחזקת לא רק אני חושב שיש קיפוח אלא החוק.</w:t>
      </w:r>
      <w:r w:rsidR="00371C32" w:rsidRPr="007852A8">
        <w:rPr>
          <w:rFonts w:ascii="David" w:hAnsi="David" w:cs="David"/>
          <w:sz w:val="24"/>
          <w:szCs w:val="24"/>
          <w:rtl/>
        </w:rPr>
        <w:t xml:space="preserve"> </w:t>
      </w:r>
    </w:p>
    <w:p w14:paraId="4CF25FFB" w14:textId="00252D29" w:rsidR="00C40249" w:rsidRDefault="00C40249" w:rsidP="001E29E0">
      <w:pPr>
        <w:spacing w:after="0" w:line="276" w:lineRule="auto"/>
        <w:jc w:val="both"/>
        <w:rPr>
          <w:rFonts w:ascii="David" w:hAnsi="David" w:cs="David"/>
          <w:sz w:val="24"/>
          <w:szCs w:val="24"/>
          <w:rtl/>
        </w:rPr>
      </w:pPr>
      <w:r w:rsidRPr="007852A8">
        <w:rPr>
          <w:rFonts w:ascii="David" w:hAnsi="David" w:cs="David"/>
          <w:sz w:val="24"/>
          <w:szCs w:val="24"/>
          <w:rtl/>
        </w:rPr>
        <w:lastRenderedPageBreak/>
        <w:t>על מי מוטלת חובת ההוכחה? בשאלת הסיווג על הלקוח מוטלת החובה להראות שיש כאן</w:t>
      </w:r>
      <w:r w:rsidR="00EE4754" w:rsidRPr="007852A8">
        <w:rPr>
          <w:rFonts w:ascii="David" w:hAnsi="David" w:cs="David"/>
          <w:sz w:val="24"/>
          <w:szCs w:val="24"/>
          <w:rtl/>
        </w:rPr>
        <w:t xml:space="preserve"> </w:t>
      </w:r>
      <w:r w:rsidRPr="007852A8">
        <w:rPr>
          <w:rFonts w:ascii="David" w:hAnsi="David" w:cs="David"/>
          <w:sz w:val="24"/>
          <w:szCs w:val="24"/>
          <w:rtl/>
        </w:rPr>
        <w:t>חזקת קיפוח ואז הספק צריך לסתור את הטענה הזו.</w:t>
      </w:r>
    </w:p>
    <w:p w14:paraId="2D4237F7" w14:textId="77777777" w:rsidR="0011340D" w:rsidRPr="007852A8" w:rsidRDefault="0011340D" w:rsidP="001E29E0">
      <w:pPr>
        <w:spacing w:after="0" w:line="276" w:lineRule="auto"/>
        <w:jc w:val="both"/>
        <w:rPr>
          <w:rFonts w:ascii="David" w:hAnsi="David" w:cs="David"/>
          <w:sz w:val="24"/>
          <w:szCs w:val="24"/>
          <w:rtl/>
        </w:rPr>
      </w:pPr>
    </w:p>
    <w:p w14:paraId="657B379C" w14:textId="5FEEFB3B" w:rsidR="0066207B" w:rsidRPr="0011340D" w:rsidRDefault="00424094" w:rsidP="001E29E0">
      <w:pPr>
        <w:pStyle w:val="a3"/>
        <w:numPr>
          <w:ilvl w:val="0"/>
          <w:numId w:val="29"/>
        </w:numPr>
        <w:spacing w:after="0" w:line="276" w:lineRule="auto"/>
        <w:jc w:val="both"/>
        <w:rPr>
          <w:rFonts w:ascii="David" w:hAnsi="David" w:cs="David"/>
          <w:color w:val="FF0000"/>
          <w:sz w:val="24"/>
          <w:szCs w:val="24"/>
          <w:u w:val="single"/>
          <w:rtl/>
        </w:rPr>
      </w:pPr>
      <w:r w:rsidRPr="0011340D">
        <w:rPr>
          <w:rFonts w:ascii="David" w:hAnsi="David" w:cs="David"/>
          <w:b/>
          <w:bCs/>
          <w:color w:val="FF0000"/>
          <w:sz w:val="24"/>
          <w:szCs w:val="24"/>
          <w:u w:val="single"/>
          <w:rtl/>
        </w:rPr>
        <w:t>מבחן הקיפוח עצמו</w:t>
      </w:r>
    </w:p>
    <w:p w14:paraId="59B7A30D" w14:textId="2131E0AA" w:rsidR="00424094" w:rsidRPr="007852A8" w:rsidRDefault="00D77198" w:rsidP="00292779">
      <w:pPr>
        <w:shd w:val="clear" w:color="auto" w:fill="D9E2F3" w:themeFill="accent1" w:themeFillTint="33"/>
        <w:spacing w:after="0" w:line="276" w:lineRule="auto"/>
        <w:jc w:val="both"/>
        <w:rPr>
          <w:rFonts w:ascii="David" w:hAnsi="David" w:cs="David"/>
          <w:sz w:val="24"/>
          <w:szCs w:val="24"/>
          <w:rtl/>
        </w:rPr>
      </w:pPr>
      <w:r w:rsidRPr="007852A8">
        <w:rPr>
          <w:rFonts w:ascii="David" w:hAnsi="David" w:cs="David"/>
          <w:b/>
          <w:bCs/>
          <w:sz w:val="24"/>
          <w:szCs w:val="24"/>
          <w:rtl/>
        </w:rPr>
        <w:t>סעיף 3</w:t>
      </w:r>
      <w:r w:rsidR="00465812" w:rsidRPr="007852A8">
        <w:rPr>
          <w:rFonts w:ascii="David" w:hAnsi="David" w:cs="David"/>
          <w:b/>
          <w:bCs/>
          <w:sz w:val="24"/>
          <w:szCs w:val="24"/>
          <w:rtl/>
        </w:rPr>
        <w:t xml:space="preserve"> –</w:t>
      </w:r>
      <w:r w:rsidRPr="007852A8">
        <w:rPr>
          <w:rFonts w:ascii="David" w:hAnsi="David" w:cs="David"/>
          <w:b/>
          <w:bCs/>
          <w:sz w:val="24"/>
          <w:szCs w:val="24"/>
          <w:rtl/>
        </w:rPr>
        <w:t xml:space="preserve"> קיפוח</w:t>
      </w:r>
    </w:p>
    <w:p w14:paraId="78B7EEE8" w14:textId="62E416C0" w:rsidR="00D53344" w:rsidRPr="007852A8" w:rsidRDefault="00E6248C" w:rsidP="001E29E0">
      <w:pPr>
        <w:spacing w:after="0" w:line="276" w:lineRule="auto"/>
        <w:jc w:val="both"/>
        <w:rPr>
          <w:rFonts w:ascii="David" w:hAnsi="David" w:cs="David"/>
          <w:sz w:val="24"/>
          <w:szCs w:val="24"/>
          <w:rtl/>
        </w:rPr>
      </w:pPr>
      <w:r w:rsidRPr="007852A8">
        <w:rPr>
          <w:rFonts w:ascii="David" w:hAnsi="David" w:cs="David"/>
          <w:sz w:val="24"/>
          <w:szCs w:val="24"/>
          <w:rtl/>
        </w:rPr>
        <w:t>יתרון בלתי</w:t>
      </w:r>
      <w:r w:rsidR="00770BF5" w:rsidRPr="007852A8">
        <w:rPr>
          <w:rFonts w:ascii="David" w:hAnsi="David" w:cs="David"/>
          <w:sz w:val="24"/>
          <w:szCs w:val="24"/>
          <w:rtl/>
        </w:rPr>
        <w:t>-</w:t>
      </w:r>
      <w:r w:rsidRPr="007852A8">
        <w:rPr>
          <w:rFonts w:ascii="David" w:hAnsi="David" w:cs="David"/>
          <w:sz w:val="24"/>
          <w:szCs w:val="24"/>
          <w:rtl/>
        </w:rPr>
        <w:t>הוגן, ק</w:t>
      </w:r>
      <w:r w:rsidR="00770BF5" w:rsidRPr="007852A8">
        <w:rPr>
          <w:rFonts w:ascii="David" w:hAnsi="David" w:cs="David"/>
          <w:sz w:val="24"/>
          <w:szCs w:val="24"/>
          <w:rtl/>
        </w:rPr>
        <w:t>י</w:t>
      </w:r>
      <w:r w:rsidRPr="007852A8">
        <w:rPr>
          <w:rFonts w:ascii="David" w:hAnsi="David" w:cs="David"/>
          <w:sz w:val="24"/>
          <w:szCs w:val="24"/>
          <w:rtl/>
        </w:rPr>
        <w:t>פוח</w:t>
      </w:r>
      <w:r w:rsidR="0046535E" w:rsidRPr="007852A8">
        <w:rPr>
          <w:rFonts w:ascii="David" w:hAnsi="David" w:cs="David"/>
          <w:sz w:val="24"/>
          <w:szCs w:val="24"/>
          <w:rtl/>
        </w:rPr>
        <w:t xml:space="preserve">: </w:t>
      </w:r>
      <w:r w:rsidRPr="007852A8">
        <w:rPr>
          <w:rFonts w:ascii="David" w:hAnsi="David" w:cs="David"/>
          <w:sz w:val="24"/>
          <w:szCs w:val="24"/>
          <w:rtl/>
        </w:rPr>
        <w:t xml:space="preserve">הן הגדרות לא ברורות כ"כ יש המון מקום </w:t>
      </w:r>
      <w:proofErr w:type="spellStart"/>
      <w:r w:rsidRPr="007852A8">
        <w:rPr>
          <w:rFonts w:ascii="David" w:hAnsi="David" w:cs="David"/>
          <w:sz w:val="24"/>
          <w:szCs w:val="24"/>
          <w:rtl/>
        </w:rPr>
        <w:t>לשק"ד</w:t>
      </w:r>
      <w:proofErr w:type="spellEnd"/>
      <w:r w:rsidRPr="007852A8">
        <w:rPr>
          <w:rFonts w:ascii="David" w:hAnsi="David" w:cs="David"/>
          <w:sz w:val="24"/>
          <w:szCs w:val="24"/>
          <w:rtl/>
        </w:rPr>
        <w:t xml:space="preserve">. איך ביהמ"ש מפעיל את </w:t>
      </w:r>
      <w:proofErr w:type="spellStart"/>
      <w:r w:rsidRPr="007852A8">
        <w:rPr>
          <w:rFonts w:ascii="David" w:hAnsi="David" w:cs="David"/>
          <w:sz w:val="24"/>
          <w:szCs w:val="24"/>
          <w:rtl/>
        </w:rPr>
        <w:t>שק"ד</w:t>
      </w:r>
      <w:proofErr w:type="spellEnd"/>
      <w:r w:rsidRPr="007852A8">
        <w:rPr>
          <w:rFonts w:ascii="David" w:hAnsi="David" w:cs="David"/>
          <w:sz w:val="24"/>
          <w:szCs w:val="24"/>
          <w:rtl/>
        </w:rPr>
        <w:t xml:space="preserve"> שלו? </w:t>
      </w:r>
    </w:p>
    <w:p w14:paraId="691E5B9B" w14:textId="77777777" w:rsidR="00292779" w:rsidRDefault="00292779" w:rsidP="001E29E0">
      <w:pPr>
        <w:spacing w:after="0" w:line="276" w:lineRule="auto"/>
        <w:jc w:val="both"/>
        <w:rPr>
          <w:rFonts w:ascii="David" w:hAnsi="David" w:cs="David"/>
          <w:b/>
          <w:bCs/>
          <w:sz w:val="24"/>
          <w:szCs w:val="24"/>
          <w:highlight w:val="magenta"/>
          <w:rtl/>
        </w:rPr>
      </w:pPr>
    </w:p>
    <w:p w14:paraId="11E976D6" w14:textId="45445284" w:rsidR="00E6248C" w:rsidRPr="007852A8" w:rsidRDefault="00E6248C" w:rsidP="001E29E0">
      <w:pPr>
        <w:spacing w:after="0" w:line="276" w:lineRule="auto"/>
        <w:jc w:val="both"/>
        <w:rPr>
          <w:rFonts w:ascii="David" w:hAnsi="David" w:cs="David"/>
          <w:sz w:val="24"/>
          <w:szCs w:val="24"/>
          <w:rtl/>
        </w:rPr>
      </w:pPr>
      <w:r w:rsidRPr="007852A8">
        <w:rPr>
          <w:rFonts w:ascii="David" w:hAnsi="David" w:cs="David"/>
          <w:b/>
          <w:bCs/>
          <w:sz w:val="24"/>
          <w:szCs w:val="24"/>
          <w:highlight w:val="magenta"/>
          <w:rtl/>
        </w:rPr>
        <w:t xml:space="preserve">פס"ד </w:t>
      </w:r>
      <w:proofErr w:type="spellStart"/>
      <w:r w:rsidRPr="007852A8">
        <w:rPr>
          <w:rFonts w:ascii="David" w:hAnsi="David" w:cs="David"/>
          <w:b/>
          <w:bCs/>
          <w:sz w:val="24"/>
          <w:szCs w:val="24"/>
          <w:highlight w:val="magenta"/>
          <w:rtl/>
        </w:rPr>
        <w:t>מיל</w:t>
      </w:r>
      <w:r w:rsidR="00EE6993" w:rsidRPr="007852A8">
        <w:rPr>
          <w:rFonts w:ascii="David" w:hAnsi="David" w:cs="David"/>
          <w:b/>
          <w:bCs/>
          <w:sz w:val="24"/>
          <w:szCs w:val="24"/>
          <w:highlight w:val="magenta"/>
          <w:rtl/>
        </w:rPr>
        <w:t>ג</w:t>
      </w:r>
      <w:r w:rsidRPr="007852A8">
        <w:rPr>
          <w:rFonts w:ascii="David" w:hAnsi="David" w:cs="David"/>
          <w:b/>
          <w:bCs/>
          <w:sz w:val="24"/>
          <w:szCs w:val="24"/>
          <w:highlight w:val="magenta"/>
          <w:rtl/>
        </w:rPr>
        <w:t>רום</w:t>
      </w:r>
      <w:proofErr w:type="spellEnd"/>
    </w:p>
    <w:p w14:paraId="7E6A5DDC" w14:textId="76695A88" w:rsidR="0046535E" w:rsidRPr="007852A8" w:rsidRDefault="0046535E" w:rsidP="001E29E0">
      <w:pPr>
        <w:spacing w:after="0" w:line="276" w:lineRule="auto"/>
        <w:jc w:val="both"/>
        <w:rPr>
          <w:rFonts w:ascii="David" w:hAnsi="David" w:cs="David"/>
          <w:sz w:val="24"/>
          <w:szCs w:val="24"/>
          <w:rtl/>
        </w:rPr>
      </w:pPr>
      <w:r w:rsidRPr="007852A8">
        <w:rPr>
          <w:rFonts w:ascii="David" w:hAnsi="David" w:cs="David"/>
          <w:sz w:val="24"/>
          <w:szCs w:val="24"/>
          <w:u w:val="single"/>
          <w:rtl/>
        </w:rPr>
        <w:t>החוזה</w:t>
      </w:r>
      <w:r w:rsidR="00465812" w:rsidRPr="007852A8">
        <w:rPr>
          <w:rFonts w:ascii="David" w:hAnsi="David" w:cs="David"/>
          <w:sz w:val="24"/>
          <w:szCs w:val="24"/>
          <w:rtl/>
        </w:rPr>
        <w:t xml:space="preserve"> –</w:t>
      </w:r>
      <w:r w:rsidRPr="007852A8">
        <w:rPr>
          <w:rFonts w:ascii="David" w:hAnsi="David" w:cs="David"/>
          <w:sz w:val="24"/>
          <w:szCs w:val="24"/>
          <w:rtl/>
        </w:rPr>
        <w:t xml:space="preserve"> חוזה אחיד (אין מחלוקת בין הצדדים).</w:t>
      </w:r>
      <w:r w:rsidR="00306469" w:rsidRPr="007852A8">
        <w:rPr>
          <w:rFonts w:ascii="David" w:hAnsi="David" w:cs="David"/>
          <w:sz w:val="24"/>
          <w:szCs w:val="24"/>
          <w:rtl/>
        </w:rPr>
        <w:t xml:space="preserve"> בית האבות ייצר את החוזה והוא משתמש בו לכל מי רוצה להיות בבית האבות.</w:t>
      </w:r>
    </w:p>
    <w:p w14:paraId="10315C50" w14:textId="518EF0F0" w:rsidR="00306469" w:rsidRPr="007852A8" w:rsidRDefault="00306469" w:rsidP="001E29E0">
      <w:pPr>
        <w:spacing w:after="0" w:line="276" w:lineRule="auto"/>
        <w:jc w:val="both"/>
        <w:rPr>
          <w:rFonts w:ascii="David" w:hAnsi="David" w:cs="David"/>
          <w:sz w:val="24"/>
          <w:szCs w:val="24"/>
          <w:rtl/>
        </w:rPr>
      </w:pPr>
      <w:r w:rsidRPr="007852A8">
        <w:rPr>
          <w:rFonts w:ascii="David" w:hAnsi="David" w:cs="David"/>
          <w:sz w:val="24"/>
          <w:szCs w:val="24"/>
          <w:u w:val="single"/>
          <w:rtl/>
        </w:rPr>
        <w:t>התניה במחלוקת</w:t>
      </w:r>
      <w:r w:rsidR="00465812" w:rsidRPr="007852A8">
        <w:rPr>
          <w:rFonts w:ascii="David" w:hAnsi="David" w:cs="David"/>
          <w:sz w:val="24"/>
          <w:szCs w:val="24"/>
          <w:rtl/>
        </w:rPr>
        <w:t xml:space="preserve"> –</w:t>
      </w:r>
      <w:r w:rsidRPr="007852A8">
        <w:rPr>
          <w:rFonts w:ascii="David" w:hAnsi="David" w:cs="David"/>
          <w:sz w:val="24"/>
          <w:szCs w:val="24"/>
          <w:rtl/>
        </w:rPr>
        <w:t xml:space="preserve"> </w:t>
      </w:r>
      <w:r w:rsidR="00027972" w:rsidRPr="007852A8">
        <w:rPr>
          <w:rFonts w:ascii="David" w:hAnsi="David" w:cs="David"/>
          <w:sz w:val="24"/>
          <w:szCs w:val="24"/>
          <w:rtl/>
        </w:rPr>
        <w:t>במקרה שהלקוח יצטרך בעתיד לעבור למקום סיעודי התשלום ייקבע ע"י מה שמשען תקבע.</w:t>
      </w:r>
    </w:p>
    <w:p w14:paraId="27A98DE5" w14:textId="752DF830" w:rsidR="000F2030" w:rsidRPr="007852A8" w:rsidRDefault="00473A78" w:rsidP="001E29E0">
      <w:pPr>
        <w:spacing w:after="0" w:line="276" w:lineRule="auto"/>
        <w:jc w:val="both"/>
        <w:rPr>
          <w:rFonts w:ascii="David" w:hAnsi="David" w:cs="David"/>
          <w:sz w:val="24"/>
          <w:szCs w:val="24"/>
          <w:rtl/>
        </w:rPr>
      </w:pPr>
      <w:r w:rsidRPr="007852A8">
        <w:rPr>
          <w:rFonts w:ascii="David" w:hAnsi="David" w:cs="David"/>
          <w:sz w:val="24"/>
          <w:szCs w:val="24"/>
          <w:rtl/>
        </w:rPr>
        <w:t>מדוע ביהמ"ש חשב שה</w:t>
      </w:r>
      <w:r w:rsidR="00D84AF1" w:rsidRPr="007852A8">
        <w:rPr>
          <w:rFonts w:ascii="David" w:hAnsi="David" w:cs="David"/>
          <w:sz w:val="24"/>
          <w:szCs w:val="24"/>
          <w:rtl/>
        </w:rPr>
        <w:t>תניה</w:t>
      </w:r>
      <w:r w:rsidRPr="007852A8">
        <w:rPr>
          <w:rFonts w:ascii="David" w:hAnsi="David" w:cs="David"/>
          <w:sz w:val="24"/>
          <w:szCs w:val="24"/>
          <w:rtl/>
        </w:rPr>
        <w:t xml:space="preserve"> מקפחת? </w:t>
      </w:r>
    </w:p>
    <w:p w14:paraId="12238571" w14:textId="2EBCA2D2" w:rsidR="00473A78" w:rsidRPr="007852A8" w:rsidRDefault="000F2030" w:rsidP="001E29E0">
      <w:pPr>
        <w:spacing w:after="0" w:line="276" w:lineRule="auto"/>
        <w:jc w:val="both"/>
        <w:rPr>
          <w:rFonts w:ascii="David" w:hAnsi="David" w:cs="David"/>
          <w:sz w:val="24"/>
          <w:szCs w:val="24"/>
          <w:rtl/>
        </w:rPr>
      </w:pPr>
      <w:r w:rsidRPr="007852A8">
        <w:rPr>
          <w:rFonts w:ascii="David" w:hAnsi="David" w:cs="David"/>
          <w:b/>
          <w:bCs/>
          <w:sz w:val="24"/>
          <w:szCs w:val="24"/>
          <w:rtl/>
        </w:rPr>
        <w:t xml:space="preserve">פער כוחות בין הצדדים: </w:t>
      </w:r>
      <w:r w:rsidR="00C3156B" w:rsidRPr="007852A8">
        <w:rPr>
          <w:rFonts w:ascii="David" w:hAnsi="David" w:cs="David"/>
          <w:sz w:val="24"/>
          <w:szCs w:val="24"/>
          <w:rtl/>
        </w:rPr>
        <w:t xml:space="preserve">ככל שהפער בין הצדדים גדול יש חשש לקיפוח. כאן יש מצב שהלקוח </w:t>
      </w:r>
      <w:r w:rsidR="00C3156B" w:rsidRPr="007852A8">
        <w:rPr>
          <w:rFonts w:ascii="David" w:hAnsi="David" w:cs="David"/>
          <w:sz w:val="24"/>
          <w:szCs w:val="24"/>
          <w:u w:val="single"/>
          <w:rtl/>
        </w:rPr>
        <w:t>פגיע במיוחד</w:t>
      </w:r>
      <w:r w:rsidR="00C3156B" w:rsidRPr="007852A8">
        <w:rPr>
          <w:rFonts w:ascii="David" w:hAnsi="David" w:cs="David"/>
          <w:sz w:val="24"/>
          <w:szCs w:val="24"/>
          <w:rtl/>
        </w:rPr>
        <w:t xml:space="preserve"> דייר בבית אבות</w:t>
      </w:r>
      <w:r w:rsidR="0064420F" w:rsidRPr="007852A8">
        <w:rPr>
          <w:rFonts w:ascii="David" w:hAnsi="David" w:cs="David"/>
          <w:sz w:val="24"/>
          <w:szCs w:val="24"/>
          <w:rtl/>
        </w:rPr>
        <w:t xml:space="preserve">. עניין נוסף, </w:t>
      </w:r>
      <w:r w:rsidR="009054B1" w:rsidRPr="007852A8">
        <w:rPr>
          <w:rFonts w:ascii="David" w:hAnsi="David" w:cs="David"/>
          <w:sz w:val="24"/>
          <w:szCs w:val="24"/>
          <w:rtl/>
        </w:rPr>
        <w:t xml:space="preserve">בדומה לעושק ביהמ"ש מסתכל </w:t>
      </w:r>
      <w:r w:rsidR="009054B1" w:rsidRPr="007852A8">
        <w:rPr>
          <w:rFonts w:ascii="David" w:hAnsi="David" w:cs="David"/>
          <w:sz w:val="24"/>
          <w:szCs w:val="24"/>
          <w:u w:val="single"/>
          <w:rtl/>
        </w:rPr>
        <w:t xml:space="preserve">לתנאי החוזה </w:t>
      </w:r>
      <w:r w:rsidR="009054B1" w:rsidRPr="007852A8">
        <w:rPr>
          <w:rFonts w:ascii="David" w:hAnsi="David" w:cs="David"/>
          <w:sz w:val="24"/>
          <w:szCs w:val="24"/>
          <w:rtl/>
        </w:rPr>
        <w:t>ובודק האם הם סבירים או לא, כאן זה דומה אך לא צריך מצוקה אבל צריך חוזה אחיד, כמובן שאם תהיה מצוקה זה יגביר את מצב של פערי הכוחות.</w:t>
      </w:r>
      <w:r w:rsidRPr="007852A8">
        <w:rPr>
          <w:rFonts w:ascii="David" w:hAnsi="David" w:cs="David"/>
          <w:sz w:val="24"/>
          <w:szCs w:val="24"/>
          <w:rtl/>
        </w:rPr>
        <w:t xml:space="preserve"> </w:t>
      </w:r>
    </w:p>
    <w:p w14:paraId="15BF1175" w14:textId="47E434C8" w:rsidR="000F2030" w:rsidRPr="007852A8" w:rsidRDefault="000F2030" w:rsidP="001E29E0">
      <w:pPr>
        <w:spacing w:after="0" w:line="276" w:lineRule="auto"/>
        <w:jc w:val="both"/>
        <w:rPr>
          <w:rFonts w:ascii="David" w:hAnsi="David" w:cs="David"/>
          <w:sz w:val="24"/>
          <w:szCs w:val="24"/>
          <w:rtl/>
        </w:rPr>
      </w:pPr>
      <w:r w:rsidRPr="007852A8">
        <w:rPr>
          <w:rFonts w:ascii="David" w:hAnsi="David" w:cs="David"/>
          <w:sz w:val="24"/>
          <w:szCs w:val="24"/>
          <w:rtl/>
        </w:rPr>
        <w:t>אך זה לא חזות הכל</w:t>
      </w:r>
      <w:r w:rsidR="00465812" w:rsidRPr="007852A8">
        <w:rPr>
          <w:rFonts w:ascii="David" w:hAnsi="David" w:cs="David"/>
          <w:sz w:val="24"/>
          <w:szCs w:val="24"/>
          <w:rtl/>
        </w:rPr>
        <w:t xml:space="preserve"> –</w:t>
      </w:r>
      <w:r w:rsidRPr="007852A8">
        <w:rPr>
          <w:rFonts w:ascii="David" w:hAnsi="David" w:cs="David"/>
          <w:sz w:val="24"/>
          <w:szCs w:val="24"/>
          <w:rtl/>
        </w:rPr>
        <w:t xml:space="preserve"> יש לבחון האם ה</w:t>
      </w:r>
      <w:r w:rsidR="00D84AF1" w:rsidRPr="007852A8">
        <w:rPr>
          <w:rFonts w:ascii="David" w:hAnsi="David" w:cs="David"/>
          <w:sz w:val="24"/>
          <w:szCs w:val="24"/>
          <w:rtl/>
        </w:rPr>
        <w:t>תניה</w:t>
      </w:r>
      <w:r w:rsidRPr="007852A8">
        <w:rPr>
          <w:rFonts w:ascii="David" w:hAnsi="David" w:cs="David"/>
          <w:sz w:val="24"/>
          <w:szCs w:val="24"/>
          <w:rtl/>
        </w:rPr>
        <w:t xml:space="preserve"> מקפחת או לו לעצם העניין</w:t>
      </w:r>
      <w:r w:rsidR="00F51022" w:rsidRPr="007852A8">
        <w:rPr>
          <w:rFonts w:ascii="David" w:hAnsi="David" w:cs="David"/>
          <w:sz w:val="24"/>
          <w:szCs w:val="24"/>
          <w:rtl/>
        </w:rPr>
        <w:t>.</w:t>
      </w:r>
    </w:p>
    <w:p w14:paraId="53AE621C" w14:textId="6CC0137E" w:rsidR="000F2030" w:rsidRPr="007852A8" w:rsidRDefault="000F2030" w:rsidP="001E29E0">
      <w:pPr>
        <w:spacing w:after="0" w:line="276" w:lineRule="auto"/>
        <w:jc w:val="both"/>
        <w:rPr>
          <w:rFonts w:ascii="David" w:hAnsi="David" w:cs="David"/>
          <w:sz w:val="24"/>
          <w:szCs w:val="24"/>
          <w:rtl/>
        </w:rPr>
      </w:pPr>
      <w:r w:rsidRPr="007852A8">
        <w:rPr>
          <w:rFonts w:ascii="David" w:hAnsi="David" w:cs="David"/>
          <w:b/>
          <w:bCs/>
          <w:sz w:val="24"/>
          <w:szCs w:val="24"/>
          <w:rtl/>
        </w:rPr>
        <w:t>קיפוח ב</w:t>
      </w:r>
      <w:r w:rsidR="00D84AF1" w:rsidRPr="007852A8">
        <w:rPr>
          <w:rFonts w:ascii="David" w:hAnsi="David" w:cs="David"/>
          <w:b/>
          <w:bCs/>
          <w:sz w:val="24"/>
          <w:szCs w:val="24"/>
          <w:rtl/>
        </w:rPr>
        <w:t>תניה</w:t>
      </w:r>
      <w:r w:rsidRPr="007852A8">
        <w:rPr>
          <w:rFonts w:ascii="David" w:hAnsi="David" w:cs="David"/>
          <w:b/>
          <w:bCs/>
          <w:sz w:val="24"/>
          <w:szCs w:val="24"/>
          <w:rtl/>
        </w:rPr>
        <w:t xml:space="preserve"> </w:t>
      </w:r>
      <w:r w:rsidR="00513477" w:rsidRPr="007852A8">
        <w:rPr>
          <w:rFonts w:ascii="David" w:hAnsi="David" w:cs="David"/>
          <w:b/>
          <w:bCs/>
          <w:sz w:val="24"/>
          <w:szCs w:val="24"/>
          <w:rtl/>
        </w:rPr>
        <w:t>(</w:t>
      </w:r>
      <w:r w:rsidRPr="007852A8">
        <w:rPr>
          <w:rFonts w:ascii="David" w:hAnsi="David" w:cs="David"/>
          <w:b/>
          <w:bCs/>
          <w:sz w:val="24"/>
          <w:szCs w:val="24"/>
          <w:rtl/>
        </w:rPr>
        <w:t>בפועל</w:t>
      </w:r>
      <w:r w:rsidR="00513477" w:rsidRPr="007852A8">
        <w:rPr>
          <w:rFonts w:ascii="David" w:hAnsi="David" w:cs="David"/>
          <w:b/>
          <w:bCs/>
          <w:sz w:val="24"/>
          <w:szCs w:val="24"/>
          <w:rtl/>
        </w:rPr>
        <w:t>)</w:t>
      </w:r>
      <w:r w:rsidRPr="007852A8">
        <w:rPr>
          <w:rFonts w:ascii="David" w:hAnsi="David" w:cs="David"/>
          <w:b/>
          <w:bCs/>
          <w:sz w:val="24"/>
          <w:szCs w:val="24"/>
          <w:rtl/>
        </w:rPr>
        <w:t xml:space="preserve">: </w:t>
      </w:r>
      <w:r w:rsidRPr="007852A8">
        <w:rPr>
          <w:rFonts w:ascii="David" w:hAnsi="David" w:cs="David"/>
          <w:sz w:val="24"/>
          <w:szCs w:val="24"/>
          <w:rtl/>
        </w:rPr>
        <w:t>דומה לדרישה של עושק שתנאי החו</w:t>
      </w:r>
      <w:r w:rsidR="00F45EBD" w:rsidRPr="007852A8">
        <w:rPr>
          <w:rFonts w:ascii="David" w:hAnsi="David" w:cs="David"/>
          <w:sz w:val="24"/>
          <w:szCs w:val="24"/>
          <w:rtl/>
        </w:rPr>
        <w:t>ז</w:t>
      </w:r>
      <w:r w:rsidRPr="007852A8">
        <w:rPr>
          <w:rFonts w:ascii="David" w:hAnsi="David" w:cs="David"/>
          <w:sz w:val="24"/>
          <w:szCs w:val="24"/>
          <w:rtl/>
        </w:rPr>
        <w:t xml:space="preserve">ה גרועים. מה לא הוגן בחוזה? יש יתרון </w:t>
      </w:r>
      <w:r w:rsidRPr="007852A8">
        <w:rPr>
          <w:rFonts w:ascii="David" w:hAnsi="David" w:cs="David"/>
          <w:sz w:val="24"/>
          <w:szCs w:val="24"/>
          <w:u w:val="single"/>
          <w:rtl/>
        </w:rPr>
        <w:t>בלתי סביר</w:t>
      </w:r>
      <w:r w:rsidRPr="007852A8">
        <w:rPr>
          <w:rFonts w:ascii="David" w:hAnsi="David" w:cs="David"/>
          <w:sz w:val="24"/>
          <w:szCs w:val="24"/>
          <w:rtl/>
        </w:rPr>
        <w:t xml:space="preserve"> לבית האבות. יש כוח </w:t>
      </w:r>
      <w:r w:rsidR="0045175B" w:rsidRPr="007852A8">
        <w:rPr>
          <w:rFonts w:ascii="David" w:hAnsi="David" w:cs="David"/>
          <w:sz w:val="24"/>
          <w:szCs w:val="24"/>
          <w:rtl/>
        </w:rPr>
        <w:t xml:space="preserve">גדול לצד בעוד לצד השני אין שום כוח. </w:t>
      </w:r>
      <w:r w:rsidR="00B95E02" w:rsidRPr="007852A8">
        <w:rPr>
          <w:rFonts w:ascii="David" w:hAnsi="David" w:cs="David"/>
          <w:sz w:val="24"/>
          <w:szCs w:val="24"/>
          <w:rtl/>
        </w:rPr>
        <w:t>הסיטואציה החוזית היא שאחד הצדדים לכוד בתוך החוזה ואין לו אפשרות לצאת. יש עניין של מידע</w:t>
      </w:r>
      <w:r w:rsidR="00465812" w:rsidRPr="007852A8">
        <w:rPr>
          <w:rFonts w:ascii="David" w:hAnsi="David" w:cs="David"/>
          <w:sz w:val="24"/>
          <w:szCs w:val="24"/>
          <w:rtl/>
        </w:rPr>
        <w:t xml:space="preserve"> –</w:t>
      </w:r>
      <w:r w:rsidR="00B95E02" w:rsidRPr="007852A8">
        <w:rPr>
          <w:rFonts w:ascii="David" w:hAnsi="David" w:cs="David"/>
          <w:sz w:val="24"/>
          <w:szCs w:val="24"/>
          <w:rtl/>
        </w:rPr>
        <w:t xml:space="preserve"> הספק משען לא חלק את המידע עם הלקוח בכדי שידע מה הוא צפוי לשלם עם הוא יעבור למוסד סיעודי. </w:t>
      </w:r>
    </w:p>
    <w:p w14:paraId="0D0D1C7F" w14:textId="77777777" w:rsidR="001C5E0A" w:rsidRPr="007852A8" w:rsidRDefault="0015314B" w:rsidP="001E29E0">
      <w:pPr>
        <w:spacing w:after="0" w:line="276" w:lineRule="auto"/>
        <w:jc w:val="both"/>
        <w:rPr>
          <w:rFonts w:ascii="David" w:hAnsi="David" w:cs="David"/>
          <w:b/>
          <w:bCs/>
          <w:sz w:val="24"/>
          <w:szCs w:val="24"/>
          <w:rtl/>
        </w:rPr>
      </w:pPr>
      <w:r w:rsidRPr="007852A8">
        <w:rPr>
          <w:rFonts w:ascii="David" w:hAnsi="David" w:cs="David"/>
          <w:b/>
          <w:bCs/>
          <w:sz w:val="24"/>
          <w:szCs w:val="24"/>
          <w:rtl/>
        </w:rPr>
        <w:t>מבחני עזר</w:t>
      </w:r>
      <w:r w:rsidR="001C5E0A" w:rsidRPr="007852A8">
        <w:rPr>
          <w:rFonts w:ascii="David" w:hAnsi="David" w:cs="David"/>
          <w:b/>
          <w:bCs/>
          <w:sz w:val="24"/>
          <w:szCs w:val="24"/>
          <w:rtl/>
        </w:rPr>
        <w:t>:</w:t>
      </w:r>
    </w:p>
    <w:p w14:paraId="03A4FE65" w14:textId="04669F9C" w:rsidR="0015314B" w:rsidRPr="007852A8" w:rsidRDefault="00DE6B2E" w:rsidP="001E29E0">
      <w:pPr>
        <w:spacing w:after="0" w:line="276" w:lineRule="auto"/>
        <w:jc w:val="both"/>
        <w:rPr>
          <w:rFonts w:ascii="David" w:hAnsi="David" w:cs="David"/>
          <w:sz w:val="24"/>
          <w:szCs w:val="24"/>
          <w:rtl/>
        </w:rPr>
      </w:pPr>
      <w:r w:rsidRPr="007852A8">
        <w:rPr>
          <w:rFonts w:ascii="David" w:hAnsi="David" w:cs="David"/>
          <w:sz w:val="24"/>
          <w:szCs w:val="24"/>
          <w:rtl/>
        </w:rPr>
        <w:t>עוזרים</w:t>
      </w:r>
      <w:r w:rsidR="0015314B" w:rsidRPr="007852A8">
        <w:rPr>
          <w:rFonts w:ascii="David" w:hAnsi="David" w:cs="David"/>
          <w:sz w:val="24"/>
          <w:szCs w:val="24"/>
          <w:rtl/>
        </w:rPr>
        <w:t xml:space="preserve"> לנו להבין מה ביהמ"ש עושה בניתוח שלו:</w:t>
      </w:r>
    </w:p>
    <w:p w14:paraId="1EF74952" w14:textId="129ED836" w:rsidR="0015314B" w:rsidRPr="007852A8" w:rsidRDefault="0015314B" w:rsidP="001E29E0">
      <w:pPr>
        <w:pStyle w:val="a3"/>
        <w:numPr>
          <w:ilvl w:val="0"/>
          <w:numId w:val="42"/>
        </w:numPr>
        <w:spacing w:after="0" w:line="276" w:lineRule="auto"/>
        <w:jc w:val="both"/>
        <w:rPr>
          <w:rFonts w:ascii="David" w:hAnsi="David" w:cs="David"/>
          <w:sz w:val="24"/>
          <w:szCs w:val="24"/>
          <w:rtl/>
        </w:rPr>
      </w:pPr>
      <w:r w:rsidRPr="007852A8">
        <w:rPr>
          <w:rFonts w:ascii="David" w:hAnsi="David" w:cs="David"/>
          <w:b/>
          <w:bCs/>
          <w:sz w:val="24"/>
          <w:szCs w:val="24"/>
          <w:u w:val="single"/>
          <w:rtl/>
        </w:rPr>
        <w:t>השוואה לנוהג</w:t>
      </w:r>
      <w:r w:rsidR="00465812" w:rsidRPr="007852A8">
        <w:rPr>
          <w:rFonts w:ascii="David" w:hAnsi="David" w:cs="David"/>
          <w:sz w:val="24"/>
          <w:szCs w:val="24"/>
          <w:rtl/>
        </w:rPr>
        <w:t xml:space="preserve"> –</w:t>
      </w:r>
      <w:r w:rsidR="003C4812" w:rsidRPr="007852A8">
        <w:rPr>
          <w:rFonts w:ascii="David" w:hAnsi="David" w:cs="David"/>
          <w:sz w:val="24"/>
          <w:szCs w:val="24"/>
          <w:rtl/>
        </w:rPr>
        <w:t xml:space="preserve"> השוואה לחוזים אחידים מאותו סוג.</w:t>
      </w:r>
    </w:p>
    <w:p w14:paraId="648B68C2" w14:textId="0E4FDFB0" w:rsidR="0015314B" w:rsidRPr="007852A8" w:rsidRDefault="001C5E0A" w:rsidP="001E29E0">
      <w:pPr>
        <w:pStyle w:val="a3"/>
        <w:numPr>
          <w:ilvl w:val="0"/>
          <w:numId w:val="42"/>
        </w:numPr>
        <w:spacing w:after="0" w:line="276" w:lineRule="auto"/>
        <w:jc w:val="both"/>
        <w:rPr>
          <w:rFonts w:ascii="David" w:hAnsi="David" w:cs="David"/>
          <w:sz w:val="24"/>
          <w:szCs w:val="24"/>
        </w:rPr>
      </w:pPr>
      <w:r w:rsidRPr="007852A8">
        <w:rPr>
          <w:rFonts w:ascii="David" w:hAnsi="David" w:cs="David"/>
          <w:b/>
          <w:bCs/>
          <w:sz w:val="24"/>
          <w:szCs w:val="24"/>
          <w:u w:val="single"/>
          <w:rtl/>
        </w:rPr>
        <w:t>הגיון עסקי</w:t>
      </w:r>
      <w:r w:rsidRPr="007852A8">
        <w:rPr>
          <w:rFonts w:ascii="David" w:hAnsi="David" w:cs="David"/>
          <w:sz w:val="24"/>
          <w:szCs w:val="24"/>
          <w:u w:val="single"/>
          <w:rtl/>
        </w:rPr>
        <w:t xml:space="preserve">, </w:t>
      </w:r>
      <w:r w:rsidR="0015314B" w:rsidRPr="007852A8">
        <w:rPr>
          <w:rFonts w:ascii="David" w:hAnsi="David" w:cs="David"/>
          <w:sz w:val="24"/>
          <w:szCs w:val="24"/>
          <w:u w:val="single"/>
          <w:rtl/>
        </w:rPr>
        <w:t>השוואה לחוזה שאינו אחיד</w:t>
      </w:r>
      <w:r w:rsidR="00465812" w:rsidRPr="007852A8">
        <w:rPr>
          <w:rFonts w:ascii="David" w:hAnsi="David" w:cs="David"/>
          <w:sz w:val="24"/>
          <w:szCs w:val="24"/>
          <w:rtl/>
        </w:rPr>
        <w:t>–</w:t>
      </w:r>
      <w:r w:rsidR="0015314B" w:rsidRPr="007852A8">
        <w:rPr>
          <w:rFonts w:ascii="David" w:hAnsi="David" w:cs="David"/>
          <w:sz w:val="24"/>
          <w:szCs w:val="24"/>
          <w:rtl/>
        </w:rPr>
        <w:t xml:space="preserve"> האם בחוזה רגיל ה</w:t>
      </w:r>
      <w:r w:rsidR="00D84AF1" w:rsidRPr="007852A8">
        <w:rPr>
          <w:rFonts w:ascii="David" w:hAnsi="David" w:cs="David"/>
          <w:sz w:val="24"/>
          <w:szCs w:val="24"/>
          <w:rtl/>
        </w:rPr>
        <w:t>תניה</w:t>
      </w:r>
      <w:r w:rsidR="0015314B" w:rsidRPr="007852A8">
        <w:rPr>
          <w:rFonts w:ascii="David" w:hAnsi="David" w:cs="David"/>
          <w:sz w:val="24"/>
          <w:szCs w:val="24"/>
          <w:rtl/>
        </w:rPr>
        <w:t xml:space="preserve"> הייתה קיימת או לא? לקיים מין משחק של "אילו אם..." ולראות מה היה סביר שהיה נכתב בחוזה כזה.</w:t>
      </w:r>
    </w:p>
    <w:p w14:paraId="726578B2" w14:textId="353E4D4F" w:rsidR="008D3728" w:rsidRPr="007852A8" w:rsidRDefault="001C5E0A" w:rsidP="001E29E0">
      <w:pPr>
        <w:pStyle w:val="a3"/>
        <w:numPr>
          <w:ilvl w:val="0"/>
          <w:numId w:val="42"/>
        </w:numPr>
        <w:spacing w:after="0" w:line="276" w:lineRule="auto"/>
        <w:jc w:val="both"/>
        <w:rPr>
          <w:rFonts w:ascii="David" w:hAnsi="David" w:cs="David"/>
          <w:sz w:val="24"/>
          <w:szCs w:val="24"/>
        </w:rPr>
      </w:pPr>
      <w:r w:rsidRPr="007852A8">
        <w:rPr>
          <w:rFonts w:ascii="David" w:hAnsi="David" w:cs="David"/>
          <w:b/>
          <w:bCs/>
          <w:sz w:val="24"/>
          <w:szCs w:val="24"/>
          <w:u w:val="single"/>
          <w:rtl/>
        </w:rPr>
        <w:t xml:space="preserve">שקילת תמורות, </w:t>
      </w:r>
      <w:r w:rsidR="00A86C39" w:rsidRPr="007852A8">
        <w:rPr>
          <w:rFonts w:ascii="David" w:hAnsi="David" w:cs="David"/>
          <w:sz w:val="24"/>
          <w:szCs w:val="24"/>
          <w:u w:val="single"/>
          <w:rtl/>
        </w:rPr>
        <w:t>איזון בין האינטרסים של הצדדים</w:t>
      </w:r>
      <w:r w:rsidR="00465812" w:rsidRPr="007852A8">
        <w:rPr>
          <w:rFonts w:ascii="David" w:hAnsi="David" w:cs="David"/>
          <w:sz w:val="24"/>
          <w:szCs w:val="24"/>
          <w:u w:val="single"/>
          <w:rtl/>
        </w:rPr>
        <w:t xml:space="preserve"> </w:t>
      </w:r>
      <w:r w:rsidR="00465812" w:rsidRPr="007852A8">
        <w:rPr>
          <w:rFonts w:ascii="David" w:hAnsi="David" w:cs="David"/>
          <w:sz w:val="24"/>
          <w:szCs w:val="24"/>
          <w:rtl/>
        </w:rPr>
        <w:t>–</w:t>
      </w:r>
      <w:r w:rsidR="00A86C39" w:rsidRPr="007852A8">
        <w:rPr>
          <w:rFonts w:ascii="David" w:hAnsi="David" w:cs="David"/>
          <w:sz w:val="24"/>
          <w:szCs w:val="24"/>
          <w:rtl/>
        </w:rPr>
        <w:t xml:space="preserve"> </w:t>
      </w:r>
      <w:r w:rsidR="00F93580" w:rsidRPr="007852A8">
        <w:rPr>
          <w:rFonts w:ascii="David" w:hAnsi="David" w:cs="David"/>
          <w:sz w:val="24"/>
          <w:szCs w:val="24"/>
          <w:rtl/>
        </w:rPr>
        <w:t xml:space="preserve">כנראה שאם שני הצדדים היו כורתים חוזה רגיל היה איזון בין שני הצדדים. </w:t>
      </w:r>
      <w:r w:rsidR="00924B4B" w:rsidRPr="007852A8">
        <w:rPr>
          <w:rFonts w:ascii="David" w:hAnsi="David" w:cs="David"/>
          <w:sz w:val="24"/>
          <w:szCs w:val="24"/>
          <w:rtl/>
        </w:rPr>
        <w:t>האם ה</w:t>
      </w:r>
      <w:r w:rsidR="00D84AF1" w:rsidRPr="007852A8">
        <w:rPr>
          <w:rFonts w:ascii="David" w:hAnsi="David" w:cs="David"/>
          <w:sz w:val="24"/>
          <w:szCs w:val="24"/>
          <w:rtl/>
        </w:rPr>
        <w:t>תניה</w:t>
      </w:r>
      <w:r w:rsidR="00924B4B" w:rsidRPr="007852A8">
        <w:rPr>
          <w:rFonts w:ascii="David" w:hAnsi="David" w:cs="David"/>
          <w:sz w:val="24"/>
          <w:szCs w:val="24"/>
          <w:rtl/>
        </w:rPr>
        <w:t xml:space="preserve"> מתייחסת לאינטרסים של שני הצדדים. צריך שהכותב </w:t>
      </w:r>
      <w:r w:rsidR="00936385" w:rsidRPr="007852A8">
        <w:rPr>
          <w:rFonts w:ascii="David" w:hAnsi="David" w:cs="David"/>
          <w:sz w:val="24"/>
          <w:szCs w:val="24"/>
          <w:rtl/>
        </w:rPr>
        <w:t>כביכול</w:t>
      </w:r>
      <w:r w:rsidR="00924B4B" w:rsidRPr="007852A8">
        <w:rPr>
          <w:rFonts w:ascii="David" w:hAnsi="David" w:cs="David"/>
          <w:sz w:val="24"/>
          <w:szCs w:val="24"/>
          <w:rtl/>
        </w:rPr>
        <w:t xml:space="preserve"> יסתכל על האינטרס של הצד השני ולא רק על עצמו.</w:t>
      </w:r>
    </w:p>
    <w:p w14:paraId="06E7A6F5" w14:textId="77777777" w:rsidR="00650FC6" w:rsidRPr="007852A8" w:rsidRDefault="00650FC6" w:rsidP="001E29E0">
      <w:pPr>
        <w:pStyle w:val="a3"/>
        <w:spacing w:after="0" w:line="276" w:lineRule="auto"/>
        <w:ind w:left="360"/>
        <w:jc w:val="both"/>
        <w:rPr>
          <w:rFonts w:ascii="David" w:hAnsi="David" w:cs="David"/>
          <w:b/>
          <w:bCs/>
          <w:sz w:val="24"/>
          <w:szCs w:val="24"/>
          <w:u w:val="single"/>
        </w:rPr>
      </w:pPr>
    </w:p>
    <w:p w14:paraId="4DBF11FD" w14:textId="7DA044A8" w:rsidR="001B0E10" w:rsidRPr="0011340D" w:rsidRDefault="00650FC6" w:rsidP="001E29E0">
      <w:pPr>
        <w:pStyle w:val="a3"/>
        <w:numPr>
          <w:ilvl w:val="0"/>
          <w:numId w:val="29"/>
        </w:numPr>
        <w:spacing w:after="0" w:line="276" w:lineRule="auto"/>
        <w:jc w:val="both"/>
        <w:rPr>
          <w:rFonts w:ascii="David" w:hAnsi="David" w:cs="David"/>
          <w:b/>
          <w:bCs/>
          <w:color w:val="FF0000"/>
          <w:sz w:val="24"/>
          <w:szCs w:val="24"/>
          <w:u w:val="single"/>
          <w:rtl/>
        </w:rPr>
      </w:pPr>
      <w:r w:rsidRPr="0011340D">
        <w:rPr>
          <w:rFonts w:ascii="David" w:hAnsi="David" w:cs="David"/>
          <w:b/>
          <w:bCs/>
          <w:color w:val="FF0000"/>
          <w:sz w:val="24"/>
          <w:szCs w:val="24"/>
          <w:u w:val="single"/>
          <w:rtl/>
        </w:rPr>
        <w:t>סעד</w:t>
      </w:r>
    </w:p>
    <w:p w14:paraId="3621E98F" w14:textId="4F58FDFB" w:rsidR="001B0E10" w:rsidRPr="007852A8" w:rsidRDefault="001B0E10" w:rsidP="001105BB">
      <w:pPr>
        <w:shd w:val="clear" w:color="auto" w:fill="D5DCE4" w:themeFill="text2" w:themeFillTint="33"/>
        <w:spacing w:after="0" w:line="276" w:lineRule="auto"/>
        <w:jc w:val="both"/>
        <w:rPr>
          <w:rFonts w:ascii="David" w:hAnsi="David" w:cs="David"/>
          <w:sz w:val="24"/>
          <w:szCs w:val="24"/>
          <w:rtl/>
        </w:rPr>
      </w:pPr>
      <w:r w:rsidRPr="007852A8">
        <w:rPr>
          <w:rFonts w:ascii="David" w:hAnsi="David" w:cs="David"/>
          <w:b/>
          <w:bCs/>
          <w:sz w:val="24"/>
          <w:szCs w:val="24"/>
          <w:rtl/>
        </w:rPr>
        <w:t>סעיף 19(א)</w:t>
      </w:r>
      <w:r w:rsidR="001105BB">
        <w:rPr>
          <w:rFonts w:ascii="David" w:hAnsi="David" w:cs="David" w:hint="cs"/>
          <w:sz w:val="24"/>
          <w:szCs w:val="24"/>
          <w:rtl/>
        </w:rPr>
        <w:t xml:space="preserve"> </w:t>
      </w:r>
      <w:r w:rsidR="001105BB">
        <w:rPr>
          <w:rFonts w:ascii="David" w:hAnsi="David" w:cs="David"/>
          <w:sz w:val="24"/>
          <w:szCs w:val="24"/>
          <w:rtl/>
        </w:rPr>
        <w:t>–</w:t>
      </w:r>
      <w:r w:rsidR="001105BB">
        <w:rPr>
          <w:rFonts w:ascii="David" w:hAnsi="David" w:cs="David" w:hint="cs"/>
          <w:sz w:val="24"/>
          <w:szCs w:val="24"/>
          <w:rtl/>
        </w:rPr>
        <w:t xml:space="preserve"> ביטול התניה המקפחת או שינויה</w:t>
      </w:r>
    </w:p>
    <w:p w14:paraId="0EB33605" w14:textId="7CB1CF1D" w:rsidR="00B805CE" w:rsidRPr="007852A8" w:rsidRDefault="001B0E10" w:rsidP="001E29E0">
      <w:pPr>
        <w:spacing w:after="0" w:line="276" w:lineRule="auto"/>
        <w:jc w:val="both"/>
        <w:rPr>
          <w:rFonts w:ascii="David" w:hAnsi="David" w:cs="David"/>
          <w:sz w:val="24"/>
          <w:szCs w:val="24"/>
        </w:rPr>
      </w:pPr>
      <w:r w:rsidRPr="007852A8">
        <w:rPr>
          <w:rFonts w:ascii="David" w:hAnsi="David" w:cs="David"/>
          <w:sz w:val="24"/>
          <w:szCs w:val="24"/>
          <w:rtl/>
        </w:rPr>
        <w:t xml:space="preserve">התנאי בוטל. ומה שבפועל קרה זה שהמערערים שילמו על הסיעודי </w:t>
      </w:r>
      <w:r w:rsidRPr="007852A8">
        <w:rPr>
          <w:rFonts w:ascii="David" w:hAnsi="David" w:cs="David"/>
          <w:sz w:val="24"/>
          <w:szCs w:val="24"/>
          <w:u w:val="single"/>
          <w:rtl/>
        </w:rPr>
        <w:t>במחיר של הרגיל</w:t>
      </w:r>
      <w:r w:rsidRPr="007852A8">
        <w:rPr>
          <w:rFonts w:ascii="David" w:hAnsi="David" w:cs="David"/>
          <w:sz w:val="24"/>
          <w:szCs w:val="24"/>
          <w:rtl/>
        </w:rPr>
        <w:t xml:space="preserve">. </w:t>
      </w:r>
      <w:r w:rsidR="004411AA" w:rsidRPr="007852A8">
        <w:rPr>
          <w:rFonts w:ascii="David" w:hAnsi="David" w:cs="David"/>
          <w:sz w:val="24"/>
          <w:szCs w:val="24"/>
          <w:rtl/>
        </w:rPr>
        <w:t xml:space="preserve">עפ"י סעיף 19 אפשר או לבטל או לשנות את התוכן. אם ביהמ"ש היה משנה את התוכן האם הסעד היה כך? נראה שאם ביהמ"ש היה קובע נוסחה היא הייתה יותר קרובה למחיר שבית האבות קבע, יש כאן סעד חזק. מדוע ביהמ"ש לא עושה כך? </w:t>
      </w:r>
      <w:r w:rsidR="004217DE" w:rsidRPr="007852A8">
        <w:rPr>
          <w:rFonts w:ascii="David" w:hAnsi="David" w:cs="David"/>
          <w:sz w:val="24"/>
          <w:szCs w:val="24"/>
          <w:rtl/>
        </w:rPr>
        <w:t xml:space="preserve">לא הונחה תשתית ראייתית. </w:t>
      </w:r>
    </w:p>
    <w:p w14:paraId="0920F55C" w14:textId="77777777" w:rsidR="00414187" w:rsidRDefault="00414187" w:rsidP="001E29E0">
      <w:pPr>
        <w:spacing w:after="0" w:line="276" w:lineRule="auto"/>
        <w:jc w:val="both"/>
        <w:rPr>
          <w:rFonts w:ascii="David" w:hAnsi="David" w:cs="David"/>
          <w:b/>
          <w:bCs/>
          <w:sz w:val="24"/>
          <w:szCs w:val="24"/>
          <w:highlight w:val="magenta"/>
          <w:rtl/>
        </w:rPr>
      </w:pPr>
    </w:p>
    <w:p w14:paraId="548069AD" w14:textId="1923AFEE" w:rsidR="00F9248B" w:rsidRPr="007852A8" w:rsidRDefault="00F9248B" w:rsidP="001E29E0">
      <w:pPr>
        <w:spacing w:after="0" w:line="276" w:lineRule="auto"/>
        <w:jc w:val="both"/>
        <w:rPr>
          <w:rFonts w:ascii="David" w:hAnsi="David" w:cs="David"/>
          <w:sz w:val="24"/>
          <w:szCs w:val="24"/>
          <w:rtl/>
        </w:rPr>
      </w:pPr>
      <w:r w:rsidRPr="007852A8">
        <w:rPr>
          <w:rFonts w:ascii="David" w:hAnsi="David" w:cs="David"/>
          <w:b/>
          <w:bCs/>
          <w:sz w:val="24"/>
          <w:szCs w:val="24"/>
          <w:highlight w:val="magenta"/>
          <w:rtl/>
        </w:rPr>
        <w:t>פס"ד היועמ"ש נ’ גד</w:t>
      </w:r>
    </w:p>
    <w:p w14:paraId="2E88C34A" w14:textId="02F9EC5C" w:rsidR="004217DE" w:rsidRPr="007852A8" w:rsidRDefault="004217DE" w:rsidP="001E29E0">
      <w:pPr>
        <w:spacing w:after="0" w:line="276" w:lineRule="auto"/>
        <w:jc w:val="both"/>
        <w:rPr>
          <w:rFonts w:ascii="David" w:hAnsi="David" w:cs="David"/>
          <w:sz w:val="24"/>
          <w:szCs w:val="24"/>
          <w:rtl/>
        </w:rPr>
      </w:pPr>
      <w:r w:rsidRPr="007852A8">
        <w:rPr>
          <w:rFonts w:ascii="David" w:hAnsi="David" w:cs="David"/>
          <w:sz w:val="24"/>
          <w:szCs w:val="24"/>
          <w:rtl/>
        </w:rPr>
        <w:t>יש כאן עניין אחר. אין סיכסוך משפטי בין צדדים, אלא יש כאן דיון תיאורטי על נוסח חוזה. אין צדדים ספציפיים.</w:t>
      </w:r>
    </w:p>
    <w:p w14:paraId="72C27BF6" w14:textId="77777777" w:rsidR="00A80E48" w:rsidRPr="007852A8" w:rsidRDefault="00A85767" w:rsidP="001E29E0">
      <w:pPr>
        <w:spacing w:after="0" w:line="276" w:lineRule="auto"/>
        <w:jc w:val="both"/>
        <w:rPr>
          <w:rFonts w:ascii="David" w:hAnsi="David" w:cs="David"/>
          <w:b/>
          <w:bCs/>
          <w:sz w:val="24"/>
          <w:szCs w:val="24"/>
          <w:rtl/>
        </w:rPr>
      </w:pPr>
      <w:r w:rsidRPr="007852A8">
        <w:rPr>
          <w:rFonts w:ascii="David" w:hAnsi="David" w:cs="David"/>
          <w:b/>
          <w:bCs/>
          <w:sz w:val="24"/>
          <w:szCs w:val="24"/>
          <w:rtl/>
        </w:rPr>
        <w:t xml:space="preserve">מה התניות שלגביהן עולה שאלת הקיפוח? </w:t>
      </w:r>
    </w:p>
    <w:p w14:paraId="788E75A7" w14:textId="46D51080" w:rsidR="00A1048F" w:rsidRPr="007852A8" w:rsidRDefault="00A85767" w:rsidP="001E29E0">
      <w:pPr>
        <w:spacing w:after="0" w:line="276" w:lineRule="auto"/>
        <w:jc w:val="both"/>
        <w:rPr>
          <w:rFonts w:ascii="David" w:hAnsi="David" w:cs="David"/>
          <w:sz w:val="24"/>
          <w:szCs w:val="24"/>
          <w:rtl/>
        </w:rPr>
      </w:pPr>
      <w:r w:rsidRPr="007852A8">
        <w:rPr>
          <w:rFonts w:ascii="David" w:hAnsi="David" w:cs="David"/>
          <w:sz w:val="24"/>
          <w:szCs w:val="24"/>
          <w:u w:val="single"/>
          <w:rtl/>
        </w:rPr>
        <w:t>מועד המסירה</w:t>
      </w:r>
      <w:r w:rsidR="00465812" w:rsidRPr="007852A8">
        <w:rPr>
          <w:rFonts w:ascii="David" w:hAnsi="David" w:cs="David"/>
          <w:sz w:val="24"/>
          <w:szCs w:val="24"/>
          <w:rtl/>
        </w:rPr>
        <w:t xml:space="preserve"> –</w:t>
      </w:r>
      <w:r w:rsidRPr="007852A8">
        <w:rPr>
          <w:rFonts w:ascii="David" w:hAnsi="David" w:cs="David"/>
          <w:sz w:val="24"/>
          <w:szCs w:val="24"/>
          <w:rtl/>
        </w:rPr>
        <w:t xml:space="preserve"> </w:t>
      </w:r>
      <w:r w:rsidR="0087356C" w:rsidRPr="007852A8">
        <w:rPr>
          <w:rFonts w:ascii="David" w:hAnsi="David" w:cs="David"/>
          <w:sz w:val="24"/>
          <w:szCs w:val="24"/>
          <w:rtl/>
        </w:rPr>
        <w:t xml:space="preserve">טווח נרחב ולא </w:t>
      </w:r>
      <w:r w:rsidR="0088331B" w:rsidRPr="007852A8">
        <w:rPr>
          <w:rFonts w:ascii="David" w:hAnsi="David" w:cs="David"/>
          <w:sz w:val="24"/>
          <w:szCs w:val="24"/>
          <w:rtl/>
        </w:rPr>
        <w:t>מוגדר.</w:t>
      </w:r>
      <w:r w:rsidR="00A80E48" w:rsidRPr="007852A8">
        <w:rPr>
          <w:rFonts w:ascii="David" w:hAnsi="David" w:cs="David"/>
          <w:sz w:val="24"/>
          <w:szCs w:val="24"/>
          <w:rtl/>
        </w:rPr>
        <w:t xml:space="preserve"> </w:t>
      </w:r>
      <w:r w:rsidR="00667C07" w:rsidRPr="007852A8">
        <w:rPr>
          <w:rFonts w:ascii="David" w:hAnsi="David" w:cs="David"/>
          <w:sz w:val="24"/>
          <w:szCs w:val="24"/>
          <w:rtl/>
        </w:rPr>
        <w:t>ביהמ"ש קבוע שיש כאן דאגה רק לצד המנ</w:t>
      </w:r>
      <w:r w:rsidR="00CF68B1" w:rsidRPr="007852A8">
        <w:rPr>
          <w:rFonts w:ascii="David" w:hAnsi="David" w:cs="David"/>
          <w:sz w:val="24"/>
          <w:szCs w:val="24"/>
          <w:rtl/>
        </w:rPr>
        <w:t>ס</w:t>
      </w:r>
      <w:r w:rsidR="00667C07" w:rsidRPr="007852A8">
        <w:rPr>
          <w:rFonts w:ascii="David" w:hAnsi="David" w:cs="David"/>
          <w:sz w:val="24"/>
          <w:szCs w:val="24"/>
          <w:rtl/>
        </w:rPr>
        <w:t xml:space="preserve">ח ולא לצד השני (מבחן משנה 3) </w:t>
      </w:r>
      <w:r w:rsidR="003E08FD" w:rsidRPr="007852A8">
        <w:rPr>
          <w:rFonts w:ascii="David" w:hAnsi="David" w:cs="David"/>
          <w:sz w:val="24"/>
          <w:szCs w:val="24"/>
          <w:rtl/>
        </w:rPr>
        <w:t>ישנה השוואה נוספת לחוזים אחרים (מבחן משנה 1) שבהם כן נקבע טווח מוגדר.</w:t>
      </w:r>
      <w:r w:rsidR="00A1048F" w:rsidRPr="007852A8">
        <w:rPr>
          <w:rFonts w:ascii="David" w:hAnsi="David" w:cs="David"/>
          <w:sz w:val="24"/>
          <w:szCs w:val="24"/>
          <w:rtl/>
        </w:rPr>
        <w:t xml:space="preserve"> </w:t>
      </w:r>
    </w:p>
    <w:p w14:paraId="6538E5B4" w14:textId="2B826F03" w:rsidR="00CF68B1" w:rsidRDefault="00A1048F" w:rsidP="001E29E0">
      <w:pPr>
        <w:spacing w:after="0" w:line="276" w:lineRule="auto"/>
        <w:jc w:val="both"/>
        <w:rPr>
          <w:rFonts w:ascii="David" w:hAnsi="David" w:cs="David"/>
          <w:sz w:val="24"/>
          <w:szCs w:val="24"/>
          <w:rtl/>
        </w:rPr>
      </w:pPr>
      <w:r w:rsidRPr="007852A8">
        <w:rPr>
          <w:rFonts w:ascii="David" w:hAnsi="David" w:cs="David"/>
          <w:sz w:val="24"/>
          <w:szCs w:val="24"/>
          <w:u w:val="single"/>
          <w:rtl/>
        </w:rPr>
        <w:t>חברת שירותים</w:t>
      </w:r>
      <w:r w:rsidR="00465812" w:rsidRPr="007852A8">
        <w:rPr>
          <w:rFonts w:ascii="David" w:hAnsi="David" w:cs="David"/>
          <w:sz w:val="24"/>
          <w:szCs w:val="24"/>
          <w:rtl/>
        </w:rPr>
        <w:t xml:space="preserve"> –</w:t>
      </w:r>
      <w:r w:rsidR="00CF68B1" w:rsidRPr="007852A8">
        <w:rPr>
          <w:rFonts w:ascii="David" w:hAnsi="David" w:cs="David"/>
          <w:sz w:val="24"/>
          <w:szCs w:val="24"/>
          <w:rtl/>
        </w:rPr>
        <w:t xml:space="preserve"> החברה מקבלת הוצאות + 10% ביהמ"ש קובע שאין כאן הגיון עסקי, משום של החברה תוציא הוצאות מרובות וכך תקבל רווח גדול. בחוזה רגיל לה היה נכרת תנאי כזה (מבחן 2).</w:t>
      </w:r>
    </w:p>
    <w:p w14:paraId="45E99943" w14:textId="77777777" w:rsidR="00C63934" w:rsidRPr="007852A8" w:rsidRDefault="00C63934" w:rsidP="001E29E0">
      <w:pPr>
        <w:spacing w:after="0" w:line="276" w:lineRule="auto"/>
        <w:jc w:val="both"/>
        <w:rPr>
          <w:rFonts w:ascii="David" w:hAnsi="David" w:cs="David"/>
          <w:sz w:val="24"/>
          <w:szCs w:val="24"/>
          <w:rtl/>
        </w:rPr>
      </w:pPr>
    </w:p>
    <w:p w14:paraId="7C8CE2AA" w14:textId="0C72689A" w:rsidR="00A7014E" w:rsidRPr="00C63934" w:rsidRDefault="00A7014E" w:rsidP="00C63934">
      <w:pPr>
        <w:pStyle w:val="3"/>
        <w:shd w:val="clear" w:color="auto" w:fill="FFC000"/>
        <w:spacing w:before="0" w:line="276" w:lineRule="auto"/>
        <w:jc w:val="both"/>
        <w:rPr>
          <w:rFonts w:ascii="David" w:hAnsi="David" w:cs="David"/>
          <w:sz w:val="28"/>
          <w:szCs w:val="28"/>
          <w:u w:val="single"/>
          <w:rtl/>
        </w:rPr>
      </w:pPr>
      <w:bookmarkStart w:id="10" w:name="_Toc64146763"/>
      <w:r w:rsidRPr="00C63934">
        <w:rPr>
          <w:rFonts w:ascii="David" w:hAnsi="David" w:cs="David"/>
          <w:sz w:val="28"/>
          <w:szCs w:val="28"/>
          <w:u w:val="single"/>
          <w:rtl/>
        </w:rPr>
        <w:t>חוזה על תנאי</w:t>
      </w:r>
      <w:bookmarkEnd w:id="10"/>
    </w:p>
    <w:p w14:paraId="5DF4A4EB" w14:textId="11AE0EB8" w:rsidR="006B2144" w:rsidRPr="00AB4670" w:rsidRDefault="00BC57AE" w:rsidP="00AB4670">
      <w:pPr>
        <w:shd w:val="clear" w:color="auto" w:fill="D5DCE4" w:themeFill="text2" w:themeFillTint="33"/>
        <w:spacing w:after="0" w:line="276" w:lineRule="auto"/>
        <w:jc w:val="both"/>
        <w:rPr>
          <w:rFonts w:ascii="David" w:hAnsi="David" w:cs="David"/>
          <w:b/>
          <w:bCs/>
          <w:sz w:val="24"/>
          <w:szCs w:val="24"/>
          <w:rtl/>
        </w:rPr>
      </w:pPr>
      <w:r w:rsidRPr="007852A8">
        <w:rPr>
          <w:rFonts w:ascii="David" w:hAnsi="David" w:cs="David"/>
          <w:b/>
          <w:bCs/>
          <w:sz w:val="24"/>
          <w:szCs w:val="24"/>
          <w:rtl/>
        </w:rPr>
        <w:t>סעיף 27</w:t>
      </w:r>
      <w:r w:rsidR="00465812" w:rsidRPr="007852A8">
        <w:rPr>
          <w:rFonts w:ascii="David" w:hAnsi="David" w:cs="David"/>
          <w:b/>
          <w:bCs/>
          <w:sz w:val="24"/>
          <w:szCs w:val="24"/>
          <w:rtl/>
        </w:rPr>
        <w:t xml:space="preserve"> –</w:t>
      </w:r>
      <w:r w:rsidRPr="007852A8">
        <w:rPr>
          <w:rFonts w:ascii="David" w:hAnsi="David" w:cs="David"/>
          <w:b/>
          <w:bCs/>
          <w:sz w:val="24"/>
          <w:szCs w:val="24"/>
          <w:rtl/>
        </w:rPr>
        <w:t xml:space="preserve"> חוזה על תנאי</w:t>
      </w:r>
    </w:p>
    <w:p w14:paraId="03151B6E" w14:textId="77777777" w:rsidR="00AB4670" w:rsidRDefault="00AB4670" w:rsidP="001E29E0">
      <w:pPr>
        <w:spacing w:after="0" w:line="276" w:lineRule="auto"/>
        <w:jc w:val="both"/>
        <w:rPr>
          <w:rFonts w:ascii="David" w:hAnsi="David" w:cs="David"/>
          <w:b/>
          <w:bCs/>
          <w:sz w:val="24"/>
          <w:szCs w:val="24"/>
          <w:highlight w:val="magenta"/>
          <w:rtl/>
        </w:rPr>
      </w:pPr>
    </w:p>
    <w:p w14:paraId="43DFDB7A" w14:textId="162E2383" w:rsidR="002E1CA9" w:rsidRPr="007852A8" w:rsidRDefault="002E1CA9" w:rsidP="001E29E0">
      <w:pPr>
        <w:spacing w:after="0" w:line="276" w:lineRule="auto"/>
        <w:jc w:val="both"/>
        <w:rPr>
          <w:rFonts w:ascii="David" w:hAnsi="David" w:cs="David"/>
          <w:sz w:val="24"/>
          <w:szCs w:val="24"/>
          <w:rtl/>
        </w:rPr>
      </w:pPr>
      <w:r w:rsidRPr="007852A8">
        <w:rPr>
          <w:rFonts w:ascii="David" w:hAnsi="David" w:cs="David"/>
          <w:b/>
          <w:bCs/>
          <w:sz w:val="24"/>
          <w:szCs w:val="24"/>
          <w:highlight w:val="magenta"/>
          <w:rtl/>
        </w:rPr>
        <w:t>פס"ד נתיבי איילון</w:t>
      </w:r>
      <w:r w:rsidRPr="007852A8">
        <w:rPr>
          <w:rFonts w:ascii="David" w:hAnsi="David" w:cs="David"/>
          <w:b/>
          <w:bCs/>
          <w:sz w:val="24"/>
          <w:szCs w:val="24"/>
          <w:rtl/>
        </w:rPr>
        <w:t xml:space="preserve"> </w:t>
      </w:r>
    </w:p>
    <w:p w14:paraId="79DEEF7A" w14:textId="669DFA55" w:rsidR="002E1CA9" w:rsidRPr="007852A8" w:rsidRDefault="002E1CA9" w:rsidP="001E29E0">
      <w:pPr>
        <w:spacing w:after="0" w:line="276" w:lineRule="auto"/>
        <w:jc w:val="both"/>
        <w:rPr>
          <w:rFonts w:ascii="David" w:hAnsi="David" w:cs="David"/>
          <w:sz w:val="24"/>
          <w:szCs w:val="24"/>
          <w:rtl/>
        </w:rPr>
      </w:pPr>
      <w:r w:rsidRPr="007852A8">
        <w:rPr>
          <w:rFonts w:ascii="David" w:hAnsi="David" w:cs="David"/>
          <w:sz w:val="24"/>
          <w:szCs w:val="24"/>
          <w:rtl/>
        </w:rPr>
        <w:t>עסקת מכר במקרקעין.</w:t>
      </w:r>
    </w:p>
    <w:p w14:paraId="0353D440" w14:textId="318D1ABC" w:rsidR="002E1CA9" w:rsidRPr="007852A8" w:rsidRDefault="002E1CA9" w:rsidP="001E29E0">
      <w:pPr>
        <w:spacing w:after="0" w:line="276" w:lineRule="auto"/>
        <w:jc w:val="both"/>
        <w:rPr>
          <w:rFonts w:ascii="David" w:hAnsi="David" w:cs="David"/>
          <w:sz w:val="24"/>
          <w:szCs w:val="24"/>
          <w:rtl/>
        </w:rPr>
      </w:pPr>
      <w:r w:rsidRPr="007852A8">
        <w:rPr>
          <w:rFonts w:ascii="David" w:hAnsi="David" w:cs="David"/>
          <w:sz w:val="24"/>
          <w:szCs w:val="24"/>
          <w:rtl/>
        </w:rPr>
        <w:t>הצד שרוצה לקיים את העסקה</w:t>
      </w:r>
      <w:r w:rsidR="00465812" w:rsidRPr="007852A8">
        <w:rPr>
          <w:rFonts w:ascii="David" w:hAnsi="David" w:cs="David"/>
          <w:sz w:val="24"/>
          <w:szCs w:val="24"/>
          <w:rtl/>
        </w:rPr>
        <w:t xml:space="preserve"> –</w:t>
      </w:r>
      <w:r w:rsidRPr="007852A8">
        <w:rPr>
          <w:rFonts w:ascii="David" w:hAnsi="David" w:cs="David"/>
          <w:sz w:val="24"/>
          <w:szCs w:val="24"/>
          <w:rtl/>
        </w:rPr>
        <w:t xml:space="preserve"> נתיבי איילון המוכרים.</w:t>
      </w:r>
    </w:p>
    <w:p w14:paraId="5FB259E1" w14:textId="06ED4A04" w:rsidR="002E1CA9" w:rsidRPr="007852A8" w:rsidRDefault="002E1CA9" w:rsidP="001E29E0">
      <w:pPr>
        <w:spacing w:after="0" w:line="276" w:lineRule="auto"/>
        <w:jc w:val="both"/>
        <w:rPr>
          <w:rFonts w:ascii="David" w:hAnsi="David" w:cs="David"/>
          <w:sz w:val="24"/>
          <w:szCs w:val="24"/>
          <w:rtl/>
        </w:rPr>
      </w:pPr>
      <w:r w:rsidRPr="007852A8">
        <w:rPr>
          <w:rFonts w:ascii="David" w:hAnsi="David" w:cs="David"/>
          <w:sz w:val="24"/>
          <w:szCs w:val="24"/>
          <w:rtl/>
        </w:rPr>
        <w:lastRenderedPageBreak/>
        <w:t>להשתחרר</w:t>
      </w:r>
      <w:r w:rsidR="00465812" w:rsidRPr="007852A8">
        <w:rPr>
          <w:rFonts w:ascii="David" w:hAnsi="David" w:cs="David"/>
          <w:sz w:val="24"/>
          <w:szCs w:val="24"/>
          <w:rtl/>
        </w:rPr>
        <w:t xml:space="preserve"> –</w:t>
      </w:r>
      <w:r w:rsidRPr="007852A8">
        <w:rPr>
          <w:rFonts w:ascii="David" w:hAnsi="David" w:cs="David"/>
          <w:sz w:val="24"/>
          <w:szCs w:val="24"/>
          <w:rtl/>
        </w:rPr>
        <w:t xml:space="preserve"> הקונים חברת "בשורה", עבר הרבה זמן והנכס לא הועבר אליהם.</w:t>
      </w:r>
    </w:p>
    <w:p w14:paraId="4F68E8F5" w14:textId="3DC57791" w:rsidR="00227A15" w:rsidRPr="007852A8" w:rsidRDefault="005F0908" w:rsidP="001E29E0">
      <w:pPr>
        <w:spacing w:after="0" w:line="276" w:lineRule="auto"/>
        <w:jc w:val="both"/>
        <w:rPr>
          <w:rFonts w:ascii="David" w:hAnsi="David" w:cs="David"/>
          <w:b/>
          <w:bCs/>
          <w:i/>
          <w:iCs/>
          <w:sz w:val="24"/>
          <w:szCs w:val="24"/>
          <w:rtl/>
        </w:rPr>
      </w:pPr>
      <w:r w:rsidRPr="007852A8">
        <w:rPr>
          <w:rFonts w:ascii="David" w:hAnsi="David" w:cs="David"/>
          <w:b/>
          <w:bCs/>
          <w:i/>
          <w:iCs/>
          <w:sz w:val="24"/>
          <w:szCs w:val="24"/>
          <w:rtl/>
        </w:rPr>
        <w:t>שאלת הסיווג</w:t>
      </w:r>
      <w:r w:rsidR="00465812" w:rsidRPr="007852A8">
        <w:rPr>
          <w:rFonts w:ascii="David" w:hAnsi="David" w:cs="David"/>
          <w:b/>
          <w:bCs/>
          <w:i/>
          <w:iCs/>
          <w:sz w:val="24"/>
          <w:szCs w:val="24"/>
          <w:rtl/>
        </w:rPr>
        <w:t xml:space="preserve"> –</w:t>
      </w:r>
      <w:r w:rsidRPr="007852A8">
        <w:rPr>
          <w:rFonts w:ascii="David" w:hAnsi="David" w:cs="David"/>
          <w:b/>
          <w:bCs/>
          <w:i/>
          <w:iCs/>
          <w:sz w:val="24"/>
          <w:szCs w:val="24"/>
          <w:rtl/>
        </w:rPr>
        <w:t xml:space="preserve"> </w:t>
      </w:r>
      <w:r w:rsidR="00227A15" w:rsidRPr="007852A8">
        <w:rPr>
          <w:rFonts w:ascii="David" w:hAnsi="David" w:cs="David"/>
          <w:b/>
          <w:bCs/>
          <w:i/>
          <w:iCs/>
          <w:sz w:val="24"/>
          <w:szCs w:val="24"/>
          <w:rtl/>
        </w:rPr>
        <w:t>חיוב או תנאי</w:t>
      </w:r>
    </w:p>
    <w:p w14:paraId="618EDAA9" w14:textId="1A5D7B9F" w:rsidR="002E1CA9" w:rsidRPr="007852A8" w:rsidRDefault="002E1CA9" w:rsidP="001E29E0">
      <w:pPr>
        <w:spacing w:after="0" w:line="276" w:lineRule="auto"/>
        <w:jc w:val="both"/>
        <w:rPr>
          <w:rFonts w:ascii="David" w:hAnsi="David" w:cs="David"/>
          <w:sz w:val="24"/>
          <w:szCs w:val="24"/>
          <w:rtl/>
        </w:rPr>
      </w:pPr>
      <w:r w:rsidRPr="007852A8">
        <w:rPr>
          <w:rFonts w:ascii="David" w:hAnsi="David" w:cs="David"/>
          <w:sz w:val="24"/>
          <w:szCs w:val="24"/>
          <w:rtl/>
        </w:rPr>
        <w:t>סיווג</w:t>
      </w:r>
      <w:r w:rsidR="00465812" w:rsidRPr="007852A8">
        <w:rPr>
          <w:rFonts w:ascii="David" w:hAnsi="David" w:cs="David"/>
          <w:sz w:val="24"/>
          <w:szCs w:val="24"/>
          <w:rtl/>
        </w:rPr>
        <w:t xml:space="preserve"> –</w:t>
      </w:r>
      <w:r w:rsidRPr="007852A8">
        <w:rPr>
          <w:rFonts w:ascii="David" w:hAnsi="David" w:cs="David"/>
          <w:sz w:val="24"/>
          <w:szCs w:val="24"/>
          <w:rtl/>
        </w:rPr>
        <w:t xml:space="preserve"> או </w:t>
      </w:r>
      <w:r w:rsidRPr="007852A8">
        <w:rPr>
          <w:rFonts w:ascii="David" w:hAnsi="David" w:cs="David"/>
          <w:sz w:val="24"/>
          <w:szCs w:val="24"/>
          <w:highlight w:val="yellow"/>
          <w:u w:val="single"/>
          <w:rtl/>
        </w:rPr>
        <w:t>שהחוזה תלוי בתנאי</w:t>
      </w:r>
      <w:r w:rsidRPr="007852A8">
        <w:rPr>
          <w:rFonts w:ascii="David" w:hAnsi="David" w:cs="David"/>
          <w:sz w:val="24"/>
          <w:szCs w:val="24"/>
          <w:highlight w:val="yellow"/>
          <w:rtl/>
        </w:rPr>
        <w:t xml:space="preserve"> או </w:t>
      </w:r>
      <w:r w:rsidRPr="007852A8">
        <w:rPr>
          <w:rFonts w:ascii="David" w:hAnsi="David" w:cs="David"/>
          <w:sz w:val="24"/>
          <w:szCs w:val="24"/>
          <w:highlight w:val="yellow"/>
          <w:u w:val="single"/>
          <w:rtl/>
        </w:rPr>
        <w:t>שמה שנקבע בחוזה הוא חיוב</w:t>
      </w:r>
      <w:r w:rsidR="00681DFC" w:rsidRPr="007852A8">
        <w:rPr>
          <w:rFonts w:ascii="David" w:hAnsi="David" w:cs="David"/>
          <w:sz w:val="24"/>
          <w:szCs w:val="24"/>
          <w:rtl/>
        </w:rPr>
        <w:t xml:space="preserve"> (תניה בחוזה, </w:t>
      </w:r>
      <w:r w:rsidRPr="007852A8">
        <w:rPr>
          <w:rFonts w:ascii="David" w:hAnsi="David" w:cs="David"/>
          <w:sz w:val="24"/>
          <w:szCs w:val="24"/>
          <w:rtl/>
        </w:rPr>
        <w:t>יש לבדוק על מי) שעל המוכר להעביר את הבעלות על שמו ואז למכור לחברה.</w:t>
      </w:r>
    </w:p>
    <w:p w14:paraId="009E9E70" w14:textId="1FC8DA3B" w:rsidR="0043788D" w:rsidRPr="007852A8" w:rsidRDefault="00EC7299" w:rsidP="001E29E0">
      <w:pPr>
        <w:spacing w:after="0" w:line="276" w:lineRule="auto"/>
        <w:jc w:val="both"/>
        <w:rPr>
          <w:rFonts w:ascii="David" w:hAnsi="David" w:cs="David"/>
          <w:b/>
          <w:bCs/>
          <w:sz w:val="24"/>
          <w:szCs w:val="24"/>
          <w:rtl/>
        </w:rPr>
      </w:pPr>
      <w:r w:rsidRPr="007852A8">
        <w:rPr>
          <w:rFonts w:ascii="David" w:hAnsi="David" w:cs="David"/>
          <w:b/>
          <w:bCs/>
          <w:sz w:val="24"/>
          <w:szCs w:val="24"/>
          <w:rtl/>
        </w:rPr>
        <w:t>האם יש נ"מ לסיווג? מבחינת התוצאה הסופית?</w:t>
      </w:r>
    </w:p>
    <w:p w14:paraId="7768BF14" w14:textId="6F743544" w:rsidR="00EC7299" w:rsidRPr="007852A8" w:rsidRDefault="00EC7299" w:rsidP="001E29E0">
      <w:pPr>
        <w:spacing w:after="0" w:line="276" w:lineRule="auto"/>
        <w:jc w:val="both"/>
        <w:rPr>
          <w:rFonts w:ascii="David" w:hAnsi="David" w:cs="David"/>
          <w:sz w:val="24"/>
          <w:szCs w:val="24"/>
          <w:rtl/>
        </w:rPr>
      </w:pPr>
      <w:r w:rsidRPr="007852A8">
        <w:rPr>
          <w:rFonts w:ascii="David" w:hAnsi="David" w:cs="David"/>
          <w:sz w:val="24"/>
          <w:szCs w:val="24"/>
          <w:rtl/>
        </w:rPr>
        <w:t xml:space="preserve">לא בטוח. </w:t>
      </w:r>
      <w:r w:rsidR="00AF6E6F" w:rsidRPr="007852A8">
        <w:rPr>
          <w:rFonts w:ascii="David" w:hAnsi="David" w:cs="David"/>
          <w:sz w:val="24"/>
          <w:szCs w:val="24"/>
          <w:rtl/>
        </w:rPr>
        <w:t xml:space="preserve">נגיד שיש כאן </w:t>
      </w:r>
      <w:r w:rsidR="00AF6E6F" w:rsidRPr="007852A8">
        <w:rPr>
          <w:rFonts w:ascii="David" w:hAnsi="David" w:cs="David"/>
          <w:sz w:val="24"/>
          <w:szCs w:val="24"/>
          <w:u w:val="single"/>
          <w:rtl/>
        </w:rPr>
        <w:t>חיוב מהחוזה</w:t>
      </w:r>
      <w:r w:rsidR="00AF6E6F" w:rsidRPr="007852A8">
        <w:rPr>
          <w:rFonts w:ascii="David" w:hAnsi="David" w:cs="David"/>
          <w:sz w:val="24"/>
          <w:szCs w:val="24"/>
          <w:rtl/>
        </w:rPr>
        <w:t xml:space="preserve"> והיא לא קיימה את החיוב אז יש הפרת חוזה ולצד שכנגד יש זכות ביטול (וזה רצון החברה). אם החוזה הוא </w:t>
      </w:r>
      <w:r w:rsidR="00AF6E6F" w:rsidRPr="007852A8">
        <w:rPr>
          <w:rFonts w:ascii="David" w:hAnsi="David" w:cs="David"/>
          <w:sz w:val="24"/>
          <w:szCs w:val="24"/>
          <w:u w:val="single"/>
          <w:rtl/>
        </w:rPr>
        <w:t>תנאי</w:t>
      </w:r>
      <w:r w:rsidR="00465812" w:rsidRPr="007852A8">
        <w:rPr>
          <w:rFonts w:ascii="David" w:hAnsi="David" w:cs="David"/>
          <w:sz w:val="24"/>
          <w:szCs w:val="24"/>
          <w:rtl/>
        </w:rPr>
        <w:t xml:space="preserve"> –</w:t>
      </w:r>
      <w:r w:rsidR="00AF6E6F" w:rsidRPr="007852A8">
        <w:rPr>
          <w:rFonts w:ascii="David" w:hAnsi="David" w:cs="David"/>
          <w:sz w:val="24"/>
          <w:szCs w:val="24"/>
          <w:rtl/>
        </w:rPr>
        <w:t xml:space="preserve"> התנאי לא התקיים וכתוצאה מזה החוזה מתבטל. </w:t>
      </w:r>
    </w:p>
    <w:p w14:paraId="68110754" w14:textId="01F001ED" w:rsidR="00AF6E6F" w:rsidRPr="007852A8" w:rsidRDefault="00AF6E6F" w:rsidP="001E29E0">
      <w:pPr>
        <w:spacing w:after="0" w:line="276" w:lineRule="auto"/>
        <w:jc w:val="both"/>
        <w:rPr>
          <w:rFonts w:ascii="David" w:hAnsi="David" w:cs="David"/>
          <w:sz w:val="24"/>
          <w:szCs w:val="24"/>
          <w:rtl/>
        </w:rPr>
      </w:pPr>
      <w:r w:rsidRPr="007852A8">
        <w:rPr>
          <w:rFonts w:ascii="David" w:hAnsi="David" w:cs="David"/>
          <w:sz w:val="24"/>
          <w:szCs w:val="24"/>
          <w:rtl/>
        </w:rPr>
        <w:t xml:space="preserve">ביהמ"ש בפסיקה גם מדגיש זאת שגם כך וגם כך החוזה </w:t>
      </w:r>
      <w:r w:rsidR="00EC7951" w:rsidRPr="007852A8">
        <w:rPr>
          <w:rFonts w:ascii="David" w:hAnsi="David" w:cs="David"/>
          <w:sz w:val="24"/>
          <w:szCs w:val="24"/>
          <w:rtl/>
        </w:rPr>
        <w:t>מתבטל</w:t>
      </w:r>
      <w:r w:rsidRPr="007852A8">
        <w:rPr>
          <w:rFonts w:ascii="David" w:hAnsi="David" w:cs="David"/>
          <w:sz w:val="24"/>
          <w:szCs w:val="24"/>
          <w:rtl/>
        </w:rPr>
        <w:t>.</w:t>
      </w:r>
    </w:p>
    <w:p w14:paraId="0507EE65" w14:textId="77777777" w:rsidR="00102748" w:rsidRPr="007852A8" w:rsidRDefault="00102748" w:rsidP="001E29E0">
      <w:pPr>
        <w:spacing w:after="0" w:line="276" w:lineRule="auto"/>
        <w:jc w:val="both"/>
        <w:rPr>
          <w:rFonts w:ascii="David" w:hAnsi="David" w:cs="David"/>
          <w:b/>
          <w:bCs/>
          <w:sz w:val="24"/>
          <w:szCs w:val="24"/>
          <w:rtl/>
        </w:rPr>
      </w:pPr>
    </w:p>
    <w:p w14:paraId="538A4D21" w14:textId="5E5BDBB1" w:rsidR="00BC57AE" w:rsidRPr="007852A8" w:rsidRDefault="00BC57AE" w:rsidP="00AB4670">
      <w:pPr>
        <w:shd w:val="clear" w:color="auto" w:fill="D5DCE4" w:themeFill="text2" w:themeFillTint="33"/>
        <w:spacing w:after="0" w:line="276" w:lineRule="auto"/>
        <w:jc w:val="both"/>
        <w:rPr>
          <w:rFonts w:ascii="David" w:hAnsi="David" w:cs="David"/>
          <w:b/>
          <w:bCs/>
          <w:sz w:val="24"/>
          <w:szCs w:val="24"/>
          <w:rtl/>
        </w:rPr>
      </w:pPr>
      <w:r w:rsidRPr="007852A8">
        <w:rPr>
          <w:rFonts w:ascii="David" w:hAnsi="David" w:cs="David"/>
          <w:b/>
          <w:bCs/>
          <w:sz w:val="24"/>
          <w:szCs w:val="24"/>
          <w:rtl/>
        </w:rPr>
        <w:t>סעיף 2</w:t>
      </w:r>
      <w:r w:rsidR="008B0CCF" w:rsidRPr="007852A8">
        <w:rPr>
          <w:rFonts w:ascii="David" w:hAnsi="David" w:cs="David"/>
          <w:b/>
          <w:bCs/>
          <w:sz w:val="24"/>
          <w:szCs w:val="24"/>
          <w:rtl/>
        </w:rPr>
        <w:t>9</w:t>
      </w:r>
      <w:r w:rsidR="00465812" w:rsidRPr="007852A8">
        <w:rPr>
          <w:rFonts w:ascii="David" w:hAnsi="David" w:cs="David"/>
          <w:b/>
          <w:bCs/>
          <w:sz w:val="24"/>
          <w:szCs w:val="24"/>
          <w:rtl/>
        </w:rPr>
        <w:t xml:space="preserve"> –</w:t>
      </w:r>
      <w:r w:rsidRPr="007852A8">
        <w:rPr>
          <w:rFonts w:ascii="David" w:hAnsi="David" w:cs="David"/>
          <w:b/>
          <w:bCs/>
          <w:sz w:val="24"/>
          <w:szCs w:val="24"/>
          <w:rtl/>
        </w:rPr>
        <w:t xml:space="preserve"> </w:t>
      </w:r>
      <w:r w:rsidR="008B0CCF" w:rsidRPr="007852A8">
        <w:rPr>
          <w:rFonts w:ascii="David" w:hAnsi="David" w:cs="David"/>
          <w:b/>
          <w:bCs/>
          <w:sz w:val="24"/>
          <w:szCs w:val="24"/>
          <w:rtl/>
        </w:rPr>
        <w:t>ביטול חוזה על תנאי</w:t>
      </w:r>
    </w:p>
    <w:p w14:paraId="73CA29B2" w14:textId="69972CFF" w:rsidR="00BC57AE" w:rsidRPr="007852A8" w:rsidRDefault="00BC57AE" w:rsidP="00AB4670">
      <w:pPr>
        <w:spacing w:after="0" w:line="276" w:lineRule="auto"/>
        <w:jc w:val="both"/>
        <w:rPr>
          <w:rFonts w:ascii="David" w:hAnsi="David" w:cs="David"/>
          <w:sz w:val="24"/>
          <w:szCs w:val="24"/>
          <w:rtl/>
        </w:rPr>
      </w:pPr>
      <w:r w:rsidRPr="007852A8">
        <w:rPr>
          <w:rFonts w:ascii="David" w:hAnsi="David" w:cs="David"/>
          <w:b/>
          <w:bCs/>
          <w:sz w:val="24"/>
          <w:szCs w:val="24"/>
          <w:rtl/>
        </w:rPr>
        <w:t>ביהמ"ש</w:t>
      </w:r>
      <w:r w:rsidRPr="007852A8">
        <w:rPr>
          <w:rFonts w:ascii="David" w:hAnsi="David" w:cs="David"/>
          <w:i/>
          <w:iCs/>
          <w:sz w:val="24"/>
          <w:szCs w:val="24"/>
          <w:rtl/>
        </w:rPr>
        <w:t xml:space="preserve"> </w:t>
      </w:r>
      <w:r w:rsidRPr="007852A8">
        <w:rPr>
          <w:rFonts w:ascii="David" w:hAnsi="David" w:cs="David"/>
          <w:sz w:val="24"/>
          <w:szCs w:val="24"/>
          <w:rtl/>
        </w:rPr>
        <w:t xml:space="preserve">פסק שהפרט בחוזה היה </w:t>
      </w:r>
      <w:r w:rsidRPr="007852A8">
        <w:rPr>
          <w:rFonts w:ascii="David" w:hAnsi="David" w:cs="David"/>
          <w:sz w:val="24"/>
          <w:szCs w:val="24"/>
          <w:u w:val="single"/>
          <w:rtl/>
        </w:rPr>
        <w:t>חיוב</w:t>
      </w:r>
      <w:r w:rsidRPr="007852A8">
        <w:rPr>
          <w:rFonts w:ascii="David" w:hAnsi="David" w:cs="David"/>
          <w:sz w:val="24"/>
          <w:szCs w:val="24"/>
          <w:rtl/>
        </w:rPr>
        <w:t xml:space="preserve"> ולא תנאי.</w:t>
      </w:r>
    </w:p>
    <w:p w14:paraId="3904B9AB" w14:textId="6EFDE1D5" w:rsidR="00962FCA" w:rsidRPr="007852A8" w:rsidRDefault="00962FCA" w:rsidP="001E29E0">
      <w:pPr>
        <w:spacing w:after="0" w:line="276" w:lineRule="auto"/>
        <w:jc w:val="both"/>
        <w:rPr>
          <w:rFonts w:ascii="David" w:hAnsi="David" w:cs="David"/>
          <w:sz w:val="24"/>
          <w:szCs w:val="24"/>
          <w:rtl/>
        </w:rPr>
      </w:pPr>
      <w:r w:rsidRPr="007852A8">
        <w:rPr>
          <w:rFonts w:ascii="David" w:hAnsi="David" w:cs="David"/>
          <w:sz w:val="24"/>
          <w:szCs w:val="24"/>
          <w:rtl/>
        </w:rPr>
        <w:t>עד כה דיברנו על מקרה שבו החיוב</w:t>
      </w:r>
      <w:r w:rsidR="00006FFD" w:rsidRPr="007852A8">
        <w:rPr>
          <w:rFonts w:ascii="David" w:hAnsi="David" w:cs="David"/>
          <w:sz w:val="24"/>
          <w:szCs w:val="24"/>
          <w:rtl/>
        </w:rPr>
        <w:t>/</w:t>
      </w:r>
      <w:r w:rsidRPr="007852A8">
        <w:rPr>
          <w:rFonts w:ascii="David" w:hAnsi="David" w:cs="David"/>
          <w:sz w:val="24"/>
          <w:szCs w:val="24"/>
          <w:rtl/>
        </w:rPr>
        <w:t>תנאי היה על הצד שרוצה להמשיך לקיים את החוזה ואילו הצד שכנגד רצה לבטל, ושם אין כ"כ נפקות לסיווג.</w:t>
      </w:r>
    </w:p>
    <w:p w14:paraId="7077F8D3" w14:textId="6839EA83" w:rsidR="00361A92" w:rsidRPr="007852A8" w:rsidRDefault="00962FCA" w:rsidP="001E29E0">
      <w:pPr>
        <w:spacing w:after="0" w:line="276" w:lineRule="auto"/>
        <w:jc w:val="both"/>
        <w:rPr>
          <w:rFonts w:ascii="David" w:hAnsi="David" w:cs="David"/>
          <w:sz w:val="24"/>
          <w:szCs w:val="24"/>
          <w:rtl/>
        </w:rPr>
      </w:pPr>
      <w:r w:rsidRPr="007852A8">
        <w:rPr>
          <w:rFonts w:ascii="David" w:hAnsi="David" w:cs="David"/>
          <w:sz w:val="24"/>
          <w:szCs w:val="24"/>
          <w:highlight w:val="yellow"/>
          <w:rtl/>
        </w:rPr>
        <w:t xml:space="preserve">אך, </w:t>
      </w:r>
      <w:r w:rsidR="001E6573" w:rsidRPr="007852A8">
        <w:rPr>
          <w:rFonts w:ascii="David" w:hAnsi="David" w:cs="David"/>
          <w:sz w:val="24"/>
          <w:szCs w:val="24"/>
          <w:highlight w:val="yellow"/>
          <w:rtl/>
        </w:rPr>
        <w:t xml:space="preserve">מקרה הפוך </w:t>
      </w:r>
      <w:r w:rsidRPr="007852A8">
        <w:rPr>
          <w:rFonts w:ascii="David" w:hAnsi="David" w:cs="David"/>
          <w:sz w:val="24"/>
          <w:szCs w:val="24"/>
          <w:highlight w:val="yellow"/>
          <w:rtl/>
        </w:rPr>
        <w:t xml:space="preserve">בו </w:t>
      </w:r>
      <w:r w:rsidR="001E6573" w:rsidRPr="007852A8">
        <w:rPr>
          <w:rFonts w:ascii="David" w:hAnsi="David" w:cs="David"/>
          <w:sz w:val="24"/>
          <w:szCs w:val="24"/>
          <w:highlight w:val="yellow"/>
          <w:rtl/>
        </w:rPr>
        <w:t>החיוב</w:t>
      </w:r>
      <w:r w:rsidRPr="007852A8">
        <w:rPr>
          <w:rFonts w:ascii="David" w:hAnsi="David" w:cs="David"/>
          <w:sz w:val="24"/>
          <w:szCs w:val="24"/>
          <w:highlight w:val="yellow"/>
          <w:rtl/>
        </w:rPr>
        <w:t>/תנאי</w:t>
      </w:r>
      <w:r w:rsidR="001E6573" w:rsidRPr="007852A8">
        <w:rPr>
          <w:rFonts w:ascii="David" w:hAnsi="David" w:cs="David"/>
          <w:sz w:val="24"/>
          <w:szCs w:val="24"/>
          <w:highlight w:val="yellow"/>
          <w:rtl/>
        </w:rPr>
        <w:t xml:space="preserve"> הוא על הצד שרוצה להשתחרר</w:t>
      </w:r>
      <w:r w:rsidRPr="007852A8">
        <w:rPr>
          <w:rFonts w:ascii="David" w:hAnsi="David" w:cs="David"/>
          <w:sz w:val="24"/>
          <w:szCs w:val="24"/>
          <w:highlight w:val="yellow"/>
          <w:rtl/>
        </w:rPr>
        <w:t>,</w:t>
      </w:r>
      <w:r w:rsidR="001E6573" w:rsidRPr="007852A8">
        <w:rPr>
          <w:rFonts w:ascii="David" w:hAnsi="David" w:cs="David"/>
          <w:sz w:val="24"/>
          <w:szCs w:val="24"/>
          <w:highlight w:val="yellow"/>
          <w:rtl/>
        </w:rPr>
        <w:t xml:space="preserve"> כאן תהיה נפקות לגבי הסיווג</w:t>
      </w:r>
      <w:r w:rsidR="001E6573" w:rsidRPr="007852A8">
        <w:rPr>
          <w:rFonts w:ascii="David" w:hAnsi="David" w:cs="David"/>
          <w:sz w:val="24"/>
          <w:szCs w:val="24"/>
          <w:rtl/>
        </w:rPr>
        <w:t xml:space="preserve">: אם </w:t>
      </w:r>
      <w:r w:rsidRPr="007852A8">
        <w:rPr>
          <w:rFonts w:ascii="David" w:hAnsi="David" w:cs="David"/>
          <w:sz w:val="24"/>
          <w:szCs w:val="24"/>
          <w:rtl/>
        </w:rPr>
        <w:t xml:space="preserve">ההוראה בחוזה היא חיוב </w:t>
      </w:r>
      <w:r w:rsidRPr="007852A8">
        <w:rPr>
          <w:rFonts w:ascii="David" w:hAnsi="David" w:cs="David"/>
          <w:sz w:val="24"/>
          <w:szCs w:val="24"/>
          <w:u w:val="single"/>
          <w:rtl/>
        </w:rPr>
        <w:t>לא ניתן לו להשתחרר משום שזו חובתו ועליו לקיימו.</w:t>
      </w:r>
      <w:r w:rsidRPr="007852A8">
        <w:rPr>
          <w:rFonts w:ascii="David" w:hAnsi="David" w:cs="David"/>
          <w:sz w:val="24"/>
          <w:szCs w:val="24"/>
          <w:rtl/>
        </w:rPr>
        <w:t xml:space="preserve"> אולם, </w:t>
      </w:r>
      <w:r w:rsidRPr="007852A8">
        <w:rPr>
          <w:rFonts w:ascii="David" w:hAnsi="David" w:cs="David"/>
          <w:sz w:val="24"/>
          <w:szCs w:val="24"/>
          <w:u w:val="single"/>
          <w:rtl/>
        </w:rPr>
        <w:t xml:space="preserve">אם מדובר על תנאי מתלה </w:t>
      </w:r>
      <w:r w:rsidR="00D86CC5" w:rsidRPr="007852A8">
        <w:rPr>
          <w:rFonts w:ascii="David" w:hAnsi="David" w:cs="David"/>
          <w:sz w:val="24"/>
          <w:szCs w:val="24"/>
          <w:u w:val="single"/>
          <w:rtl/>
        </w:rPr>
        <w:t>הצד שרוצה להשתחרר יכול לצאת מהחוזה</w:t>
      </w:r>
      <w:r w:rsidR="00D86CC5" w:rsidRPr="007852A8">
        <w:rPr>
          <w:rFonts w:ascii="David" w:hAnsi="David" w:cs="David"/>
          <w:sz w:val="24"/>
          <w:szCs w:val="24"/>
          <w:rtl/>
        </w:rPr>
        <w:t xml:space="preserve"> ע"י מה שמוגדר בתנאי המתלה.</w:t>
      </w:r>
    </w:p>
    <w:p w14:paraId="10397037" w14:textId="0C1361E4" w:rsidR="001E6573" w:rsidRPr="007852A8" w:rsidRDefault="001E6573" w:rsidP="001E29E0">
      <w:pPr>
        <w:spacing w:after="0" w:line="276" w:lineRule="auto"/>
        <w:jc w:val="both"/>
        <w:rPr>
          <w:rFonts w:ascii="David" w:hAnsi="David" w:cs="David"/>
          <w:sz w:val="24"/>
          <w:szCs w:val="24"/>
          <w:rtl/>
        </w:rPr>
      </w:pPr>
    </w:p>
    <w:p w14:paraId="5E9F1C0D" w14:textId="1FDF30C9" w:rsidR="001E6573" w:rsidRPr="007852A8" w:rsidRDefault="001E6573" w:rsidP="001E29E0">
      <w:pPr>
        <w:spacing w:after="0" w:line="276" w:lineRule="auto"/>
        <w:jc w:val="both"/>
        <w:rPr>
          <w:rFonts w:ascii="David" w:hAnsi="David" w:cs="David"/>
          <w:b/>
          <w:bCs/>
          <w:sz w:val="24"/>
          <w:szCs w:val="24"/>
          <w:rtl/>
        </w:rPr>
      </w:pPr>
      <w:r w:rsidRPr="007852A8">
        <w:rPr>
          <w:rFonts w:ascii="David" w:hAnsi="David" w:cs="David"/>
          <w:b/>
          <w:bCs/>
          <w:sz w:val="24"/>
          <w:szCs w:val="24"/>
          <w:highlight w:val="magenta"/>
          <w:rtl/>
        </w:rPr>
        <w:t>פס"ד צאלים</w:t>
      </w:r>
    </w:p>
    <w:p w14:paraId="505F4D82" w14:textId="71E6C71C" w:rsidR="001E6573" w:rsidRPr="007852A8" w:rsidRDefault="001E6573" w:rsidP="001E29E0">
      <w:pPr>
        <w:spacing w:after="0" w:line="276" w:lineRule="auto"/>
        <w:jc w:val="both"/>
        <w:rPr>
          <w:rFonts w:ascii="David" w:hAnsi="David" w:cs="David"/>
          <w:sz w:val="24"/>
          <w:szCs w:val="24"/>
          <w:rtl/>
        </w:rPr>
      </w:pPr>
      <w:r w:rsidRPr="007852A8">
        <w:rPr>
          <w:rFonts w:ascii="David" w:hAnsi="David" w:cs="David"/>
          <w:sz w:val="24"/>
          <w:szCs w:val="24"/>
          <w:rtl/>
        </w:rPr>
        <w:t>מכר במקרקעין</w:t>
      </w:r>
    </w:p>
    <w:p w14:paraId="3D716C38" w14:textId="77803F66" w:rsidR="001E6573" w:rsidRPr="007852A8" w:rsidRDefault="001E6573" w:rsidP="001E29E0">
      <w:pPr>
        <w:spacing w:after="0" w:line="276" w:lineRule="auto"/>
        <w:jc w:val="both"/>
        <w:rPr>
          <w:rFonts w:ascii="David" w:hAnsi="David" w:cs="David"/>
          <w:sz w:val="24"/>
          <w:szCs w:val="24"/>
          <w:rtl/>
        </w:rPr>
      </w:pPr>
      <w:r w:rsidRPr="007852A8">
        <w:rPr>
          <w:rFonts w:ascii="David" w:hAnsi="David" w:cs="David"/>
          <w:sz w:val="24"/>
          <w:szCs w:val="24"/>
          <w:rtl/>
        </w:rPr>
        <w:t>מי רוצה להשתחרר? דלק</w:t>
      </w:r>
    </w:p>
    <w:p w14:paraId="0E0D17CE" w14:textId="33257466" w:rsidR="001E6573" w:rsidRPr="007852A8" w:rsidRDefault="001E6573" w:rsidP="001E29E0">
      <w:pPr>
        <w:spacing w:after="0" w:line="276" w:lineRule="auto"/>
        <w:jc w:val="both"/>
        <w:rPr>
          <w:rFonts w:ascii="David" w:hAnsi="David" w:cs="David"/>
          <w:sz w:val="24"/>
          <w:szCs w:val="24"/>
          <w:rtl/>
        </w:rPr>
      </w:pPr>
      <w:r w:rsidRPr="007852A8">
        <w:rPr>
          <w:rFonts w:ascii="David" w:hAnsi="David" w:cs="David"/>
          <w:sz w:val="24"/>
          <w:szCs w:val="24"/>
          <w:rtl/>
        </w:rPr>
        <w:t xml:space="preserve">מהי שאלת הסיווג? קבלת ההיתר היא </w:t>
      </w:r>
      <w:r w:rsidRPr="007852A8">
        <w:rPr>
          <w:rFonts w:ascii="David" w:hAnsi="David" w:cs="David"/>
          <w:sz w:val="24"/>
          <w:szCs w:val="24"/>
          <w:u w:val="single"/>
          <w:rtl/>
        </w:rPr>
        <w:t>חובה</w:t>
      </w:r>
      <w:r w:rsidRPr="007852A8">
        <w:rPr>
          <w:rFonts w:ascii="David" w:hAnsi="David" w:cs="David"/>
          <w:sz w:val="24"/>
          <w:szCs w:val="24"/>
          <w:rtl/>
        </w:rPr>
        <w:t xml:space="preserve"> על דלק או קבלת ההיתר היא </w:t>
      </w:r>
      <w:r w:rsidRPr="007852A8">
        <w:rPr>
          <w:rFonts w:ascii="David" w:hAnsi="David" w:cs="David"/>
          <w:sz w:val="24"/>
          <w:szCs w:val="24"/>
          <w:u w:val="single"/>
          <w:rtl/>
        </w:rPr>
        <w:t>תנאי מתלה</w:t>
      </w:r>
      <w:r w:rsidRPr="007852A8">
        <w:rPr>
          <w:rFonts w:ascii="David" w:hAnsi="David" w:cs="David"/>
          <w:sz w:val="24"/>
          <w:szCs w:val="24"/>
          <w:rtl/>
        </w:rPr>
        <w:t>.</w:t>
      </w:r>
    </w:p>
    <w:p w14:paraId="37D72914" w14:textId="392DC8F4" w:rsidR="00CC539A" w:rsidRPr="007852A8" w:rsidRDefault="001E6573" w:rsidP="001E29E0">
      <w:pPr>
        <w:spacing w:after="0" w:line="276" w:lineRule="auto"/>
        <w:jc w:val="both"/>
        <w:rPr>
          <w:rFonts w:ascii="David" w:hAnsi="David" w:cs="David"/>
          <w:sz w:val="24"/>
          <w:szCs w:val="24"/>
          <w:rtl/>
        </w:rPr>
      </w:pPr>
      <w:r w:rsidRPr="007852A8">
        <w:rPr>
          <w:rFonts w:ascii="David" w:hAnsi="David" w:cs="David"/>
          <w:sz w:val="24"/>
          <w:szCs w:val="24"/>
          <w:rtl/>
        </w:rPr>
        <w:t xml:space="preserve">כאן יש נפקות לשאלת הסיווג. </w:t>
      </w:r>
      <w:r w:rsidR="00897B38" w:rsidRPr="007852A8">
        <w:rPr>
          <w:rFonts w:ascii="David" w:hAnsi="David" w:cs="David"/>
          <w:sz w:val="24"/>
          <w:szCs w:val="24"/>
          <w:rtl/>
        </w:rPr>
        <w:t>או תנאי או חיוב על הצד שרוצה להשתחרר</w:t>
      </w:r>
      <w:r w:rsidR="00465812" w:rsidRPr="007852A8">
        <w:rPr>
          <w:rFonts w:ascii="David" w:hAnsi="David" w:cs="David"/>
          <w:sz w:val="24"/>
          <w:szCs w:val="24"/>
          <w:rtl/>
        </w:rPr>
        <w:t xml:space="preserve"> –</w:t>
      </w:r>
      <w:r w:rsidR="00897B38" w:rsidRPr="007852A8">
        <w:rPr>
          <w:rFonts w:ascii="David" w:hAnsi="David" w:cs="David"/>
          <w:sz w:val="24"/>
          <w:szCs w:val="24"/>
          <w:rtl/>
        </w:rPr>
        <w:t xml:space="preserve"> אם זה </w:t>
      </w:r>
      <w:r w:rsidR="00897B38" w:rsidRPr="007852A8">
        <w:rPr>
          <w:rFonts w:ascii="David" w:hAnsi="David" w:cs="David"/>
          <w:sz w:val="24"/>
          <w:szCs w:val="24"/>
          <w:u w:val="single"/>
          <w:rtl/>
        </w:rPr>
        <w:t>תנאי</w:t>
      </w:r>
      <w:r w:rsidR="00897B38" w:rsidRPr="007852A8">
        <w:rPr>
          <w:rFonts w:ascii="David" w:hAnsi="David" w:cs="David"/>
          <w:sz w:val="24"/>
          <w:szCs w:val="24"/>
          <w:rtl/>
        </w:rPr>
        <w:t xml:space="preserve"> </w:t>
      </w:r>
      <w:r w:rsidR="00897B38" w:rsidRPr="007852A8">
        <w:rPr>
          <w:rFonts w:ascii="David" w:hAnsi="David" w:cs="David"/>
          <w:b/>
          <w:bCs/>
          <w:sz w:val="24"/>
          <w:szCs w:val="24"/>
          <w:rtl/>
        </w:rPr>
        <w:t>דלק יכולה לקום וללכת</w:t>
      </w:r>
      <w:r w:rsidR="00897B38" w:rsidRPr="007852A8">
        <w:rPr>
          <w:rFonts w:ascii="David" w:hAnsi="David" w:cs="David"/>
          <w:sz w:val="24"/>
          <w:szCs w:val="24"/>
          <w:rtl/>
        </w:rPr>
        <w:t xml:space="preserve">, אך אם זה </w:t>
      </w:r>
      <w:r w:rsidR="00897B38" w:rsidRPr="007852A8">
        <w:rPr>
          <w:rFonts w:ascii="David" w:hAnsi="David" w:cs="David"/>
          <w:sz w:val="24"/>
          <w:szCs w:val="24"/>
          <w:u w:val="single"/>
          <w:rtl/>
        </w:rPr>
        <w:t>חיוב</w:t>
      </w:r>
      <w:r w:rsidR="00897B38" w:rsidRPr="007852A8">
        <w:rPr>
          <w:rFonts w:ascii="David" w:hAnsi="David" w:cs="David"/>
          <w:sz w:val="24"/>
          <w:szCs w:val="24"/>
          <w:rtl/>
        </w:rPr>
        <w:t xml:space="preserve"> אז </w:t>
      </w:r>
      <w:r w:rsidR="00465DA6" w:rsidRPr="007852A8">
        <w:rPr>
          <w:rFonts w:ascii="David" w:hAnsi="David" w:cs="David"/>
          <w:sz w:val="24"/>
          <w:szCs w:val="24"/>
          <w:rtl/>
        </w:rPr>
        <w:t xml:space="preserve">לכאורה </w:t>
      </w:r>
      <w:r w:rsidR="00897B38" w:rsidRPr="007852A8">
        <w:rPr>
          <w:rFonts w:ascii="David" w:hAnsi="David" w:cs="David"/>
          <w:b/>
          <w:bCs/>
          <w:sz w:val="24"/>
          <w:szCs w:val="24"/>
          <w:rtl/>
        </w:rPr>
        <w:t>אין לדלק זכות לבטל את החוזה.</w:t>
      </w:r>
      <w:r w:rsidR="00897B38" w:rsidRPr="007852A8">
        <w:rPr>
          <w:rFonts w:ascii="David" w:hAnsi="David" w:cs="David"/>
          <w:sz w:val="24"/>
          <w:szCs w:val="24"/>
          <w:rtl/>
        </w:rPr>
        <w:t xml:space="preserve"> </w:t>
      </w:r>
    </w:p>
    <w:p w14:paraId="457B22A5" w14:textId="77777777" w:rsidR="00465DA6" w:rsidRPr="007852A8" w:rsidRDefault="00465DA6" w:rsidP="001E29E0">
      <w:pPr>
        <w:spacing w:after="0" w:line="276" w:lineRule="auto"/>
        <w:jc w:val="both"/>
        <w:rPr>
          <w:rFonts w:ascii="David" w:hAnsi="David" w:cs="David"/>
          <w:sz w:val="24"/>
          <w:szCs w:val="24"/>
          <w:rtl/>
        </w:rPr>
      </w:pPr>
    </w:p>
    <w:p w14:paraId="3EEF4279" w14:textId="3BE744AA" w:rsidR="001E6573" w:rsidRPr="007852A8" w:rsidRDefault="00CC539A" w:rsidP="001E29E0">
      <w:pPr>
        <w:spacing w:after="0" w:line="276" w:lineRule="auto"/>
        <w:jc w:val="both"/>
        <w:rPr>
          <w:rFonts w:ascii="David" w:hAnsi="David" w:cs="David"/>
          <w:sz w:val="24"/>
          <w:szCs w:val="24"/>
          <w:rtl/>
        </w:rPr>
      </w:pPr>
      <w:r w:rsidRPr="007852A8">
        <w:rPr>
          <w:rFonts w:ascii="David" w:hAnsi="David" w:cs="David"/>
          <w:sz w:val="24"/>
          <w:szCs w:val="24"/>
          <w:rtl/>
        </w:rPr>
        <w:t>כאן החיוב היה על דלק והיא זו שרוצה לבטל את החוזה.</w:t>
      </w:r>
      <w:r w:rsidR="00465DA6" w:rsidRPr="007852A8">
        <w:rPr>
          <w:rFonts w:ascii="David" w:hAnsi="David" w:cs="David"/>
          <w:sz w:val="24"/>
          <w:szCs w:val="24"/>
          <w:rtl/>
        </w:rPr>
        <w:t xml:space="preserve"> איך זה יכול להיות? החיוב של דלק לא היה לתוצאה של השגת ההיתר אלא </w:t>
      </w:r>
      <w:r w:rsidR="00465DA6" w:rsidRPr="007852A8">
        <w:rPr>
          <w:rFonts w:ascii="David" w:hAnsi="David" w:cs="David"/>
          <w:sz w:val="24"/>
          <w:szCs w:val="24"/>
          <w:u w:val="single"/>
          <w:rtl/>
        </w:rPr>
        <w:t>לפעול למען ההיתר</w:t>
      </w:r>
      <w:r w:rsidR="00465DA6" w:rsidRPr="007852A8">
        <w:rPr>
          <w:rFonts w:ascii="David" w:hAnsi="David" w:cs="David"/>
          <w:sz w:val="24"/>
          <w:szCs w:val="24"/>
          <w:rtl/>
        </w:rPr>
        <w:t xml:space="preserve"> ואת זה הם עשו בתו"ל ועשו מאמצים. ולכן אחרי הנסיון להשיג היתר הם החליטו לבטל. יש כאן סיווג מעניין</w:t>
      </w:r>
      <w:r w:rsidR="00465812" w:rsidRPr="007852A8">
        <w:rPr>
          <w:rFonts w:ascii="David" w:hAnsi="David" w:cs="David"/>
          <w:sz w:val="24"/>
          <w:szCs w:val="24"/>
          <w:rtl/>
        </w:rPr>
        <w:t xml:space="preserve"> –</w:t>
      </w:r>
      <w:r w:rsidR="00465DA6" w:rsidRPr="007852A8">
        <w:rPr>
          <w:rFonts w:ascii="David" w:hAnsi="David" w:cs="David"/>
          <w:sz w:val="24"/>
          <w:szCs w:val="24"/>
          <w:rtl/>
        </w:rPr>
        <w:t xml:space="preserve"> יש גם חיוב לפעול להשגת ההיתר אך גם תנאי מתלה משום שהחוזה מותנה בקבלת ההיתר ואז עומדת זכות לבטל את החוזה. כלומר יש כאן שני שלבים: </w:t>
      </w:r>
      <w:r w:rsidR="00465DA6" w:rsidRPr="007852A8">
        <w:rPr>
          <w:rFonts w:ascii="David" w:hAnsi="David" w:cs="David"/>
          <w:sz w:val="24"/>
          <w:szCs w:val="24"/>
          <w:u w:val="single"/>
          <w:rtl/>
        </w:rPr>
        <w:t>שלב העמידה בחיוב</w:t>
      </w:r>
      <w:r w:rsidR="00465DA6" w:rsidRPr="007852A8">
        <w:rPr>
          <w:rFonts w:ascii="David" w:hAnsi="David" w:cs="David"/>
          <w:sz w:val="24"/>
          <w:szCs w:val="24"/>
          <w:rtl/>
        </w:rPr>
        <w:t xml:space="preserve"> ואז הזכות לבטל משום התנאי המתלה.</w:t>
      </w:r>
    </w:p>
    <w:p w14:paraId="639CFCD1" w14:textId="7C9F1440" w:rsidR="00C2654B" w:rsidRPr="007852A8" w:rsidRDefault="00C2654B" w:rsidP="001E29E0">
      <w:pPr>
        <w:spacing w:after="0" w:line="276" w:lineRule="auto"/>
        <w:jc w:val="both"/>
        <w:rPr>
          <w:rFonts w:ascii="David" w:hAnsi="David" w:cs="David"/>
          <w:sz w:val="24"/>
          <w:szCs w:val="24"/>
          <w:rtl/>
        </w:rPr>
      </w:pPr>
    </w:p>
    <w:p w14:paraId="00DA6E69" w14:textId="340698A4" w:rsidR="00790A39" w:rsidRPr="00750B77" w:rsidRDefault="00556317" w:rsidP="00750B77">
      <w:pPr>
        <w:pStyle w:val="2"/>
        <w:spacing w:before="0" w:line="276" w:lineRule="auto"/>
        <w:jc w:val="center"/>
        <w:rPr>
          <w:rFonts w:ascii="David" w:hAnsi="David" w:cs="David"/>
          <w:b/>
          <w:bCs/>
          <w:sz w:val="36"/>
          <w:szCs w:val="36"/>
          <w:rtl/>
        </w:rPr>
      </w:pPr>
      <w:bookmarkStart w:id="11" w:name="_Toc64146764"/>
      <w:r w:rsidRPr="00C4240D">
        <w:rPr>
          <w:rFonts w:ascii="David" w:hAnsi="David" w:cs="David"/>
          <w:b/>
          <w:bCs/>
          <w:color w:val="FF0000"/>
          <w:sz w:val="36"/>
          <w:szCs w:val="36"/>
          <w:rtl/>
        </w:rPr>
        <w:t>יציאה מחוזה</w:t>
      </w:r>
      <w:bookmarkEnd w:id="11"/>
    </w:p>
    <w:p w14:paraId="07D36E3B" w14:textId="5D73D02E" w:rsidR="00790A39" w:rsidRPr="00C4240D" w:rsidRDefault="00790A39" w:rsidP="00C4240D">
      <w:pPr>
        <w:pStyle w:val="3"/>
        <w:shd w:val="clear" w:color="auto" w:fill="FFC000"/>
        <w:spacing w:before="0" w:line="276" w:lineRule="auto"/>
        <w:jc w:val="both"/>
        <w:rPr>
          <w:rFonts w:ascii="David" w:hAnsi="David" w:cs="David"/>
          <w:sz w:val="28"/>
          <w:szCs w:val="28"/>
          <w:u w:val="single"/>
          <w:rtl/>
        </w:rPr>
      </w:pPr>
      <w:bookmarkStart w:id="12" w:name="_Toc64146765"/>
      <w:r w:rsidRPr="00C4240D">
        <w:rPr>
          <w:rFonts w:ascii="David" w:hAnsi="David" w:cs="David"/>
          <w:sz w:val="28"/>
          <w:szCs w:val="28"/>
          <w:u w:val="single"/>
          <w:rtl/>
        </w:rPr>
        <w:t>הפרה</w:t>
      </w:r>
      <w:bookmarkEnd w:id="12"/>
    </w:p>
    <w:p w14:paraId="3E95D6BB" w14:textId="5D508221" w:rsidR="00790A39" w:rsidRPr="007852A8" w:rsidRDefault="00FB1FDC" w:rsidP="001E29E0">
      <w:pPr>
        <w:spacing w:after="0" w:line="276" w:lineRule="auto"/>
        <w:jc w:val="both"/>
        <w:rPr>
          <w:rFonts w:ascii="David" w:hAnsi="David" w:cs="David"/>
          <w:sz w:val="24"/>
          <w:szCs w:val="24"/>
          <w:rtl/>
        </w:rPr>
      </w:pPr>
      <w:r w:rsidRPr="007852A8">
        <w:rPr>
          <w:rFonts w:ascii="David" w:hAnsi="David" w:cs="David"/>
          <w:b/>
          <w:bCs/>
          <w:sz w:val="24"/>
          <w:szCs w:val="24"/>
          <w:rtl/>
        </w:rPr>
        <w:t>יציאה מחוזה</w:t>
      </w:r>
    </w:p>
    <w:p w14:paraId="749D2465" w14:textId="7D648D02" w:rsidR="00FB1FDC" w:rsidRPr="007852A8" w:rsidRDefault="006814DF" w:rsidP="001E29E0">
      <w:pPr>
        <w:spacing w:after="0" w:line="276" w:lineRule="auto"/>
        <w:jc w:val="both"/>
        <w:rPr>
          <w:rFonts w:ascii="David" w:hAnsi="David" w:cs="David"/>
          <w:sz w:val="24"/>
          <w:szCs w:val="24"/>
          <w:rtl/>
        </w:rPr>
      </w:pPr>
      <w:r w:rsidRPr="007852A8">
        <w:rPr>
          <w:rFonts w:ascii="David" w:hAnsi="David" w:cs="David"/>
          <w:sz w:val="24"/>
          <w:szCs w:val="24"/>
          <w:u w:val="single"/>
          <w:rtl/>
        </w:rPr>
        <w:t>שלב ראשון</w:t>
      </w:r>
      <w:r w:rsidR="001446F9" w:rsidRPr="007852A8">
        <w:rPr>
          <w:rFonts w:ascii="David" w:hAnsi="David" w:cs="David"/>
          <w:sz w:val="24"/>
          <w:szCs w:val="24"/>
          <w:u w:val="single"/>
          <w:rtl/>
        </w:rPr>
        <w:t>:</w:t>
      </w:r>
      <w:r w:rsidR="001446F9" w:rsidRPr="007852A8">
        <w:rPr>
          <w:rFonts w:ascii="David" w:hAnsi="David" w:cs="David"/>
          <w:sz w:val="24"/>
          <w:szCs w:val="24"/>
          <w:rtl/>
        </w:rPr>
        <w:t xml:space="preserve"> </w:t>
      </w:r>
      <w:r w:rsidRPr="007852A8">
        <w:rPr>
          <w:rFonts w:ascii="David" w:hAnsi="David" w:cs="David"/>
          <w:sz w:val="24"/>
          <w:szCs w:val="24"/>
          <w:rtl/>
        </w:rPr>
        <w:t xml:space="preserve">מתי אפשר לטעון הפרה, </w:t>
      </w:r>
      <w:r w:rsidRPr="007852A8">
        <w:rPr>
          <w:rFonts w:ascii="David" w:hAnsi="David" w:cs="David"/>
          <w:sz w:val="24"/>
          <w:szCs w:val="24"/>
          <w:u w:val="single"/>
          <w:rtl/>
        </w:rPr>
        <w:t>שלב שני</w:t>
      </w:r>
      <w:r w:rsidR="001446F9" w:rsidRPr="007852A8">
        <w:rPr>
          <w:rFonts w:ascii="David" w:hAnsi="David" w:cs="David"/>
          <w:sz w:val="24"/>
          <w:szCs w:val="24"/>
          <w:rtl/>
        </w:rPr>
        <w:t>:</w:t>
      </w:r>
      <w:r w:rsidRPr="007852A8">
        <w:rPr>
          <w:rFonts w:ascii="David" w:hAnsi="David" w:cs="David"/>
          <w:sz w:val="24"/>
          <w:szCs w:val="24"/>
          <w:rtl/>
        </w:rPr>
        <w:t xml:space="preserve"> תרופות להפרה כלומר מה </w:t>
      </w:r>
      <w:proofErr w:type="spellStart"/>
      <w:r w:rsidRPr="007852A8">
        <w:rPr>
          <w:rFonts w:ascii="David" w:hAnsi="David" w:cs="David"/>
          <w:sz w:val="24"/>
          <w:szCs w:val="24"/>
          <w:rtl/>
        </w:rPr>
        <w:t>הסעדים</w:t>
      </w:r>
      <w:proofErr w:type="spellEnd"/>
      <w:r w:rsidRPr="007852A8">
        <w:rPr>
          <w:rFonts w:ascii="David" w:hAnsi="David" w:cs="David"/>
          <w:sz w:val="24"/>
          <w:szCs w:val="24"/>
          <w:rtl/>
        </w:rPr>
        <w:t xml:space="preserve"> העומדים כנגד הפרה.</w:t>
      </w:r>
    </w:p>
    <w:p w14:paraId="7EEC6631" w14:textId="7C1A917C" w:rsidR="00036BD4" w:rsidRPr="00750B77" w:rsidRDefault="008871F3" w:rsidP="00750B77">
      <w:pPr>
        <w:spacing w:after="0" w:line="276" w:lineRule="auto"/>
        <w:jc w:val="both"/>
        <w:rPr>
          <w:rFonts w:ascii="David" w:hAnsi="David" w:cs="David"/>
          <w:sz w:val="24"/>
          <w:szCs w:val="24"/>
          <w:rtl/>
        </w:rPr>
      </w:pPr>
      <w:r w:rsidRPr="007852A8">
        <w:rPr>
          <w:rFonts w:ascii="David" w:hAnsi="David" w:cs="David"/>
          <w:sz w:val="24"/>
          <w:szCs w:val="24"/>
          <w:rtl/>
        </w:rPr>
        <w:t>קשה לטעון להפרה של חוזה</w:t>
      </w:r>
      <w:r w:rsidR="00BE0850" w:rsidRPr="007852A8">
        <w:rPr>
          <w:rFonts w:ascii="David" w:hAnsi="David" w:cs="David"/>
          <w:sz w:val="24"/>
          <w:szCs w:val="24"/>
          <w:rtl/>
        </w:rPr>
        <w:t>,</w:t>
      </w:r>
      <w:r w:rsidRPr="007852A8">
        <w:rPr>
          <w:rFonts w:ascii="David" w:hAnsi="David" w:cs="David"/>
          <w:sz w:val="24"/>
          <w:szCs w:val="24"/>
          <w:rtl/>
        </w:rPr>
        <w:t xml:space="preserve"> יש הרבה שלבים עד שנוכל לטעון ושיקבלו את הטענה הזו. צריך קודם כל לקבוע </w:t>
      </w:r>
      <w:r w:rsidR="00BE0850" w:rsidRPr="007852A8">
        <w:rPr>
          <w:rFonts w:ascii="David" w:hAnsi="David" w:cs="David"/>
          <w:sz w:val="24"/>
          <w:szCs w:val="24"/>
          <w:vertAlign w:val="superscript"/>
          <w:rtl/>
        </w:rPr>
        <w:t>1</w:t>
      </w:r>
      <w:r w:rsidRPr="007852A8">
        <w:rPr>
          <w:rFonts w:ascii="David" w:hAnsi="David" w:cs="David"/>
          <w:sz w:val="24"/>
          <w:szCs w:val="24"/>
          <w:rtl/>
        </w:rPr>
        <w:t xml:space="preserve">שנכרת חוזה, אח"כ מה </w:t>
      </w:r>
      <w:r w:rsidR="00BE0850" w:rsidRPr="007852A8">
        <w:rPr>
          <w:rFonts w:ascii="David" w:hAnsi="David" w:cs="David"/>
          <w:sz w:val="24"/>
          <w:szCs w:val="24"/>
          <w:vertAlign w:val="superscript"/>
          <w:rtl/>
        </w:rPr>
        <w:t>2</w:t>
      </w:r>
      <w:r w:rsidRPr="007852A8">
        <w:rPr>
          <w:rFonts w:ascii="David" w:hAnsi="David" w:cs="David"/>
          <w:sz w:val="24"/>
          <w:szCs w:val="24"/>
          <w:rtl/>
        </w:rPr>
        <w:t xml:space="preserve">תוכן החוזה, שאין שם </w:t>
      </w:r>
      <w:r w:rsidR="00BE0850" w:rsidRPr="007852A8">
        <w:rPr>
          <w:rFonts w:ascii="David" w:hAnsi="David" w:cs="David"/>
          <w:sz w:val="24"/>
          <w:szCs w:val="24"/>
          <w:vertAlign w:val="superscript"/>
          <w:rtl/>
        </w:rPr>
        <w:t>3</w:t>
      </w:r>
      <w:r w:rsidRPr="007852A8">
        <w:rPr>
          <w:rFonts w:ascii="David" w:hAnsi="David" w:cs="David"/>
          <w:sz w:val="24"/>
          <w:szCs w:val="24"/>
          <w:rtl/>
        </w:rPr>
        <w:t xml:space="preserve">עילת ביטול ואז לקבוע אם אכן </w:t>
      </w:r>
      <w:r w:rsidR="00BE0850" w:rsidRPr="007852A8">
        <w:rPr>
          <w:rFonts w:ascii="David" w:hAnsi="David" w:cs="David"/>
          <w:sz w:val="24"/>
          <w:szCs w:val="24"/>
          <w:vertAlign w:val="superscript"/>
          <w:rtl/>
        </w:rPr>
        <w:t>4</w:t>
      </w:r>
      <w:r w:rsidRPr="007852A8">
        <w:rPr>
          <w:rFonts w:ascii="David" w:hAnsi="David" w:cs="David"/>
          <w:sz w:val="24"/>
          <w:szCs w:val="24"/>
          <w:rtl/>
        </w:rPr>
        <w:t xml:space="preserve">הופר החוזה ולבסוף </w:t>
      </w:r>
      <w:r w:rsidR="00BE0850" w:rsidRPr="007852A8">
        <w:rPr>
          <w:rFonts w:ascii="David" w:hAnsi="David" w:cs="David"/>
          <w:sz w:val="24"/>
          <w:szCs w:val="24"/>
          <w:vertAlign w:val="superscript"/>
          <w:rtl/>
        </w:rPr>
        <w:t>5</w:t>
      </w:r>
      <w:r w:rsidRPr="007852A8">
        <w:rPr>
          <w:rFonts w:ascii="David" w:hAnsi="David" w:cs="David"/>
          <w:sz w:val="24"/>
          <w:szCs w:val="24"/>
          <w:rtl/>
        </w:rPr>
        <w:t>הסעד.</w:t>
      </w:r>
    </w:p>
    <w:p w14:paraId="5F8B65F8" w14:textId="77777777" w:rsidR="00750B77" w:rsidRDefault="00750B77" w:rsidP="001E29E0">
      <w:pPr>
        <w:spacing w:after="0" w:line="276" w:lineRule="auto"/>
        <w:jc w:val="both"/>
        <w:rPr>
          <w:rFonts w:ascii="David" w:hAnsi="David" w:cs="David"/>
          <w:b/>
          <w:bCs/>
          <w:sz w:val="24"/>
          <w:szCs w:val="24"/>
          <w:rtl/>
        </w:rPr>
      </w:pPr>
    </w:p>
    <w:p w14:paraId="32031314" w14:textId="224C2DF2" w:rsidR="00036BD4" w:rsidRPr="007852A8" w:rsidRDefault="00036BD4" w:rsidP="001E29E0">
      <w:pPr>
        <w:spacing w:after="0" w:line="276" w:lineRule="auto"/>
        <w:jc w:val="both"/>
        <w:rPr>
          <w:rFonts w:ascii="David" w:hAnsi="David" w:cs="David"/>
          <w:sz w:val="24"/>
          <w:szCs w:val="24"/>
          <w:rtl/>
        </w:rPr>
      </w:pPr>
      <w:r w:rsidRPr="007852A8">
        <w:rPr>
          <w:rFonts w:ascii="David" w:hAnsi="David" w:cs="David"/>
          <w:sz w:val="24"/>
          <w:szCs w:val="24"/>
          <w:rtl/>
        </w:rPr>
        <w:t>איך יודעים מתי תהיה הפרה של צד לחוזה?</w:t>
      </w:r>
    </w:p>
    <w:p w14:paraId="6D00CE3E" w14:textId="3691FE5D" w:rsidR="00036BD4" w:rsidRPr="007852A8" w:rsidRDefault="00036BD4" w:rsidP="001E29E0">
      <w:pPr>
        <w:spacing w:after="0" w:line="276" w:lineRule="auto"/>
        <w:jc w:val="both"/>
        <w:rPr>
          <w:rFonts w:ascii="David" w:hAnsi="David" w:cs="David"/>
          <w:b/>
          <w:bCs/>
          <w:sz w:val="24"/>
          <w:szCs w:val="24"/>
          <w:rtl/>
        </w:rPr>
      </w:pPr>
      <w:r w:rsidRPr="007852A8">
        <w:rPr>
          <w:rFonts w:ascii="David" w:hAnsi="David" w:cs="David"/>
          <w:b/>
          <w:bCs/>
          <w:sz w:val="24"/>
          <w:szCs w:val="24"/>
          <w:highlight w:val="yellow"/>
          <w:rtl/>
        </w:rPr>
        <w:t>חוק התרופות</w:t>
      </w:r>
    </w:p>
    <w:p w14:paraId="7AA57F5E" w14:textId="3A143AB3" w:rsidR="00750B77" w:rsidRPr="00750B77" w:rsidRDefault="00036BD4" w:rsidP="00750B77">
      <w:pPr>
        <w:shd w:val="clear" w:color="auto" w:fill="D9E2F3" w:themeFill="accent1" w:themeFillTint="33"/>
        <w:spacing w:after="0" w:line="276" w:lineRule="auto"/>
        <w:jc w:val="both"/>
        <w:rPr>
          <w:rFonts w:ascii="David" w:hAnsi="David" w:cs="David"/>
          <w:b/>
          <w:bCs/>
          <w:sz w:val="24"/>
          <w:szCs w:val="24"/>
          <w:rtl/>
        </w:rPr>
      </w:pPr>
      <w:r w:rsidRPr="007852A8">
        <w:rPr>
          <w:rFonts w:ascii="David" w:hAnsi="David" w:cs="David"/>
          <w:b/>
          <w:bCs/>
          <w:sz w:val="24"/>
          <w:szCs w:val="24"/>
          <w:rtl/>
        </w:rPr>
        <w:t>סעיף 1</w:t>
      </w:r>
      <w:r w:rsidR="00465812" w:rsidRPr="007852A8">
        <w:rPr>
          <w:rFonts w:ascii="David" w:hAnsi="David" w:cs="David"/>
          <w:b/>
          <w:bCs/>
          <w:sz w:val="24"/>
          <w:szCs w:val="24"/>
          <w:rtl/>
        </w:rPr>
        <w:t xml:space="preserve"> –</w:t>
      </w:r>
      <w:r w:rsidRPr="007852A8">
        <w:rPr>
          <w:rFonts w:ascii="David" w:hAnsi="David" w:cs="David"/>
          <w:b/>
          <w:bCs/>
          <w:sz w:val="24"/>
          <w:szCs w:val="24"/>
          <w:rtl/>
        </w:rPr>
        <w:t xml:space="preserve"> הגדרות</w:t>
      </w:r>
    </w:p>
    <w:p w14:paraId="2B295871" w14:textId="77777777" w:rsidR="00750B77" w:rsidRDefault="00750B77" w:rsidP="001E29E0">
      <w:pPr>
        <w:spacing w:after="0" w:line="276" w:lineRule="auto"/>
        <w:jc w:val="both"/>
        <w:rPr>
          <w:rFonts w:ascii="David" w:hAnsi="David" w:cs="David"/>
          <w:b/>
          <w:bCs/>
          <w:sz w:val="24"/>
          <w:szCs w:val="24"/>
          <w:u w:val="single"/>
          <w:rtl/>
        </w:rPr>
      </w:pPr>
    </w:p>
    <w:p w14:paraId="25C26B59" w14:textId="351CC11D" w:rsidR="000D3528" w:rsidRPr="00750B77" w:rsidRDefault="000D3528" w:rsidP="001E29E0">
      <w:pPr>
        <w:spacing w:after="0" w:line="276" w:lineRule="auto"/>
        <w:jc w:val="both"/>
        <w:rPr>
          <w:rFonts w:ascii="David" w:hAnsi="David" w:cs="David"/>
          <w:b/>
          <w:bCs/>
          <w:sz w:val="24"/>
          <w:szCs w:val="24"/>
          <w:u w:val="single"/>
          <w:rtl/>
        </w:rPr>
      </w:pPr>
      <w:r w:rsidRPr="00750B77">
        <w:rPr>
          <w:rFonts w:ascii="David" w:hAnsi="David" w:cs="David"/>
          <w:b/>
          <w:bCs/>
          <w:sz w:val="24"/>
          <w:szCs w:val="24"/>
          <w:u w:val="single"/>
          <w:rtl/>
        </w:rPr>
        <w:t>חיוב תוצאה מול חיוב השתדלות</w:t>
      </w:r>
    </w:p>
    <w:p w14:paraId="24263886" w14:textId="62B519A6" w:rsidR="000D3528" w:rsidRPr="007852A8" w:rsidRDefault="000D3528" w:rsidP="001E29E0">
      <w:pPr>
        <w:spacing w:after="0" w:line="276" w:lineRule="auto"/>
        <w:jc w:val="both"/>
        <w:rPr>
          <w:rFonts w:ascii="David" w:hAnsi="David" w:cs="David"/>
          <w:sz w:val="24"/>
          <w:szCs w:val="24"/>
          <w:u w:val="single"/>
          <w:rtl/>
        </w:rPr>
      </w:pPr>
      <w:r w:rsidRPr="007852A8">
        <w:rPr>
          <w:rFonts w:ascii="David" w:hAnsi="David" w:cs="David"/>
          <w:b/>
          <w:bCs/>
          <w:sz w:val="24"/>
          <w:szCs w:val="24"/>
          <w:rtl/>
        </w:rPr>
        <w:t>תוצאה</w:t>
      </w:r>
      <w:r w:rsidRPr="007852A8">
        <w:rPr>
          <w:rFonts w:ascii="David" w:hAnsi="David" w:cs="David"/>
          <w:sz w:val="24"/>
          <w:szCs w:val="24"/>
          <w:rtl/>
        </w:rPr>
        <w:t xml:space="preserve"> = אחד הצדדים התחייב להשיג משהו, וחובה על הצד שהתחייב לקיימו; </w:t>
      </w:r>
      <w:r w:rsidR="00A23DC5" w:rsidRPr="007852A8">
        <w:rPr>
          <w:rFonts w:ascii="David" w:hAnsi="David" w:cs="David"/>
          <w:sz w:val="24"/>
          <w:szCs w:val="24"/>
          <w:rtl/>
        </w:rPr>
        <w:t>האחריות</w:t>
      </w:r>
      <w:r w:rsidR="000D3FD6" w:rsidRPr="007852A8">
        <w:rPr>
          <w:rFonts w:ascii="David" w:hAnsi="David" w:cs="David"/>
          <w:sz w:val="24"/>
          <w:szCs w:val="24"/>
          <w:rtl/>
        </w:rPr>
        <w:t xml:space="preserve"> על המתחייב היא מוחלטת ולא יתקבלו טענות על מאמצים והשתדלות לקיים, </w:t>
      </w:r>
      <w:r w:rsidR="000D3FD6" w:rsidRPr="007852A8">
        <w:rPr>
          <w:rFonts w:ascii="David" w:hAnsi="David" w:cs="David"/>
          <w:sz w:val="24"/>
          <w:szCs w:val="24"/>
          <w:u w:val="single"/>
          <w:rtl/>
        </w:rPr>
        <w:t>כל עוד לא התקיים החיוב אין קיום חוזה.</w:t>
      </w:r>
    </w:p>
    <w:p w14:paraId="4195009E" w14:textId="0F992303" w:rsidR="00332191" w:rsidRPr="007852A8" w:rsidRDefault="000D3FD6" w:rsidP="001E29E0">
      <w:pPr>
        <w:spacing w:after="0" w:line="276" w:lineRule="auto"/>
        <w:jc w:val="both"/>
        <w:rPr>
          <w:rFonts w:ascii="David" w:hAnsi="David" w:cs="David"/>
          <w:b/>
          <w:bCs/>
          <w:sz w:val="24"/>
          <w:szCs w:val="24"/>
          <w:rtl/>
        </w:rPr>
      </w:pPr>
      <w:r w:rsidRPr="007852A8">
        <w:rPr>
          <w:rFonts w:ascii="David" w:hAnsi="David" w:cs="David"/>
          <w:b/>
          <w:bCs/>
          <w:sz w:val="24"/>
          <w:szCs w:val="24"/>
          <w:rtl/>
        </w:rPr>
        <w:t xml:space="preserve">השתדלות </w:t>
      </w:r>
      <w:r w:rsidRPr="007852A8">
        <w:rPr>
          <w:rFonts w:ascii="David" w:hAnsi="David" w:cs="David"/>
          <w:sz w:val="24"/>
          <w:szCs w:val="24"/>
          <w:rtl/>
        </w:rPr>
        <w:t xml:space="preserve">= </w:t>
      </w:r>
      <w:r w:rsidR="00B10569" w:rsidRPr="007852A8">
        <w:rPr>
          <w:rFonts w:ascii="David" w:hAnsi="David" w:cs="David"/>
          <w:sz w:val="24"/>
          <w:szCs w:val="24"/>
          <w:rtl/>
        </w:rPr>
        <w:t>חיוב לנסות, (קלאסי התחייבות עו"ד לייצג לקוח הוא מתחייב להשתדל לעזור ללקוח בביהמ"ש), יש הפרה בכך שהטוען להפרה מוכיח שהצד שהתחייב לא ה</w:t>
      </w:r>
      <w:r w:rsidR="004D334F" w:rsidRPr="007852A8">
        <w:rPr>
          <w:rFonts w:ascii="David" w:hAnsi="David" w:cs="David"/>
          <w:sz w:val="24"/>
          <w:szCs w:val="24"/>
          <w:rtl/>
        </w:rPr>
        <w:t>ש</w:t>
      </w:r>
      <w:r w:rsidR="00B10569" w:rsidRPr="007852A8">
        <w:rPr>
          <w:rFonts w:ascii="David" w:hAnsi="David" w:cs="David"/>
          <w:sz w:val="24"/>
          <w:szCs w:val="24"/>
          <w:rtl/>
        </w:rPr>
        <w:t xml:space="preserve">תדל מספיק ולא עשה את המוטל עליו. כאן ישנה </w:t>
      </w:r>
      <w:r w:rsidR="00B10569" w:rsidRPr="007852A8">
        <w:rPr>
          <w:rFonts w:ascii="David" w:hAnsi="David" w:cs="David"/>
          <w:sz w:val="24"/>
          <w:szCs w:val="24"/>
          <w:u w:val="single"/>
          <w:rtl/>
        </w:rPr>
        <w:t>חשיבות להתנהלות האם היה התנהגות סבירה</w:t>
      </w:r>
      <w:r w:rsidR="00B10569" w:rsidRPr="007852A8">
        <w:rPr>
          <w:rFonts w:ascii="David" w:hAnsi="David" w:cs="David"/>
          <w:sz w:val="24"/>
          <w:szCs w:val="24"/>
          <w:rtl/>
        </w:rPr>
        <w:t xml:space="preserve"> (בניגוד לחיוב תוצאה שלא מעסיקה אותנו השאלה כמה השתדל החייב). </w:t>
      </w:r>
    </w:p>
    <w:p w14:paraId="311C8108" w14:textId="77777777" w:rsidR="000A3915" w:rsidRPr="007852A8" w:rsidRDefault="000A3915" w:rsidP="001E29E0">
      <w:pPr>
        <w:spacing w:after="0" w:line="276" w:lineRule="auto"/>
        <w:jc w:val="both"/>
        <w:rPr>
          <w:rFonts w:ascii="David" w:hAnsi="David" w:cs="David"/>
          <w:sz w:val="24"/>
          <w:szCs w:val="24"/>
          <w:rtl/>
        </w:rPr>
      </w:pPr>
    </w:p>
    <w:p w14:paraId="0DA53976" w14:textId="73C9D83F" w:rsidR="000A3915" w:rsidRPr="007852A8" w:rsidRDefault="000A3915" w:rsidP="001E29E0">
      <w:pPr>
        <w:spacing w:after="0" w:line="276" w:lineRule="auto"/>
        <w:jc w:val="both"/>
        <w:rPr>
          <w:rFonts w:ascii="David" w:hAnsi="David" w:cs="David"/>
          <w:b/>
          <w:bCs/>
          <w:sz w:val="24"/>
          <w:szCs w:val="24"/>
          <w:rtl/>
        </w:rPr>
      </w:pPr>
      <w:bookmarkStart w:id="13" w:name="_Hlk62635745"/>
      <w:r w:rsidRPr="007852A8">
        <w:rPr>
          <w:rFonts w:ascii="David" w:hAnsi="David" w:cs="David"/>
          <w:b/>
          <w:bCs/>
          <w:sz w:val="24"/>
          <w:szCs w:val="24"/>
          <w:highlight w:val="magenta"/>
          <w:rtl/>
        </w:rPr>
        <w:t xml:space="preserve">פס"ד </w:t>
      </w:r>
      <w:r w:rsidR="00FF05E5" w:rsidRPr="007852A8">
        <w:rPr>
          <w:rFonts w:ascii="David" w:hAnsi="David" w:cs="David"/>
          <w:b/>
          <w:bCs/>
          <w:sz w:val="24"/>
          <w:szCs w:val="24"/>
          <w:highlight w:val="magenta"/>
          <w:rtl/>
        </w:rPr>
        <w:t xml:space="preserve">אורות נ’ </w:t>
      </w:r>
      <w:r w:rsidRPr="007852A8">
        <w:rPr>
          <w:rFonts w:ascii="David" w:hAnsi="David" w:cs="David"/>
          <w:b/>
          <w:bCs/>
          <w:sz w:val="24"/>
          <w:szCs w:val="24"/>
          <w:highlight w:val="magenta"/>
          <w:rtl/>
        </w:rPr>
        <w:t>עטרי</w:t>
      </w:r>
    </w:p>
    <w:p w14:paraId="03021F8B" w14:textId="3804F5F7" w:rsidR="004A3BF6" w:rsidRPr="007852A8" w:rsidRDefault="004A3BF6" w:rsidP="001E29E0">
      <w:pPr>
        <w:spacing w:after="0" w:line="276" w:lineRule="auto"/>
        <w:jc w:val="both"/>
        <w:rPr>
          <w:rFonts w:ascii="David" w:hAnsi="David" w:cs="David"/>
          <w:sz w:val="24"/>
          <w:szCs w:val="24"/>
          <w:rtl/>
        </w:rPr>
      </w:pPr>
      <w:r w:rsidRPr="007852A8">
        <w:rPr>
          <w:rFonts w:ascii="David" w:hAnsi="David" w:cs="David"/>
          <w:sz w:val="24"/>
          <w:szCs w:val="24"/>
          <w:rtl/>
        </w:rPr>
        <w:t xml:space="preserve">עתירה של הזמרת על החברה המייצגת אותה (אמרגן). </w:t>
      </w:r>
    </w:p>
    <w:p w14:paraId="315CD6DA" w14:textId="0CF2D7AC" w:rsidR="005154D5" w:rsidRPr="007852A8" w:rsidRDefault="005154D5" w:rsidP="001E29E0">
      <w:pPr>
        <w:spacing w:after="0" w:line="276" w:lineRule="auto"/>
        <w:jc w:val="both"/>
        <w:rPr>
          <w:rFonts w:ascii="David" w:hAnsi="David" w:cs="David"/>
          <w:sz w:val="24"/>
          <w:szCs w:val="24"/>
          <w:rtl/>
        </w:rPr>
      </w:pPr>
      <w:r w:rsidRPr="007852A8">
        <w:rPr>
          <w:rFonts w:ascii="David" w:hAnsi="David" w:cs="David"/>
          <w:sz w:val="24"/>
          <w:szCs w:val="24"/>
          <w:rtl/>
        </w:rPr>
        <w:lastRenderedPageBreak/>
        <w:t>יש כאן חוזה מתן שירות (שירותי ניהול), החברה כביכול "עובדת" אצל הזמרת ואמורה לספק שירות; יש כאן הסכם בלעדיות</w:t>
      </w:r>
      <w:r w:rsidR="00FB26E8" w:rsidRPr="007852A8">
        <w:rPr>
          <w:rFonts w:ascii="David" w:hAnsi="David" w:cs="David"/>
          <w:sz w:val="24"/>
          <w:szCs w:val="24"/>
          <w:rtl/>
        </w:rPr>
        <w:t>; חוזה השתדלות.</w:t>
      </w:r>
    </w:p>
    <w:p w14:paraId="16D66989" w14:textId="63CEBB2F" w:rsidR="00FB26E8" w:rsidRPr="007852A8" w:rsidRDefault="005154D5" w:rsidP="001E29E0">
      <w:pPr>
        <w:spacing w:after="0" w:line="276" w:lineRule="auto"/>
        <w:jc w:val="both"/>
        <w:rPr>
          <w:rFonts w:ascii="David" w:hAnsi="David" w:cs="David"/>
          <w:sz w:val="24"/>
          <w:szCs w:val="24"/>
          <w:rtl/>
        </w:rPr>
      </w:pPr>
      <w:r w:rsidRPr="007852A8">
        <w:rPr>
          <w:rFonts w:ascii="David" w:hAnsi="David" w:cs="David"/>
          <w:b/>
          <w:bCs/>
          <w:sz w:val="24"/>
          <w:szCs w:val="24"/>
          <w:rtl/>
        </w:rPr>
        <w:t>הטענות:</w:t>
      </w:r>
      <w:r w:rsidRPr="007852A8">
        <w:rPr>
          <w:rFonts w:ascii="David" w:hAnsi="David" w:cs="David"/>
          <w:sz w:val="24"/>
          <w:szCs w:val="24"/>
          <w:rtl/>
        </w:rPr>
        <w:t xml:space="preserve"> </w:t>
      </w:r>
      <w:r w:rsidR="00FB26E8" w:rsidRPr="007852A8">
        <w:rPr>
          <w:rFonts w:ascii="David" w:hAnsi="David" w:cs="David"/>
          <w:sz w:val="24"/>
          <w:szCs w:val="24"/>
          <w:rtl/>
        </w:rPr>
        <w:t>הזמרת טוענת שהחברה לא קיימה את החובה שלה להשתדל לקדם את הזמרת.</w:t>
      </w:r>
      <w:r w:rsidR="00E9203C" w:rsidRPr="007852A8">
        <w:rPr>
          <w:rFonts w:ascii="David" w:hAnsi="David" w:cs="David"/>
          <w:sz w:val="24"/>
          <w:szCs w:val="24"/>
          <w:rtl/>
        </w:rPr>
        <w:t xml:space="preserve"> </w:t>
      </w:r>
      <w:r w:rsidR="00FB26E8" w:rsidRPr="007852A8">
        <w:rPr>
          <w:rFonts w:ascii="David" w:hAnsi="David" w:cs="David"/>
          <w:sz w:val="24"/>
          <w:szCs w:val="24"/>
          <w:rtl/>
        </w:rPr>
        <w:t>מנגד, החברה טוענת: הם השתדלו.</w:t>
      </w:r>
    </w:p>
    <w:p w14:paraId="7CC92819" w14:textId="0E16AC06" w:rsidR="00AC640D" w:rsidRPr="007852A8" w:rsidRDefault="00FB26E8" w:rsidP="001E29E0">
      <w:pPr>
        <w:spacing w:after="0" w:line="276" w:lineRule="auto"/>
        <w:jc w:val="both"/>
        <w:rPr>
          <w:rFonts w:ascii="David" w:hAnsi="David" w:cs="David"/>
          <w:sz w:val="24"/>
          <w:szCs w:val="24"/>
          <w:rtl/>
        </w:rPr>
      </w:pPr>
      <w:r w:rsidRPr="007852A8">
        <w:rPr>
          <w:rFonts w:ascii="David" w:hAnsi="David" w:cs="David"/>
          <w:b/>
          <w:bCs/>
          <w:sz w:val="24"/>
          <w:szCs w:val="24"/>
          <w:rtl/>
        </w:rPr>
        <w:t>ביהמ"ש פוסק:</w:t>
      </w:r>
      <w:r w:rsidRPr="007852A8">
        <w:rPr>
          <w:rFonts w:ascii="David" w:hAnsi="David" w:cs="David"/>
          <w:sz w:val="24"/>
          <w:szCs w:val="24"/>
          <w:rtl/>
        </w:rPr>
        <w:t xml:space="preserve"> שהחברה הפרה את החובה להשתדלות. </w:t>
      </w:r>
    </w:p>
    <w:p w14:paraId="11F2AD75" w14:textId="5656CBFE" w:rsidR="00CD51AE" w:rsidRPr="007852A8" w:rsidRDefault="004533F5" w:rsidP="001E29E0">
      <w:pPr>
        <w:spacing w:after="0" w:line="276" w:lineRule="auto"/>
        <w:jc w:val="both"/>
        <w:rPr>
          <w:rFonts w:ascii="David" w:hAnsi="David" w:cs="David"/>
          <w:sz w:val="24"/>
          <w:szCs w:val="24"/>
          <w:rtl/>
        </w:rPr>
      </w:pPr>
      <w:r w:rsidRPr="007852A8">
        <w:rPr>
          <w:rFonts w:ascii="David" w:hAnsi="David" w:cs="David"/>
          <w:sz w:val="24"/>
          <w:szCs w:val="24"/>
          <w:highlight w:val="yellow"/>
          <w:rtl/>
        </w:rPr>
        <w:t>החידוש</w:t>
      </w:r>
      <w:r w:rsidR="00AC640D" w:rsidRPr="007852A8">
        <w:rPr>
          <w:rFonts w:ascii="David" w:hAnsi="David" w:cs="David"/>
          <w:sz w:val="24"/>
          <w:szCs w:val="24"/>
          <w:highlight w:val="yellow"/>
          <w:rtl/>
        </w:rPr>
        <w:t xml:space="preserve"> כאן שביה</w:t>
      </w:r>
      <w:r w:rsidRPr="007852A8">
        <w:rPr>
          <w:rFonts w:ascii="David" w:hAnsi="David" w:cs="David"/>
          <w:sz w:val="24"/>
          <w:szCs w:val="24"/>
          <w:highlight w:val="yellow"/>
          <w:rtl/>
        </w:rPr>
        <w:t>מ"</w:t>
      </w:r>
      <w:r w:rsidR="00AC640D" w:rsidRPr="007852A8">
        <w:rPr>
          <w:rFonts w:ascii="David" w:hAnsi="David" w:cs="David"/>
          <w:sz w:val="24"/>
          <w:szCs w:val="24"/>
          <w:highlight w:val="yellow"/>
          <w:rtl/>
        </w:rPr>
        <w:t xml:space="preserve">ש מבסס את ההפרה של חובת ההשתדלות על סמך </w:t>
      </w:r>
      <w:r w:rsidR="00AC640D" w:rsidRPr="007852A8">
        <w:rPr>
          <w:rFonts w:ascii="David" w:hAnsi="David" w:cs="David"/>
          <w:b/>
          <w:bCs/>
          <w:sz w:val="24"/>
          <w:szCs w:val="24"/>
          <w:highlight w:val="yellow"/>
          <w:rtl/>
        </w:rPr>
        <w:t>התוצאה</w:t>
      </w:r>
      <w:r w:rsidRPr="007852A8">
        <w:rPr>
          <w:rFonts w:ascii="David" w:hAnsi="David" w:cs="David"/>
          <w:sz w:val="24"/>
          <w:szCs w:val="24"/>
          <w:rtl/>
        </w:rPr>
        <w:t>. כלומר, הראייה לחוסר השתדלות היא התוצאה שיש מיעוט הופעות, בוודאי שהחברה יכלה לסתור את הראייה ע"י הסבר מדוע התוצאה לא מעידה על הפרה.</w:t>
      </w:r>
    </w:p>
    <w:bookmarkEnd w:id="13"/>
    <w:p w14:paraId="49762928" w14:textId="0FBE4891" w:rsidR="004533F5" w:rsidRPr="007852A8" w:rsidRDefault="00E00E6F" w:rsidP="001E29E0">
      <w:pPr>
        <w:spacing w:after="0" w:line="276" w:lineRule="auto"/>
        <w:jc w:val="both"/>
        <w:rPr>
          <w:rFonts w:ascii="David" w:hAnsi="David" w:cs="David"/>
          <w:i/>
          <w:iCs/>
          <w:sz w:val="24"/>
          <w:szCs w:val="24"/>
          <w:rtl/>
        </w:rPr>
      </w:pPr>
      <w:r w:rsidRPr="007852A8">
        <w:rPr>
          <w:rFonts w:ascii="David" w:hAnsi="David" w:cs="David"/>
          <w:b/>
          <w:bCs/>
          <w:i/>
          <w:iCs/>
          <w:sz w:val="24"/>
          <w:szCs w:val="24"/>
          <w:rtl/>
        </w:rPr>
        <w:t>המועד בו נדרש קיום</w:t>
      </w:r>
    </w:p>
    <w:p w14:paraId="68E58C7F" w14:textId="5A0B6FF9" w:rsidR="00C063E8" w:rsidRPr="007852A8" w:rsidRDefault="00E00E6F" w:rsidP="001E29E0">
      <w:pPr>
        <w:pStyle w:val="a3"/>
        <w:numPr>
          <w:ilvl w:val="0"/>
          <w:numId w:val="15"/>
        </w:numPr>
        <w:spacing w:after="0" w:line="276" w:lineRule="auto"/>
        <w:jc w:val="both"/>
        <w:rPr>
          <w:rFonts w:ascii="David" w:hAnsi="David" w:cs="David"/>
          <w:sz w:val="24"/>
          <w:szCs w:val="24"/>
          <w:rtl/>
        </w:rPr>
      </w:pPr>
      <w:r w:rsidRPr="007852A8">
        <w:rPr>
          <w:rFonts w:ascii="David" w:hAnsi="David" w:cs="David"/>
          <w:sz w:val="24"/>
          <w:szCs w:val="24"/>
          <w:u w:val="single"/>
          <w:rtl/>
        </w:rPr>
        <w:t>הפרה צפויה</w:t>
      </w:r>
      <w:r w:rsidR="00465812" w:rsidRPr="007852A8">
        <w:rPr>
          <w:rFonts w:ascii="David" w:hAnsi="David" w:cs="David"/>
          <w:sz w:val="24"/>
          <w:szCs w:val="24"/>
          <w:rtl/>
        </w:rPr>
        <w:t xml:space="preserve"> –</w:t>
      </w:r>
      <w:r w:rsidR="00C063E8" w:rsidRPr="007852A8">
        <w:rPr>
          <w:rFonts w:ascii="David" w:hAnsi="David" w:cs="David"/>
          <w:sz w:val="24"/>
          <w:szCs w:val="24"/>
          <w:rtl/>
        </w:rPr>
        <w:t xml:space="preserve"> האם אני יכול לטעון עוד לפני ההפרה שהצד המחוייב לא עומד לבצע את החיוב, ולטעון כבר עכשיו שהצד השני מפר את החוזה.</w:t>
      </w:r>
    </w:p>
    <w:p w14:paraId="0C8F9490" w14:textId="67DE8BB6" w:rsidR="00E00E6F" w:rsidRPr="007852A8" w:rsidRDefault="00E00E6F" w:rsidP="001E29E0">
      <w:pPr>
        <w:pStyle w:val="a3"/>
        <w:numPr>
          <w:ilvl w:val="0"/>
          <w:numId w:val="15"/>
        </w:numPr>
        <w:spacing w:after="0" w:line="276" w:lineRule="auto"/>
        <w:jc w:val="both"/>
        <w:rPr>
          <w:rFonts w:ascii="David" w:hAnsi="David" w:cs="David"/>
          <w:sz w:val="24"/>
          <w:szCs w:val="24"/>
        </w:rPr>
      </w:pPr>
      <w:r w:rsidRPr="007852A8">
        <w:rPr>
          <w:rFonts w:ascii="David" w:hAnsi="David" w:cs="David"/>
          <w:sz w:val="24"/>
          <w:szCs w:val="24"/>
          <w:u w:val="single"/>
          <w:rtl/>
        </w:rPr>
        <w:t>דחיית קיום וחיוב מקבילים</w:t>
      </w:r>
      <w:r w:rsidR="00465812" w:rsidRPr="007852A8">
        <w:rPr>
          <w:rFonts w:ascii="David" w:hAnsi="David" w:cs="David"/>
          <w:sz w:val="24"/>
          <w:szCs w:val="24"/>
          <w:rtl/>
        </w:rPr>
        <w:t xml:space="preserve"> –</w:t>
      </w:r>
      <w:r w:rsidR="00C063E8" w:rsidRPr="007852A8">
        <w:rPr>
          <w:rFonts w:ascii="David" w:hAnsi="David" w:cs="David"/>
          <w:sz w:val="24"/>
          <w:szCs w:val="24"/>
          <w:rtl/>
        </w:rPr>
        <w:t xml:space="preserve"> האם אפשר לטעון טענה שאומנם שכבר הגיע המועד לקיום החיוב הגיע ועדיין לא ניתן לטעון להפרה.</w:t>
      </w:r>
    </w:p>
    <w:p w14:paraId="2D647B3A" w14:textId="0B2A1AF5" w:rsidR="00C063E8" w:rsidRPr="007852A8" w:rsidRDefault="00C063E8" w:rsidP="001E29E0">
      <w:pPr>
        <w:spacing w:after="0" w:line="276" w:lineRule="auto"/>
        <w:jc w:val="both"/>
        <w:rPr>
          <w:rFonts w:ascii="David" w:hAnsi="David" w:cs="David"/>
          <w:sz w:val="24"/>
          <w:szCs w:val="24"/>
          <w:rtl/>
        </w:rPr>
      </w:pPr>
    </w:p>
    <w:p w14:paraId="6958CF11" w14:textId="3F74C889" w:rsidR="00C063E8" w:rsidRPr="007852A8" w:rsidRDefault="00C063E8" w:rsidP="001E29E0">
      <w:pPr>
        <w:spacing w:after="0" w:line="276" w:lineRule="auto"/>
        <w:jc w:val="both"/>
        <w:rPr>
          <w:rFonts w:ascii="David" w:hAnsi="David" w:cs="David"/>
          <w:b/>
          <w:bCs/>
          <w:sz w:val="24"/>
          <w:szCs w:val="24"/>
          <w:u w:val="single"/>
          <w:rtl/>
        </w:rPr>
      </w:pPr>
      <w:r w:rsidRPr="007852A8">
        <w:rPr>
          <w:rFonts w:ascii="David" w:hAnsi="David" w:cs="David"/>
          <w:b/>
          <w:bCs/>
          <w:sz w:val="24"/>
          <w:szCs w:val="24"/>
          <w:u w:val="single"/>
          <w:rtl/>
        </w:rPr>
        <w:t>הפרה צפויה</w:t>
      </w:r>
    </w:p>
    <w:p w14:paraId="17F43E47" w14:textId="6F30B128" w:rsidR="00F44CEB" w:rsidRPr="00750B77" w:rsidRDefault="00523561" w:rsidP="00750B77">
      <w:pPr>
        <w:shd w:val="clear" w:color="auto" w:fill="D9E2F3" w:themeFill="accent1" w:themeFillTint="33"/>
        <w:spacing w:after="0" w:line="276" w:lineRule="auto"/>
        <w:jc w:val="both"/>
        <w:rPr>
          <w:rFonts w:ascii="David" w:hAnsi="David" w:cs="David"/>
          <w:b/>
          <w:bCs/>
          <w:sz w:val="24"/>
          <w:szCs w:val="24"/>
          <w:rtl/>
        </w:rPr>
      </w:pPr>
      <w:r w:rsidRPr="007852A8">
        <w:rPr>
          <w:rFonts w:ascii="David" w:hAnsi="David" w:cs="David"/>
          <w:b/>
          <w:bCs/>
          <w:sz w:val="24"/>
          <w:szCs w:val="24"/>
          <w:rtl/>
        </w:rPr>
        <w:t>סעיף 17</w:t>
      </w:r>
      <w:r w:rsidR="00465812" w:rsidRPr="007852A8">
        <w:rPr>
          <w:rFonts w:ascii="David" w:hAnsi="David" w:cs="David"/>
          <w:b/>
          <w:bCs/>
          <w:sz w:val="24"/>
          <w:szCs w:val="24"/>
          <w:rtl/>
        </w:rPr>
        <w:t xml:space="preserve"> –</w:t>
      </w:r>
      <w:r w:rsidRPr="007852A8">
        <w:rPr>
          <w:rFonts w:ascii="David" w:hAnsi="David" w:cs="David"/>
          <w:b/>
          <w:bCs/>
          <w:sz w:val="24"/>
          <w:szCs w:val="24"/>
          <w:rtl/>
        </w:rPr>
        <w:t xml:space="preserve"> לחוק התרופות</w:t>
      </w:r>
    </w:p>
    <w:p w14:paraId="2D0F74CF" w14:textId="77777777" w:rsidR="00750B77" w:rsidRDefault="00750B77" w:rsidP="001E29E0">
      <w:pPr>
        <w:spacing w:after="0" w:line="276" w:lineRule="auto"/>
        <w:jc w:val="both"/>
        <w:rPr>
          <w:rFonts w:ascii="David" w:hAnsi="David" w:cs="David"/>
          <w:b/>
          <w:bCs/>
          <w:sz w:val="24"/>
          <w:szCs w:val="24"/>
          <w:u w:val="single"/>
          <w:rtl/>
        </w:rPr>
      </w:pPr>
    </w:p>
    <w:p w14:paraId="664FBA6F" w14:textId="51EA857A" w:rsidR="004B5D54" w:rsidRPr="007852A8" w:rsidRDefault="00F44CEB" w:rsidP="001E29E0">
      <w:pPr>
        <w:spacing w:after="0" w:line="276" w:lineRule="auto"/>
        <w:jc w:val="both"/>
        <w:rPr>
          <w:rFonts w:ascii="David" w:hAnsi="David" w:cs="David"/>
          <w:b/>
          <w:bCs/>
          <w:sz w:val="24"/>
          <w:szCs w:val="24"/>
          <w:u w:val="single"/>
          <w:rtl/>
        </w:rPr>
      </w:pPr>
      <w:r w:rsidRPr="007852A8">
        <w:rPr>
          <w:rFonts w:ascii="David" w:hAnsi="David" w:cs="David"/>
          <w:b/>
          <w:bCs/>
          <w:sz w:val="24"/>
          <w:szCs w:val="24"/>
          <w:u w:val="single"/>
          <w:rtl/>
        </w:rPr>
        <w:t xml:space="preserve">מועד הקיום </w:t>
      </w:r>
    </w:p>
    <w:p w14:paraId="52F9B2F9" w14:textId="4500FAB9" w:rsidR="00744352" w:rsidRDefault="00744352" w:rsidP="00750B77">
      <w:pPr>
        <w:shd w:val="clear" w:color="auto" w:fill="D9E2F3" w:themeFill="accent1" w:themeFillTint="33"/>
        <w:spacing w:after="0" w:line="276" w:lineRule="auto"/>
        <w:jc w:val="both"/>
        <w:rPr>
          <w:rFonts w:ascii="David" w:hAnsi="David" w:cs="David"/>
          <w:b/>
          <w:bCs/>
          <w:sz w:val="24"/>
          <w:szCs w:val="24"/>
          <w:rtl/>
        </w:rPr>
      </w:pPr>
      <w:r w:rsidRPr="007852A8">
        <w:rPr>
          <w:rFonts w:ascii="David" w:hAnsi="David" w:cs="David"/>
          <w:b/>
          <w:bCs/>
          <w:sz w:val="24"/>
          <w:szCs w:val="24"/>
          <w:rtl/>
        </w:rPr>
        <w:t xml:space="preserve">סעיף </w:t>
      </w:r>
      <w:r w:rsidR="006D0592" w:rsidRPr="007852A8">
        <w:rPr>
          <w:rFonts w:ascii="David" w:hAnsi="David" w:cs="David"/>
          <w:b/>
          <w:bCs/>
          <w:sz w:val="24"/>
          <w:szCs w:val="24"/>
          <w:rtl/>
        </w:rPr>
        <w:t>42-41</w:t>
      </w:r>
      <w:r w:rsidR="006063AC" w:rsidRPr="007852A8">
        <w:rPr>
          <w:rFonts w:ascii="David" w:hAnsi="David" w:cs="David"/>
          <w:b/>
          <w:bCs/>
          <w:sz w:val="24"/>
          <w:szCs w:val="24"/>
          <w:rtl/>
        </w:rPr>
        <w:t xml:space="preserve"> – לחוק החוזים (חלק כללי)</w:t>
      </w:r>
    </w:p>
    <w:p w14:paraId="519F56A9" w14:textId="77777777" w:rsidR="00750B77" w:rsidRPr="007852A8" w:rsidRDefault="00750B77" w:rsidP="00750B77">
      <w:pPr>
        <w:spacing w:after="0" w:line="276" w:lineRule="auto"/>
        <w:jc w:val="both"/>
        <w:rPr>
          <w:rFonts w:ascii="David" w:hAnsi="David" w:cs="David"/>
          <w:b/>
          <w:bCs/>
          <w:sz w:val="24"/>
          <w:szCs w:val="24"/>
          <w:rtl/>
        </w:rPr>
      </w:pPr>
    </w:p>
    <w:p w14:paraId="3D2C492E" w14:textId="7BA7784D" w:rsidR="00A97FFB" w:rsidRPr="007852A8" w:rsidRDefault="00A97FFB" w:rsidP="00750B77">
      <w:pPr>
        <w:shd w:val="clear" w:color="auto" w:fill="D9E2F3" w:themeFill="accent1" w:themeFillTint="33"/>
        <w:spacing w:after="0" w:line="276" w:lineRule="auto"/>
        <w:rPr>
          <w:rFonts w:ascii="David" w:hAnsi="David" w:cs="David"/>
          <w:b/>
          <w:bCs/>
          <w:sz w:val="24"/>
          <w:szCs w:val="24"/>
          <w:rtl/>
        </w:rPr>
      </w:pPr>
      <w:r w:rsidRPr="007852A8">
        <w:rPr>
          <w:rFonts w:ascii="David" w:hAnsi="David" w:cs="David"/>
          <w:b/>
          <w:bCs/>
          <w:sz w:val="24"/>
          <w:szCs w:val="24"/>
          <w:rtl/>
        </w:rPr>
        <w:t>דחיית קיום סעיף 43</w:t>
      </w:r>
      <w:r w:rsidR="004F0243" w:rsidRPr="007852A8">
        <w:rPr>
          <w:rFonts w:ascii="David" w:hAnsi="David" w:cs="David"/>
          <w:b/>
          <w:bCs/>
          <w:sz w:val="24"/>
          <w:szCs w:val="24"/>
          <w:rtl/>
        </w:rPr>
        <w:t xml:space="preserve"> –</w:t>
      </w:r>
      <w:r w:rsidRPr="007852A8">
        <w:rPr>
          <w:rFonts w:ascii="David" w:hAnsi="David" w:cs="David"/>
          <w:b/>
          <w:bCs/>
          <w:sz w:val="24"/>
          <w:szCs w:val="24"/>
          <w:rtl/>
        </w:rPr>
        <w:t xml:space="preserve"> לחוק החוזים (חלק כללי)</w:t>
      </w:r>
    </w:p>
    <w:p w14:paraId="4DA94A4F" w14:textId="4E585DAA" w:rsidR="006E23D0" w:rsidRPr="007852A8" w:rsidRDefault="006E23D0" w:rsidP="001E29E0">
      <w:pPr>
        <w:spacing w:after="0" w:line="276" w:lineRule="auto"/>
        <w:jc w:val="both"/>
        <w:rPr>
          <w:rFonts w:ascii="David" w:hAnsi="David" w:cs="David"/>
          <w:sz w:val="24"/>
          <w:szCs w:val="24"/>
          <w:rtl/>
        </w:rPr>
      </w:pPr>
      <w:r w:rsidRPr="007852A8">
        <w:rPr>
          <w:rFonts w:ascii="David" w:hAnsi="David" w:cs="David"/>
          <w:sz w:val="24"/>
          <w:szCs w:val="24"/>
          <w:rtl/>
        </w:rPr>
        <w:t>יש מקרים שבהם למרות שעבר המועד עדיין לא תהיה הפרה של החיוב.</w:t>
      </w:r>
    </w:p>
    <w:p w14:paraId="5E92DD22" w14:textId="0B4FEA8C" w:rsidR="00FB3EB7" w:rsidRPr="007852A8" w:rsidRDefault="00FB3EB7" w:rsidP="001E29E0">
      <w:pPr>
        <w:spacing w:after="0" w:line="276" w:lineRule="auto"/>
        <w:jc w:val="both"/>
        <w:rPr>
          <w:rFonts w:ascii="David" w:hAnsi="David" w:cs="David"/>
          <w:b/>
          <w:bCs/>
          <w:sz w:val="24"/>
          <w:szCs w:val="24"/>
          <w:u w:val="single"/>
          <w:rtl/>
        </w:rPr>
      </w:pPr>
      <w:r w:rsidRPr="007852A8">
        <w:rPr>
          <w:rFonts w:ascii="David" w:hAnsi="David" w:cs="David"/>
          <w:b/>
          <w:bCs/>
          <w:sz w:val="24"/>
          <w:szCs w:val="24"/>
          <w:u w:val="single"/>
          <w:rtl/>
        </w:rPr>
        <w:t xml:space="preserve">43(א) </w:t>
      </w:r>
      <w:proofErr w:type="spellStart"/>
      <w:r w:rsidRPr="007852A8">
        <w:rPr>
          <w:rFonts w:ascii="David" w:hAnsi="David" w:cs="David"/>
          <w:b/>
          <w:bCs/>
          <w:sz w:val="24"/>
          <w:szCs w:val="24"/>
          <w:u w:val="single"/>
          <w:rtl/>
        </w:rPr>
        <w:t>סע"ק</w:t>
      </w:r>
      <w:proofErr w:type="spellEnd"/>
      <w:r w:rsidRPr="007852A8">
        <w:rPr>
          <w:rFonts w:ascii="David" w:hAnsi="David" w:cs="David"/>
          <w:b/>
          <w:bCs/>
          <w:sz w:val="24"/>
          <w:szCs w:val="24"/>
          <w:u w:val="single"/>
          <w:rtl/>
        </w:rPr>
        <w:t xml:space="preserve"> 2</w:t>
      </w:r>
    </w:p>
    <w:p w14:paraId="13E5C386" w14:textId="0679E98B" w:rsidR="00FB3EB7" w:rsidRPr="007852A8" w:rsidRDefault="00FB3EB7" w:rsidP="001E29E0">
      <w:pPr>
        <w:spacing w:after="0" w:line="276" w:lineRule="auto"/>
        <w:jc w:val="both"/>
        <w:rPr>
          <w:rFonts w:ascii="David" w:hAnsi="David" w:cs="David"/>
          <w:sz w:val="24"/>
          <w:szCs w:val="24"/>
          <w:rtl/>
        </w:rPr>
      </w:pPr>
      <w:r w:rsidRPr="007852A8">
        <w:rPr>
          <w:rFonts w:ascii="David" w:hAnsi="David" w:cs="David"/>
          <w:sz w:val="24"/>
          <w:szCs w:val="24"/>
          <w:highlight w:val="yellow"/>
          <w:rtl/>
        </w:rPr>
        <w:t xml:space="preserve">חיוב </w:t>
      </w:r>
      <w:r w:rsidR="00FE42F0" w:rsidRPr="007852A8">
        <w:rPr>
          <w:rFonts w:ascii="David" w:hAnsi="David" w:cs="David"/>
          <w:sz w:val="24"/>
          <w:szCs w:val="24"/>
          <w:highlight w:val="yellow"/>
          <w:rtl/>
        </w:rPr>
        <w:t>מותנה</w:t>
      </w:r>
      <w:r w:rsidR="00465812" w:rsidRPr="007852A8">
        <w:rPr>
          <w:rFonts w:ascii="David" w:hAnsi="David" w:cs="David"/>
          <w:sz w:val="24"/>
          <w:szCs w:val="24"/>
          <w:rtl/>
        </w:rPr>
        <w:t xml:space="preserve"> –</w:t>
      </w:r>
      <w:r w:rsidR="00FE42F0" w:rsidRPr="007852A8">
        <w:rPr>
          <w:rFonts w:ascii="David" w:hAnsi="David" w:cs="David"/>
          <w:sz w:val="24"/>
          <w:szCs w:val="24"/>
          <w:rtl/>
        </w:rPr>
        <w:t xml:space="preserve"> בחיוב קודם של הצד שכנגד</w:t>
      </w:r>
      <w:r w:rsidR="00347074" w:rsidRPr="007852A8">
        <w:rPr>
          <w:rFonts w:ascii="David" w:hAnsi="David" w:cs="David"/>
          <w:sz w:val="24"/>
          <w:szCs w:val="24"/>
          <w:rtl/>
        </w:rPr>
        <w:t>, כל עוד הצד שכנגד לא קיים את חובו לא חלה חובה על הצד השני</w:t>
      </w:r>
      <w:r w:rsidR="00137C97" w:rsidRPr="007852A8">
        <w:rPr>
          <w:rFonts w:ascii="David" w:hAnsi="David" w:cs="David"/>
          <w:sz w:val="24"/>
          <w:szCs w:val="24"/>
          <w:rtl/>
        </w:rPr>
        <w:t>.</w:t>
      </w:r>
    </w:p>
    <w:p w14:paraId="3023F806" w14:textId="77777777" w:rsidR="00FF420C" w:rsidRDefault="00FF420C" w:rsidP="001E29E0">
      <w:pPr>
        <w:spacing w:after="0" w:line="276" w:lineRule="auto"/>
        <w:jc w:val="both"/>
        <w:rPr>
          <w:rFonts w:ascii="David" w:hAnsi="David" w:cs="David"/>
          <w:b/>
          <w:bCs/>
          <w:sz w:val="24"/>
          <w:szCs w:val="24"/>
          <w:u w:val="single"/>
          <w:rtl/>
        </w:rPr>
      </w:pPr>
    </w:p>
    <w:p w14:paraId="520EABD6" w14:textId="77777777" w:rsidR="00FF420C" w:rsidRDefault="00FF420C" w:rsidP="001E29E0">
      <w:pPr>
        <w:spacing w:after="0" w:line="276" w:lineRule="auto"/>
        <w:jc w:val="both"/>
        <w:rPr>
          <w:rFonts w:ascii="David" w:hAnsi="David" w:cs="David"/>
          <w:b/>
          <w:bCs/>
          <w:sz w:val="24"/>
          <w:szCs w:val="24"/>
          <w:u w:val="single"/>
          <w:rtl/>
        </w:rPr>
      </w:pPr>
    </w:p>
    <w:p w14:paraId="5D7FA7E6" w14:textId="51B619F5" w:rsidR="00FE42F0" w:rsidRPr="007852A8" w:rsidRDefault="00FE42F0" w:rsidP="001E29E0">
      <w:pPr>
        <w:spacing w:after="0" w:line="276" w:lineRule="auto"/>
        <w:jc w:val="both"/>
        <w:rPr>
          <w:rFonts w:ascii="David" w:hAnsi="David" w:cs="David"/>
          <w:b/>
          <w:bCs/>
          <w:sz w:val="24"/>
          <w:szCs w:val="24"/>
          <w:u w:val="single"/>
          <w:rtl/>
        </w:rPr>
      </w:pPr>
      <w:r w:rsidRPr="007852A8">
        <w:rPr>
          <w:rFonts w:ascii="David" w:hAnsi="David" w:cs="David"/>
          <w:b/>
          <w:bCs/>
          <w:sz w:val="24"/>
          <w:szCs w:val="24"/>
          <w:u w:val="single"/>
          <w:rtl/>
        </w:rPr>
        <w:t xml:space="preserve">43(א) </w:t>
      </w:r>
      <w:proofErr w:type="spellStart"/>
      <w:r w:rsidRPr="007852A8">
        <w:rPr>
          <w:rFonts w:ascii="David" w:hAnsi="David" w:cs="David"/>
          <w:b/>
          <w:bCs/>
          <w:sz w:val="24"/>
          <w:szCs w:val="24"/>
          <w:u w:val="single"/>
          <w:rtl/>
        </w:rPr>
        <w:t>סע"ק</w:t>
      </w:r>
      <w:proofErr w:type="spellEnd"/>
      <w:r w:rsidRPr="007852A8">
        <w:rPr>
          <w:rFonts w:ascii="David" w:hAnsi="David" w:cs="David"/>
          <w:b/>
          <w:bCs/>
          <w:sz w:val="24"/>
          <w:szCs w:val="24"/>
          <w:u w:val="single"/>
          <w:rtl/>
        </w:rPr>
        <w:t xml:space="preserve"> 3</w:t>
      </w:r>
    </w:p>
    <w:p w14:paraId="4BC8E725" w14:textId="72E6D8A6" w:rsidR="006E23D0" w:rsidRPr="007852A8" w:rsidRDefault="00137C97" w:rsidP="001E29E0">
      <w:pPr>
        <w:spacing w:after="0" w:line="276" w:lineRule="auto"/>
        <w:jc w:val="both"/>
        <w:rPr>
          <w:rFonts w:ascii="David" w:hAnsi="David" w:cs="David"/>
          <w:sz w:val="24"/>
          <w:szCs w:val="24"/>
          <w:rtl/>
        </w:rPr>
      </w:pPr>
      <w:r w:rsidRPr="007852A8">
        <w:rPr>
          <w:rFonts w:ascii="David" w:hAnsi="David" w:cs="David"/>
          <w:sz w:val="24"/>
          <w:szCs w:val="24"/>
          <w:highlight w:val="yellow"/>
          <w:rtl/>
        </w:rPr>
        <w:t>חיובים שלובים</w:t>
      </w:r>
      <w:r w:rsidR="00465812" w:rsidRPr="007852A8">
        <w:rPr>
          <w:rFonts w:ascii="David" w:hAnsi="David" w:cs="David"/>
          <w:sz w:val="24"/>
          <w:szCs w:val="24"/>
          <w:highlight w:val="yellow"/>
          <w:rtl/>
        </w:rPr>
        <w:t xml:space="preserve"> </w:t>
      </w:r>
      <w:r w:rsidR="00465812" w:rsidRPr="007852A8">
        <w:rPr>
          <w:rFonts w:ascii="David" w:hAnsi="David" w:cs="David"/>
          <w:sz w:val="24"/>
          <w:szCs w:val="24"/>
          <w:rtl/>
        </w:rPr>
        <w:t>–</w:t>
      </w:r>
      <w:r w:rsidRPr="007852A8">
        <w:rPr>
          <w:rFonts w:ascii="David" w:hAnsi="David" w:cs="David"/>
          <w:sz w:val="24"/>
          <w:szCs w:val="24"/>
          <w:rtl/>
        </w:rPr>
        <w:t xml:space="preserve"> לכל צד ישנו חיוב המוטל עליו, </w:t>
      </w:r>
      <w:r w:rsidRPr="007852A8">
        <w:rPr>
          <w:rFonts w:ascii="David" w:hAnsi="David" w:cs="David"/>
          <w:sz w:val="24"/>
          <w:szCs w:val="24"/>
          <w:u w:val="single"/>
          <w:rtl/>
        </w:rPr>
        <w:t xml:space="preserve">החיובים חלים על שניהם </w:t>
      </w:r>
      <w:proofErr w:type="spellStart"/>
      <w:r w:rsidRPr="007852A8">
        <w:rPr>
          <w:rFonts w:ascii="David" w:hAnsi="David" w:cs="David"/>
          <w:sz w:val="24"/>
          <w:szCs w:val="24"/>
          <w:u w:val="single"/>
          <w:rtl/>
        </w:rPr>
        <w:t>בו"ז</w:t>
      </w:r>
      <w:proofErr w:type="spellEnd"/>
      <w:r w:rsidRPr="007852A8">
        <w:rPr>
          <w:rFonts w:ascii="David" w:hAnsi="David" w:cs="David"/>
          <w:sz w:val="24"/>
          <w:szCs w:val="24"/>
          <w:rtl/>
        </w:rPr>
        <w:t>. יש כאן מעגל</w:t>
      </w:r>
      <w:r w:rsidR="001B3C69" w:rsidRPr="007852A8">
        <w:rPr>
          <w:rFonts w:ascii="David" w:hAnsi="David" w:cs="David"/>
          <w:sz w:val="24"/>
          <w:szCs w:val="24"/>
          <w:rtl/>
        </w:rPr>
        <w:t xml:space="preserve"> קסמים:</w:t>
      </w:r>
      <w:r w:rsidRPr="007852A8">
        <w:rPr>
          <w:rFonts w:ascii="David" w:hAnsi="David" w:cs="David"/>
          <w:sz w:val="24"/>
          <w:szCs w:val="24"/>
          <w:rtl/>
        </w:rPr>
        <w:t xml:space="preserve"> צד א</w:t>
      </w:r>
      <w:r w:rsidR="00367F73" w:rsidRPr="007852A8">
        <w:rPr>
          <w:rFonts w:ascii="David" w:hAnsi="David" w:cs="David"/>
          <w:sz w:val="24"/>
          <w:szCs w:val="24"/>
          <w:rtl/>
        </w:rPr>
        <w:t>’</w:t>
      </w:r>
      <w:r w:rsidRPr="007852A8">
        <w:rPr>
          <w:rFonts w:ascii="David" w:hAnsi="David" w:cs="David"/>
          <w:sz w:val="24"/>
          <w:szCs w:val="24"/>
          <w:rtl/>
        </w:rPr>
        <w:t xml:space="preserve"> טוען</w:t>
      </w:r>
      <w:r w:rsidR="00D95AA6" w:rsidRPr="007852A8">
        <w:rPr>
          <w:rFonts w:ascii="David" w:hAnsi="David" w:cs="David"/>
          <w:sz w:val="24"/>
          <w:szCs w:val="24"/>
          <w:rtl/>
        </w:rPr>
        <w:t xml:space="preserve"> שלא חל עליו החיוב עד ש</w:t>
      </w:r>
      <w:r w:rsidRPr="007852A8">
        <w:rPr>
          <w:rFonts w:ascii="David" w:hAnsi="David" w:cs="David"/>
          <w:sz w:val="24"/>
          <w:szCs w:val="24"/>
          <w:rtl/>
        </w:rPr>
        <w:t>צד ב</w:t>
      </w:r>
      <w:r w:rsidR="00367F73" w:rsidRPr="007852A8">
        <w:rPr>
          <w:rFonts w:ascii="David" w:hAnsi="David" w:cs="David"/>
          <w:sz w:val="24"/>
          <w:szCs w:val="24"/>
          <w:rtl/>
        </w:rPr>
        <w:t>’</w:t>
      </w:r>
      <w:r w:rsidRPr="007852A8">
        <w:rPr>
          <w:rFonts w:ascii="David" w:hAnsi="David" w:cs="David"/>
          <w:sz w:val="24"/>
          <w:szCs w:val="24"/>
          <w:rtl/>
        </w:rPr>
        <w:t xml:space="preserve"> יקיים את חיוב, וצד ב</w:t>
      </w:r>
      <w:r w:rsidR="00367F73" w:rsidRPr="007852A8">
        <w:rPr>
          <w:rFonts w:ascii="David" w:hAnsi="David" w:cs="David"/>
          <w:sz w:val="24"/>
          <w:szCs w:val="24"/>
          <w:rtl/>
        </w:rPr>
        <w:t>’</w:t>
      </w:r>
      <w:r w:rsidRPr="007852A8">
        <w:rPr>
          <w:rFonts w:ascii="David" w:hAnsi="David" w:cs="David"/>
          <w:sz w:val="24"/>
          <w:szCs w:val="24"/>
          <w:rtl/>
        </w:rPr>
        <w:t xml:space="preserve"> טוען אותו דבר</w:t>
      </w:r>
      <w:r w:rsidR="00D95AA6" w:rsidRPr="007852A8">
        <w:rPr>
          <w:rFonts w:ascii="David" w:hAnsi="David" w:cs="David"/>
          <w:sz w:val="24"/>
          <w:szCs w:val="24"/>
          <w:rtl/>
        </w:rPr>
        <w:t xml:space="preserve"> כלפי השני</w:t>
      </w:r>
      <w:r w:rsidRPr="007852A8">
        <w:rPr>
          <w:rFonts w:ascii="David" w:hAnsi="David" w:cs="David"/>
          <w:sz w:val="24"/>
          <w:szCs w:val="24"/>
          <w:rtl/>
        </w:rPr>
        <w:t xml:space="preserve">. </w:t>
      </w:r>
      <w:r w:rsidR="00D95AA6" w:rsidRPr="007852A8">
        <w:rPr>
          <w:rFonts w:ascii="David" w:hAnsi="David" w:cs="David"/>
          <w:sz w:val="24"/>
          <w:szCs w:val="24"/>
          <w:rtl/>
        </w:rPr>
        <w:t>איך נדע מתי החיוב יתקיים</w:t>
      </w:r>
      <w:r w:rsidRPr="007852A8">
        <w:rPr>
          <w:rFonts w:ascii="David" w:hAnsi="David" w:cs="David"/>
          <w:sz w:val="24"/>
          <w:szCs w:val="24"/>
          <w:rtl/>
        </w:rPr>
        <w:t xml:space="preserve">? הפתרון של החוק הוא ע"י </w:t>
      </w:r>
      <w:r w:rsidRPr="007852A8">
        <w:rPr>
          <w:rFonts w:ascii="David" w:hAnsi="David" w:cs="David"/>
          <w:b/>
          <w:bCs/>
          <w:sz w:val="24"/>
          <w:szCs w:val="24"/>
          <w:rtl/>
        </w:rPr>
        <w:t>הבעת נכונות</w:t>
      </w:r>
      <w:r w:rsidRPr="007852A8">
        <w:rPr>
          <w:rFonts w:ascii="David" w:hAnsi="David" w:cs="David"/>
          <w:sz w:val="24"/>
          <w:szCs w:val="24"/>
          <w:rtl/>
        </w:rPr>
        <w:t xml:space="preserve"> לקיום החיוב ע"י צד אחד הצד שכנגד מחיוב לקיים את חיובו.</w:t>
      </w:r>
    </w:p>
    <w:p w14:paraId="2BCF9EB4" w14:textId="5DA9AD0A" w:rsidR="00CF735B" w:rsidRPr="007852A8" w:rsidRDefault="00316F2A" w:rsidP="001E29E0">
      <w:pPr>
        <w:spacing w:after="0" w:line="276" w:lineRule="auto"/>
        <w:jc w:val="both"/>
        <w:rPr>
          <w:rFonts w:ascii="David" w:hAnsi="David" w:cs="David"/>
          <w:sz w:val="24"/>
          <w:szCs w:val="24"/>
          <w:rtl/>
        </w:rPr>
      </w:pPr>
      <w:r w:rsidRPr="007852A8">
        <w:rPr>
          <w:rFonts w:ascii="David" w:hAnsi="David" w:cs="David"/>
          <w:b/>
          <w:bCs/>
          <w:sz w:val="24"/>
          <w:szCs w:val="24"/>
          <w:highlight w:val="magenta"/>
          <w:rtl/>
        </w:rPr>
        <w:t xml:space="preserve">פס"ד אלתר נ’ </w:t>
      </w:r>
      <w:proofErr w:type="spellStart"/>
      <w:r w:rsidRPr="007852A8">
        <w:rPr>
          <w:rFonts w:ascii="David" w:hAnsi="David" w:cs="David"/>
          <w:b/>
          <w:bCs/>
          <w:sz w:val="24"/>
          <w:szCs w:val="24"/>
          <w:highlight w:val="magenta"/>
          <w:rtl/>
        </w:rPr>
        <w:t>אלעני</w:t>
      </w:r>
      <w:proofErr w:type="spellEnd"/>
    </w:p>
    <w:p w14:paraId="516036BE" w14:textId="519FCC07" w:rsidR="00316F2A" w:rsidRPr="007852A8" w:rsidRDefault="00FF6D1F" w:rsidP="001E29E0">
      <w:pPr>
        <w:spacing w:after="0" w:line="276" w:lineRule="auto"/>
        <w:jc w:val="both"/>
        <w:rPr>
          <w:rFonts w:ascii="David" w:hAnsi="David" w:cs="David"/>
          <w:sz w:val="24"/>
          <w:szCs w:val="24"/>
          <w:rtl/>
        </w:rPr>
      </w:pPr>
      <w:r w:rsidRPr="007852A8">
        <w:rPr>
          <w:rFonts w:ascii="David" w:hAnsi="David" w:cs="David"/>
          <w:sz w:val="24"/>
          <w:szCs w:val="24"/>
          <w:rtl/>
        </w:rPr>
        <w:t>מי הצדדים לחוזה? אלתר</w:t>
      </w:r>
      <w:r w:rsidR="00DE58BD" w:rsidRPr="007852A8">
        <w:rPr>
          <w:rFonts w:ascii="David" w:hAnsi="David" w:cs="David"/>
          <w:sz w:val="24"/>
          <w:szCs w:val="24"/>
          <w:rtl/>
        </w:rPr>
        <w:t xml:space="preserve"> –</w:t>
      </w:r>
      <w:r w:rsidRPr="007852A8">
        <w:rPr>
          <w:rFonts w:ascii="David" w:hAnsi="David" w:cs="David"/>
          <w:sz w:val="24"/>
          <w:szCs w:val="24"/>
          <w:rtl/>
        </w:rPr>
        <w:t xml:space="preserve"> קונה </w:t>
      </w:r>
      <w:proofErr w:type="spellStart"/>
      <w:r w:rsidRPr="007852A8">
        <w:rPr>
          <w:rFonts w:ascii="David" w:hAnsi="David" w:cs="David"/>
          <w:sz w:val="24"/>
          <w:szCs w:val="24"/>
          <w:rtl/>
        </w:rPr>
        <w:t>ואלעני</w:t>
      </w:r>
      <w:proofErr w:type="spellEnd"/>
      <w:r w:rsidR="00DE58BD" w:rsidRPr="007852A8">
        <w:rPr>
          <w:rFonts w:ascii="David" w:hAnsi="David" w:cs="David"/>
          <w:sz w:val="24"/>
          <w:szCs w:val="24"/>
          <w:rtl/>
        </w:rPr>
        <w:t xml:space="preserve"> –</w:t>
      </w:r>
      <w:r w:rsidRPr="007852A8">
        <w:rPr>
          <w:rFonts w:ascii="David" w:hAnsi="David" w:cs="David"/>
          <w:sz w:val="24"/>
          <w:szCs w:val="24"/>
          <w:rtl/>
        </w:rPr>
        <w:t xml:space="preserve"> המוכר/קבלן.</w:t>
      </w:r>
    </w:p>
    <w:p w14:paraId="3B8E4B8B" w14:textId="1A50C0B7" w:rsidR="00FF6D1F" w:rsidRPr="007852A8" w:rsidRDefault="00FF6D1F" w:rsidP="001E29E0">
      <w:pPr>
        <w:spacing w:after="0" w:line="276" w:lineRule="auto"/>
        <w:jc w:val="both"/>
        <w:rPr>
          <w:rFonts w:ascii="David" w:hAnsi="David" w:cs="David"/>
          <w:sz w:val="24"/>
          <w:szCs w:val="24"/>
          <w:rtl/>
        </w:rPr>
      </w:pPr>
      <w:r w:rsidRPr="007852A8">
        <w:rPr>
          <w:rFonts w:ascii="David" w:hAnsi="David" w:cs="David"/>
          <w:sz w:val="24"/>
          <w:szCs w:val="24"/>
          <w:rtl/>
        </w:rPr>
        <w:t>באיזה חוזה מדובר? חוזה רכישה לחנות שתיבנה בעתיד.</w:t>
      </w:r>
    </w:p>
    <w:p w14:paraId="26FDF47D" w14:textId="36B0524B" w:rsidR="00FF6D1F" w:rsidRPr="007852A8" w:rsidRDefault="00FF6D1F" w:rsidP="001E29E0">
      <w:pPr>
        <w:spacing w:after="0" w:line="276" w:lineRule="auto"/>
        <w:jc w:val="both"/>
        <w:rPr>
          <w:rFonts w:ascii="David" w:hAnsi="David" w:cs="David"/>
          <w:sz w:val="24"/>
          <w:szCs w:val="24"/>
          <w:rtl/>
        </w:rPr>
      </w:pPr>
      <w:r w:rsidRPr="007852A8">
        <w:rPr>
          <w:rFonts w:ascii="David" w:hAnsi="David" w:cs="David"/>
          <w:sz w:val="24"/>
          <w:szCs w:val="24"/>
          <w:rtl/>
        </w:rPr>
        <w:t>המחלוקת? הקבלן התעכב בביצוע – הרבה זמן</w:t>
      </w:r>
      <w:r w:rsidR="0034181E" w:rsidRPr="007852A8">
        <w:rPr>
          <w:rFonts w:ascii="David" w:hAnsi="David" w:cs="David"/>
          <w:sz w:val="24"/>
          <w:szCs w:val="24"/>
          <w:rtl/>
        </w:rPr>
        <w:t>, הקונים טענו שגם הם יכולים להתעכב. הקבלן טוען שלו היו סיבות טובות להתעכב אך זה לא מצדיק התעכבות של הקונים.</w:t>
      </w:r>
    </w:p>
    <w:p w14:paraId="2551D579" w14:textId="77777777" w:rsidR="00BC3AD8" w:rsidRPr="007852A8" w:rsidRDefault="00BC3AD8" w:rsidP="001E29E0">
      <w:pPr>
        <w:spacing w:after="0" w:line="276" w:lineRule="auto"/>
        <w:jc w:val="both"/>
        <w:rPr>
          <w:rFonts w:ascii="David" w:hAnsi="David" w:cs="David"/>
          <w:sz w:val="24"/>
          <w:szCs w:val="24"/>
          <w:rtl/>
        </w:rPr>
      </w:pPr>
    </w:p>
    <w:p w14:paraId="7A456492" w14:textId="40042CA7" w:rsidR="006F4DDF" w:rsidRPr="007852A8" w:rsidRDefault="006F4DDF" w:rsidP="001E29E0">
      <w:pPr>
        <w:spacing w:after="0" w:line="276" w:lineRule="auto"/>
        <w:jc w:val="both"/>
        <w:rPr>
          <w:rFonts w:ascii="David" w:hAnsi="David" w:cs="David"/>
          <w:b/>
          <w:bCs/>
          <w:sz w:val="24"/>
          <w:szCs w:val="24"/>
          <w:u w:val="single"/>
          <w:rtl/>
        </w:rPr>
      </w:pPr>
      <w:r w:rsidRPr="007852A8">
        <w:rPr>
          <w:rFonts w:ascii="David" w:hAnsi="David" w:cs="David"/>
          <w:b/>
          <w:bCs/>
          <w:sz w:val="24"/>
          <w:szCs w:val="24"/>
          <w:u w:val="single"/>
          <w:rtl/>
        </w:rPr>
        <w:t>לסיכום ישנם שלושה סוגי חיובים:</w:t>
      </w:r>
    </w:p>
    <w:p w14:paraId="7B31C979" w14:textId="122F6DAD" w:rsidR="006F4DDF" w:rsidRPr="007852A8" w:rsidRDefault="006F4DDF" w:rsidP="001E29E0">
      <w:pPr>
        <w:pStyle w:val="a3"/>
        <w:numPr>
          <w:ilvl w:val="0"/>
          <w:numId w:val="44"/>
        </w:numPr>
        <w:spacing w:after="0" w:line="276" w:lineRule="auto"/>
        <w:jc w:val="both"/>
        <w:rPr>
          <w:rFonts w:ascii="David" w:hAnsi="David" w:cs="David"/>
          <w:sz w:val="24"/>
          <w:szCs w:val="24"/>
          <w:rtl/>
        </w:rPr>
      </w:pPr>
      <w:r w:rsidRPr="007852A8">
        <w:rPr>
          <w:rFonts w:ascii="David" w:hAnsi="David" w:cs="David"/>
          <w:b/>
          <w:bCs/>
          <w:sz w:val="24"/>
          <w:szCs w:val="24"/>
          <w:u w:val="single"/>
          <w:rtl/>
        </w:rPr>
        <w:t>חיובים עצמאיים</w:t>
      </w:r>
      <w:r w:rsidR="00465812" w:rsidRPr="007852A8">
        <w:rPr>
          <w:rFonts w:ascii="David" w:hAnsi="David" w:cs="David"/>
          <w:sz w:val="24"/>
          <w:szCs w:val="24"/>
          <w:rtl/>
        </w:rPr>
        <w:t xml:space="preserve"> –</w:t>
      </w:r>
      <w:r w:rsidRPr="007852A8">
        <w:rPr>
          <w:rFonts w:ascii="David" w:hAnsi="David" w:cs="David"/>
          <w:sz w:val="24"/>
          <w:szCs w:val="24"/>
          <w:rtl/>
        </w:rPr>
        <w:t xml:space="preserve"> כל אחד מהצדדים חייב לקיים את החיובים שלו עפ"י החוזה בלי קשר לקיום החיוב של הצד השני.</w:t>
      </w:r>
    </w:p>
    <w:p w14:paraId="464F063A" w14:textId="50E4BED7" w:rsidR="006F4DDF" w:rsidRPr="007852A8" w:rsidRDefault="006F4DDF" w:rsidP="001E29E0">
      <w:pPr>
        <w:pStyle w:val="a3"/>
        <w:numPr>
          <w:ilvl w:val="0"/>
          <w:numId w:val="44"/>
        </w:numPr>
        <w:spacing w:after="0" w:line="276" w:lineRule="auto"/>
        <w:jc w:val="both"/>
        <w:rPr>
          <w:rFonts w:ascii="David" w:hAnsi="David" w:cs="David"/>
          <w:sz w:val="24"/>
          <w:szCs w:val="24"/>
          <w:rtl/>
        </w:rPr>
      </w:pPr>
      <w:r w:rsidRPr="007852A8">
        <w:rPr>
          <w:rFonts w:ascii="David" w:hAnsi="David" w:cs="David"/>
          <w:b/>
          <w:bCs/>
          <w:sz w:val="24"/>
          <w:szCs w:val="24"/>
          <w:u w:val="single"/>
          <w:rtl/>
        </w:rPr>
        <w:t>חיובים מותנים</w:t>
      </w:r>
      <w:r w:rsidR="00465812" w:rsidRPr="007852A8">
        <w:rPr>
          <w:rFonts w:ascii="David" w:hAnsi="David" w:cs="David"/>
          <w:sz w:val="24"/>
          <w:szCs w:val="24"/>
          <w:rtl/>
        </w:rPr>
        <w:t xml:space="preserve"> –</w:t>
      </w:r>
      <w:r w:rsidRPr="007852A8">
        <w:rPr>
          <w:rFonts w:ascii="David" w:hAnsi="David" w:cs="David"/>
          <w:sz w:val="24"/>
          <w:szCs w:val="24"/>
          <w:rtl/>
        </w:rPr>
        <w:t xml:space="preserve"> קיום חיוב ע"י צד אחד מותנה בקיום קודם של הצד שכנגד.</w:t>
      </w:r>
    </w:p>
    <w:p w14:paraId="04A1F454" w14:textId="54AFC5A6" w:rsidR="006F4DDF" w:rsidRPr="007852A8" w:rsidRDefault="006F4DDF" w:rsidP="001E29E0">
      <w:pPr>
        <w:pStyle w:val="a3"/>
        <w:numPr>
          <w:ilvl w:val="0"/>
          <w:numId w:val="44"/>
        </w:numPr>
        <w:spacing w:after="0" w:line="276" w:lineRule="auto"/>
        <w:jc w:val="both"/>
        <w:rPr>
          <w:rFonts w:ascii="David" w:hAnsi="David" w:cs="David"/>
          <w:sz w:val="24"/>
          <w:szCs w:val="24"/>
          <w:rtl/>
        </w:rPr>
      </w:pPr>
      <w:r w:rsidRPr="007852A8">
        <w:rPr>
          <w:rFonts w:ascii="David" w:hAnsi="David" w:cs="David"/>
          <w:b/>
          <w:bCs/>
          <w:sz w:val="24"/>
          <w:szCs w:val="24"/>
          <w:u w:val="single"/>
          <w:rtl/>
        </w:rPr>
        <w:t xml:space="preserve">חיובים </w:t>
      </w:r>
      <w:r w:rsidR="000E3D95" w:rsidRPr="007852A8">
        <w:rPr>
          <w:rFonts w:ascii="David" w:hAnsi="David" w:cs="David"/>
          <w:b/>
          <w:bCs/>
          <w:sz w:val="24"/>
          <w:szCs w:val="24"/>
          <w:u w:val="single"/>
          <w:rtl/>
        </w:rPr>
        <w:t>מקבילים</w:t>
      </w:r>
      <w:r w:rsidR="00465812" w:rsidRPr="007852A8">
        <w:rPr>
          <w:rFonts w:ascii="David" w:hAnsi="David" w:cs="David"/>
          <w:sz w:val="24"/>
          <w:szCs w:val="24"/>
          <w:rtl/>
        </w:rPr>
        <w:t xml:space="preserve"> –</w:t>
      </w:r>
      <w:r w:rsidR="000E3D95" w:rsidRPr="007852A8">
        <w:rPr>
          <w:rFonts w:ascii="David" w:hAnsi="David" w:cs="David"/>
          <w:sz w:val="24"/>
          <w:szCs w:val="24"/>
          <w:rtl/>
        </w:rPr>
        <w:t xml:space="preserve"> על הצדדים לקיים את החיובים ביחד ללא קביעה על מי מוטלת החובה לקיים ראשון.</w:t>
      </w:r>
      <w:r w:rsidRPr="007852A8">
        <w:rPr>
          <w:rFonts w:ascii="David" w:hAnsi="David" w:cs="David"/>
          <w:sz w:val="24"/>
          <w:szCs w:val="24"/>
          <w:rtl/>
        </w:rPr>
        <w:t xml:space="preserve"> </w:t>
      </w:r>
    </w:p>
    <w:p w14:paraId="0F9890E5" w14:textId="42C0F91B" w:rsidR="006F4DDF" w:rsidRPr="007852A8" w:rsidRDefault="006F4DDF" w:rsidP="001E29E0">
      <w:pPr>
        <w:spacing w:after="0" w:line="276" w:lineRule="auto"/>
        <w:jc w:val="both"/>
        <w:rPr>
          <w:rFonts w:ascii="David" w:hAnsi="David" w:cs="David"/>
          <w:b/>
          <w:bCs/>
          <w:sz w:val="24"/>
          <w:szCs w:val="24"/>
          <w:rtl/>
        </w:rPr>
      </w:pPr>
      <w:r w:rsidRPr="007852A8">
        <w:rPr>
          <w:rFonts w:ascii="David" w:hAnsi="David" w:cs="David"/>
          <w:b/>
          <w:bCs/>
          <w:sz w:val="24"/>
          <w:szCs w:val="24"/>
          <w:rtl/>
        </w:rPr>
        <w:t>סיכום:</w:t>
      </w:r>
    </w:p>
    <w:p w14:paraId="2F676902" w14:textId="77777777" w:rsidR="00887666" w:rsidRPr="007852A8" w:rsidRDefault="006F4DDF" w:rsidP="001E29E0">
      <w:pPr>
        <w:spacing w:after="0" w:line="276" w:lineRule="auto"/>
        <w:jc w:val="both"/>
        <w:rPr>
          <w:rFonts w:ascii="David" w:hAnsi="David" w:cs="David"/>
          <w:sz w:val="24"/>
          <w:szCs w:val="24"/>
          <w:rtl/>
        </w:rPr>
      </w:pPr>
      <w:r w:rsidRPr="007852A8">
        <w:rPr>
          <w:rFonts w:ascii="David" w:hAnsi="David" w:cs="David"/>
          <w:sz w:val="24"/>
          <w:szCs w:val="24"/>
          <w:rtl/>
        </w:rPr>
        <w:t xml:space="preserve">מה למדנו מפסה"ד? </w:t>
      </w:r>
    </w:p>
    <w:p w14:paraId="002157F4" w14:textId="5BCB26A4" w:rsidR="006F4DDF" w:rsidRPr="007852A8" w:rsidRDefault="006F4DDF" w:rsidP="001E29E0">
      <w:pPr>
        <w:spacing w:after="0" w:line="276" w:lineRule="auto"/>
        <w:jc w:val="both"/>
        <w:rPr>
          <w:rFonts w:ascii="David" w:hAnsi="David" w:cs="David"/>
          <w:sz w:val="24"/>
          <w:szCs w:val="24"/>
          <w:rtl/>
        </w:rPr>
      </w:pPr>
      <w:r w:rsidRPr="007852A8">
        <w:rPr>
          <w:rFonts w:ascii="David" w:hAnsi="David" w:cs="David"/>
          <w:sz w:val="24"/>
          <w:szCs w:val="24"/>
          <w:highlight w:val="yellow"/>
          <w:rtl/>
        </w:rPr>
        <w:t>דעת שמגר</w:t>
      </w:r>
      <w:r w:rsidR="00AD611C" w:rsidRPr="007852A8">
        <w:rPr>
          <w:rFonts w:ascii="David" w:hAnsi="David" w:cs="David"/>
          <w:sz w:val="24"/>
          <w:szCs w:val="24"/>
          <w:rtl/>
        </w:rPr>
        <w:t>:</w:t>
      </w:r>
      <w:r w:rsidRPr="007852A8">
        <w:rPr>
          <w:rFonts w:ascii="David" w:hAnsi="David" w:cs="David"/>
          <w:sz w:val="24"/>
          <w:szCs w:val="24"/>
          <w:rtl/>
        </w:rPr>
        <w:t xml:space="preserve"> שהחיובים של הצדדים באופן כללי הם עצמאיים, בכדי לקבוע שהחיובים הם שלובים או מותנים יש צורך בהוכחות וראיות</w:t>
      </w:r>
      <w:r w:rsidR="00887666" w:rsidRPr="007852A8">
        <w:rPr>
          <w:rFonts w:ascii="David" w:hAnsi="David" w:cs="David"/>
          <w:sz w:val="24"/>
          <w:szCs w:val="24"/>
          <w:rtl/>
        </w:rPr>
        <w:t xml:space="preserve"> (</w:t>
      </w:r>
      <w:r w:rsidR="00887666" w:rsidRPr="007852A8">
        <w:rPr>
          <w:rFonts w:ascii="David" w:hAnsi="David" w:cs="David"/>
          <w:sz w:val="24"/>
          <w:szCs w:val="24"/>
          <w:highlight w:val="magenta"/>
          <w:rtl/>
        </w:rPr>
        <w:t>בפס"ד מימון נ’ מאור</w:t>
      </w:r>
      <w:r w:rsidR="00887666" w:rsidRPr="007852A8">
        <w:rPr>
          <w:rFonts w:ascii="David" w:hAnsi="David" w:cs="David"/>
          <w:sz w:val="24"/>
          <w:szCs w:val="24"/>
          <w:rtl/>
        </w:rPr>
        <w:t>)</w:t>
      </w:r>
      <w:r w:rsidRPr="007852A8">
        <w:rPr>
          <w:rFonts w:ascii="David" w:hAnsi="David" w:cs="David"/>
          <w:sz w:val="24"/>
          <w:szCs w:val="24"/>
          <w:rtl/>
        </w:rPr>
        <w:t>.</w:t>
      </w:r>
    </w:p>
    <w:p w14:paraId="2142DADB" w14:textId="11B0E5EA" w:rsidR="008D2BF9" w:rsidRPr="007852A8" w:rsidRDefault="006F4DDF" w:rsidP="001E29E0">
      <w:pPr>
        <w:spacing w:after="0" w:line="276" w:lineRule="auto"/>
        <w:jc w:val="both"/>
        <w:rPr>
          <w:rFonts w:ascii="David" w:hAnsi="David" w:cs="David"/>
          <w:sz w:val="24"/>
          <w:szCs w:val="24"/>
          <w:rtl/>
        </w:rPr>
      </w:pPr>
      <w:proofErr w:type="spellStart"/>
      <w:r w:rsidRPr="007852A8">
        <w:rPr>
          <w:rFonts w:ascii="David" w:hAnsi="David" w:cs="David"/>
          <w:sz w:val="24"/>
          <w:szCs w:val="24"/>
          <w:highlight w:val="yellow"/>
          <w:rtl/>
        </w:rPr>
        <w:t>דורנר</w:t>
      </w:r>
      <w:proofErr w:type="spellEnd"/>
      <w:r w:rsidR="00887666" w:rsidRPr="007852A8">
        <w:rPr>
          <w:rFonts w:ascii="David" w:hAnsi="David" w:cs="David"/>
          <w:sz w:val="24"/>
          <w:szCs w:val="24"/>
          <w:rtl/>
        </w:rPr>
        <w:t xml:space="preserve">: </w:t>
      </w:r>
      <w:r w:rsidRPr="007852A8">
        <w:rPr>
          <w:rFonts w:ascii="David" w:hAnsi="David" w:cs="David"/>
          <w:sz w:val="24"/>
          <w:szCs w:val="24"/>
          <w:rtl/>
        </w:rPr>
        <w:t>חיובים באותו מועד חזקה שהם מקב</w:t>
      </w:r>
      <w:r w:rsidR="00887666" w:rsidRPr="007852A8">
        <w:rPr>
          <w:rFonts w:ascii="David" w:hAnsi="David" w:cs="David"/>
          <w:sz w:val="24"/>
          <w:szCs w:val="24"/>
          <w:rtl/>
        </w:rPr>
        <w:t>י</w:t>
      </w:r>
      <w:r w:rsidRPr="007852A8">
        <w:rPr>
          <w:rFonts w:ascii="David" w:hAnsi="David" w:cs="David"/>
          <w:sz w:val="24"/>
          <w:szCs w:val="24"/>
          <w:rtl/>
        </w:rPr>
        <w:t>לים</w:t>
      </w:r>
      <w:r w:rsidR="00887666" w:rsidRPr="007852A8">
        <w:rPr>
          <w:rFonts w:ascii="David" w:hAnsi="David" w:cs="David"/>
          <w:sz w:val="24"/>
          <w:szCs w:val="24"/>
          <w:rtl/>
        </w:rPr>
        <w:t xml:space="preserve"> (</w:t>
      </w:r>
      <w:r w:rsidR="00887666" w:rsidRPr="007852A8">
        <w:rPr>
          <w:rFonts w:ascii="David" w:hAnsi="David" w:cs="David"/>
          <w:sz w:val="24"/>
          <w:szCs w:val="24"/>
          <w:highlight w:val="magenta"/>
          <w:rtl/>
        </w:rPr>
        <w:t xml:space="preserve">בפס"ד </w:t>
      </w:r>
      <w:proofErr w:type="spellStart"/>
      <w:r w:rsidR="00887666" w:rsidRPr="007852A8">
        <w:rPr>
          <w:rFonts w:ascii="David" w:hAnsi="David" w:cs="David"/>
          <w:sz w:val="24"/>
          <w:szCs w:val="24"/>
          <w:highlight w:val="magenta"/>
          <w:rtl/>
        </w:rPr>
        <w:t>ארבוס</w:t>
      </w:r>
      <w:proofErr w:type="spellEnd"/>
      <w:r w:rsidR="00887666" w:rsidRPr="007852A8">
        <w:rPr>
          <w:rFonts w:ascii="David" w:hAnsi="David" w:cs="David"/>
          <w:sz w:val="24"/>
          <w:szCs w:val="24"/>
          <w:highlight w:val="magenta"/>
          <w:rtl/>
        </w:rPr>
        <w:t xml:space="preserve"> נ’ רובינשטיין</w:t>
      </w:r>
      <w:r w:rsidR="00887666" w:rsidRPr="007852A8">
        <w:rPr>
          <w:rFonts w:ascii="David" w:hAnsi="David" w:cs="David"/>
          <w:sz w:val="24"/>
          <w:szCs w:val="24"/>
          <w:rtl/>
        </w:rPr>
        <w:t>).</w:t>
      </w:r>
    </w:p>
    <w:p w14:paraId="0E12C731" w14:textId="60727016" w:rsidR="006F4DDF" w:rsidRPr="007852A8" w:rsidRDefault="00296402" w:rsidP="001E29E0">
      <w:pPr>
        <w:spacing w:after="0" w:line="276" w:lineRule="auto"/>
        <w:jc w:val="both"/>
        <w:rPr>
          <w:rFonts w:ascii="David" w:hAnsi="David" w:cs="David"/>
          <w:sz w:val="24"/>
          <w:szCs w:val="24"/>
          <w:u w:val="single"/>
          <w:rtl/>
        </w:rPr>
      </w:pPr>
      <w:r w:rsidRPr="007852A8">
        <w:rPr>
          <w:rFonts w:ascii="David" w:hAnsi="David" w:cs="David"/>
          <w:b/>
          <w:bCs/>
          <w:sz w:val="24"/>
          <w:szCs w:val="24"/>
          <w:u w:val="single"/>
          <w:rtl/>
        </w:rPr>
        <w:t>מבוא לתרופות</w:t>
      </w:r>
    </w:p>
    <w:p w14:paraId="0F89BC49" w14:textId="77777777" w:rsidR="00E87238" w:rsidRPr="007852A8" w:rsidRDefault="00E87238" w:rsidP="001E29E0">
      <w:pPr>
        <w:spacing w:after="0" w:line="276" w:lineRule="auto"/>
        <w:jc w:val="both"/>
        <w:rPr>
          <w:rFonts w:ascii="David" w:hAnsi="David" w:cs="David"/>
          <w:b/>
          <w:bCs/>
          <w:sz w:val="24"/>
          <w:szCs w:val="24"/>
          <w:rtl/>
        </w:rPr>
      </w:pPr>
      <w:r w:rsidRPr="007852A8">
        <w:rPr>
          <w:rFonts w:ascii="David" w:hAnsi="David" w:cs="David"/>
          <w:b/>
          <w:bCs/>
          <w:sz w:val="24"/>
          <w:szCs w:val="24"/>
          <w:rtl/>
        </w:rPr>
        <w:t>מטרות:</w:t>
      </w:r>
    </w:p>
    <w:p w14:paraId="794DF894" w14:textId="5B575964" w:rsidR="006F4DDF" w:rsidRPr="007852A8" w:rsidRDefault="003B7A80" w:rsidP="001E29E0">
      <w:pPr>
        <w:spacing w:after="0" w:line="276" w:lineRule="auto"/>
        <w:jc w:val="both"/>
        <w:rPr>
          <w:rFonts w:ascii="David" w:hAnsi="David" w:cs="David"/>
          <w:sz w:val="24"/>
          <w:szCs w:val="24"/>
          <w:u w:val="single"/>
          <w:rtl/>
        </w:rPr>
      </w:pPr>
      <w:r w:rsidRPr="007852A8">
        <w:rPr>
          <w:rFonts w:ascii="David" w:hAnsi="David" w:cs="David"/>
          <w:sz w:val="24"/>
          <w:szCs w:val="24"/>
          <w:u w:val="single"/>
          <w:rtl/>
        </w:rPr>
        <w:t>שתי אבחנות מרכזיות:</w:t>
      </w:r>
    </w:p>
    <w:p w14:paraId="410D2A45" w14:textId="275F2E74" w:rsidR="003B7A80" w:rsidRPr="007852A8" w:rsidRDefault="003B7A80" w:rsidP="001E29E0">
      <w:pPr>
        <w:pStyle w:val="a3"/>
        <w:numPr>
          <w:ilvl w:val="0"/>
          <w:numId w:val="16"/>
        </w:numPr>
        <w:spacing w:after="0" w:line="276" w:lineRule="auto"/>
        <w:jc w:val="both"/>
        <w:rPr>
          <w:rFonts w:ascii="David" w:hAnsi="David" w:cs="David"/>
          <w:sz w:val="24"/>
          <w:szCs w:val="24"/>
          <w:rtl/>
        </w:rPr>
      </w:pPr>
      <w:r w:rsidRPr="007852A8">
        <w:rPr>
          <w:rFonts w:ascii="David" w:hAnsi="David" w:cs="David"/>
          <w:sz w:val="24"/>
          <w:szCs w:val="24"/>
          <w:u w:val="single"/>
          <w:rtl/>
        </w:rPr>
        <w:t>סעד שלילי</w:t>
      </w:r>
      <w:r w:rsidRPr="007852A8">
        <w:rPr>
          <w:rFonts w:ascii="David" w:hAnsi="David" w:cs="David"/>
          <w:sz w:val="24"/>
          <w:szCs w:val="24"/>
          <w:rtl/>
        </w:rPr>
        <w:t xml:space="preserve"> מול </w:t>
      </w:r>
      <w:r w:rsidRPr="007852A8">
        <w:rPr>
          <w:rFonts w:ascii="David" w:hAnsi="David" w:cs="David"/>
          <w:sz w:val="24"/>
          <w:szCs w:val="24"/>
          <w:u w:val="single"/>
          <w:rtl/>
        </w:rPr>
        <w:t>סעד חיובי</w:t>
      </w:r>
    </w:p>
    <w:p w14:paraId="0985D68F" w14:textId="6FA0EC19" w:rsidR="003B7A80" w:rsidRPr="007852A8" w:rsidRDefault="003B7A80" w:rsidP="001E29E0">
      <w:pPr>
        <w:pStyle w:val="a3"/>
        <w:numPr>
          <w:ilvl w:val="0"/>
          <w:numId w:val="16"/>
        </w:numPr>
        <w:spacing w:after="0" w:line="276" w:lineRule="auto"/>
        <w:jc w:val="both"/>
        <w:rPr>
          <w:rFonts w:ascii="David" w:hAnsi="David" w:cs="David"/>
          <w:sz w:val="24"/>
          <w:szCs w:val="24"/>
          <w:rtl/>
        </w:rPr>
      </w:pPr>
      <w:r w:rsidRPr="007852A8">
        <w:rPr>
          <w:rFonts w:ascii="David" w:hAnsi="David" w:cs="David"/>
          <w:sz w:val="24"/>
          <w:szCs w:val="24"/>
          <w:u w:val="single"/>
          <w:rtl/>
        </w:rPr>
        <w:lastRenderedPageBreak/>
        <w:t>מניעת נזק</w:t>
      </w:r>
      <w:r w:rsidRPr="007852A8">
        <w:rPr>
          <w:rFonts w:ascii="David" w:hAnsi="David" w:cs="David"/>
          <w:sz w:val="24"/>
          <w:szCs w:val="24"/>
          <w:rtl/>
        </w:rPr>
        <w:t xml:space="preserve"> מול </w:t>
      </w:r>
      <w:r w:rsidRPr="007852A8">
        <w:rPr>
          <w:rFonts w:ascii="David" w:hAnsi="David" w:cs="David"/>
          <w:sz w:val="24"/>
          <w:szCs w:val="24"/>
          <w:u w:val="single"/>
          <w:rtl/>
        </w:rPr>
        <w:t>מניעת התעשרות שלא כדין</w:t>
      </w:r>
    </w:p>
    <w:p w14:paraId="7434FCD3" w14:textId="74777C01" w:rsidR="00E5438A" w:rsidRPr="007852A8" w:rsidRDefault="00E5438A" w:rsidP="001E29E0">
      <w:pPr>
        <w:spacing w:after="0" w:line="276" w:lineRule="auto"/>
        <w:rPr>
          <w:rFonts w:ascii="David" w:hAnsi="David" w:cs="David"/>
          <w:sz w:val="24"/>
          <w:szCs w:val="24"/>
          <w:u w:val="single"/>
          <w:rtl/>
        </w:rPr>
      </w:pPr>
      <w:r w:rsidRPr="007852A8">
        <w:rPr>
          <w:rFonts w:ascii="David" w:hAnsi="David" w:cs="David"/>
          <w:sz w:val="24"/>
          <w:szCs w:val="24"/>
          <w:u w:val="single"/>
          <w:rtl/>
        </w:rPr>
        <w:t>אבחנה ראשונה: סעד חיובי אל מול סעד שלילי</w:t>
      </w:r>
    </w:p>
    <w:p w14:paraId="6F5ED8E0" w14:textId="16113AF3" w:rsidR="00E87238" w:rsidRPr="007852A8" w:rsidRDefault="00165CBC" w:rsidP="001E29E0">
      <w:pPr>
        <w:spacing w:after="0" w:line="276" w:lineRule="auto"/>
        <w:jc w:val="both"/>
        <w:rPr>
          <w:rFonts w:ascii="David" w:hAnsi="David" w:cs="David"/>
          <w:sz w:val="24"/>
          <w:szCs w:val="24"/>
          <w:rtl/>
        </w:rPr>
      </w:pPr>
      <w:r w:rsidRPr="007852A8">
        <w:rPr>
          <w:rFonts w:ascii="David" w:hAnsi="David" w:cs="David"/>
          <w:b/>
          <w:bCs/>
          <w:sz w:val="24"/>
          <w:szCs w:val="24"/>
          <w:rtl/>
        </w:rPr>
        <w:t>סעד שלילי</w:t>
      </w:r>
      <w:r w:rsidR="00465812" w:rsidRPr="007852A8">
        <w:rPr>
          <w:rFonts w:ascii="David" w:hAnsi="David" w:cs="David"/>
          <w:b/>
          <w:bCs/>
          <w:sz w:val="24"/>
          <w:szCs w:val="24"/>
          <w:rtl/>
        </w:rPr>
        <w:t xml:space="preserve"> –</w:t>
      </w:r>
      <w:r w:rsidRPr="007852A8">
        <w:rPr>
          <w:rFonts w:ascii="David" w:hAnsi="David" w:cs="David"/>
          <w:sz w:val="24"/>
          <w:szCs w:val="24"/>
          <w:rtl/>
        </w:rPr>
        <w:t xml:space="preserve"> נועד להעמיד צד למקום בו היה נמצא </w:t>
      </w:r>
      <w:r w:rsidRPr="007852A8">
        <w:rPr>
          <w:rFonts w:ascii="David" w:hAnsi="David" w:cs="David"/>
          <w:sz w:val="24"/>
          <w:szCs w:val="24"/>
          <w:highlight w:val="yellow"/>
          <w:rtl/>
        </w:rPr>
        <w:t>לפני כריתת החוזה</w:t>
      </w:r>
      <w:r w:rsidRPr="007852A8">
        <w:rPr>
          <w:rFonts w:ascii="David" w:hAnsi="David" w:cs="David"/>
          <w:sz w:val="24"/>
          <w:szCs w:val="24"/>
          <w:rtl/>
        </w:rPr>
        <w:t>.</w:t>
      </w:r>
    </w:p>
    <w:p w14:paraId="7F2C2F19" w14:textId="0D8C9565" w:rsidR="00E5438A" w:rsidRPr="007852A8" w:rsidRDefault="00165CBC" w:rsidP="001E29E0">
      <w:pPr>
        <w:spacing w:after="0" w:line="276" w:lineRule="auto"/>
        <w:jc w:val="both"/>
        <w:rPr>
          <w:rFonts w:ascii="David" w:hAnsi="David" w:cs="David"/>
          <w:sz w:val="24"/>
          <w:szCs w:val="24"/>
          <w:rtl/>
        </w:rPr>
      </w:pPr>
      <w:r w:rsidRPr="007852A8">
        <w:rPr>
          <w:rFonts w:ascii="David" w:hAnsi="David" w:cs="David"/>
          <w:b/>
          <w:bCs/>
          <w:sz w:val="24"/>
          <w:szCs w:val="24"/>
          <w:rtl/>
        </w:rPr>
        <w:t>סעד חיוב</w:t>
      </w:r>
      <w:r w:rsidR="00465812" w:rsidRPr="007852A8">
        <w:rPr>
          <w:rFonts w:ascii="David" w:hAnsi="David" w:cs="David"/>
          <w:b/>
          <w:bCs/>
          <w:sz w:val="24"/>
          <w:szCs w:val="24"/>
          <w:rtl/>
        </w:rPr>
        <w:t xml:space="preserve"> –</w:t>
      </w:r>
      <w:r w:rsidRPr="007852A8">
        <w:rPr>
          <w:rFonts w:ascii="David" w:hAnsi="David" w:cs="David"/>
          <w:sz w:val="24"/>
          <w:szCs w:val="24"/>
          <w:rtl/>
        </w:rPr>
        <w:t xml:space="preserve"> נועד להעמיד צד למקום בו היה נמצא </w:t>
      </w:r>
      <w:r w:rsidRPr="007852A8">
        <w:rPr>
          <w:rFonts w:ascii="David" w:hAnsi="David" w:cs="David"/>
          <w:sz w:val="24"/>
          <w:szCs w:val="24"/>
          <w:highlight w:val="yellow"/>
          <w:rtl/>
        </w:rPr>
        <w:t>ללא ההפרה</w:t>
      </w:r>
      <w:r w:rsidRPr="007852A8">
        <w:rPr>
          <w:rFonts w:ascii="David" w:hAnsi="David" w:cs="David"/>
          <w:sz w:val="24"/>
          <w:szCs w:val="24"/>
          <w:rtl/>
        </w:rPr>
        <w:t>.</w:t>
      </w:r>
    </w:p>
    <w:p w14:paraId="51E45858" w14:textId="77777777" w:rsidR="008F1250" w:rsidRDefault="008F1250" w:rsidP="001E29E0">
      <w:pPr>
        <w:spacing w:after="0" w:line="276" w:lineRule="auto"/>
        <w:jc w:val="both"/>
        <w:rPr>
          <w:rFonts w:ascii="David" w:hAnsi="David" w:cs="David"/>
          <w:sz w:val="24"/>
          <w:szCs w:val="24"/>
          <w:rtl/>
        </w:rPr>
      </w:pPr>
    </w:p>
    <w:p w14:paraId="071CE817" w14:textId="55484DFA" w:rsidR="005C2984" w:rsidRPr="007852A8" w:rsidRDefault="005C2984" w:rsidP="001E29E0">
      <w:pPr>
        <w:spacing w:after="0" w:line="276" w:lineRule="auto"/>
        <w:jc w:val="both"/>
        <w:rPr>
          <w:rFonts w:ascii="David" w:hAnsi="David" w:cs="David"/>
          <w:sz w:val="24"/>
          <w:szCs w:val="24"/>
          <w:u w:val="single"/>
          <w:rtl/>
        </w:rPr>
      </w:pPr>
      <w:r w:rsidRPr="007852A8">
        <w:rPr>
          <w:rFonts w:ascii="David" w:hAnsi="David" w:cs="David"/>
          <w:sz w:val="24"/>
          <w:szCs w:val="24"/>
          <w:u w:val="single"/>
          <w:rtl/>
        </w:rPr>
        <w:t>עוברים לאבחנה השנייה</w:t>
      </w:r>
      <w:r w:rsidR="00E5438A" w:rsidRPr="007852A8">
        <w:rPr>
          <w:rFonts w:ascii="David" w:hAnsi="David" w:cs="David"/>
          <w:sz w:val="24"/>
          <w:szCs w:val="24"/>
          <w:u w:val="single"/>
          <w:rtl/>
        </w:rPr>
        <w:t>:</w:t>
      </w:r>
    </w:p>
    <w:p w14:paraId="5BEC9A81" w14:textId="3867F488" w:rsidR="0080215C" w:rsidRPr="007852A8" w:rsidRDefault="007C1099" w:rsidP="001E29E0">
      <w:pPr>
        <w:spacing w:after="0" w:line="276" w:lineRule="auto"/>
        <w:jc w:val="both"/>
        <w:rPr>
          <w:rFonts w:ascii="David" w:hAnsi="David" w:cs="David"/>
          <w:b/>
          <w:bCs/>
          <w:sz w:val="24"/>
          <w:szCs w:val="24"/>
          <w:rtl/>
        </w:rPr>
      </w:pPr>
      <w:r w:rsidRPr="007852A8">
        <w:rPr>
          <w:rFonts w:ascii="David" w:hAnsi="David" w:cs="David"/>
          <w:b/>
          <w:bCs/>
          <w:sz w:val="24"/>
          <w:szCs w:val="24"/>
          <w:rtl/>
        </w:rPr>
        <w:t>מניעת נזק</w:t>
      </w:r>
    </w:p>
    <w:p w14:paraId="02FE17EA" w14:textId="289ED6DD" w:rsidR="007C1099" w:rsidRPr="007852A8" w:rsidRDefault="005C2984" w:rsidP="001E29E0">
      <w:pPr>
        <w:spacing w:after="0" w:line="276" w:lineRule="auto"/>
        <w:jc w:val="both"/>
        <w:rPr>
          <w:rFonts w:ascii="David" w:hAnsi="David" w:cs="David"/>
          <w:sz w:val="24"/>
          <w:szCs w:val="24"/>
          <w:rtl/>
        </w:rPr>
      </w:pPr>
      <w:r w:rsidRPr="007852A8">
        <w:rPr>
          <w:rFonts w:ascii="David" w:hAnsi="David" w:cs="David"/>
          <w:sz w:val="24"/>
          <w:szCs w:val="24"/>
          <w:rtl/>
        </w:rPr>
        <w:t xml:space="preserve">הנקודה המרכזית היא התמקדות </w:t>
      </w:r>
      <w:r w:rsidRPr="007852A8">
        <w:rPr>
          <w:rFonts w:ascii="David" w:hAnsi="David" w:cs="David"/>
          <w:sz w:val="24"/>
          <w:szCs w:val="24"/>
          <w:u w:val="single"/>
          <w:rtl/>
        </w:rPr>
        <w:t>בנפגע,</w:t>
      </w:r>
      <w:r w:rsidRPr="007852A8">
        <w:rPr>
          <w:rFonts w:ascii="David" w:hAnsi="David" w:cs="David"/>
          <w:sz w:val="24"/>
          <w:szCs w:val="24"/>
          <w:rtl/>
        </w:rPr>
        <w:t xml:space="preserve"> להחזיר אותו למצב לפני החוזה ללא הפסד.</w:t>
      </w:r>
    </w:p>
    <w:p w14:paraId="6D276D2D" w14:textId="6AF4B875" w:rsidR="005C2984" w:rsidRPr="007852A8" w:rsidRDefault="005C2984" w:rsidP="001E29E0">
      <w:pPr>
        <w:spacing w:after="0" w:line="276" w:lineRule="auto"/>
        <w:jc w:val="both"/>
        <w:rPr>
          <w:rFonts w:ascii="David" w:hAnsi="David" w:cs="David"/>
          <w:sz w:val="24"/>
          <w:szCs w:val="24"/>
          <w:rtl/>
        </w:rPr>
      </w:pPr>
      <w:r w:rsidRPr="007852A8">
        <w:rPr>
          <w:rFonts w:ascii="David" w:hAnsi="David" w:cs="David"/>
          <w:sz w:val="24"/>
          <w:szCs w:val="24"/>
          <w:rtl/>
        </w:rPr>
        <w:t>אך יש צד אחר:</w:t>
      </w:r>
    </w:p>
    <w:p w14:paraId="016A8B82" w14:textId="4D700E09" w:rsidR="005C2984" w:rsidRPr="007852A8" w:rsidRDefault="005C2984" w:rsidP="001E29E0">
      <w:pPr>
        <w:spacing w:after="0" w:line="276" w:lineRule="auto"/>
        <w:jc w:val="both"/>
        <w:rPr>
          <w:rFonts w:ascii="David" w:hAnsi="David" w:cs="David"/>
          <w:sz w:val="24"/>
          <w:szCs w:val="24"/>
          <w:rtl/>
        </w:rPr>
      </w:pPr>
      <w:r w:rsidRPr="007852A8">
        <w:rPr>
          <w:rFonts w:ascii="David" w:hAnsi="David" w:cs="David"/>
          <w:b/>
          <w:bCs/>
          <w:sz w:val="24"/>
          <w:szCs w:val="24"/>
          <w:rtl/>
        </w:rPr>
        <w:t>מניעת התעשרות שלא כדין</w:t>
      </w:r>
    </w:p>
    <w:p w14:paraId="055B8617" w14:textId="54871A2E" w:rsidR="00361D98" w:rsidRPr="007852A8" w:rsidRDefault="005C2984" w:rsidP="001E29E0">
      <w:pPr>
        <w:spacing w:after="0" w:line="276" w:lineRule="auto"/>
        <w:jc w:val="both"/>
        <w:rPr>
          <w:rFonts w:ascii="David" w:hAnsi="David" w:cs="David"/>
          <w:sz w:val="24"/>
          <w:szCs w:val="24"/>
          <w:rtl/>
        </w:rPr>
      </w:pPr>
      <w:r w:rsidRPr="007852A8">
        <w:rPr>
          <w:rFonts w:ascii="David" w:hAnsi="David" w:cs="David"/>
          <w:sz w:val="24"/>
          <w:szCs w:val="24"/>
          <w:rtl/>
        </w:rPr>
        <w:t xml:space="preserve">התמקדות </w:t>
      </w:r>
      <w:r w:rsidRPr="007852A8">
        <w:rPr>
          <w:rFonts w:ascii="David" w:hAnsi="David" w:cs="David"/>
          <w:sz w:val="24"/>
          <w:szCs w:val="24"/>
          <w:u w:val="single"/>
          <w:rtl/>
        </w:rPr>
        <w:t>במפר</w:t>
      </w:r>
      <w:r w:rsidRPr="007852A8">
        <w:rPr>
          <w:rFonts w:ascii="David" w:hAnsi="David" w:cs="David"/>
          <w:sz w:val="24"/>
          <w:szCs w:val="24"/>
          <w:rtl/>
        </w:rPr>
        <w:t xml:space="preserve"> שלא ירוויח יותר ממה שהיה מרוויח ללא ההפרה.</w:t>
      </w:r>
    </w:p>
    <w:p w14:paraId="6E175FCA" w14:textId="2FD08A8A" w:rsidR="005C2984" w:rsidRPr="007852A8" w:rsidRDefault="005C2984" w:rsidP="001E29E0">
      <w:pPr>
        <w:spacing w:after="0" w:line="276" w:lineRule="auto"/>
        <w:jc w:val="both"/>
        <w:rPr>
          <w:rFonts w:ascii="David" w:hAnsi="David" w:cs="David"/>
          <w:sz w:val="24"/>
          <w:szCs w:val="24"/>
          <w:rtl/>
        </w:rPr>
      </w:pPr>
    </w:p>
    <w:p w14:paraId="61B343CC" w14:textId="53E0F45D" w:rsidR="00361D98" w:rsidRPr="007852A8" w:rsidRDefault="00361D98" w:rsidP="001E29E0">
      <w:pPr>
        <w:spacing w:after="0" w:line="276" w:lineRule="auto"/>
        <w:jc w:val="both"/>
        <w:rPr>
          <w:rFonts w:ascii="David" w:hAnsi="David" w:cs="David"/>
          <w:sz w:val="24"/>
          <w:szCs w:val="24"/>
          <w:rtl/>
        </w:rPr>
      </w:pPr>
      <w:r w:rsidRPr="007852A8">
        <w:rPr>
          <w:rFonts w:ascii="David" w:hAnsi="David" w:cs="David"/>
          <w:noProof/>
          <w:sz w:val="24"/>
          <w:szCs w:val="24"/>
          <w:rtl/>
        </w:rPr>
        <w:drawing>
          <wp:inline distT="0" distB="0" distL="0" distR="0" wp14:anchorId="52D8A328" wp14:editId="22E79E06">
            <wp:extent cx="3276316" cy="847725"/>
            <wp:effectExtent l="0" t="0" r="635" b="0"/>
            <wp:docPr id="84" name="תמונה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t="60125" r="494" b="1"/>
                    <a:stretch/>
                  </pic:blipFill>
                  <pic:spPr bwMode="auto">
                    <a:xfrm>
                      <a:off x="0" y="0"/>
                      <a:ext cx="3317109" cy="858280"/>
                    </a:xfrm>
                    <a:prstGeom prst="rect">
                      <a:avLst/>
                    </a:prstGeom>
                    <a:ln>
                      <a:noFill/>
                    </a:ln>
                    <a:extLst>
                      <a:ext uri="{53640926-AAD7-44D8-BBD7-CCE9431645EC}">
                        <a14:shadowObscured xmlns:a14="http://schemas.microsoft.com/office/drawing/2010/main"/>
                      </a:ext>
                    </a:extLst>
                  </pic:spPr>
                </pic:pic>
              </a:graphicData>
            </a:graphic>
          </wp:inline>
        </w:drawing>
      </w:r>
    </w:p>
    <w:p w14:paraId="780B660E" w14:textId="1993C4A4" w:rsidR="00994E81" w:rsidRPr="007852A8" w:rsidRDefault="00994E81" w:rsidP="001E29E0">
      <w:pPr>
        <w:spacing w:after="0" w:line="276" w:lineRule="auto"/>
        <w:jc w:val="both"/>
        <w:rPr>
          <w:rFonts w:ascii="David" w:hAnsi="David" w:cs="David"/>
          <w:b/>
          <w:bCs/>
          <w:sz w:val="24"/>
          <w:szCs w:val="24"/>
          <w:rtl/>
        </w:rPr>
      </w:pPr>
      <w:r w:rsidRPr="007852A8">
        <w:rPr>
          <w:rFonts w:ascii="David" w:hAnsi="David" w:cs="David"/>
          <w:b/>
          <w:bCs/>
          <w:sz w:val="24"/>
          <w:szCs w:val="24"/>
          <w:rtl/>
        </w:rPr>
        <w:t xml:space="preserve">סיכום </w:t>
      </w:r>
    </w:p>
    <w:p w14:paraId="7B5124EE" w14:textId="73F8A61E" w:rsidR="00361D98" w:rsidRPr="007852A8" w:rsidRDefault="00361D98" w:rsidP="001E29E0">
      <w:pPr>
        <w:spacing w:after="0" w:line="276" w:lineRule="auto"/>
        <w:jc w:val="center"/>
        <w:rPr>
          <w:rFonts w:ascii="David" w:hAnsi="David" w:cs="David"/>
          <w:sz w:val="24"/>
          <w:szCs w:val="24"/>
          <w:rtl/>
        </w:rPr>
      </w:pPr>
      <w:r w:rsidRPr="007852A8">
        <w:rPr>
          <w:rFonts w:ascii="David" w:hAnsi="David" w:cs="David"/>
          <w:noProof/>
          <w:sz w:val="24"/>
          <w:szCs w:val="24"/>
          <w:rtl/>
        </w:rPr>
        <w:drawing>
          <wp:inline distT="0" distB="0" distL="0" distR="0" wp14:anchorId="2509C47C" wp14:editId="42F4138D">
            <wp:extent cx="4700147" cy="718457"/>
            <wp:effectExtent l="0" t="0" r="5715" b="5715"/>
            <wp:docPr id="85" name="תמונה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t="40860" r="2799" b="10952"/>
                    <a:stretch/>
                  </pic:blipFill>
                  <pic:spPr bwMode="auto">
                    <a:xfrm>
                      <a:off x="0" y="0"/>
                      <a:ext cx="4881782" cy="746222"/>
                    </a:xfrm>
                    <a:prstGeom prst="rect">
                      <a:avLst/>
                    </a:prstGeom>
                    <a:ln>
                      <a:noFill/>
                    </a:ln>
                    <a:extLst>
                      <a:ext uri="{53640926-AAD7-44D8-BBD7-CCE9431645EC}">
                        <a14:shadowObscured xmlns:a14="http://schemas.microsoft.com/office/drawing/2010/main"/>
                      </a:ext>
                    </a:extLst>
                  </pic:spPr>
                </pic:pic>
              </a:graphicData>
            </a:graphic>
          </wp:inline>
        </w:drawing>
      </w:r>
    </w:p>
    <w:p w14:paraId="02347DED" w14:textId="1AB1299C" w:rsidR="003B5E77" w:rsidRDefault="001A2D10" w:rsidP="001E29E0">
      <w:pPr>
        <w:spacing w:after="0" w:line="276" w:lineRule="auto"/>
        <w:jc w:val="both"/>
        <w:rPr>
          <w:rFonts w:ascii="David" w:hAnsi="David" w:cs="David"/>
          <w:sz w:val="24"/>
          <w:szCs w:val="24"/>
          <w:rtl/>
        </w:rPr>
      </w:pPr>
      <w:r w:rsidRPr="007852A8">
        <w:rPr>
          <w:rFonts w:ascii="David" w:hAnsi="David" w:cs="David"/>
          <w:sz w:val="24"/>
          <w:szCs w:val="24"/>
          <w:rtl/>
        </w:rPr>
        <w:t xml:space="preserve">לא בטוח שהסעד של </w:t>
      </w:r>
      <w:r w:rsidRPr="007852A8">
        <w:rPr>
          <w:rFonts w:ascii="David" w:hAnsi="David" w:cs="David"/>
          <w:b/>
          <w:bCs/>
          <w:sz w:val="24"/>
          <w:szCs w:val="24"/>
          <w:rtl/>
        </w:rPr>
        <w:t>שלילת רווח מצד המפר</w:t>
      </w:r>
      <w:r w:rsidRPr="007852A8">
        <w:rPr>
          <w:rFonts w:ascii="David" w:hAnsi="David" w:cs="David"/>
          <w:sz w:val="24"/>
          <w:szCs w:val="24"/>
          <w:rtl/>
        </w:rPr>
        <w:t xml:space="preserve"> הוא מוכר בעולם אך, בישראל הוא מופיע </w:t>
      </w:r>
      <w:r w:rsidRPr="007852A8">
        <w:rPr>
          <w:rFonts w:ascii="David" w:hAnsi="David" w:cs="David"/>
          <w:b/>
          <w:bCs/>
          <w:sz w:val="24"/>
          <w:szCs w:val="24"/>
          <w:highlight w:val="yellow"/>
          <w:rtl/>
        </w:rPr>
        <w:t>בפס"ד אדרס</w:t>
      </w:r>
      <w:r w:rsidR="00B21616" w:rsidRPr="007852A8">
        <w:rPr>
          <w:rFonts w:ascii="David" w:hAnsi="David" w:cs="David"/>
          <w:b/>
          <w:bCs/>
          <w:sz w:val="24"/>
          <w:szCs w:val="24"/>
          <w:highlight w:val="yellow"/>
          <w:rtl/>
        </w:rPr>
        <w:t xml:space="preserve"> </w:t>
      </w:r>
      <w:r w:rsidR="00B21616" w:rsidRPr="007852A8">
        <w:rPr>
          <w:rFonts w:ascii="David" w:hAnsi="David" w:cs="David"/>
          <w:b/>
          <w:bCs/>
          <w:sz w:val="24"/>
          <w:szCs w:val="24"/>
          <w:rtl/>
        </w:rPr>
        <w:t>(</w:t>
      </w:r>
      <w:r w:rsidR="00B21616" w:rsidRPr="007852A8">
        <w:rPr>
          <w:rFonts w:ascii="David" w:hAnsi="David" w:cs="David"/>
          <w:sz w:val="24"/>
          <w:szCs w:val="24"/>
          <w:rtl/>
        </w:rPr>
        <w:t>מובא בהמשך בחלק של הפיצויים).</w:t>
      </w:r>
    </w:p>
    <w:p w14:paraId="7296B52B" w14:textId="77777777" w:rsidR="00DC351B" w:rsidRPr="007852A8" w:rsidRDefault="00DC351B" w:rsidP="001E29E0">
      <w:pPr>
        <w:spacing w:after="0" w:line="276" w:lineRule="auto"/>
        <w:jc w:val="both"/>
        <w:rPr>
          <w:rFonts w:ascii="David" w:hAnsi="David" w:cs="David"/>
          <w:sz w:val="24"/>
          <w:szCs w:val="24"/>
          <w:rtl/>
        </w:rPr>
      </w:pPr>
    </w:p>
    <w:p w14:paraId="29C23F3E" w14:textId="6E5EDFA5" w:rsidR="00DC351B" w:rsidRPr="008F1250" w:rsidRDefault="00DC351B" w:rsidP="008F1250">
      <w:pPr>
        <w:pStyle w:val="3"/>
        <w:shd w:val="clear" w:color="auto" w:fill="FFC000"/>
        <w:spacing w:before="0" w:line="276" w:lineRule="auto"/>
        <w:jc w:val="both"/>
        <w:rPr>
          <w:rFonts w:ascii="David" w:hAnsi="David" w:cs="David"/>
          <w:sz w:val="28"/>
          <w:szCs w:val="28"/>
          <w:u w:val="single"/>
          <w:rtl/>
        </w:rPr>
      </w:pPr>
      <w:bookmarkStart w:id="14" w:name="_Toc64146766"/>
      <w:r w:rsidRPr="008F1250">
        <w:rPr>
          <w:rFonts w:ascii="David" w:hAnsi="David" w:cs="David"/>
          <w:sz w:val="28"/>
          <w:szCs w:val="28"/>
          <w:u w:val="single"/>
          <w:rtl/>
        </w:rPr>
        <w:t>אכיפה</w:t>
      </w:r>
      <w:bookmarkEnd w:id="14"/>
    </w:p>
    <w:p w14:paraId="6B16C3D4" w14:textId="3BF02F50" w:rsidR="00DC351B" w:rsidRPr="007852A8" w:rsidRDefault="0042787E" w:rsidP="001E29E0">
      <w:pPr>
        <w:spacing w:after="0" w:line="276" w:lineRule="auto"/>
        <w:jc w:val="both"/>
        <w:rPr>
          <w:rFonts w:ascii="David" w:hAnsi="David" w:cs="David"/>
          <w:sz w:val="24"/>
          <w:szCs w:val="24"/>
          <w:rtl/>
        </w:rPr>
      </w:pPr>
      <w:r w:rsidRPr="007852A8">
        <w:rPr>
          <w:rFonts w:ascii="David" w:hAnsi="David" w:cs="David"/>
          <w:sz w:val="24"/>
          <w:szCs w:val="24"/>
          <w:rtl/>
        </w:rPr>
        <w:t xml:space="preserve">נחשב </w:t>
      </w:r>
      <w:r w:rsidRPr="007852A8">
        <w:rPr>
          <w:rFonts w:ascii="David" w:hAnsi="David" w:cs="David"/>
          <w:b/>
          <w:bCs/>
          <w:sz w:val="24"/>
          <w:szCs w:val="24"/>
          <w:rtl/>
        </w:rPr>
        <w:t xml:space="preserve">הסעד המרכזי </w:t>
      </w:r>
      <w:r w:rsidRPr="007852A8">
        <w:rPr>
          <w:rFonts w:ascii="David" w:hAnsi="David" w:cs="David"/>
          <w:sz w:val="24"/>
          <w:szCs w:val="24"/>
          <w:rtl/>
        </w:rPr>
        <w:t>במשפט הישראל כנגד הפרת חוזה.</w:t>
      </w:r>
    </w:p>
    <w:p w14:paraId="0853DB85" w14:textId="2500D4D3" w:rsidR="0042787E" w:rsidRPr="007852A8" w:rsidRDefault="0042787E" w:rsidP="001E29E0">
      <w:pPr>
        <w:spacing w:after="0" w:line="276" w:lineRule="auto"/>
        <w:jc w:val="both"/>
        <w:rPr>
          <w:rFonts w:ascii="David" w:hAnsi="David" w:cs="David"/>
          <w:sz w:val="24"/>
          <w:szCs w:val="24"/>
          <w:rtl/>
        </w:rPr>
      </w:pPr>
      <w:r w:rsidRPr="007852A8">
        <w:rPr>
          <w:rFonts w:ascii="David" w:hAnsi="David" w:cs="David"/>
          <w:b/>
          <w:bCs/>
          <w:sz w:val="24"/>
          <w:szCs w:val="24"/>
          <w:rtl/>
        </w:rPr>
        <w:t>אכיפה</w:t>
      </w:r>
      <w:r w:rsidRPr="007852A8">
        <w:rPr>
          <w:rFonts w:ascii="David" w:hAnsi="David" w:cs="David"/>
          <w:sz w:val="24"/>
          <w:szCs w:val="24"/>
          <w:rtl/>
        </w:rPr>
        <w:t xml:space="preserve"> – להורות לצד המפר לקיים את ההתחייבות בחוזה.</w:t>
      </w:r>
    </w:p>
    <w:p w14:paraId="2BF15BC0" w14:textId="6D6913EA" w:rsidR="0042787E" w:rsidRPr="007852A8" w:rsidRDefault="00524357" w:rsidP="001E29E0">
      <w:pPr>
        <w:spacing w:after="0" w:line="276" w:lineRule="auto"/>
        <w:jc w:val="both"/>
        <w:rPr>
          <w:rFonts w:ascii="David" w:hAnsi="David" w:cs="David"/>
          <w:sz w:val="24"/>
          <w:szCs w:val="24"/>
          <w:rtl/>
        </w:rPr>
      </w:pPr>
      <w:r w:rsidRPr="007852A8">
        <w:rPr>
          <w:rFonts w:ascii="David" w:hAnsi="David" w:cs="David"/>
          <w:sz w:val="24"/>
          <w:szCs w:val="24"/>
          <w:highlight w:val="yellow"/>
          <w:rtl/>
        </w:rPr>
        <w:t xml:space="preserve">זהו </w:t>
      </w:r>
      <w:r w:rsidR="007220E8" w:rsidRPr="007852A8">
        <w:rPr>
          <w:rFonts w:ascii="David" w:hAnsi="David" w:cs="David"/>
          <w:sz w:val="24"/>
          <w:szCs w:val="24"/>
          <w:highlight w:val="yellow"/>
          <w:rtl/>
        </w:rPr>
        <w:t xml:space="preserve">סעד </w:t>
      </w:r>
      <w:r w:rsidRPr="007852A8">
        <w:rPr>
          <w:rFonts w:ascii="David" w:hAnsi="David" w:cs="David"/>
          <w:sz w:val="24"/>
          <w:szCs w:val="24"/>
          <w:highlight w:val="yellow"/>
          <w:rtl/>
        </w:rPr>
        <w:t xml:space="preserve">חיובי, והוא מביא את שני הצדדים למקום שבו היו </w:t>
      </w:r>
      <w:r w:rsidRPr="007852A8">
        <w:rPr>
          <w:rFonts w:ascii="David" w:hAnsi="David" w:cs="David"/>
          <w:b/>
          <w:bCs/>
          <w:sz w:val="24"/>
          <w:szCs w:val="24"/>
          <w:highlight w:val="yellow"/>
          <w:rtl/>
        </w:rPr>
        <w:t>ללא ההפרה ולו קוי</w:t>
      </w:r>
      <w:r w:rsidR="00B35BC5" w:rsidRPr="007852A8">
        <w:rPr>
          <w:rFonts w:ascii="David" w:hAnsi="David" w:cs="David"/>
          <w:b/>
          <w:bCs/>
          <w:sz w:val="24"/>
          <w:szCs w:val="24"/>
          <w:highlight w:val="yellow"/>
          <w:rtl/>
        </w:rPr>
        <w:t>י</w:t>
      </w:r>
      <w:r w:rsidRPr="007852A8">
        <w:rPr>
          <w:rFonts w:ascii="David" w:hAnsi="David" w:cs="David"/>
          <w:b/>
          <w:bCs/>
          <w:sz w:val="24"/>
          <w:szCs w:val="24"/>
          <w:highlight w:val="yellow"/>
          <w:rtl/>
        </w:rPr>
        <w:t>ם החוזה.</w:t>
      </w:r>
    </w:p>
    <w:p w14:paraId="003A2CEE" w14:textId="63647764" w:rsidR="00524357" w:rsidRPr="007852A8" w:rsidRDefault="006658A4" w:rsidP="001E29E0">
      <w:pPr>
        <w:spacing w:after="0" w:line="276" w:lineRule="auto"/>
        <w:jc w:val="both"/>
        <w:rPr>
          <w:rFonts w:ascii="David" w:hAnsi="David" w:cs="David"/>
          <w:sz w:val="24"/>
          <w:szCs w:val="24"/>
          <w:u w:val="single"/>
          <w:rtl/>
        </w:rPr>
      </w:pPr>
      <w:r w:rsidRPr="007852A8">
        <w:rPr>
          <w:rFonts w:ascii="David" w:hAnsi="David" w:cs="David"/>
          <w:sz w:val="24"/>
          <w:szCs w:val="24"/>
          <w:u w:val="single"/>
          <w:rtl/>
        </w:rPr>
        <w:t>המקורות לגישה הישראלית:</w:t>
      </w:r>
    </w:p>
    <w:p w14:paraId="20451F68" w14:textId="7658B875" w:rsidR="006658A4" w:rsidRPr="007852A8" w:rsidRDefault="006658A4" w:rsidP="001E29E0">
      <w:pPr>
        <w:pStyle w:val="a3"/>
        <w:numPr>
          <w:ilvl w:val="0"/>
          <w:numId w:val="17"/>
        </w:numPr>
        <w:spacing w:after="0" w:line="276" w:lineRule="auto"/>
        <w:jc w:val="both"/>
        <w:rPr>
          <w:rFonts w:ascii="David" w:hAnsi="David" w:cs="David"/>
          <w:sz w:val="24"/>
          <w:szCs w:val="24"/>
          <w:rtl/>
        </w:rPr>
      </w:pPr>
      <w:r w:rsidRPr="007852A8">
        <w:rPr>
          <w:rFonts w:ascii="David" w:hAnsi="David" w:cs="David"/>
          <w:b/>
          <w:bCs/>
          <w:sz w:val="24"/>
          <w:szCs w:val="24"/>
          <w:rtl/>
        </w:rPr>
        <w:t xml:space="preserve">גישה קונטיננטלית: </w:t>
      </w:r>
      <w:r w:rsidRPr="007852A8">
        <w:rPr>
          <w:rFonts w:ascii="David" w:hAnsi="David" w:cs="David"/>
          <w:b/>
          <w:bCs/>
          <w:sz w:val="24"/>
          <w:szCs w:val="24"/>
        </w:rPr>
        <w:t xml:space="preserve">pacta sunt </w:t>
      </w:r>
      <w:proofErr w:type="spellStart"/>
      <w:r w:rsidRPr="007852A8">
        <w:rPr>
          <w:rFonts w:ascii="David" w:hAnsi="David" w:cs="David"/>
          <w:b/>
          <w:bCs/>
          <w:sz w:val="24"/>
          <w:szCs w:val="24"/>
        </w:rPr>
        <w:t>servanda</w:t>
      </w:r>
      <w:proofErr w:type="spellEnd"/>
      <w:r w:rsidRPr="007852A8">
        <w:rPr>
          <w:rFonts w:ascii="David" w:hAnsi="David" w:cs="David"/>
          <w:b/>
          <w:bCs/>
          <w:sz w:val="24"/>
          <w:szCs w:val="24"/>
          <w:rtl/>
        </w:rPr>
        <w:t xml:space="preserve"> (חוזים יש לקיים).</w:t>
      </w:r>
      <w:r w:rsidRPr="007852A8">
        <w:rPr>
          <w:rFonts w:ascii="David" w:hAnsi="David" w:cs="David"/>
          <w:sz w:val="24"/>
          <w:szCs w:val="24"/>
          <w:rtl/>
        </w:rPr>
        <w:t xml:space="preserve"> לכן התרופה להפרה מתבקש שהיא תהיה אכיפה לקיים את החוזה.</w:t>
      </w:r>
    </w:p>
    <w:p w14:paraId="1A267736" w14:textId="356AD1E3" w:rsidR="006658A4" w:rsidRPr="007852A8" w:rsidRDefault="006658A4" w:rsidP="001E29E0">
      <w:pPr>
        <w:pStyle w:val="a3"/>
        <w:numPr>
          <w:ilvl w:val="0"/>
          <w:numId w:val="17"/>
        </w:numPr>
        <w:spacing w:after="0" w:line="276" w:lineRule="auto"/>
        <w:jc w:val="both"/>
        <w:rPr>
          <w:rFonts w:ascii="David" w:hAnsi="David" w:cs="David"/>
          <w:b/>
          <w:bCs/>
          <w:sz w:val="24"/>
          <w:szCs w:val="24"/>
        </w:rPr>
      </w:pPr>
      <w:r w:rsidRPr="007852A8">
        <w:rPr>
          <w:rFonts w:ascii="David" w:hAnsi="David" w:cs="David"/>
          <w:b/>
          <w:bCs/>
          <w:sz w:val="24"/>
          <w:szCs w:val="24"/>
          <w:rtl/>
        </w:rPr>
        <w:t>גישת המשפט המקובל</w:t>
      </w:r>
      <w:r w:rsidRPr="007852A8">
        <w:rPr>
          <w:rFonts w:ascii="David" w:hAnsi="David" w:cs="David"/>
          <w:sz w:val="24"/>
          <w:szCs w:val="24"/>
          <w:rtl/>
        </w:rPr>
        <w:t xml:space="preserve"> הנפגע יקבל פיצויים ורק במקרים מיוחדים יש אכיפה.</w:t>
      </w:r>
    </w:p>
    <w:p w14:paraId="5E02B1AD" w14:textId="79158E09" w:rsidR="006658A4" w:rsidRPr="007852A8" w:rsidRDefault="006658A4" w:rsidP="001E29E0">
      <w:pPr>
        <w:spacing w:after="0" w:line="276" w:lineRule="auto"/>
        <w:jc w:val="both"/>
        <w:rPr>
          <w:rFonts w:ascii="David" w:hAnsi="David" w:cs="David"/>
          <w:b/>
          <w:bCs/>
          <w:sz w:val="24"/>
          <w:szCs w:val="24"/>
          <w:rtl/>
        </w:rPr>
      </w:pPr>
    </w:p>
    <w:p w14:paraId="6E1A6022" w14:textId="3ADD0042" w:rsidR="006658A4" w:rsidRPr="007852A8" w:rsidRDefault="006658A4" w:rsidP="0014776C">
      <w:pPr>
        <w:shd w:val="clear" w:color="auto" w:fill="D9E2F3" w:themeFill="accent1" w:themeFillTint="33"/>
        <w:spacing w:after="0" w:line="276" w:lineRule="auto"/>
        <w:jc w:val="both"/>
        <w:rPr>
          <w:rFonts w:ascii="David" w:hAnsi="David" w:cs="David"/>
          <w:sz w:val="24"/>
          <w:szCs w:val="24"/>
          <w:rtl/>
        </w:rPr>
      </w:pPr>
      <w:r w:rsidRPr="007852A8">
        <w:rPr>
          <w:rFonts w:ascii="David" w:hAnsi="David" w:cs="David"/>
          <w:b/>
          <w:bCs/>
          <w:sz w:val="24"/>
          <w:szCs w:val="24"/>
          <w:rtl/>
        </w:rPr>
        <w:t>סעיף</w:t>
      </w:r>
      <w:r w:rsidR="00882984" w:rsidRPr="007852A8">
        <w:rPr>
          <w:rFonts w:ascii="David" w:hAnsi="David" w:cs="David"/>
          <w:b/>
          <w:bCs/>
          <w:sz w:val="24"/>
          <w:szCs w:val="24"/>
          <w:rtl/>
        </w:rPr>
        <w:t xml:space="preserve"> 3</w:t>
      </w:r>
      <w:r w:rsidRPr="007852A8">
        <w:rPr>
          <w:rFonts w:ascii="David" w:hAnsi="David" w:cs="David"/>
          <w:b/>
          <w:bCs/>
          <w:sz w:val="24"/>
          <w:szCs w:val="24"/>
          <w:rtl/>
        </w:rPr>
        <w:t xml:space="preserve"> – אכיפה</w:t>
      </w:r>
    </w:p>
    <w:p w14:paraId="6466161B" w14:textId="0BDCCF8F" w:rsidR="006658A4" w:rsidRPr="007852A8" w:rsidRDefault="006658A4" w:rsidP="001E29E0">
      <w:pPr>
        <w:spacing w:after="0" w:line="276" w:lineRule="auto"/>
        <w:jc w:val="both"/>
        <w:rPr>
          <w:rFonts w:ascii="David" w:hAnsi="David" w:cs="David"/>
          <w:sz w:val="24"/>
          <w:szCs w:val="24"/>
          <w:rtl/>
        </w:rPr>
      </w:pPr>
      <w:r w:rsidRPr="007852A8">
        <w:rPr>
          <w:rFonts w:ascii="David" w:hAnsi="David" w:cs="David"/>
          <w:sz w:val="24"/>
          <w:szCs w:val="24"/>
          <w:rtl/>
        </w:rPr>
        <w:t>יש חרגים בתוך החוק, יש לבחון עד כמה משתמשים בחריגים לעומת הכלל הבסיסי.</w:t>
      </w:r>
    </w:p>
    <w:p w14:paraId="31134810" w14:textId="6C1A34FC" w:rsidR="00D317CF" w:rsidRPr="007852A8" w:rsidRDefault="00C65C7E" w:rsidP="001E29E0">
      <w:pPr>
        <w:pStyle w:val="a3"/>
        <w:numPr>
          <w:ilvl w:val="0"/>
          <w:numId w:val="18"/>
        </w:numPr>
        <w:spacing w:after="0" w:line="276" w:lineRule="auto"/>
        <w:jc w:val="both"/>
        <w:rPr>
          <w:rFonts w:ascii="David" w:hAnsi="David" w:cs="David"/>
          <w:b/>
          <w:bCs/>
          <w:sz w:val="24"/>
          <w:szCs w:val="24"/>
          <w:u w:val="single"/>
        </w:rPr>
      </w:pPr>
      <w:r w:rsidRPr="007852A8">
        <w:rPr>
          <w:rFonts w:ascii="David" w:hAnsi="David" w:cs="David"/>
          <w:b/>
          <w:bCs/>
          <w:sz w:val="24"/>
          <w:szCs w:val="24"/>
          <w:u w:val="single"/>
          <w:rtl/>
        </w:rPr>
        <w:t>חוזה שאינו בר ביצוע</w:t>
      </w:r>
    </w:p>
    <w:p w14:paraId="4CE597CC" w14:textId="5885784F" w:rsidR="00C65C7E" w:rsidRPr="007852A8" w:rsidRDefault="00C65C7E" w:rsidP="001E29E0">
      <w:pPr>
        <w:pStyle w:val="a3"/>
        <w:numPr>
          <w:ilvl w:val="0"/>
          <w:numId w:val="3"/>
        </w:numPr>
        <w:spacing w:after="0" w:line="276" w:lineRule="auto"/>
        <w:jc w:val="both"/>
        <w:rPr>
          <w:rFonts w:ascii="David" w:hAnsi="David" w:cs="David"/>
          <w:b/>
          <w:bCs/>
          <w:sz w:val="24"/>
          <w:szCs w:val="24"/>
          <w:rtl/>
        </w:rPr>
      </w:pPr>
      <w:r w:rsidRPr="007852A8">
        <w:rPr>
          <w:rFonts w:ascii="David" w:hAnsi="David" w:cs="David"/>
          <w:b/>
          <w:bCs/>
          <w:sz w:val="24"/>
          <w:szCs w:val="24"/>
          <w:rtl/>
        </w:rPr>
        <w:t>הביצוע בלתי אפשרי</w:t>
      </w:r>
    </w:p>
    <w:p w14:paraId="182EE87F" w14:textId="4EC27D26" w:rsidR="00C65C7E" w:rsidRPr="007852A8" w:rsidRDefault="00C65C7E" w:rsidP="001E29E0">
      <w:pPr>
        <w:pStyle w:val="a3"/>
        <w:numPr>
          <w:ilvl w:val="0"/>
          <w:numId w:val="3"/>
        </w:numPr>
        <w:spacing w:after="0" w:line="276" w:lineRule="auto"/>
        <w:jc w:val="both"/>
        <w:rPr>
          <w:rFonts w:ascii="David" w:hAnsi="David" w:cs="David"/>
          <w:sz w:val="24"/>
          <w:szCs w:val="24"/>
          <w:rtl/>
        </w:rPr>
      </w:pPr>
      <w:r w:rsidRPr="007852A8">
        <w:rPr>
          <w:rFonts w:ascii="David" w:hAnsi="David" w:cs="David"/>
          <w:b/>
          <w:bCs/>
          <w:sz w:val="24"/>
          <w:szCs w:val="24"/>
          <w:rtl/>
        </w:rPr>
        <w:t>ביצוע לא רלוונטי או בלתי משתלם</w:t>
      </w:r>
      <w:r w:rsidRPr="007852A8">
        <w:rPr>
          <w:rFonts w:ascii="David" w:hAnsi="David" w:cs="David"/>
          <w:sz w:val="24"/>
          <w:szCs w:val="24"/>
          <w:rtl/>
        </w:rPr>
        <w:t xml:space="preserve"> (</w:t>
      </w:r>
      <w:r w:rsidRPr="007852A8">
        <w:rPr>
          <w:rFonts w:ascii="David" w:hAnsi="David" w:cs="David"/>
          <w:sz w:val="24"/>
          <w:szCs w:val="24"/>
          <w:highlight w:val="magenta"/>
          <w:rtl/>
        </w:rPr>
        <w:t xml:space="preserve">אדרס, </w:t>
      </w:r>
      <w:proofErr w:type="spellStart"/>
      <w:r w:rsidRPr="007852A8">
        <w:rPr>
          <w:rFonts w:ascii="David" w:hAnsi="David" w:cs="David"/>
          <w:sz w:val="24"/>
          <w:szCs w:val="24"/>
          <w:highlight w:val="magenta"/>
          <w:rtl/>
        </w:rPr>
        <w:t>לסרסון</w:t>
      </w:r>
      <w:proofErr w:type="spellEnd"/>
      <w:r w:rsidRPr="007852A8">
        <w:rPr>
          <w:rFonts w:ascii="David" w:hAnsi="David" w:cs="David"/>
          <w:sz w:val="24"/>
          <w:szCs w:val="24"/>
          <w:rtl/>
        </w:rPr>
        <w:t xml:space="preserve">) כלומר, יש מקרים באפשר לבצע את החוזה אך זה בשיכלול הכולל אין הגיון </w:t>
      </w:r>
      <w:r w:rsidR="00EF683F" w:rsidRPr="007852A8">
        <w:rPr>
          <w:rFonts w:ascii="David" w:hAnsi="David" w:cs="David"/>
          <w:sz w:val="24"/>
          <w:szCs w:val="24"/>
          <w:rtl/>
        </w:rPr>
        <w:t>לאכוף</w:t>
      </w:r>
      <w:r w:rsidRPr="007852A8">
        <w:rPr>
          <w:rFonts w:ascii="David" w:hAnsi="David" w:cs="David"/>
          <w:sz w:val="24"/>
          <w:szCs w:val="24"/>
          <w:rtl/>
        </w:rPr>
        <w:t>.</w:t>
      </w:r>
    </w:p>
    <w:p w14:paraId="446F9CBC" w14:textId="4DC24684" w:rsidR="00C65C7E" w:rsidRPr="007852A8" w:rsidRDefault="00C65C7E" w:rsidP="001E29E0">
      <w:pPr>
        <w:spacing w:after="0" w:line="276" w:lineRule="auto"/>
        <w:ind w:left="360"/>
        <w:jc w:val="both"/>
        <w:rPr>
          <w:rFonts w:ascii="David" w:hAnsi="David" w:cs="David"/>
          <w:sz w:val="24"/>
          <w:szCs w:val="24"/>
          <w:rtl/>
        </w:rPr>
      </w:pPr>
      <w:r w:rsidRPr="007852A8">
        <w:rPr>
          <w:rFonts w:ascii="David" w:hAnsi="David" w:cs="David"/>
          <w:sz w:val="24"/>
          <w:szCs w:val="24"/>
          <w:rtl/>
        </w:rPr>
        <w:t>[</w:t>
      </w:r>
      <w:r w:rsidRPr="007852A8">
        <w:rPr>
          <w:rFonts w:ascii="David" w:hAnsi="David" w:cs="David"/>
          <w:b/>
          <w:bCs/>
          <w:sz w:val="24"/>
          <w:szCs w:val="24"/>
          <w:rtl/>
        </w:rPr>
        <w:t>מקרה אדרס</w:t>
      </w:r>
      <w:r w:rsidRPr="007852A8">
        <w:rPr>
          <w:rFonts w:ascii="David" w:hAnsi="David" w:cs="David"/>
          <w:sz w:val="24"/>
          <w:szCs w:val="24"/>
          <w:rtl/>
        </w:rPr>
        <w:t xml:space="preserve"> הייתה ל</w:t>
      </w:r>
      <w:r w:rsidR="006A1F2F" w:rsidRPr="007852A8">
        <w:rPr>
          <w:rFonts w:ascii="David" w:hAnsi="David" w:cs="David"/>
          <w:sz w:val="24"/>
          <w:szCs w:val="24"/>
          <w:rtl/>
        </w:rPr>
        <w:t>ח</w:t>
      </w:r>
      <w:r w:rsidRPr="007852A8">
        <w:rPr>
          <w:rFonts w:ascii="David" w:hAnsi="David" w:cs="David"/>
          <w:sz w:val="24"/>
          <w:szCs w:val="24"/>
          <w:rtl/>
        </w:rPr>
        <w:t>ברה גרמנית שהתחייבה למסור סחורה לחברה ישראל</w:t>
      </w:r>
      <w:r w:rsidR="0099407C" w:rsidRPr="007852A8">
        <w:rPr>
          <w:rFonts w:ascii="David" w:hAnsi="David" w:cs="David"/>
          <w:sz w:val="24"/>
          <w:szCs w:val="24"/>
          <w:rtl/>
        </w:rPr>
        <w:t>ית</w:t>
      </w:r>
      <w:r w:rsidRPr="007852A8">
        <w:rPr>
          <w:rFonts w:ascii="David" w:hAnsi="David" w:cs="David"/>
          <w:sz w:val="24"/>
          <w:szCs w:val="24"/>
          <w:rtl/>
        </w:rPr>
        <w:t xml:space="preserve"> אך החברה הגרמנית מכרה קודם את הסחורה לצד ג</w:t>
      </w:r>
      <w:r w:rsidR="006A1F2F" w:rsidRPr="007852A8">
        <w:rPr>
          <w:rFonts w:ascii="David" w:hAnsi="David" w:cs="David"/>
          <w:sz w:val="24"/>
          <w:szCs w:val="24"/>
          <w:rtl/>
        </w:rPr>
        <w:t>’</w:t>
      </w:r>
      <w:r w:rsidRPr="007852A8">
        <w:rPr>
          <w:rFonts w:ascii="David" w:hAnsi="David" w:cs="David"/>
          <w:sz w:val="24"/>
          <w:szCs w:val="24"/>
          <w:rtl/>
        </w:rPr>
        <w:t xml:space="preserve"> קבע ביהמ"ש שהביצוע כבר לא אפשרי ולכן יש רק פיצויים.]</w:t>
      </w:r>
    </w:p>
    <w:p w14:paraId="50890F07" w14:textId="37D2470A" w:rsidR="00C65C7E" w:rsidRPr="007852A8" w:rsidRDefault="0066733D" w:rsidP="001E29E0">
      <w:pPr>
        <w:spacing w:after="0" w:line="276" w:lineRule="auto"/>
        <w:ind w:left="360" w:firstLine="360"/>
        <w:jc w:val="both"/>
        <w:rPr>
          <w:rFonts w:ascii="David" w:hAnsi="David" w:cs="David"/>
          <w:sz w:val="24"/>
          <w:szCs w:val="24"/>
          <w:rtl/>
        </w:rPr>
      </w:pPr>
      <w:r w:rsidRPr="007852A8">
        <w:rPr>
          <w:rFonts w:ascii="David" w:hAnsi="David" w:cs="David"/>
          <w:sz w:val="24"/>
          <w:szCs w:val="24"/>
          <w:highlight w:val="yellow"/>
          <w:rtl/>
        </w:rPr>
        <w:t>הנפגע הוא זה שמבקש סעד אכיפה מביהמ"ש אך אין הוא מחוייב לתבוע אכי</w:t>
      </w:r>
      <w:r w:rsidR="006E0150" w:rsidRPr="007852A8">
        <w:rPr>
          <w:rFonts w:ascii="David" w:hAnsi="David" w:cs="David"/>
          <w:sz w:val="24"/>
          <w:szCs w:val="24"/>
          <w:highlight w:val="yellow"/>
          <w:rtl/>
        </w:rPr>
        <w:t>פ</w:t>
      </w:r>
      <w:r w:rsidRPr="007852A8">
        <w:rPr>
          <w:rFonts w:ascii="David" w:hAnsi="David" w:cs="David"/>
          <w:sz w:val="24"/>
          <w:szCs w:val="24"/>
          <w:highlight w:val="yellow"/>
          <w:rtl/>
        </w:rPr>
        <w:t>ה או יכול לתבוע גם פיצויים.</w:t>
      </w:r>
    </w:p>
    <w:p w14:paraId="18FC11E4" w14:textId="762127F5" w:rsidR="00A46342" w:rsidRPr="007852A8" w:rsidRDefault="00A46342" w:rsidP="001E29E0">
      <w:pPr>
        <w:spacing w:after="0" w:line="276" w:lineRule="auto"/>
        <w:ind w:left="360" w:firstLine="360"/>
        <w:jc w:val="both"/>
        <w:rPr>
          <w:rFonts w:ascii="David" w:hAnsi="David" w:cs="David"/>
          <w:sz w:val="24"/>
          <w:szCs w:val="24"/>
          <w:rtl/>
        </w:rPr>
      </w:pPr>
      <w:r w:rsidRPr="007852A8">
        <w:rPr>
          <w:rFonts w:ascii="David" w:hAnsi="David" w:cs="David"/>
          <w:b/>
          <w:bCs/>
          <w:sz w:val="24"/>
          <w:szCs w:val="24"/>
          <w:highlight w:val="yellow"/>
          <w:rtl/>
        </w:rPr>
        <w:t>ההלכה היא שיש תנאים מצטברים</w:t>
      </w:r>
      <w:r w:rsidRPr="007852A8">
        <w:rPr>
          <w:rFonts w:ascii="David" w:hAnsi="David" w:cs="David"/>
          <w:sz w:val="24"/>
          <w:szCs w:val="24"/>
          <w:highlight w:val="yellow"/>
          <w:rtl/>
        </w:rPr>
        <w:t xml:space="preserve">, אך אין זה מחוייב שההלכה לא תתפתח ותשתנה ותנאי כזה או אחר ישתנה או </w:t>
      </w:r>
      <w:r w:rsidR="003E61BE" w:rsidRPr="007852A8">
        <w:rPr>
          <w:rFonts w:ascii="David" w:hAnsi="David" w:cs="David"/>
          <w:sz w:val="24"/>
          <w:szCs w:val="24"/>
          <w:highlight w:val="yellow"/>
          <w:rtl/>
        </w:rPr>
        <w:t>ירד</w:t>
      </w:r>
      <w:r w:rsidR="00B334DF" w:rsidRPr="007852A8">
        <w:rPr>
          <w:rFonts w:ascii="David" w:hAnsi="David" w:cs="David"/>
          <w:sz w:val="24"/>
          <w:szCs w:val="24"/>
          <w:rtl/>
        </w:rPr>
        <w:t>, כאשר יש מקרה עם עובדות אחרות.</w:t>
      </w:r>
    </w:p>
    <w:p w14:paraId="351B72CC" w14:textId="1BF61033" w:rsidR="0066733D" w:rsidRPr="007852A8" w:rsidRDefault="002A33B2" w:rsidP="001E29E0">
      <w:pPr>
        <w:pStyle w:val="a3"/>
        <w:numPr>
          <w:ilvl w:val="0"/>
          <w:numId w:val="18"/>
        </w:numPr>
        <w:spacing w:after="0" w:line="276" w:lineRule="auto"/>
        <w:jc w:val="both"/>
        <w:rPr>
          <w:rFonts w:ascii="David" w:hAnsi="David" w:cs="David"/>
          <w:b/>
          <w:bCs/>
          <w:sz w:val="24"/>
          <w:szCs w:val="24"/>
        </w:rPr>
      </w:pPr>
      <w:r w:rsidRPr="007852A8">
        <w:rPr>
          <w:rFonts w:ascii="David" w:hAnsi="David" w:cs="David"/>
          <w:b/>
          <w:bCs/>
          <w:sz w:val="24"/>
          <w:szCs w:val="24"/>
          <w:rtl/>
        </w:rPr>
        <w:t>חוזה לשירות אישי</w:t>
      </w:r>
    </w:p>
    <w:p w14:paraId="0ED6F76C" w14:textId="178A06DC" w:rsidR="009930C4" w:rsidRPr="00A94950" w:rsidRDefault="00D7730B" w:rsidP="00A94950">
      <w:pPr>
        <w:pStyle w:val="a3"/>
        <w:numPr>
          <w:ilvl w:val="0"/>
          <w:numId w:val="3"/>
        </w:numPr>
        <w:spacing w:after="0" w:line="276" w:lineRule="auto"/>
        <w:jc w:val="both"/>
        <w:rPr>
          <w:rFonts w:ascii="David" w:hAnsi="David" w:cs="David"/>
          <w:sz w:val="24"/>
          <w:szCs w:val="24"/>
          <w:rtl/>
        </w:rPr>
      </w:pPr>
      <w:r w:rsidRPr="007852A8">
        <w:rPr>
          <w:rFonts w:ascii="David" w:hAnsi="David" w:cs="David"/>
          <w:sz w:val="24"/>
          <w:szCs w:val="24"/>
          <w:rtl/>
        </w:rPr>
        <w:t xml:space="preserve">כאשר נדרש ביצוע ע"י החייב ותלוי בכישוריו האישיים (בניגוד לחוזה קבלנות למשל – </w:t>
      </w:r>
      <w:proofErr w:type="spellStart"/>
      <w:r w:rsidRPr="007852A8">
        <w:rPr>
          <w:rFonts w:ascii="David" w:hAnsi="David" w:cs="David"/>
          <w:sz w:val="24"/>
          <w:szCs w:val="24"/>
          <w:highlight w:val="magenta"/>
          <w:rtl/>
        </w:rPr>
        <w:t>חייא</w:t>
      </w:r>
      <w:proofErr w:type="spellEnd"/>
      <w:r w:rsidRPr="007852A8">
        <w:rPr>
          <w:rFonts w:ascii="David" w:hAnsi="David" w:cs="David"/>
          <w:sz w:val="24"/>
          <w:szCs w:val="24"/>
          <w:highlight w:val="magenta"/>
          <w:rtl/>
        </w:rPr>
        <w:t xml:space="preserve"> נ’ </w:t>
      </w:r>
      <w:proofErr w:type="spellStart"/>
      <w:r w:rsidRPr="007852A8">
        <w:rPr>
          <w:rFonts w:ascii="David" w:hAnsi="David" w:cs="David"/>
          <w:sz w:val="24"/>
          <w:szCs w:val="24"/>
          <w:highlight w:val="magenta"/>
          <w:rtl/>
        </w:rPr>
        <w:t>מרקוביץ</w:t>
      </w:r>
      <w:proofErr w:type="spellEnd"/>
      <w:r w:rsidRPr="007852A8">
        <w:rPr>
          <w:rFonts w:ascii="David" w:hAnsi="David" w:cs="David"/>
          <w:sz w:val="24"/>
          <w:szCs w:val="24"/>
          <w:rtl/>
        </w:rPr>
        <w:t xml:space="preserve">); מה ההגיון? </w:t>
      </w:r>
      <w:r w:rsidR="00BF1B72" w:rsidRPr="007852A8">
        <w:rPr>
          <w:rFonts w:ascii="David" w:hAnsi="David" w:cs="David"/>
          <w:sz w:val="24"/>
          <w:szCs w:val="24"/>
          <w:rtl/>
        </w:rPr>
        <w:t xml:space="preserve">זה מכריח יותר מדי לא מכריחים לאדם לבצע בעצמו פעולה (יותר מדי כפייה ועבדות) בניגוד </w:t>
      </w:r>
      <w:r w:rsidR="00BF1B72" w:rsidRPr="007852A8">
        <w:rPr>
          <w:rFonts w:ascii="David" w:hAnsi="David" w:cs="David"/>
          <w:sz w:val="24"/>
          <w:szCs w:val="24"/>
          <w:rtl/>
        </w:rPr>
        <w:lastRenderedPageBreak/>
        <w:t>לחובה של הוצאת כסף שאני מחייב אותו לקיים את ההתחייבות והוא יכול לעשות זאת ע"י פועלים אחרים וכד’.</w:t>
      </w:r>
    </w:p>
    <w:p w14:paraId="252F5E16" w14:textId="48375C26" w:rsidR="00D7730B" w:rsidRPr="007852A8" w:rsidRDefault="00D7730B" w:rsidP="001E29E0">
      <w:pPr>
        <w:pStyle w:val="a3"/>
        <w:numPr>
          <w:ilvl w:val="0"/>
          <w:numId w:val="3"/>
        </w:numPr>
        <w:spacing w:after="0" w:line="276" w:lineRule="auto"/>
        <w:jc w:val="both"/>
        <w:rPr>
          <w:rFonts w:ascii="David" w:hAnsi="David" w:cs="David"/>
          <w:b/>
          <w:bCs/>
          <w:sz w:val="24"/>
          <w:szCs w:val="24"/>
          <w:u w:val="single"/>
        </w:rPr>
      </w:pPr>
      <w:r w:rsidRPr="007852A8">
        <w:rPr>
          <w:rFonts w:ascii="David" w:hAnsi="David" w:cs="David"/>
          <w:b/>
          <w:bCs/>
          <w:sz w:val="24"/>
          <w:szCs w:val="24"/>
          <w:u w:val="single"/>
          <w:rtl/>
        </w:rPr>
        <w:t>דיני עבודה</w:t>
      </w:r>
      <w:r w:rsidR="00BF1B72" w:rsidRPr="007852A8">
        <w:rPr>
          <w:rFonts w:ascii="David" w:hAnsi="David" w:cs="David"/>
          <w:b/>
          <w:bCs/>
          <w:sz w:val="24"/>
          <w:szCs w:val="24"/>
          <w:u w:val="single"/>
          <w:rtl/>
        </w:rPr>
        <w:t>, שני סוגי תביעות:</w:t>
      </w:r>
    </w:p>
    <w:p w14:paraId="5AE068E5" w14:textId="37CDD4CC" w:rsidR="00BF1B72" w:rsidRPr="007852A8" w:rsidRDefault="00BF1B72" w:rsidP="001E29E0">
      <w:pPr>
        <w:pStyle w:val="a3"/>
        <w:numPr>
          <w:ilvl w:val="0"/>
          <w:numId w:val="45"/>
        </w:numPr>
        <w:spacing w:after="0" w:line="276" w:lineRule="auto"/>
        <w:jc w:val="both"/>
        <w:rPr>
          <w:rFonts w:ascii="David" w:hAnsi="David" w:cs="David"/>
          <w:sz w:val="24"/>
          <w:szCs w:val="24"/>
          <w:rtl/>
        </w:rPr>
      </w:pPr>
      <w:r w:rsidRPr="007852A8">
        <w:rPr>
          <w:rFonts w:ascii="David" w:hAnsi="David" w:cs="David"/>
          <w:sz w:val="24"/>
          <w:szCs w:val="24"/>
          <w:rtl/>
        </w:rPr>
        <w:t xml:space="preserve"> </w:t>
      </w:r>
      <w:r w:rsidRPr="007852A8">
        <w:rPr>
          <w:rFonts w:ascii="David" w:hAnsi="David" w:cs="David"/>
          <w:sz w:val="24"/>
          <w:szCs w:val="24"/>
          <w:u w:val="single"/>
          <w:rtl/>
        </w:rPr>
        <w:t>המעביד תובע החזרה לעבודה</w:t>
      </w:r>
      <w:r w:rsidR="00465812" w:rsidRPr="007852A8">
        <w:rPr>
          <w:rFonts w:ascii="David" w:hAnsi="David" w:cs="David"/>
          <w:sz w:val="24"/>
          <w:szCs w:val="24"/>
          <w:rtl/>
        </w:rPr>
        <w:t xml:space="preserve"> –</w:t>
      </w:r>
      <w:r w:rsidRPr="007852A8">
        <w:rPr>
          <w:rFonts w:ascii="David" w:hAnsi="David" w:cs="David"/>
          <w:sz w:val="24"/>
          <w:szCs w:val="24"/>
          <w:rtl/>
        </w:rPr>
        <w:t xml:space="preserve"> לא נכריח אדם לחזור לעבודתו שהוא לא רוצה לעבוד בה.</w:t>
      </w:r>
    </w:p>
    <w:p w14:paraId="445B3837" w14:textId="75459714" w:rsidR="00BF1B72" w:rsidRPr="007852A8" w:rsidRDefault="00BF1B72" w:rsidP="001E29E0">
      <w:pPr>
        <w:pStyle w:val="a3"/>
        <w:numPr>
          <w:ilvl w:val="0"/>
          <w:numId w:val="45"/>
        </w:numPr>
        <w:spacing w:after="0" w:line="276" w:lineRule="auto"/>
        <w:jc w:val="both"/>
        <w:rPr>
          <w:rFonts w:ascii="David" w:hAnsi="David" w:cs="David"/>
          <w:sz w:val="24"/>
          <w:szCs w:val="24"/>
          <w:rtl/>
        </w:rPr>
      </w:pPr>
      <w:r w:rsidRPr="007852A8">
        <w:rPr>
          <w:rFonts w:ascii="David" w:hAnsi="David" w:cs="David"/>
          <w:sz w:val="24"/>
          <w:szCs w:val="24"/>
          <w:rtl/>
        </w:rPr>
        <w:t xml:space="preserve"> </w:t>
      </w:r>
      <w:r w:rsidRPr="007852A8">
        <w:rPr>
          <w:rFonts w:ascii="David" w:hAnsi="David" w:cs="David"/>
          <w:sz w:val="24"/>
          <w:szCs w:val="24"/>
          <w:u w:val="single"/>
          <w:rtl/>
        </w:rPr>
        <w:t>העובד תובע לחזור לעבודה</w:t>
      </w:r>
      <w:r w:rsidR="00465812" w:rsidRPr="007852A8">
        <w:rPr>
          <w:rFonts w:ascii="David" w:hAnsi="David" w:cs="David"/>
          <w:sz w:val="24"/>
          <w:szCs w:val="24"/>
          <w:rtl/>
        </w:rPr>
        <w:t xml:space="preserve"> –</w:t>
      </w:r>
      <w:r w:rsidRPr="007852A8">
        <w:rPr>
          <w:rFonts w:ascii="David" w:hAnsi="David" w:cs="David"/>
          <w:sz w:val="24"/>
          <w:szCs w:val="24"/>
          <w:rtl/>
        </w:rPr>
        <w:t xml:space="preserve"> </w:t>
      </w:r>
      <w:r w:rsidR="00336DE6" w:rsidRPr="007852A8">
        <w:rPr>
          <w:rFonts w:ascii="David" w:hAnsi="David" w:cs="David"/>
          <w:sz w:val="24"/>
          <w:szCs w:val="24"/>
          <w:rtl/>
        </w:rPr>
        <w:t>יש שוני מן המקרה הקודם.</w:t>
      </w:r>
    </w:p>
    <w:p w14:paraId="1B3D091B" w14:textId="6DD1AC4F" w:rsidR="00BF1B72" w:rsidRPr="007852A8" w:rsidRDefault="00BF1B72" w:rsidP="001E29E0">
      <w:pPr>
        <w:pStyle w:val="a3"/>
        <w:spacing w:after="0" w:line="276" w:lineRule="auto"/>
        <w:jc w:val="both"/>
        <w:rPr>
          <w:rFonts w:ascii="David" w:hAnsi="David" w:cs="David"/>
          <w:sz w:val="24"/>
          <w:szCs w:val="24"/>
          <w:rtl/>
        </w:rPr>
      </w:pPr>
      <w:r w:rsidRPr="007852A8">
        <w:rPr>
          <w:rFonts w:ascii="David" w:hAnsi="David" w:cs="David"/>
          <w:sz w:val="24"/>
          <w:szCs w:val="24"/>
          <w:rtl/>
        </w:rPr>
        <w:tab/>
        <w:t># הכלל הוא פיצויים</w:t>
      </w:r>
      <w:r w:rsidR="00336DE6" w:rsidRPr="007852A8">
        <w:rPr>
          <w:rFonts w:ascii="David" w:hAnsi="David" w:cs="David"/>
          <w:sz w:val="24"/>
          <w:szCs w:val="24"/>
          <w:rtl/>
        </w:rPr>
        <w:t xml:space="preserve"> (צרי נ’ ביה"ד לעבודה) לא נחזיר את העובד לעבודה, המעסיק לא רוצה לעבוד שם ולכן זה כמו שירות אישי.</w:t>
      </w:r>
    </w:p>
    <w:p w14:paraId="1FCC3FB9" w14:textId="3A3D8C0E" w:rsidR="00336DE6" w:rsidRPr="007852A8" w:rsidRDefault="00336DE6" w:rsidP="001E29E0">
      <w:pPr>
        <w:pStyle w:val="a3"/>
        <w:spacing w:after="0" w:line="276" w:lineRule="auto"/>
        <w:jc w:val="both"/>
        <w:rPr>
          <w:rFonts w:ascii="David" w:hAnsi="David" w:cs="David"/>
          <w:sz w:val="24"/>
          <w:szCs w:val="24"/>
          <w:rtl/>
        </w:rPr>
      </w:pPr>
      <w:r w:rsidRPr="007852A8">
        <w:rPr>
          <w:rFonts w:ascii="David" w:hAnsi="David" w:cs="David"/>
          <w:sz w:val="24"/>
          <w:szCs w:val="24"/>
          <w:rtl/>
        </w:rPr>
        <w:tab/>
        <w:t># יש חריג של אכיפה (אלישע נ’ אונ’ ת"א)</w:t>
      </w:r>
      <w:r w:rsidR="00465812" w:rsidRPr="007852A8">
        <w:rPr>
          <w:rFonts w:ascii="David" w:hAnsi="David" w:cs="David"/>
          <w:sz w:val="24"/>
          <w:szCs w:val="24"/>
          <w:rtl/>
        </w:rPr>
        <w:t xml:space="preserve"> –</w:t>
      </w:r>
      <w:r w:rsidRPr="007852A8">
        <w:rPr>
          <w:rFonts w:ascii="David" w:hAnsi="David" w:cs="David"/>
          <w:sz w:val="24"/>
          <w:szCs w:val="24"/>
          <w:rtl/>
        </w:rPr>
        <w:t xml:space="preserve"> כאשר יש פיטורין ויש בהן הפלייה יש מקרים בהם נח</w:t>
      </w:r>
      <w:r w:rsidR="006E0150" w:rsidRPr="007852A8">
        <w:rPr>
          <w:rFonts w:ascii="David" w:hAnsi="David" w:cs="David"/>
          <w:sz w:val="24"/>
          <w:szCs w:val="24"/>
          <w:rtl/>
        </w:rPr>
        <w:t>ז</w:t>
      </w:r>
      <w:r w:rsidRPr="007852A8">
        <w:rPr>
          <w:rFonts w:ascii="David" w:hAnsi="David" w:cs="David"/>
          <w:sz w:val="24"/>
          <w:szCs w:val="24"/>
          <w:rtl/>
        </w:rPr>
        <w:t>יר את העובד לעבודה.</w:t>
      </w:r>
    </w:p>
    <w:p w14:paraId="45E82819" w14:textId="208A5881" w:rsidR="00C65C7E" w:rsidRPr="007852A8" w:rsidRDefault="00023B75" w:rsidP="001E29E0">
      <w:pPr>
        <w:pStyle w:val="a3"/>
        <w:numPr>
          <w:ilvl w:val="0"/>
          <w:numId w:val="18"/>
        </w:numPr>
        <w:spacing w:after="0" w:line="276" w:lineRule="auto"/>
        <w:jc w:val="both"/>
        <w:rPr>
          <w:rFonts w:ascii="David" w:hAnsi="David" w:cs="David"/>
          <w:b/>
          <w:bCs/>
          <w:sz w:val="24"/>
          <w:szCs w:val="24"/>
        </w:rPr>
      </w:pPr>
      <w:r w:rsidRPr="007852A8">
        <w:rPr>
          <w:rFonts w:ascii="David" w:hAnsi="David" w:cs="David"/>
          <w:b/>
          <w:bCs/>
          <w:sz w:val="24"/>
          <w:szCs w:val="24"/>
          <w:rtl/>
        </w:rPr>
        <w:t>מידה בלתי סבירה של פיקוח</w:t>
      </w:r>
    </w:p>
    <w:p w14:paraId="7672146B" w14:textId="6CB45B84" w:rsidR="00023B75" w:rsidRPr="007852A8" w:rsidRDefault="00514BE1" w:rsidP="001E29E0">
      <w:pPr>
        <w:spacing w:after="0" w:line="276" w:lineRule="auto"/>
        <w:ind w:left="360"/>
        <w:jc w:val="both"/>
        <w:rPr>
          <w:rFonts w:ascii="David" w:hAnsi="David" w:cs="David"/>
          <w:sz w:val="24"/>
          <w:szCs w:val="24"/>
          <w:rtl/>
        </w:rPr>
      </w:pPr>
      <w:r w:rsidRPr="007852A8">
        <w:rPr>
          <w:rFonts w:ascii="David" w:hAnsi="David" w:cs="David"/>
          <w:b/>
          <w:bCs/>
          <w:sz w:val="24"/>
          <w:szCs w:val="24"/>
          <w:highlight w:val="magenta"/>
          <w:u w:val="single"/>
          <w:rtl/>
        </w:rPr>
        <w:t>פס"ד</w:t>
      </w:r>
      <w:r w:rsidR="008F5BEE" w:rsidRPr="007852A8">
        <w:rPr>
          <w:rFonts w:ascii="David" w:hAnsi="David" w:cs="David"/>
          <w:b/>
          <w:bCs/>
          <w:sz w:val="24"/>
          <w:szCs w:val="24"/>
          <w:highlight w:val="magenta"/>
          <w:u w:val="single"/>
          <w:rtl/>
        </w:rPr>
        <w:t xml:space="preserve"> </w:t>
      </w:r>
      <w:proofErr w:type="spellStart"/>
      <w:r w:rsidR="008F5BEE" w:rsidRPr="007852A8">
        <w:rPr>
          <w:rFonts w:ascii="David" w:hAnsi="David" w:cs="David"/>
          <w:b/>
          <w:bCs/>
          <w:sz w:val="24"/>
          <w:szCs w:val="24"/>
          <w:highlight w:val="magenta"/>
          <w:u w:val="single"/>
          <w:rtl/>
        </w:rPr>
        <w:t>עוניסון</w:t>
      </w:r>
      <w:proofErr w:type="spellEnd"/>
      <w:r w:rsidR="008F5BEE" w:rsidRPr="007852A8">
        <w:rPr>
          <w:rFonts w:ascii="David" w:hAnsi="David" w:cs="David"/>
          <w:sz w:val="24"/>
          <w:szCs w:val="24"/>
          <w:rtl/>
        </w:rPr>
        <w:t xml:space="preserve"> – חוזה קבלנות ייאכף אם:</w:t>
      </w:r>
    </w:p>
    <w:p w14:paraId="0A1FDBF8" w14:textId="09AFAF02" w:rsidR="008F5BEE" w:rsidRPr="007852A8" w:rsidRDefault="008F5BEE" w:rsidP="001E29E0">
      <w:pPr>
        <w:pStyle w:val="a3"/>
        <w:numPr>
          <w:ilvl w:val="0"/>
          <w:numId w:val="46"/>
        </w:numPr>
        <w:spacing w:after="0" w:line="276" w:lineRule="auto"/>
        <w:jc w:val="both"/>
        <w:rPr>
          <w:rFonts w:ascii="David" w:hAnsi="David" w:cs="David"/>
          <w:sz w:val="24"/>
          <w:szCs w:val="24"/>
        </w:rPr>
      </w:pPr>
      <w:r w:rsidRPr="007852A8">
        <w:rPr>
          <w:rFonts w:ascii="David" w:hAnsi="David" w:cs="David"/>
          <w:sz w:val="24"/>
          <w:szCs w:val="24"/>
          <w:rtl/>
        </w:rPr>
        <w:t xml:space="preserve">העבודה מפורטת </w:t>
      </w:r>
      <w:r w:rsidR="005077A0" w:rsidRPr="007852A8">
        <w:rPr>
          <w:rFonts w:ascii="David" w:hAnsi="David" w:cs="David"/>
          <w:sz w:val="24"/>
          <w:szCs w:val="24"/>
          <w:rtl/>
        </w:rPr>
        <w:t>– מקלה על פיקוח של ביהמ"ש</w:t>
      </w:r>
    </w:p>
    <w:p w14:paraId="0371B705" w14:textId="74B120D5" w:rsidR="008F5BEE" w:rsidRPr="007852A8" w:rsidRDefault="008F5BEE" w:rsidP="001E29E0">
      <w:pPr>
        <w:pStyle w:val="a3"/>
        <w:numPr>
          <w:ilvl w:val="0"/>
          <w:numId w:val="46"/>
        </w:numPr>
        <w:spacing w:after="0" w:line="276" w:lineRule="auto"/>
        <w:jc w:val="both"/>
        <w:rPr>
          <w:rFonts w:ascii="David" w:hAnsi="David" w:cs="David"/>
          <w:sz w:val="24"/>
          <w:szCs w:val="24"/>
        </w:rPr>
      </w:pPr>
      <w:r w:rsidRPr="007852A8">
        <w:rPr>
          <w:rFonts w:ascii="David" w:hAnsi="David" w:cs="David"/>
          <w:sz w:val="24"/>
          <w:szCs w:val="24"/>
          <w:rtl/>
        </w:rPr>
        <w:t>פיצויים לא יפצו את הנפגע בצורה מספקת</w:t>
      </w:r>
      <w:r w:rsidR="005077A0" w:rsidRPr="007852A8">
        <w:rPr>
          <w:rFonts w:ascii="David" w:hAnsi="David" w:cs="David"/>
          <w:sz w:val="24"/>
          <w:szCs w:val="24"/>
          <w:rtl/>
        </w:rPr>
        <w:t xml:space="preserve"> – קשה לתת פיצויי מלא בהשוואה לאכיפה</w:t>
      </w:r>
    </w:p>
    <w:p w14:paraId="3D877DAA" w14:textId="443E79A9" w:rsidR="008F5BEE" w:rsidRPr="007852A8" w:rsidRDefault="008F5BEE" w:rsidP="001E29E0">
      <w:pPr>
        <w:pStyle w:val="a3"/>
        <w:numPr>
          <w:ilvl w:val="0"/>
          <w:numId w:val="46"/>
        </w:numPr>
        <w:spacing w:after="0" w:line="276" w:lineRule="auto"/>
        <w:jc w:val="both"/>
        <w:rPr>
          <w:rFonts w:ascii="David" w:hAnsi="David" w:cs="David"/>
          <w:sz w:val="24"/>
          <w:szCs w:val="24"/>
        </w:rPr>
      </w:pPr>
      <w:r w:rsidRPr="007852A8">
        <w:rPr>
          <w:rFonts w:ascii="David" w:hAnsi="David" w:cs="David"/>
          <w:sz w:val="24"/>
          <w:szCs w:val="24"/>
          <w:rtl/>
        </w:rPr>
        <w:t>הקרקע עליה צריכה העבודה להתבצע בידי הנתבע</w:t>
      </w:r>
      <w:r w:rsidR="005077A0" w:rsidRPr="007852A8">
        <w:rPr>
          <w:rFonts w:ascii="David" w:hAnsi="David" w:cs="David"/>
          <w:sz w:val="24"/>
          <w:szCs w:val="24"/>
          <w:rtl/>
        </w:rPr>
        <w:t xml:space="preserve"> </w:t>
      </w:r>
    </w:p>
    <w:p w14:paraId="5FFD0FA7" w14:textId="059BF1B6" w:rsidR="006634BE" w:rsidRPr="007852A8" w:rsidRDefault="006634BE" w:rsidP="001E29E0">
      <w:pPr>
        <w:spacing w:after="0" w:line="276" w:lineRule="auto"/>
        <w:ind w:left="360"/>
        <w:jc w:val="both"/>
        <w:rPr>
          <w:rFonts w:ascii="David" w:hAnsi="David" w:cs="David"/>
          <w:sz w:val="24"/>
          <w:szCs w:val="24"/>
          <w:rtl/>
        </w:rPr>
      </w:pPr>
      <w:r w:rsidRPr="007852A8">
        <w:rPr>
          <w:rFonts w:ascii="David" w:hAnsi="David" w:cs="David"/>
          <w:sz w:val="24"/>
          <w:szCs w:val="24"/>
          <w:highlight w:val="yellow"/>
          <w:rtl/>
        </w:rPr>
        <w:t>יש כאן התקדמות, עד כה חשב ביהמ"ש שביצוע כזה אינו אפשרי לפיקוח, ועכשיו ביהמ"ש אומר שניתן לעשות זאת ע"י כונס נכסים.</w:t>
      </w:r>
      <w:r w:rsidRPr="007852A8">
        <w:rPr>
          <w:rFonts w:ascii="David" w:hAnsi="David" w:cs="David"/>
          <w:sz w:val="24"/>
          <w:szCs w:val="24"/>
          <w:rtl/>
        </w:rPr>
        <w:t xml:space="preserve"> </w:t>
      </w:r>
    </w:p>
    <w:p w14:paraId="4A948A57" w14:textId="02DDC921" w:rsidR="008C4DB6" w:rsidRPr="007852A8" w:rsidRDefault="00514BE1" w:rsidP="001E29E0">
      <w:pPr>
        <w:spacing w:after="0" w:line="276" w:lineRule="auto"/>
        <w:ind w:left="360"/>
        <w:jc w:val="both"/>
        <w:rPr>
          <w:rFonts w:ascii="David" w:hAnsi="David" w:cs="David"/>
          <w:sz w:val="24"/>
          <w:szCs w:val="24"/>
          <w:rtl/>
        </w:rPr>
      </w:pPr>
      <w:r w:rsidRPr="007852A8">
        <w:rPr>
          <w:rFonts w:ascii="David" w:hAnsi="David" w:cs="David"/>
          <w:b/>
          <w:bCs/>
          <w:sz w:val="24"/>
          <w:szCs w:val="24"/>
          <w:highlight w:val="magenta"/>
          <w:u w:val="single"/>
          <w:rtl/>
        </w:rPr>
        <w:t>פס"ד</w:t>
      </w:r>
      <w:r w:rsidR="00821575" w:rsidRPr="007852A8">
        <w:rPr>
          <w:rFonts w:ascii="David" w:hAnsi="David" w:cs="David"/>
          <w:b/>
          <w:bCs/>
          <w:sz w:val="24"/>
          <w:szCs w:val="24"/>
          <w:highlight w:val="magenta"/>
          <w:u w:val="single"/>
          <w:rtl/>
        </w:rPr>
        <w:t xml:space="preserve"> </w:t>
      </w:r>
      <w:proofErr w:type="spellStart"/>
      <w:r w:rsidR="00821575" w:rsidRPr="007852A8">
        <w:rPr>
          <w:rFonts w:ascii="David" w:hAnsi="David" w:cs="David"/>
          <w:b/>
          <w:bCs/>
          <w:sz w:val="24"/>
          <w:szCs w:val="24"/>
          <w:highlight w:val="magenta"/>
          <w:u w:val="single"/>
          <w:rtl/>
        </w:rPr>
        <w:t>חייא</w:t>
      </w:r>
      <w:proofErr w:type="spellEnd"/>
      <w:r w:rsidR="00821575" w:rsidRPr="007852A8">
        <w:rPr>
          <w:rFonts w:ascii="David" w:hAnsi="David" w:cs="David"/>
          <w:b/>
          <w:bCs/>
          <w:sz w:val="24"/>
          <w:szCs w:val="24"/>
          <w:highlight w:val="magenta"/>
          <w:u w:val="single"/>
          <w:rtl/>
        </w:rPr>
        <w:t xml:space="preserve"> נ’ </w:t>
      </w:r>
      <w:proofErr w:type="spellStart"/>
      <w:r w:rsidR="00821575" w:rsidRPr="007852A8">
        <w:rPr>
          <w:rFonts w:ascii="David" w:hAnsi="David" w:cs="David"/>
          <w:b/>
          <w:bCs/>
          <w:sz w:val="24"/>
          <w:szCs w:val="24"/>
          <w:highlight w:val="magenta"/>
          <w:u w:val="single"/>
          <w:rtl/>
        </w:rPr>
        <w:t>מרקוביץ</w:t>
      </w:r>
      <w:proofErr w:type="spellEnd"/>
      <w:r w:rsidR="00CA4EC3" w:rsidRPr="007852A8">
        <w:rPr>
          <w:rFonts w:ascii="David" w:hAnsi="David" w:cs="David"/>
          <w:sz w:val="24"/>
          <w:szCs w:val="24"/>
          <w:rtl/>
        </w:rPr>
        <w:t xml:space="preserve"> – שיקולים נגד אכיפה:</w:t>
      </w:r>
    </w:p>
    <w:p w14:paraId="5BB1EE9D" w14:textId="6A2038C6" w:rsidR="00CA4EC3" w:rsidRPr="007852A8" w:rsidRDefault="00A81637" w:rsidP="001E29E0">
      <w:pPr>
        <w:pStyle w:val="a3"/>
        <w:numPr>
          <w:ilvl w:val="0"/>
          <w:numId w:val="46"/>
        </w:numPr>
        <w:spacing w:after="0" w:line="276" w:lineRule="auto"/>
        <w:jc w:val="both"/>
        <w:rPr>
          <w:rFonts w:ascii="David" w:hAnsi="David" w:cs="David"/>
          <w:sz w:val="24"/>
          <w:szCs w:val="24"/>
        </w:rPr>
      </w:pPr>
      <w:r w:rsidRPr="007852A8">
        <w:rPr>
          <w:rFonts w:ascii="David" w:hAnsi="David" w:cs="David"/>
          <w:sz w:val="24"/>
          <w:szCs w:val="24"/>
          <w:rtl/>
        </w:rPr>
        <w:t xml:space="preserve">חוזה מורכב </w:t>
      </w:r>
    </w:p>
    <w:p w14:paraId="712EEA34" w14:textId="698226FB" w:rsidR="00A81637" w:rsidRPr="007852A8" w:rsidRDefault="00A81637" w:rsidP="001E29E0">
      <w:pPr>
        <w:pStyle w:val="a3"/>
        <w:numPr>
          <w:ilvl w:val="0"/>
          <w:numId w:val="46"/>
        </w:numPr>
        <w:spacing w:after="0" w:line="276" w:lineRule="auto"/>
        <w:jc w:val="both"/>
        <w:rPr>
          <w:rFonts w:ascii="David" w:hAnsi="David" w:cs="David"/>
          <w:sz w:val="24"/>
          <w:szCs w:val="24"/>
        </w:rPr>
      </w:pPr>
      <w:r w:rsidRPr="007852A8">
        <w:rPr>
          <w:rFonts w:ascii="David" w:hAnsi="David" w:cs="David"/>
          <w:sz w:val="24"/>
          <w:szCs w:val="24"/>
          <w:rtl/>
        </w:rPr>
        <w:t>חסרים פרטים</w:t>
      </w:r>
    </w:p>
    <w:p w14:paraId="411E68C3" w14:textId="48F322A7" w:rsidR="00A81637" w:rsidRPr="007852A8" w:rsidRDefault="00A81637" w:rsidP="001E29E0">
      <w:pPr>
        <w:pStyle w:val="a3"/>
        <w:numPr>
          <w:ilvl w:val="0"/>
          <w:numId w:val="46"/>
        </w:numPr>
        <w:spacing w:after="0" w:line="276" w:lineRule="auto"/>
        <w:jc w:val="both"/>
        <w:rPr>
          <w:rFonts w:ascii="David" w:hAnsi="David" w:cs="David"/>
          <w:sz w:val="24"/>
          <w:szCs w:val="24"/>
        </w:rPr>
      </w:pPr>
      <w:r w:rsidRPr="007852A8">
        <w:rPr>
          <w:rFonts w:ascii="David" w:hAnsi="David" w:cs="David"/>
          <w:sz w:val="24"/>
          <w:szCs w:val="24"/>
          <w:rtl/>
        </w:rPr>
        <w:t>משך הביצוע ארוך</w:t>
      </w:r>
    </w:p>
    <w:p w14:paraId="32853A5C" w14:textId="371F7258" w:rsidR="00A81637" w:rsidRPr="007852A8" w:rsidRDefault="00A81637" w:rsidP="001E29E0">
      <w:pPr>
        <w:pStyle w:val="a3"/>
        <w:numPr>
          <w:ilvl w:val="0"/>
          <w:numId w:val="46"/>
        </w:numPr>
        <w:spacing w:after="0" w:line="276" w:lineRule="auto"/>
        <w:jc w:val="both"/>
        <w:rPr>
          <w:rFonts w:ascii="David" w:hAnsi="David" w:cs="David"/>
          <w:sz w:val="24"/>
          <w:szCs w:val="24"/>
        </w:rPr>
      </w:pPr>
      <w:r w:rsidRPr="007852A8">
        <w:rPr>
          <w:rFonts w:ascii="David" w:hAnsi="David" w:cs="David"/>
          <w:sz w:val="24"/>
          <w:szCs w:val="24"/>
          <w:rtl/>
        </w:rPr>
        <w:t>ביצוע מצריך שיתוף פעולה בין הצדדים</w:t>
      </w:r>
    </w:p>
    <w:p w14:paraId="4C726545" w14:textId="5E33DEDF" w:rsidR="00A81637" w:rsidRPr="007852A8" w:rsidRDefault="00A81637" w:rsidP="001E29E0">
      <w:pPr>
        <w:pStyle w:val="a3"/>
        <w:numPr>
          <w:ilvl w:val="0"/>
          <w:numId w:val="46"/>
        </w:numPr>
        <w:spacing w:after="0" w:line="276" w:lineRule="auto"/>
        <w:jc w:val="both"/>
        <w:rPr>
          <w:rFonts w:ascii="David" w:hAnsi="David" w:cs="David"/>
          <w:sz w:val="24"/>
          <w:szCs w:val="24"/>
        </w:rPr>
      </w:pPr>
      <w:r w:rsidRPr="007852A8">
        <w:rPr>
          <w:rFonts w:ascii="David" w:hAnsi="David" w:cs="David"/>
          <w:sz w:val="24"/>
          <w:szCs w:val="24"/>
          <w:rtl/>
        </w:rPr>
        <w:t xml:space="preserve">התערערות היחסים </w:t>
      </w:r>
    </w:p>
    <w:p w14:paraId="06F9F08D" w14:textId="7DAF65A8" w:rsidR="00A81637" w:rsidRPr="007852A8" w:rsidRDefault="00FA10A5" w:rsidP="001E29E0">
      <w:pPr>
        <w:pStyle w:val="a3"/>
        <w:numPr>
          <w:ilvl w:val="0"/>
          <w:numId w:val="18"/>
        </w:numPr>
        <w:spacing w:after="0" w:line="276" w:lineRule="auto"/>
        <w:jc w:val="both"/>
        <w:rPr>
          <w:rFonts w:ascii="David" w:hAnsi="David" w:cs="David"/>
          <w:b/>
          <w:bCs/>
          <w:sz w:val="24"/>
          <w:szCs w:val="24"/>
        </w:rPr>
      </w:pPr>
      <w:r w:rsidRPr="007852A8">
        <w:rPr>
          <w:rFonts w:ascii="David" w:hAnsi="David" w:cs="David"/>
          <w:b/>
          <w:bCs/>
          <w:sz w:val="24"/>
          <w:szCs w:val="24"/>
          <w:rtl/>
        </w:rPr>
        <w:t>סייג הצדק</w:t>
      </w:r>
    </w:p>
    <w:p w14:paraId="6E3A385E" w14:textId="786DE36A" w:rsidR="000C3BD6" w:rsidRPr="007852A8" w:rsidRDefault="00514BE1" w:rsidP="001E29E0">
      <w:pPr>
        <w:spacing w:after="0" w:line="276" w:lineRule="auto"/>
        <w:ind w:left="360"/>
        <w:jc w:val="both"/>
        <w:rPr>
          <w:rFonts w:ascii="David" w:hAnsi="David" w:cs="David"/>
          <w:sz w:val="24"/>
          <w:szCs w:val="24"/>
          <w:rtl/>
        </w:rPr>
      </w:pPr>
      <w:r w:rsidRPr="007852A8">
        <w:rPr>
          <w:rFonts w:ascii="David" w:hAnsi="David" w:cs="David"/>
          <w:b/>
          <w:bCs/>
          <w:sz w:val="24"/>
          <w:szCs w:val="24"/>
          <w:highlight w:val="magenta"/>
          <w:u w:val="single"/>
          <w:rtl/>
        </w:rPr>
        <w:t xml:space="preserve">פס"ד </w:t>
      </w:r>
      <w:proofErr w:type="spellStart"/>
      <w:r w:rsidRPr="007852A8">
        <w:rPr>
          <w:rFonts w:ascii="David" w:hAnsi="David" w:cs="David"/>
          <w:b/>
          <w:bCs/>
          <w:sz w:val="24"/>
          <w:szCs w:val="24"/>
          <w:highlight w:val="magenta"/>
          <w:u w:val="single"/>
          <w:rtl/>
        </w:rPr>
        <w:t>אזימוב</w:t>
      </w:r>
      <w:proofErr w:type="spellEnd"/>
      <w:r w:rsidRPr="007852A8">
        <w:rPr>
          <w:rFonts w:ascii="David" w:hAnsi="David" w:cs="David"/>
          <w:b/>
          <w:bCs/>
          <w:sz w:val="24"/>
          <w:szCs w:val="24"/>
          <w:highlight w:val="magenta"/>
          <w:u w:val="single"/>
          <w:rtl/>
        </w:rPr>
        <w:t xml:space="preserve"> נ’</w:t>
      </w:r>
      <w:r w:rsidR="00FA10A5" w:rsidRPr="007852A8">
        <w:rPr>
          <w:rFonts w:ascii="David" w:hAnsi="David" w:cs="David"/>
          <w:b/>
          <w:bCs/>
          <w:sz w:val="24"/>
          <w:szCs w:val="24"/>
          <w:highlight w:val="magenta"/>
          <w:u w:val="single"/>
          <w:rtl/>
        </w:rPr>
        <w:t xml:space="preserve"> בנימיני</w:t>
      </w:r>
      <w:r w:rsidR="00465812" w:rsidRPr="007852A8">
        <w:rPr>
          <w:rFonts w:ascii="David" w:hAnsi="David" w:cs="David"/>
          <w:sz w:val="24"/>
          <w:szCs w:val="24"/>
          <w:rtl/>
        </w:rPr>
        <w:t xml:space="preserve"> –</w:t>
      </w:r>
      <w:r w:rsidR="00FA10A5" w:rsidRPr="007852A8">
        <w:rPr>
          <w:rFonts w:ascii="David" w:hAnsi="David" w:cs="David"/>
          <w:sz w:val="24"/>
          <w:szCs w:val="24"/>
          <w:rtl/>
        </w:rPr>
        <w:t xml:space="preserve"> הסי</w:t>
      </w:r>
      <w:r w:rsidR="000C3BD6" w:rsidRPr="007852A8">
        <w:rPr>
          <w:rFonts w:ascii="David" w:hAnsi="David" w:cs="David"/>
          <w:sz w:val="24"/>
          <w:szCs w:val="24"/>
          <w:rtl/>
        </w:rPr>
        <w:t>י</w:t>
      </w:r>
      <w:r w:rsidR="00FA10A5" w:rsidRPr="007852A8">
        <w:rPr>
          <w:rFonts w:ascii="David" w:hAnsi="David" w:cs="David"/>
          <w:sz w:val="24"/>
          <w:szCs w:val="24"/>
          <w:rtl/>
        </w:rPr>
        <w:t>ג הזה הכי פחות מוגדר</w:t>
      </w:r>
      <w:r w:rsidR="000C3BD6" w:rsidRPr="007852A8">
        <w:rPr>
          <w:rFonts w:ascii="David" w:hAnsi="David" w:cs="David"/>
          <w:sz w:val="24"/>
          <w:szCs w:val="24"/>
          <w:rtl/>
        </w:rPr>
        <w:t xml:space="preserve"> אך, בכל זאת ביהמ"ש נותן לנו כללים.</w:t>
      </w:r>
    </w:p>
    <w:p w14:paraId="0E81AABC" w14:textId="29AF0188" w:rsidR="000C3BD6" w:rsidRPr="007852A8" w:rsidRDefault="000C3BD6" w:rsidP="001E29E0">
      <w:pPr>
        <w:pStyle w:val="a3"/>
        <w:numPr>
          <w:ilvl w:val="0"/>
          <w:numId w:val="46"/>
        </w:numPr>
        <w:spacing w:after="0" w:line="276" w:lineRule="auto"/>
        <w:jc w:val="both"/>
        <w:rPr>
          <w:rFonts w:ascii="David" w:hAnsi="David" w:cs="David"/>
          <w:sz w:val="24"/>
          <w:szCs w:val="24"/>
        </w:rPr>
      </w:pPr>
      <w:r w:rsidRPr="007852A8">
        <w:rPr>
          <w:rFonts w:ascii="David" w:hAnsi="David" w:cs="David"/>
          <w:sz w:val="24"/>
          <w:szCs w:val="24"/>
          <w:u w:val="single"/>
          <w:rtl/>
        </w:rPr>
        <w:t>מאזן הנזק</w:t>
      </w:r>
      <w:r w:rsidRPr="007852A8">
        <w:rPr>
          <w:rFonts w:ascii="David" w:hAnsi="David" w:cs="David"/>
          <w:sz w:val="24"/>
          <w:szCs w:val="24"/>
          <w:rtl/>
        </w:rPr>
        <w:t xml:space="preserve"> – </w:t>
      </w:r>
      <w:r w:rsidR="00ED5440" w:rsidRPr="007852A8">
        <w:rPr>
          <w:rFonts w:ascii="David" w:hAnsi="David" w:cs="David"/>
          <w:sz w:val="24"/>
          <w:szCs w:val="24"/>
          <w:rtl/>
        </w:rPr>
        <w:t>שלמפר יהיה נזק גדול מאוד (הרבה יותר) יותר מאשר הנזק לנפגע</w:t>
      </w:r>
      <w:r w:rsidR="00CB209B" w:rsidRPr="007852A8">
        <w:rPr>
          <w:rFonts w:ascii="David" w:hAnsi="David" w:cs="David"/>
          <w:sz w:val="24"/>
          <w:szCs w:val="24"/>
          <w:rtl/>
        </w:rPr>
        <w:t xml:space="preserve">. </w:t>
      </w:r>
    </w:p>
    <w:p w14:paraId="2E3705D7" w14:textId="773B912D" w:rsidR="000C3BD6" w:rsidRPr="007852A8" w:rsidRDefault="000C3BD6" w:rsidP="001E29E0">
      <w:pPr>
        <w:pStyle w:val="a3"/>
        <w:numPr>
          <w:ilvl w:val="0"/>
          <w:numId w:val="46"/>
        </w:numPr>
        <w:spacing w:after="0" w:line="276" w:lineRule="auto"/>
        <w:jc w:val="both"/>
        <w:rPr>
          <w:rFonts w:ascii="David" w:hAnsi="David" w:cs="David"/>
          <w:sz w:val="24"/>
          <w:szCs w:val="24"/>
        </w:rPr>
      </w:pPr>
      <w:r w:rsidRPr="007852A8">
        <w:rPr>
          <w:rFonts w:ascii="David" w:hAnsi="David" w:cs="David"/>
          <w:sz w:val="24"/>
          <w:szCs w:val="24"/>
          <w:u w:val="single"/>
          <w:rtl/>
        </w:rPr>
        <w:t>אי</w:t>
      </w:r>
      <w:r w:rsidR="006D6A51" w:rsidRPr="007852A8">
        <w:rPr>
          <w:rFonts w:ascii="David" w:hAnsi="David" w:cs="David"/>
          <w:sz w:val="24"/>
          <w:szCs w:val="24"/>
          <w:u w:val="single"/>
          <w:rtl/>
        </w:rPr>
        <w:t>-</w:t>
      </w:r>
      <w:r w:rsidRPr="007852A8">
        <w:rPr>
          <w:rFonts w:ascii="David" w:hAnsi="David" w:cs="David"/>
          <w:sz w:val="24"/>
          <w:szCs w:val="24"/>
          <w:u w:val="single"/>
          <w:rtl/>
        </w:rPr>
        <w:t>שוויון נורמטיבי</w:t>
      </w:r>
      <w:r w:rsidRPr="007852A8">
        <w:rPr>
          <w:rFonts w:ascii="David" w:hAnsi="David" w:cs="David"/>
          <w:sz w:val="24"/>
          <w:szCs w:val="24"/>
          <w:rtl/>
        </w:rPr>
        <w:t xml:space="preserve"> – </w:t>
      </w:r>
      <w:r w:rsidR="00CB209B" w:rsidRPr="007852A8">
        <w:rPr>
          <w:rFonts w:ascii="David" w:hAnsi="David" w:cs="David"/>
          <w:sz w:val="24"/>
          <w:szCs w:val="24"/>
          <w:rtl/>
        </w:rPr>
        <w:t>אין כאן שוויון בין הצדדים המפר במצב נחות וכדי להתגבר על כך יש לו להוכיח שיש לו נזק משמעותי גדול מאוד.</w:t>
      </w:r>
    </w:p>
    <w:p w14:paraId="03578443" w14:textId="2BB57B60" w:rsidR="000C3BD6" w:rsidRPr="007852A8" w:rsidRDefault="000C3BD6" w:rsidP="001E29E0">
      <w:pPr>
        <w:pStyle w:val="a3"/>
        <w:numPr>
          <w:ilvl w:val="0"/>
          <w:numId w:val="46"/>
        </w:numPr>
        <w:spacing w:after="0" w:line="276" w:lineRule="auto"/>
        <w:jc w:val="both"/>
        <w:rPr>
          <w:rFonts w:ascii="David" w:hAnsi="David" w:cs="David"/>
          <w:sz w:val="24"/>
          <w:szCs w:val="24"/>
        </w:rPr>
      </w:pPr>
      <w:r w:rsidRPr="007852A8">
        <w:rPr>
          <w:rFonts w:ascii="David" w:hAnsi="David" w:cs="David"/>
          <w:sz w:val="24"/>
          <w:szCs w:val="24"/>
          <w:rtl/>
        </w:rPr>
        <w:t>תום</w:t>
      </w:r>
      <w:r w:rsidR="006D6A51" w:rsidRPr="007852A8">
        <w:rPr>
          <w:rFonts w:ascii="David" w:hAnsi="David" w:cs="David"/>
          <w:sz w:val="24"/>
          <w:szCs w:val="24"/>
          <w:rtl/>
        </w:rPr>
        <w:t>-</w:t>
      </w:r>
      <w:r w:rsidRPr="007852A8">
        <w:rPr>
          <w:rFonts w:ascii="David" w:hAnsi="David" w:cs="David"/>
          <w:sz w:val="24"/>
          <w:szCs w:val="24"/>
          <w:rtl/>
        </w:rPr>
        <w:t xml:space="preserve">ליבם של הצדדים – </w:t>
      </w:r>
      <w:r w:rsidR="00CB209B" w:rsidRPr="007852A8">
        <w:rPr>
          <w:rFonts w:ascii="David" w:hAnsi="David" w:cs="David"/>
          <w:sz w:val="24"/>
          <w:szCs w:val="24"/>
          <w:rtl/>
        </w:rPr>
        <w:t>שלא יהיה ניצול של המפר</w:t>
      </w:r>
    </w:p>
    <w:p w14:paraId="37A3BC58" w14:textId="54C7B8DD" w:rsidR="000C3BD6" w:rsidRPr="007852A8" w:rsidRDefault="000C3BD6" w:rsidP="001E29E0">
      <w:pPr>
        <w:pStyle w:val="a3"/>
        <w:numPr>
          <w:ilvl w:val="0"/>
          <w:numId w:val="46"/>
        </w:numPr>
        <w:spacing w:after="0" w:line="276" w:lineRule="auto"/>
        <w:jc w:val="both"/>
        <w:rPr>
          <w:rFonts w:ascii="David" w:hAnsi="David" w:cs="David"/>
          <w:sz w:val="24"/>
          <w:szCs w:val="24"/>
        </w:rPr>
      </w:pPr>
      <w:r w:rsidRPr="007852A8">
        <w:rPr>
          <w:rFonts w:ascii="David" w:hAnsi="David" w:cs="David"/>
          <w:sz w:val="24"/>
          <w:szCs w:val="24"/>
          <w:u w:val="single"/>
          <w:rtl/>
        </w:rPr>
        <w:t>שינויי נסיבות</w:t>
      </w:r>
      <w:r w:rsidRPr="007852A8">
        <w:rPr>
          <w:rFonts w:ascii="David" w:hAnsi="David" w:cs="David"/>
          <w:sz w:val="24"/>
          <w:szCs w:val="24"/>
          <w:rtl/>
        </w:rPr>
        <w:t xml:space="preserve"> – </w:t>
      </w:r>
      <w:r w:rsidR="00CB209B" w:rsidRPr="007852A8">
        <w:rPr>
          <w:rFonts w:ascii="David" w:hAnsi="David" w:cs="David"/>
          <w:sz w:val="24"/>
          <w:szCs w:val="24"/>
          <w:rtl/>
        </w:rPr>
        <w:t>שלא היה ידוע בתחילה</w:t>
      </w:r>
    </w:p>
    <w:p w14:paraId="24E43B7E" w14:textId="51FA21D5" w:rsidR="000C3BD6" w:rsidRPr="007852A8" w:rsidRDefault="000C3BD6" w:rsidP="001E29E0">
      <w:pPr>
        <w:spacing w:after="0" w:line="276" w:lineRule="auto"/>
        <w:ind w:left="360"/>
        <w:jc w:val="both"/>
        <w:rPr>
          <w:rFonts w:ascii="David" w:hAnsi="David" w:cs="David"/>
          <w:sz w:val="24"/>
          <w:szCs w:val="24"/>
          <w:rtl/>
        </w:rPr>
      </w:pPr>
      <w:r w:rsidRPr="007852A8">
        <w:rPr>
          <w:rFonts w:ascii="David" w:hAnsi="David" w:cs="David"/>
          <w:sz w:val="24"/>
          <w:szCs w:val="24"/>
          <w:rtl/>
        </w:rPr>
        <w:t>כדי לקבל פטור מאכיפה</w:t>
      </w:r>
      <w:r w:rsidR="004136AD" w:rsidRPr="007852A8">
        <w:rPr>
          <w:rFonts w:ascii="David" w:hAnsi="David" w:cs="David"/>
          <w:sz w:val="24"/>
          <w:szCs w:val="24"/>
          <w:rtl/>
        </w:rPr>
        <w:t xml:space="preserve">, </w:t>
      </w:r>
      <w:r w:rsidR="00DB63AE" w:rsidRPr="007852A8">
        <w:rPr>
          <w:rFonts w:ascii="David" w:hAnsi="David" w:cs="David"/>
          <w:sz w:val="24"/>
          <w:szCs w:val="24"/>
          <w:rtl/>
        </w:rPr>
        <w:t>על המ</w:t>
      </w:r>
      <w:r w:rsidR="00126BA4" w:rsidRPr="007852A8">
        <w:rPr>
          <w:rFonts w:ascii="David" w:hAnsi="David" w:cs="David"/>
          <w:sz w:val="24"/>
          <w:szCs w:val="24"/>
          <w:rtl/>
        </w:rPr>
        <w:t>פ</w:t>
      </w:r>
      <w:r w:rsidR="00DB63AE" w:rsidRPr="007852A8">
        <w:rPr>
          <w:rFonts w:ascii="David" w:hAnsi="David" w:cs="David"/>
          <w:sz w:val="24"/>
          <w:szCs w:val="24"/>
          <w:rtl/>
        </w:rPr>
        <w:t xml:space="preserve">ר להראות שהנזק שייגרם לו מאכיפה </w:t>
      </w:r>
      <w:r w:rsidR="00DB63AE" w:rsidRPr="007852A8">
        <w:rPr>
          <w:rFonts w:ascii="David" w:hAnsi="David" w:cs="David"/>
          <w:sz w:val="24"/>
          <w:szCs w:val="24"/>
          <w:highlight w:val="yellow"/>
          <w:rtl/>
        </w:rPr>
        <w:t>עולה משמעותית</w:t>
      </w:r>
      <w:r w:rsidR="00DB63AE" w:rsidRPr="007852A8">
        <w:rPr>
          <w:rFonts w:ascii="David" w:hAnsi="David" w:cs="David"/>
          <w:sz w:val="24"/>
          <w:szCs w:val="24"/>
          <w:rtl/>
        </w:rPr>
        <w:t xml:space="preserve"> על הנזק שייגרם לנפגע אם החוזה לא ייאכף.</w:t>
      </w:r>
    </w:p>
    <w:p w14:paraId="65049B4B" w14:textId="77777777" w:rsidR="00A106AA" w:rsidRPr="007852A8" w:rsidRDefault="00A106AA" w:rsidP="001E29E0">
      <w:pPr>
        <w:spacing w:after="0" w:line="276" w:lineRule="auto"/>
        <w:jc w:val="both"/>
        <w:rPr>
          <w:rFonts w:ascii="David" w:hAnsi="David" w:cs="David"/>
          <w:b/>
          <w:bCs/>
          <w:sz w:val="24"/>
          <w:szCs w:val="24"/>
          <w:rtl/>
        </w:rPr>
      </w:pPr>
    </w:p>
    <w:p w14:paraId="03F0D853" w14:textId="069D3946" w:rsidR="00A106AA" w:rsidRPr="007852A8" w:rsidRDefault="00A106AA" w:rsidP="00A94950">
      <w:pPr>
        <w:shd w:val="clear" w:color="auto" w:fill="D9E2F3" w:themeFill="accent1" w:themeFillTint="33"/>
        <w:spacing w:after="0" w:line="276" w:lineRule="auto"/>
        <w:jc w:val="both"/>
        <w:rPr>
          <w:rFonts w:ascii="David" w:hAnsi="David" w:cs="David"/>
          <w:b/>
          <w:bCs/>
          <w:sz w:val="24"/>
          <w:szCs w:val="24"/>
          <w:rtl/>
        </w:rPr>
      </w:pPr>
      <w:r w:rsidRPr="007852A8">
        <w:rPr>
          <w:rFonts w:ascii="David" w:hAnsi="David" w:cs="David"/>
          <w:b/>
          <w:bCs/>
          <w:sz w:val="24"/>
          <w:szCs w:val="24"/>
          <w:rtl/>
        </w:rPr>
        <w:t>סעיף 4 – אכיפה בתנאים</w:t>
      </w:r>
    </w:p>
    <w:p w14:paraId="6E63F9C5" w14:textId="2535DC52" w:rsidR="002B77DE" w:rsidRPr="007852A8" w:rsidRDefault="007D0175" w:rsidP="001E29E0">
      <w:pPr>
        <w:spacing w:after="0" w:line="276" w:lineRule="auto"/>
        <w:jc w:val="both"/>
        <w:rPr>
          <w:rFonts w:ascii="David" w:hAnsi="David" w:cs="David"/>
          <w:b/>
          <w:bCs/>
          <w:sz w:val="24"/>
          <w:szCs w:val="24"/>
          <w:rtl/>
        </w:rPr>
      </w:pPr>
      <w:r w:rsidRPr="007852A8">
        <w:rPr>
          <w:rFonts w:ascii="David" w:hAnsi="David" w:cs="David"/>
          <w:b/>
          <w:bCs/>
          <w:sz w:val="24"/>
          <w:szCs w:val="24"/>
          <w:highlight w:val="magenta"/>
          <w:rtl/>
        </w:rPr>
        <w:t xml:space="preserve">פס"ד </w:t>
      </w:r>
      <w:proofErr w:type="spellStart"/>
      <w:r w:rsidRPr="007852A8">
        <w:rPr>
          <w:rFonts w:ascii="David" w:hAnsi="David" w:cs="David"/>
          <w:b/>
          <w:bCs/>
          <w:sz w:val="24"/>
          <w:szCs w:val="24"/>
          <w:highlight w:val="magenta"/>
          <w:rtl/>
        </w:rPr>
        <w:t>אייזנמן</w:t>
      </w:r>
      <w:proofErr w:type="spellEnd"/>
      <w:r w:rsidRPr="007852A8">
        <w:rPr>
          <w:rFonts w:ascii="David" w:hAnsi="David" w:cs="David"/>
          <w:b/>
          <w:bCs/>
          <w:sz w:val="24"/>
          <w:szCs w:val="24"/>
          <w:highlight w:val="magenta"/>
          <w:rtl/>
        </w:rPr>
        <w:t xml:space="preserve"> נ’ קדמת</w:t>
      </w:r>
      <w:r w:rsidR="00AA6FEC" w:rsidRPr="007852A8">
        <w:rPr>
          <w:rFonts w:ascii="David" w:hAnsi="David" w:cs="David"/>
          <w:b/>
          <w:bCs/>
          <w:sz w:val="24"/>
          <w:szCs w:val="24"/>
          <w:highlight w:val="magenta"/>
          <w:rtl/>
        </w:rPr>
        <w:t>-</w:t>
      </w:r>
      <w:r w:rsidRPr="007852A8">
        <w:rPr>
          <w:rFonts w:ascii="David" w:hAnsi="David" w:cs="David"/>
          <w:b/>
          <w:bCs/>
          <w:sz w:val="24"/>
          <w:szCs w:val="24"/>
          <w:highlight w:val="magenta"/>
          <w:rtl/>
        </w:rPr>
        <w:t>עדן</w:t>
      </w:r>
    </w:p>
    <w:p w14:paraId="5E5AD57D" w14:textId="620A3E83" w:rsidR="007D0175" w:rsidRPr="007852A8" w:rsidRDefault="007D0175" w:rsidP="001E29E0">
      <w:pPr>
        <w:spacing w:after="0" w:line="276" w:lineRule="auto"/>
        <w:jc w:val="both"/>
        <w:rPr>
          <w:rFonts w:ascii="David" w:hAnsi="David" w:cs="David"/>
          <w:sz w:val="24"/>
          <w:szCs w:val="24"/>
          <w:rtl/>
        </w:rPr>
      </w:pPr>
      <w:r w:rsidRPr="007852A8">
        <w:rPr>
          <w:rFonts w:ascii="David" w:hAnsi="David" w:cs="David"/>
          <w:sz w:val="24"/>
          <w:szCs w:val="24"/>
          <w:rtl/>
        </w:rPr>
        <w:t>ניתן להתנות את האכיפה בתשלום נוסף, על מנת למנוע התעשרות הנפגע.</w:t>
      </w:r>
    </w:p>
    <w:p w14:paraId="56333850" w14:textId="163AECBF" w:rsidR="002B77DE" w:rsidRPr="007852A8" w:rsidRDefault="00316C95" w:rsidP="001E29E0">
      <w:pPr>
        <w:spacing w:after="0" w:line="276" w:lineRule="auto"/>
        <w:jc w:val="both"/>
        <w:rPr>
          <w:rFonts w:ascii="David" w:hAnsi="David" w:cs="David"/>
          <w:sz w:val="24"/>
          <w:szCs w:val="24"/>
          <w:rtl/>
        </w:rPr>
      </w:pPr>
      <w:r w:rsidRPr="007852A8">
        <w:rPr>
          <w:rFonts w:ascii="David" w:hAnsi="David" w:cs="David"/>
          <w:sz w:val="24"/>
          <w:szCs w:val="24"/>
          <w:rtl/>
        </w:rPr>
        <w:t xml:space="preserve">אם מתסכלים על התוצאה </w:t>
      </w:r>
      <w:proofErr w:type="spellStart"/>
      <w:r w:rsidRPr="007852A8">
        <w:rPr>
          <w:rFonts w:ascii="David" w:hAnsi="David" w:cs="David"/>
          <w:sz w:val="24"/>
          <w:szCs w:val="24"/>
          <w:rtl/>
        </w:rPr>
        <w:t>אייזנמן</w:t>
      </w:r>
      <w:proofErr w:type="spellEnd"/>
      <w:r w:rsidRPr="007852A8">
        <w:rPr>
          <w:rFonts w:ascii="David" w:hAnsi="David" w:cs="David"/>
          <w:sz w:val="24"/>
          <w:szCs w:val="24"/>
          <w:rtl/>
        </w:rPr>
        <w:t xml:space="preserve"> הפסיד משום</w:t>
      </w:r>
      <w:r w:rsidR="009819CE" w:rsidRPr="007852A8">
        <w:rPr>
          <w:rFonts w:ascii="David" w:hAnsi="David" w:cs="David"/>
          <w:sz w:val="24"/>
          <w:szCs w:val="24"/>
          <w:rtl/>
        </w:rPr>
        <w:t xml:space="preserve"> </w:t>
      </w:r>
      <w:r w:rsidRPr="007852A8">
        <w:rPr>
          <w:rFonts w:ascii="David" w:hAnsi="David" w:cs="David"/>
          <w:sz w:val="24"/>
          <w:szCs w:val="24"/>
          <w:rtl/>
        </w:rPr>
        <w:t xml:space="preserve">שהוא הוסיף כסף באכיפה. כלומר </w:t>
      </w:r>
      <w:r w:rsidRPr="007852A8">
        <w:rPr>
          <w:rFonts w:ascii="David" w:hAnsi="David" w:cs="David"/>
          <w:sz w:val="24"/>
          <w:szCs w:val="24"/>
          <w:highlight w:val="yellow"/>
          <w:rtl/>
        </w:rPr>
        <w:t xml:space="preserve">אכיפה בתנאים יוצרת מצב של סעד שלילי </w:t>
      </w:r>
      <w:r w:rsidR="009819CE" w:rsidRPr="007852A8">
        <w:rPr>
          <w:rFonts w:ascii="David" w:hAnsi="David" w:cs="David"/>
          <w:sz w:val="24"/>
          <w:szCs w:val="24"/>
          <w:highlight w:val="yellow"/>
          <w:rtl/>
        </w:rPr>
        <w:t>ולא סעד חיובי</w:t>
      </w:r>
      <w:r w:rsidR="009819CE" w:rsidRPr="007852A8">
        <w:rPr>
          <w:rFonts w:ascii="David" w:hAnsi="David" w:cs="David"/>
          <w:sz w:val="24"/>
          <w:szCs w:val="24"/>
          <w:rtl/>
        </w:rPr>
        <w:t xml:space="preserve"> שהוא במקרה כאן קבלת דירה ששוה יותר ולשלם פחות.</w:t>
      </w:r>
    </w:p>
    <w:p w14:paraId="6D9921E4" w14:textId="776D6DE9" w:rsidR="009819CE" w:rsidRPr="007852A8" w:rsidRDefault="00DC7DA3" w:rsidP="001E29E0">
      <w:pPr>
        <w:spacing w:after="0" w:line="276" w:lineRule="auto"/>
        <w:jc w:val="both"/>
        <w:rPr>
          <w:rFonts w:ascii="David" w:hAnsi="David" w:cs="David"/>
          <w:sz w:val="24"/>
          <w:szCs w:val="24"/>
          <w:rtl/>
        </w:rPr>
      </w:pPr>
      <w:r w:rsidRPr="007852A8">
        <w:rPr>
          <w:rFonts w:ascii="David" w:hAnsi="David" w:cs="David"/>
          <w:sz w:val="24"/>
          <w:szCs w:val="24"/>
          <w:rtl/>
        </w:rPr>
        <w:t>הדגמה לעבודה זהירה בתרופות</w:t>
      </w:r>
      <w:r w:rsidR="00DB0E30" w:rsidRPr="007852A8">
        <w:rPr>
          <w:rFonts w:ascii="David" w:hAnsi="David" w:cs="David"/>
          <w:sz w:val="24"/>
          <w:szCs w:val="24"/>
          <w:rtl/>
        </w:rPr>
        <w:t>.</w:t>
      </w:r>
    </w:p>
    <w:p w14:paraId="27849A15" w14:textId="1C386B78" w:rsidR="00DC7DA3" w:rsidRPr="007852A8" w:rsidRDefault="00116FDC" w:rsidP="001E29E0">
      <w:pPr>
        <w:spacing w:after="0" w:line="276" w:lineRule="auto"/>
        <w:jc w:val="both"/>
        <w:rPr>
          <w:rFonts w:ascii="David" w:hAnsi="David" w:cs="David"/>
          <w:sz w:val="24"/>
          <w:szCs w:val="24"/>
          <w:rtl/>
        </w:rPr>
      </w:pPr>
      <w:r w:rsidRPr="007852A8">
        <w:rPr>
          <w:rFonts w:ascii="David" w:hAnsi="David" w:cs="David"/>
          <w:sz w:val="24"/>
          <w:szCs w:val="24"/>
          <w:rtl/>
        </w:rPr>
        <w:t>לכאורה התוצאה בפועל לא תואמת את האמירה של ביהמ"ש שהלקוח לא יכול להתעשר</w:t>
      </w:r>
      <w:r w:rsidR="00DB0E30" w:rsidRPr="007852A8">
        <w:rPr>
          <w:rFonts w:ascii="David" w:hAnsi="David" w:cs="David"/>
          <w:sz w:val="24"/>
          <w:szCs w:val="24"/>
          <w:rtl/>
        </w:rPr>
        <w:t xml:space="preserve">, והרי בפועל </w:t>
      </w:r>
      <w:proofErr w:type="spellStart"/>
      <w:r w:rsidR="00DB0E30" w:rsidRPr="007852A8">
        <w:rPr>
          <w:rFonts w:ascii="David" w:hAnsi="David" w:cs="David"/>
          <w:sz w:val="24"/>
          <w:szCs w:val="24"/>
          <w:rtl/>
        </w:rPr>
        <w:t>אייזמן</w:t>
      </w:r>
      <w:proofErr w:type="spellEnd"/>
      <w:r w:rsidR="00DB0E30" w:rsidRPr="007852A8">
        <w:rPr>
          <w:rFonts w:ascii="David" w:hAnsi="David" w:cs="David"/>
          <w:sz w:val="24"/>
          <w:szCs w:val="24"/>
          <w:rtl/>
        </w:rPr>
        <w:t xml:space="preserve"> כן הרוויח ואין לכל התייחסות בפסק.</w:t>
      </w:r>
    </w:p>
    <w:p w14:paraId="241AD30F" w14:textId="3461D219" w:rsidR="009F5EB4" w:rsidRPr="009F5EB4" w:rsidRDefault="009F5EB4" w:rsidP="009F5EB4">
      <w:pPr>
        <w:spacing w:after="0" w:line="276" w:lineRule="auto"/>
        <w:jc w:val="both"/>
        <w:rPr>
          <w:rFonts w:ascii="David" w:hAnsi="David" w:cs="David"/>
          <w:b/>
          <w:bCs/>
          <w:noProof/>
          <w:sz w:val="24"/>
          <w:szCs w:val="24"/>
          <w:rtl/>
        </w:rPr>
      </w:pPr>
      <w:r w:rsidRPr="009F5EB4">
        <w:rPr>
          <w:rFonts w:ascii="David" w:hAnsi="David" w:cs="David" w:hint="cs"/>
          <w:b/>
          <w:bCs/>
          <w:noProof/>
          <w:sz w:val="24"/>
          <w:szCs w:val="24"/>
          <w:rtl/>
        </w:rPr>
        <w:t>המחשה:</w:t>
      </w:r>
    </w:p>
    <w:p w14:paraId="2A630C93" w14:textId="42FEE9D6" w:rsidR="009F5EB4" w:rsidRPr="009F5EB4" w:rsidRDefault="009F5EB4" w:rsidP="009F5EB4">
      <w:pPr>
        <w:spacing w:after="0" w:line="276" w:lineRule="auto"/>
        <w:jc w:val="both"/>
        <w:rPr>
          <w:rFonts w:ascii="David" w:hAnsi="David" w:cs="David"/>
          <w:noProof/>
          <w:sz w:val="24"/>
          <w:szCs w:val="24"/>
          <w:rtl/>
        </w:rPr>
      </w:pPr>
      <w:r w:rsidRPr="009F5EB4">
        <w:rPr>
          <w:rFonts w:ascii="David" w:hAnsi="David" w:cs="David"/>
          <w:noProof/>
          <w:sz w:val="24"/>
          <w:szCs w:val="24"/>
          <w:rtl/>
        </w:rPr>
        <w:t>דירה פשוטה = 10</w:t>
      </w:r>
      <w:r>
        <w:rPr>
          <w:rFonts w:ascii="David" w:hAnsi="David" w:cs="David" w:hint="cs"/>
          <w:noProof/>
          <w:sz w:val="24"/>
          <w:szCs w:val="24"/>
          <w:rtl/>
        </w:rPr>
        <w:t xml:space="preserve">; </w:t>
      </w:r>
      <w:r w:rsidRPr="009F5EB4">
        <w:rPr>
          <w:rFonts w:ascii="David" w:hAnsi="David" w:cs="David"/>
          <w:noProof/>
          <w:sz w:val="24"/>
          <w:szCs w:val="24"/>
          <w:rtl/>
        </w:rPr>
        <w:t>דירה משופרת = 20</w:t>
      </w:r>
    </w:p>
    <w:p w14:paraId="34E62E55" w14:textId="77777777" w:rsidR="009F5EB4" w:rsidRPr="009F5EB4" w:rsidRDefault="009F5EB4" w:rsidP="009F5EB4">
      <w:pPr>
        <w:spacing w:after="0" w:line="276" w:lineRule="auto"/>
        <w:jc w:val="both"/>
        <w:rPr>
          <w:rFonts w:ascii="David" w:hAnsi="David" w:cs="David"/>
          <w:noProof/>
          <w:sz w:val="24"/>
          <w:szCs w:val="24"/>
          <w:rtl/>
        </w:rPr>
      </w:pPr>
      <w:r w:rsidRPr="009F5EB4">
        <w:rPr>
          <w:rFonts w:ascii="David" w:hAnsi="David" w:cs="David"/>
          <w:noProof/>
          <w:sz w:val="24"/>
          <w:szCs w:val="24"/>
          <w:rtl/>
        </w:rPr>
        <w:t>הקונה שילם 5 (חצי מדירה פשוטה)</w:t>
      </w:r>
    </w:p>
    <w:p w14:paraId="7D8C3EED" w14:textId="77777777" w:rsidR="009F5EB4" w:rsidRPr="009F5EB4" w:rsidRDefault="009F5EB4" w:rsidP="009F5EB4">
      <w:pPr>
        <w:spacing w:after="0" w:line="276" w:lineRule="auto"/>
        <w:jc w:val="both"/>
        <w:rPr>
          <w:rFonts w:ascii="David" w:hAnsi="David" w:cs="David"/>
          <w:noProof/>
          <w:sz w:val="24"/>
          <w:szCs w:val="24"/>
          <w:rtl/>
        </w:rPr>
      </w:pPr>
      <w:r w:rsidRPr="009F5EB4">
        <w:rPr>
          <w:rFonts w:ascii="David" w:hAnsi="David" w:cs="David"/>
          <w:noProof/>
          <w:sz w:val="24"/>
          <w:szCs w:val="24"/>
          <w:rtl/>
        </w:rPr>
        <w:t>פסיקת בית המשפט: הקונה יוסיף את יתרת התשלום (בעד חצי דירה) מתוך מחיר דירה משופרת = 10</w:t>
      </w:r>
    </w:p>
    <w:p w14:paraId="08571851" w14:textId="77777777" w:rsidR="009F5EB4" w:rsidRPr="009F5EB4" w:rsidRDefault="009F5EB4" w:rsidP="009F5EB4">
      <w:pPr>
        <w:spacing w:after="0" w:line="276" w:lineRule="auto"/>
        <w:jc w:val="both"/>
        <w:rPr>
          <w:rFonts w:ascii="David" w:hAnsi="David" w:cs="David"/>
          <w:noProof/>
          <w:sz w:val="24"/>
          <w:szCs w:val="24"/>
          <w:rtl/>
        </w:rPr>
      </w:pPr>
      <w:r w:rsidRPr="009F5EB4">
        <w:rPr>
          <w:rFonts w:ascii="David" w:hAnsi="David" w:cs="David"/>
          <w:noProof/>
          <w:sz w:val="24"/>
          <w:szCs w:val="24"/>
          <w:rtl/>
        </w:rPr>
        <w:t>תוצאה:</w:t>
      </w:r>
    </w:p>
    <w:p w14:paraId="2F303511" w14:textId="14AF6EC3" w:rsidR="005A65F8" w:rsidRDefault="009F5EB4" w:rsidP="009F5EB4">
      <w:pPr>
        <w:spacing w:after="0" w:line="276" w:lineRule="auto"/>
        <w:jc w:val="both"/>
        <w:rPr>
          <w:rFonts w:ascii="David" w:hAnsi="David" w:cs="David"/>
          <w:noProof/>
          <w:sz w:val="24"/>
          <w:szCs w:val="24"/>
          <w:rtl/>
        </w:rPr>
      </w:pPr>
      <w:r w:rsidRPr="009F5EB4">
        <w:rPr>
          <w:rFonts w:ascii="David" w:hAnsi="David" w:cs="David"/>
          <w:noProof/>
          <w:sz w:val="24"/>
          <w:szCs w:val="24"/>
          <w:rtl/>
        </w:rPr>
        <w:t>הקונה שילם: 15</w:t>
      </w:r>
      <w:r>
        <w:rPr>
          <w:rFonts w:ascii="David" w:hAnsi="David" w:cs="David" w:hint="cs"/>
          <w:noProof/>
          <w:sz w:val="24"/>
          <w:szCs w:val="24"/>
          <w:rtl/>
        </w:rPr>
        <w:t xml:space="preserve">; </w:t>
      </w:r>
      <w:r w:rsidRPr="009F5EB4">
        <w:rPr>
          <w:rFonts w:ascii="David" w:hAnsi="David" w:cs="David"/>
          <w:noProof/>
          <w:sz w:val="24"/>
          <w:szCs w:val="24"/>
          <w:rtl/>
        </w:rPr>
        <w:t>הקונה יקבל: 20</w:t>
      </w:r>
    </w:p>
    <w:p w14:paraId="2EC57CC4" w14:textId="77777777" w:rsidR="009F5EB4" w:rsidRPr="007852A8" w:rsidRDefault="009F5EB4" w:rsidP="009F5EB4">
      <w:pPr>
        <w:spacing w:after="0" w:line="276" w:lineRule="auto"/>
        <w:jc w:val="both"/>
        <w:rPr>
          <w:rFonts w:ascii="David" w:hAnsi="David" w:cs="David"/>
          <w:sz w:val="24"/>
          <w:szCs w:val="24"/>
          <w:rtl/>
        </w:rPr>
      </w:pPr>
    </w:p>
    <w:p w14:paraId="52B3C043" w14:textId="75D9D1D2" w:rsidR="003D783B" w:rsidRDefault="003D783B" w:rsidP="00A9476C">
      <w:pPr>
        <w:pStyle w:val="3"/>
        <w:shd w:val="clear" w:color="auto" w:fill="FFC000"/>
        <w:spacing w:before="0" w:line="276" w:lineRule="auto"/>
        <w:jc w:val="both"/>
        <w:rPr>
          <w:rFonts w:ascii="David" w:hAnsi="David" w:cs="David"/>
          <w:sz w:val="28"/>
          <w:szCs w:val="28"/>
          <w:u w:val="single"/>
          <w:rtl/>
        </w:rPr>
      </w:pPr>
      <w:bookmarkStart w:id="15" w:name="_Toc64146767"/>
      <w:r w:rsidRPr="009F5EB4">
        <w:rPr>
          <w:rFonts w:ascii="David" w:hAnsi="David" w:cs="David"/>
          <w:sz w:val="28"/>
          <w:szCs w:val="28"/>
          <w:u w:val="single"/>
          <w:rtl/>
        </w:rPr>
        <w:lastRenderedPageBreak/>
        <w:t>פיצויים</w:t>
      </w:r>
      <w:bookmarkEnd w:id="15"/>
    </w:p>
    <w:p w14:paraId="405367D1" w14:textId="77777777" w:rsidR="00E53BA9" w:rsidRPr="00E53BA9" w:rsidRDefault="00E53BA9" w:rsidP="00E53BA9">
      <w:pPr>
        <w:rPr>
          <w:rtl/>
        </w:rPr>
      </w:pPr>
    </w:p>
    <w:p w14:paraId="61ECC0F7" w14:textId="063EAA45" w:rsidR="003D783B" w:rsidRPr="00D9496D" w:rsidRDefault="00065004" w:rsidP="00065004">
      <w:pPr>
        <w:pStyle w:val="4"/>
        <w:shd w:val="clear" w:color="auto" w:fill="D9E2F3" w:themeFill="accent1" w:themeFillTint="33"/>
        <w:spacing w:before="0" w:line="276" w:lineRule="auto"/>
        <w:rPr>
          <w:rFonts w:ascii="David" w:hAnsi="David" w:cs="David"/>
          <w:b/>
          <w:bCs/>
          <w:i w:val="0"/>
          <w:iCs w:val="0"/>
          <w:color w:val="auto"/>
          <w:sz w:val="24"/>
          <w:szCs w:val="24"/>
          <w:rtl/>
        </w:rPr>
      </w:pPr>
      <w:r w:rsidRPr="00D9496D">
        <w:rPr>
          <w:rFonts w:ascii="David" w:hAnsi="David" w:cs="David" w:hint="cs"/>
          <w:b/>
          <w:bCs/>
          <w:i w:val="0"/>
          <w:iCs w:val="0"/>
          <w:color w:val="auto"/>
          <w:sz w:val="24"/>
          <w:szCs w:val="24"/>
          <w:rtl/>
        </w:rPr>
        <w:t xml:space="preserve">סעיף 10 </w:t>
      </w:r>
    </w:p>
    <w:p w14:paraId="5934016A" w14:textId="77777777" w:rsidR="00065004" w:rsidRDefault="00065004" w:rsidP="001E29E0">
      <w:pPr>
        <w:spacing w:after="0" w:line="276" w:lineRule="auto"/>
        <w:jc w:val="both"/>
        <w:rPr>
          <w:rFonts w:ascii="David" w:hAnsi="David" w:cs="David"/>
          <w:b/>
          <w:bCs/>
          <w:sz w:val="24"/>
          <w:szCs w:val="24"/>
          <w:rtl/>
        </w:rPr>
      </w:pPr>
    </w:p>
    <w:p w14:paraId="65D4A353" w14:textId="29EBE16E" w:rsidR="000D4FF5" w:rsidRPr="007852A8" w:rsidRDefault="000D4FF5" w:rsidP="001E29E0">
      <w:pPr>
        <w:spacing w:after="0" w:line="276" w:lineRule="auto"/>
        <w:jc w:val="both"/>
        <w:rPr>
          <w:rFonts w:ascii="David" w:hAnsi="David" w:cs="David"/>
          <w:b/>
          <w:bCs/>
          <w:sz w:val="24"/>
          <w:szCs w:val="24"/>
          <w:u w:val="single"/>
          <w:rtl/>
        </w:rPr>
      </w:pPr>
      <w:r w:rsidRPr="007852A8">
        <w:rPr>
          <w:rFonts w:ascii="David" w:hAnsi="David" w:cs="David"/>
          <w:b/>
          <w:bCs/>
          <w:sz w:val="24"/>
          <w:szCs w:val="24"/>
          <w:u w:val="single"/>
          <w:rtl/>
        </w:rPr>
        <w:t>יסודות:</w:t>
      </w:r>
    </w:p>
    <w:p w14:paraId="57502157" w14:textId="320A0599" w:rsidR="000F711D" w:rsidRPr="007852A8" w:rsidRDefault="000F711D" w:rsidP="001E29E0">
      <w:pPr>
        <w:pStyle w:val="a3"/>
        <w:numPr>
          <w:ilvl w:val="0"/>
          <w:numId w:val="19"/>
        </w:numPr>
        <w:spacing w:after="0" w:line="276" w:lineRule="auto"/>
        <w:jc w:val="both"/>
        <w:rPr>
          <w:rFonts w:ascii="David" w:hAnsi="David" w:cs="David"/>
          <w:sz w:val="24"/>
          <w:szCs w:val="24"/>
          <w:rtl/>
        </w:rPr>
      </w:pPr>
      <w:r w:rsidRPr="007852A8">
        <w:rPr>
          <w:rFonts w:ascii="David" w:hAnsi="David" w:cs="David"/>
          <w:sz w:val="24"/>
          <w:szCs w:val="24"/>
          <w:u w:val="single"/>
          <w:rtl/>
        </w:rPr>
        <w:t>חוזה</w:t>
      </w:r>
      <w:r w:rsidRPr="007852A8">
        <w:rPr>
          <w:rFonts w:ascii="David" w:hAnsi="David" w:cs="David"/>
          <w:sz w:val="24"/>
          <w:szCs w:val="24"/>
          <w:rtl/>
        </w:rPr>
        <w:t xml:space="preserve"> – היסוד קצת "מתחבא" כאן, כלומר אני יכול לטעון לנזק רק אם הייתה הפרה כלומר יש חוזה.</w:t>
      </w:r>
    </w:p>
    <w:p w14:paraId="31AAD729" w14:textId="098F7BCC" w:rsidR="000D4FF5" w:rsidRPr="007852A8" w:rsidRDefault="000F711D" w:rsidP="001E29E0">
      <w:pPr>
        <w:pStyle w:val="a3"/>
        <w:numPr>
          <w:ilvl w:val="0"/>
          <w:numId w:val="19"/>
        </w:numPr>
        <w:spacing w:after="0" w:line="276" w:lineRule="auto"/>
        <w:jc w:val="both"/>
        <w:rPr>
          <w:rFonts w:ascii="David" w:hAnsi="David" w:cs="David"/>
          <w:sz w:val="24"/>
          <w:szCs w:val="24"/>
          <w:rtl/>
        </w:rPr>
      </w:pPr>
      <w:r w:rsidRPr="007852A8">
        <w:rPr>
          <w:rFonts w:ascii="David" w:hAnsi="David" w:cs="David"/>
          <w:sz w:val="24"/>
          <w:szCs w:val="24"/>
          <w:u w:val="single"/>
          <w:rtl/>
        </w:rPr>
        <w:t>נפגע</w:t>
      </w:r>
      <w:r w:rsidRPr="007852A8">
        <w:rPr>
          <w:rFonts w:ascii="David" w:hAnsi="David" w:cs="David"/>
          <w:sz w:val="24"/>
          <w:szCs w:val="24"/>
          <w:rtl/>
        </w:rPr>
        <w:t xml:space="preserve"> – מיש שמקבל את הפיצויים הוא אך ורק הנפגע ולא המפר.</w:t>
      </w:r>
    </w:p>
    <w:p w14:paraId="44E98473" w14:textId="1CBAC93F" w:rsidR="000D4FF5" w:rsidRPr="007852A8" w:rsidRDefault="000D4FF5" w:rsidP="001E29E0">
      <w:pPr>
        <w:pStyle w:val="a3"/>
        <w:numPr>
          <w:ilvl w:val="0"/>
          <w:numId w:val="19"/>
        </w:numPr>
        <w:spacing w:after="0" w:line="276" w:lineRule="auto"/>
        <w:jc w:val="both"/>
        <w:rPr>
          <w:rFonts w:ascii="David" w:hAnsi="David" w:cs="David"/>
          <w:sz w:val="24"/>
          <w:szCs w:val="24"/>
          <w:rtl/>
        </w:rPr>
      </w:pPr>
      <w:r w:rsidRPr="007852A8">
        <w:rPr>
          <w:rFonts w:ascii="David" w:hAnsi="David" w:cs="David"/>
          <w:sz w:val="24"/>
          <w:szCs w:val="24"/>
          <w:u w:val="single"/>
          <w:rtl/>
        </w:rPr>
        <w:t>נזק</w:t>
      </w:r>
      <w:r w:rsidRPr="007852A8">
        <w:rPr>
          <w:rFonts w:ascii="David" w:hAnsi="David" w:cs="David"/>
          <w:sz w:val="24"/>
          <w:szCs w:val="24"/>
          <w:rtl/>
        </w:rPr>
        <w:t xml:space="preserve"> – פער בין שני מצבים, בין המצב שאני נמצא עכשיו לבין המצב בו הייתי יכול להיות ללא ההפרה.</w:t>
      </w:r>
    </w:p>
    <w:p w14:paraId="44C7392C" w14:textId="6D602501" w:rsidR="001E6DCE" w:rsidRPr="007852A8" w:rsidRDefault="001E6DCE" w:rsidP="001E29E0">
      <w:pPr>
        <w:pStyle w:val="a3"/>
        <w:numPr>
          <w:ilvl w:val="0"/>
          <w:numId w:val="19"/>
        </w:numPr>
        <w:spacing w:after="0" w:line="276" w:lineRule="auto"/>
        <w:jc w:val="both"/>
        <w:rPr>
          <w:rFonts w:ascii="David" w:hAnsi="David" w:cs="David"/>
          <w:sz w:val="24"/>
          <w:szCs w:val="24"/>
          <w:rtl/>
        </w:rPr>
      </w:pPr>
      <w:r w:rsidRPr="007852A8">
        <w:rPr>
          <w:rFonts w:ascii="David" w:hAnsi="David" w:cs="David"/>
          <w:sz w:val="24"/>
          <w:szCs w:val="24"/>
          <w:u w:val="single"/>
          <w:rtl/>
        </w:rPr>
        <w:t>סעד</w:t>
      </w:r>
      <w:r w:rsidRPr="007852A8">
        <w:rPr>
          <w:rFonts w:ascii="David" w:hAnsi="David" w:cs="David"/>
          <w:sz w:val="24"/>
          <w:szCs w:val="24"/>
          <w:rtl/>
        </w:rPr>
        <w:t xml:space="preserve"> – מדובר על סעד חיוב, להעמיד את הניזק במצב בו היה נמצא ללא ההפרה.</w:t>
      </w:r>
    </w:p>
    <w:p w14:paraId="5284CEC7" w14:textId="02197579" w:rsidR="001E6DCE" w:rsidRPr="007852A8" w:rsidRDefault="000F711D" w:rsidP="001E29E0">
      <w:pPr>
        <w:pStyle w:val="a3"/>
        <w:numPr>
          <w:ilvl w:val="0"/>
          <w:numId w:val="19"/>
        </w:numPr>
        <w:spacing w:after="0" w:line="276" w:lineRule="auto"/>
        <w:jc w:val="both"/>
        <w:rPr>
          <w:rFonts w:ascii="David" w:hAnsi="David" w:cs="David"/>
          <w:sz w:val="24"/>
          <w:szCs w:val="24"/>
          <w:u w:val="single"/>
          <w:rtl/>
        </w:rPr>
      </w:pPr>
      <w:r w:rsidRPr="007852A8">
        <w:rPr>
          <w:rFonts w:ascii="David" w:hAnsi="David" w:cs="David"/>
          <w:sz w:val="24"/>
          <w:szCs w:val="24"/>
          <w:u w:val="single"/>
          <w:rtl/>
        </w:rPr>
        <w:t>קשר סיבתי</w:t>
      </w:r>
      <w:r w:rsidRPr="007852A8">
        <w:rPr>
          <w:rFonts w:ascii="David" w:hAnsi="David" w:cs="David"/>
          <w:sz w:val="24"/>
          <w:szCs w:val="24"/>
          <w:rtl/>
        </w:rPr>
        <w:t xml:space="preserve"> – (עקב) בין ההפרה לנזק כלומר הנזק נגרם כתוצאה מן ההפרה. בודקים זו ב"</w:t>
      </w:r>
      <w:r w:rsidRPr="007852A8">
        <w:rPr>
          <w:rFonts w:ascii="David" w:hAnsi="David" w:cs="David"/>
          <w:b/>
          <w:bCs/>
          <w:sz w:val="24"/>
          <w:szCs w:val="24"/>
          <w:rtl/>
        </w:rPr>
        <w:t xml:space="preserve">מבחן אלמלא" </w:t>
      </w:r>
      <w:r w:rsidRPr="007852A8">
        <w:rPr>
          <w:rFonts w:ascii="David" w:hAnsi="David" w:cs="David"/>
          <w:sz w:val="24"/>
          <w:szCs w:val="24"/>
          <w:rtl/>
        </w:rPr>
        <w:t>האם אלמלא ההפרה הנזק היה קורה.</w:t>
      </w:r>
      <w:r w:rsidRPr="007852A8">
        <w:rPr>
          <w:rFonts w:ascii="David" w:hAnsi="David" w:cs="David"/>
          <w:sz w:val="24"/>
          <w:szCs w:val="24"/>
          <w:u w:val="single"/>
          <w:rtl/>
        </w:rPr>
        <w:t xml:space="preserve"> </w:t>
      </w:r>
    </w:p>
    <w:p w14:paraId="1A268DB7" w14:textId="6B8281E6" w:rsidR="001E6DCE" w:rsidRPr="007852A8" w:rsidRDefault="001E6DCE" w:rsidP="001E29E0">
      <w:pPr>
        <w:pStyle w:val="a3"/>
        <w:numPr>
          <w:ilvl w:val="0"/>
          <w:numId w:val="19"/>
        </w:numPr>
        <w:spacing w:after="0" w:line="276" w:lineRule="auto"/>
        <w:jc w:val="both"/>
        <w:rPr>
          <w:rFonts w:ascii="David" w:hAnsi="David" w:cs="David"/>
          <w:sz w:val="24"/>
          <w:szCs w:val="24"/>
        </w:rPr>
      </w:pPr>
      <w:r w:rsidRPr="007852A8">
        <w:rPr>
          <w:rFonts w:ascii="David" w:hAnsi="David" w:cs="David"/>
          <w:sz w:val="24"/>
          <w:szCs w:val="24"/>
          <w:u w:val="single"/>
          <w:rtl/>
        </w:rPr>
        <w:t>צפיות</w:t>
      </w:r>
      <w:r w:rsidRPr="007852A8">
        <w:rPr>
          <w:rFonts w:ascii="David" w:hAnsi="David" w:cs="David"/>
          <w:sz w:val="24"/>
          <w:szCs w:val="24"/>
          <w:rtl/>
        </w:rPr>
        <w:t xml:space="preserve"> – בכוח או בפועל </w:t>
      </w:r>
      <w:r w:rsidRPr="007852A8">
        <w:rPr>
          <w:rFonts w:ascii="David" w:hAnsi="David" w:cs="David"/>
          <w:sz w:val="24"/>
          <w:szCs w:val="24"/>
        </w:rPr>
        <w:t>Hadley v. Baxendale)</w:t>
      </w:r>
      <w:r w:rsidRPr="007852A8">
        <w:rPr>
          <w:rFonts w:ascii="David" w:hAnsi="David" w:cs="David"/>
          <w:sz w:val="24"/>
          <w:szCs w:val="24"/>
          <w:rtl/>
        </w:rPr>
        <w:t>), הזכרנו כבר את היסוד הזה בטעות (</w:t>
      </w:r>
      <w:proofErr w:type="spellStart"/>
      <w:r w:rsidRPr="007852A8">
        <w:rPr>
          <w:rFonts w:ascii="David" w:hAnsi="David" w:cs="David"/>
          <w:sz w:val="24"/>
          <w:szCs w:val="24"/>
          <w:rtl/>
        </w:rPr>
        <w:t>בסע</w:t>
      </w:r>
      <w:proofErr w:type="spellEnd"/>
      <w:r w:rsidRPr="007852A8">
        <w:rPr>
          <w:rFonts w:ascii="David" w:hAnsi="David" w:cs="David"/>
          <w:sz w:val="24"/>
          <w:szCs w:val="24"/>
          <w:rtl/>
        </w:rPr>
        <w:t>’ 14ב חוסר ידיעה וב</w:t>
      </w:r>
      <w:r w:rsidR="00465812" w:rsidRPr="007852A8">
        <w:rPr>
          <w:rFonts w:ascii="David" w:hAnsi="David" w:cs="David"/>
          <w:sz w:val="24"/>
          <w:szCs w:val="24"/>
          <w:rtl/>
        </w:rPr>
        <w:t xml:space="preserve"> –</w:t>
      </w:r>
      <w:r w:rsidRPr="007852A8">
        <w:rPr>
          <w:rFonts w:ascii="David" w:hAnsi="David" w:cs="David"/>
          <w:sz w:val="24"/>
          <w:szCs w:val="24"/>
          <w:rtl/>
        </w:rPr>
        <w:t>14א הייתה ידי</w:t>
      </w:r>
      <w:r w:rsidR="00B12672" w:rsidRPr="007852A8">
        <w:rPr>
          <w:rFonts w:ascii="David" w:hAnsi="David" w:cs="David"/>
          <w:sz w:val="24"/>
          <w:szCs w:val="24"/>
          <w:rtl/>
        </w:rPr>
        <w:t>ע</w:t>
      </w:r>
      <w:r w:rsidRPr="007852A8">
        <w:rPr>
          <w:rFonts w:ascii="David" w:hAnsi="David" w:cs="David"/>
          <w:sz w:val="24"/>
          <w:szCs w:val="24"/>
          <w:rtl/>
        </w:rPr>
        <w:t>ה)</w:t>
      </w:r>
    </w:p>
    <w:p w14:paraId="02AE9952" w14:textId="0526F9B1" w:rsidR="004A4B9D" w:rsidRPr="007852A8" w:rsidRDefault="00704CE3" w:rsidP="001E29E0">
      <w:pPr>
        <w:spacing w:after="0" w:line="276" w:lineRule="auto"/>
        <w:jc w:val="both"/>
        <w:rPr>
          <w:rFonts w:ascii="David" w:hAnsi="David" w:cs="David"/>
          <w:sz w:val="24"/>
          <w:szCs w:val="24"/>
          <w:rtl/>
        </w:rPr>
      </w:pPr>
      <w:r w:rsidRPr="007852A8">
        <w:rPr>
          <w:rFonts w:ascii="David" w:hAnsi="David" w:cs="David"/>
          <w:b/>
          <w:bCs/>
          <w:sz w:val="24"/>
          <w:szCs w:val="24"/>
          <w:rtl/>
        </w:rPr>
        <w:t>נזק ישיר מול נזק עקיף</w:t>
      </w:r>
    </w:p>
    <w:p w14:paraId="4345BB37" w14:textId="37AFF557" w:rsidR="00704CE3" w:rsidRPr="007852A8" w:rsidRDefault="00D05DC4" w:rsidP="001E29E0">
      <w:pPr>
        <w:spacing w:after="0" w:line="276" w:lineRule="auto"/>
        <w:jc w:val="both"/>
        <w:rPr>
          <w:rFonts w:ascii="David" w:hAnsi="David" w:cs="David"/>
          <w:sz w:val="24"/>
          <w:szCs w:val="24"/>
          <w:rtl/>
        </w:rPr>
      </w:pPr>
      <w:r w:rsidRPr="007852A8">
        <w:rPr>
          <w:rFonts w:ascii="David" w:hAnsi="David" w:cs="David"/>
          <w:sz w:val="24"/>
          <w:szCs w:val="24"/>
          <w:rtl/>
        </w:rPr>
        <w:t xml:space="preserve">כלל בסיסי בבחינת נזק – </w:t>
      </w:r>
      <w:r w:rsidR="00704CE3" w:rsidRPr="007852A8">
        <w:rPr>
          <w:rFonts w:ascii="David" w:hAnsi="David" w:cs="David"/>
          <w:sz w:val="24"/>
          <w:szCs w:val="24"/>
          <w:rtl/>
        </w:rPr>
        <w:t>השוואה בין מצבו של הנפגע לו קוים החוזה למצבו לאחר ההפרה</w:t>
      </w:r>
    </w:p>
    <w:p w14:paraId="09C18201" w14:textId="58CE32D2" w:rsidR="00704CE3" w:rsidRPr="007852A8" w:rsidRDefault="00704CE3" w:rsidP="001E29E0">
      <w:pPr>
        <w:pStyle w:val="a3"/>
        <w:numPr>
          <w:ilvl w:val="0"/>
          <w:numId w:val="46"/>
        </w:numPr>
        <w:spacing w:after="0" w:line="276" w:lineRule="auto"/>
        <w:jc w:val="both"/>
        <w:rPr>
          <w:rFonts w:ascii="David" w:hAnsi="David" w:cs="David"/>
          <w:sz w:val="24"/>
          <w:szCs w:val="24"/>
        </w:rPr>
      </w:pPr>
      <w:r w:rsidRPr="007852A8">
        <w:rPr>
          <w:rFonts w:ascii="David" w:hAnsi="David" w:cs="David"/>
          <w:sz w:val="24"/>
          <w:szCs w:val="24"/>
          <w:u w:val="single"/>
          <w:rtl/>
        </w:rPr>
        <w:t>נזק ישיר</w:t>
      </w:r>
      <w:r w:rsidRPr="007852A8">
        <w:rPr>
          <w:rFonts w:ascii="David" w:hAnsi="David" w:cs="David"/>
          <w:sz w:val="24"/>
          <w:szCs w:val="24"/>
          <w:rtl/>
        </w:rPr>
        <w:t xml:space="preserve"> – </w:t>
      </w:r>
      <w:bookmarkStart w:id="16" w:name="_Hlk60137678"/>
      <w:r w:rsidRPr="007852A8">
        <w:rPr>
          <w:rFonts w:ascii="David" w:hAnsi="David" w:cs="David"/>
          <w:sz w:val="24"/>
          <w:szCs w:val="24"/>
          <w:rtl/>
        </w:rPr>
        <w:t>עליית ערך או חוזה בתנאים עדיפים</w:t>
      </w:r>
      <w:bookmarkEnd w:id="16"/>
    </w:p>
    <w:p w14:paraId="798098E6" w14:textId="15FBE86D" w:rsidR="00704CE3" w:rsidRPr="007852A8" w:rsidRDefault="00704CE3" w:rsidP="001E29E0">
      <w:pPr>
        <w:pStyle w:val="a3"/>
        <w:numPr>
          <w:ilvl w:val="0"/>
          <w:numId w:val="46"/>
        </w:numPr>
        <w:spacing w:after="0" w:line="276" w:lineRule="auto"/>
        <w:jc w:val="both"/>
        <w:rPr>
          <w:rFonts w:ascii="David" w:hAnsi="David" w:cs="David"/>
          <w:sz w:val="24"/>
          <w:szCs w:val="24"/>
        </w:rPr>
      </w:pPr>
      <w:r w:rsidRPr="007852A8">
        <w:rPr>
          <w:rFonts w:ascii="David" w:hAnsi="David" w:cs="David"/>
          <w:sz w:val="24"/>
          <w:szCs w:val="24"/>
          <w:u w:val="single"/>
          <w:rtl/>
        </w:rPr>
        <w:t>נזק עקיף</w:t>
      </w:r>
      <w:r w:rsidR="0058018B" w:rsidRPr="007852A8">
        <w:rPr>
          <w:rFonts w:ascii="David" w:hAnsi="David" w:cs="David"/>
          <w:sz w:val="24"/>
          <w:szCs w:val="24"/>
          <w:rtl/>
        </w:rPr>
        <w:t xml:space="preserve"> –</w:t>
      </w:r>
      <w:r w:rsidRPr="007852A8">
        <w:rPr>
          <w:rFonts w:ascii="David" w:hAnsi="David" w:cs="David"/>
          <w:sz w:val="24"/>
          <w:szCs w:val="24"/>
          <w:rtl/>
        </w:rPr>
        <w:t xml:space="preserve"> ראיות לרווחים עתידיים</w:t>
      </w:r>
    </w:p>
    <w:p w14:paraId="4E8F1AF1" w14:textId="745DDA7A" w:rsidR="00704CE3" w:rsidRPr="007852A8" w:rsidRDefault="00342811" w:rsidP="001E29E0">
      <w:pPr>
        <w:spacing w:after="0" w:line="276" w:lineRule="auto"/>
        <w:jc w:val="both"/>
        <w:rPr>
          <w:rFonts w:ascii="David" w:hAnsi="David" w:cs="David"/>
          <w:sz w:val="24"/>
          <w:szCs w:val="24"/>
          <w:rtl/>
        </w:rPr>
      </w:pPr>
      <w:r w:rsidRPr="007852A8">
        <w:rPr>
          <w:rFonts w:ascii="David" w:hAnsi="David" w:cs="David"/>
          <w:sz w:val="24"/>
          <w:szCs w:val="24"/>
          <w:rtl/>
        </w:rPr>
        <w:t>ישיר –מיד אחרי שהופר החוזה הנזק התממש ואם היה מקויים החוזה הנזק היה נמנע. לדוגמא אם קניתי דירה והייתה הפרה ולא ק</w:t>
      </w:r>
      <w:r w:rsidR="005F53BC" w:rsidRPr="007852A8">
        <w:rPr>
          <w:rFonts w:ascii="David" w:hAnsi="David" w:cs="David"/>
          <w:sz w:val="24"/>
          <w:szCs w:val="24"/>
          <w:rtl/>
        </w:rPr>
        <w:t>י</w:t>
      </w:r>
      <w:r w:rsidRPr="007852A8">
        <w:rPr>
          <w:rFonts w:ascii="David" w:hAnsi="David" w:cs="David"/>
          <w:sz w:val="24"/>
          <w:szCs w:val="24"/>
          <w:rtl/>
        </w:rPr>
        <w:t>בלתי את הדירה יש לי נזק אם ערך ה</w:t>
      </w:r>
      <w:r w:rsidR="005F53BC" w:rsidRPr="007852A8">
        <w:rPr>
          <w:rFonts w:ascii="David" w:hAnsi="David" w:cs="David"/>
          <w:sz w:val="24"/>
          <w:szCs w:val="24"/>
          <w:rtl/>
        </w:rPr>
        <w:t>די</w:t>
      </w:r>
      <w:r w:rsidRPr="007852A8">
        <w:rPr>
          <w:rFonts w:ascii="David" w:hAnsi="David" w:cs="David"/>
          <w:sz w:val="24"/>
          <w:szCs w:val="24"/>
          <w:rtl/>
        </w:rPr>
        <w:t>רה עלה ועכשיו דירה עולה יותר יקר.</w:t>
      </w:r>
    </w:p>
    <w:p w14:paraId="02397614" w14:textId="462470F8" w:rsidR="00342811" w:rsidRPr="007852A8" w:rsidRDefault="00342811" w:rsidP="001E29E0">
      <w:pPr>
        <w:spacing w:after="0" w:line="276" w:lineRule="auto"/>
        <w:jc w:val="both"/>
        <w:rPr>
          <w:rFonts w:ascii="David" w:hAnsi="David" w:cs="David"/>
          <w:sz w:val="24"/>
          <w:szCs w:val="24"/>
          <w:rtl/>
        </w:rPr>
      </w:pPr>
      <w:r w:rsidRPr="007852A8">
        <w:rPr>
          <w:rFonts w:ascii="David" w:hAnsi="David" w:cs="David"/>
          <w:sz w:val="24"/>
          <w:szCs w:val="24"/>
          <w:rtl/>
        </w:rPr>
        <w:t>עקיף – אם החוזה היה מקויים הייתי מרוויח בעתיד משהו זהו נזק עקיף כי יש שלב נוסף. לדוגמא אם הייתה דירה הייתי משכיר אותה והייתי מרוויח כסך ולכן הפסדתי כסף.</w:t>
      </w:r>
    </w:p>
    <w:p w14:paraId="4E8F108B" w14:textId="77777777" w:rsidR="00954120" w:rsidRPr="007852A8" w:rsidRDefault="00954120" w:rsidP="001E29E0">
      <w:pPr>
        <w:spacing w:after="0" w:line="276" w:lineRule="auto"/>
        <w:jc w:val="both"/>
        <w:rPr>
          <w:rFonts w:ascii="David" w:hAnsi="David" w:cs="David"/>
          <w:b/>
          <w:bCs/>
          <w:sz w:val="24"/>
          <w:szCs w:val="24"/>
          <w:highlight w:val="magenta"/>
          <w:rtl/>
        </w:rPr>
      </w:pPr>
    </w:p>
    <w:p w14:paraId="743EB0CB" w14:textId="617A91BD" w:rsidR="00361BAB" w:rsidRPr="007852A8" w:rsidRDefault="00361BAB" w:rsidP="001E29E0">
      <w:pPr>
        <w:spacing w:after="0" w:line="276" w:lineRule="auto"/>
        <w:jc w:val="both"/>
        <w:rPr>
          <w:rFonts w:ascii="David" w:hAnsi="David" w:cs="David"/>
          <w:sz w:val="24"/>
          <w:szCs w:val="24"/>
          <w:rtl/>
        </w:rPr>
      </w:pPr>
      <w:r w:rsidRPr="007852A8">
        <w:rPr>
          <w:rFonts w:ascii="David" w:hAnsi="David" w:cs="David"/>
          <w:b/>
          <w:bCs/>
          <w:sz w:val="24"/>
          <w:szCs w:val="24"/>
          <w:highlight w:val="magenta"/>
          <w:rtl/>
        </w:rPr>
        <w:t xml:space="preserve">פס"ד </w:t>
      </w:r>
      <w:r w:rsidRPr="007852A8">
        <w:rPr>
          <w:rFonts w:ascii="David" w:hAnsi="David" w:cs="David"/>
          <w:b/>
          <w:bCs/>
          <w:sz w:val="24"/>
          <w:szCs w:val="24"/>
          <w:highlight w:val="magenta"/>
        </w:rPr>
        <w:t>Hadley v. Baxendale</w:t>
      </w:r>
      <w:r w:rsidRPr="007852A8">
        <w:rPr>
          <w:rFonts w:ascii="David" w:hAnsi="David" w:cs="David"/>
          <w:sz w:val="24"/>
          <w:szCs w:val="24"/>
          <w:rtl/>
        </w:rPr>
        <w:t xml:space="preserve"> – </w:t>
      </w:r>
      <w:proofErr w:type="spellStart"/>
      <w:r w:rsidRPr="007852A8">
        <w:rPr>
          <w:rFonts w:ascii="David" w:hAnsi="David" w:cs="David"/>
          <w:sz w:val="24"/>
          <w:szCs w:val="24"/>
          <w:rtl/>
        </w:rPr>
        <w:t>הפס"ד</w:t>
      </w:r>
      <w:proofErr w:type="spellEnd"/>
      <w:r w:rsidRPr="007852A8">
        <w:rPr>
          <w:rFonts w:ascii="David" w:hAnsi="David" w:cs="David"/>
          <w:sz w:val="24"/>
          <w:szCs w:val="24"/>
          <w:rtl/>
        </w:rPr>
        <w:t xml:space="preserve"> הזה הוא שם נרדף להלכה של צפייה</w:t>
      </w:r>
      <w:r w:rsidR="00954120" w:rsidRPr="007852A8">
        <w:rPr>
          <w:rFonts w:ascii="David" w:hAnsi="David" w:cs="David"/>
          <w:sz w:val="24"/>
          <w:szCs w:val="24"/>
          <w:rtl/>
        </w:rPr>
        <w:t>.</w:t>
      </w:r>
    </w:p>
    <w:p w14:paraId="4EAB3D02" w14:textId="77777777" w:rsidR="00723647" w:rsidRDefault="00361BAB" w:rsidP="00723647">
      <w:pPr>
        <w:spacing w:after="0" w:line="276" w:lineRule="auto"/>
        <w:jc w:val="both"/>
        <w:rPr>
          <w:rFonts w:ascii="David" w:hAnsi="David" w:cs="David"/>
          <w:sz w:val="24"/>
          <w:szCs w:val="24"/>
          <w:rtl/>
        </w:rPr>
      </w:pPr>
      <w:r w:rsidRPr="007852A8">
        <w:rPr>
          <w:rFonts w:ascii="David" w:hAnsi="David" w:cs="David"/>
          <w:sz w:val="24"/>
          <w:szCs w:val="24"/>
          <w:rtl/>
        </w:rPr>
        <w:t>בעל תחנת קמח ביקש מחברו ללכת למפעל להחליף לו חלק שהתקלקל, הוא הביא לו את החלק התקול ובמפעל יידעו מה להביא לו. החבר כמובן לא עמד בהבטחה והיה איחור של כמה ימים. בעל התחנה דורש פיצויי על הנזק שנגרם לו מהאיחור ע"י השבתת התחנה במקום יום אחד שלושה ימים. החבר טוען שהוא לא יכל לראות את הנזק שיכול להיגרם מן האיחור בעת כריתת החוזה. מנגד בעל התחנה טוען מה לא צפוי אם אין חלק אין עבודה בתחנה. מנגד, החבר טוען שעל בעל התחנה חומר לו במפורש שהחלק משבית את כל התחנה או שתגיד לי שזה החלק היחדי שלך ואין לך רזרבי.</w:t>
      </w:r>
    </w:p>
    <w:p w14:paraId="16AD17FB" w14:textId="77777777" w:rsidR="00723647" w:rsidRDefault="00723647" w:rsidP="00723647">
      <w:pPr>
        <w:spacing w:after="0" w:line="276" w:lineRule="auto"/>
        <w:jc w:val="both"/>
        <w:rPr>
          <w:rFonts w:ascii="David" w:hAnsi="David" w:cs="David"/>
          <w:sz w:val="24"/>
          <w:szCs w:val="24"/>
          <w:rtl/>
        </w:rPr>
      </w:pPr>
    </w:p>
    <w:p w14:paraId="505B7FEC" w14:textId="1A5053D7" w:rsidR="007E1FC8" w:rsidRPr="00723647" w:rsidRDefault="006D4351" w:rsidP="00723647">
      <w:pPr>
        <w:spacing w:after="0" w:line="276" w:lineRule="auto"/>
        <w:jc w:val="both"/>
        <w:rPr>
          <w:rFonts w:ascii="David" w:hAnsi="David" w:cs="David"/>
          <w:sz w:val="24"/>
          <w:szCs w:val="24"/>
          <w:rtl/>
        </w:rPr>
      </w:pPr>
      <w:r w:rsidRPr="007852A8">
        <w:rPr>
          <w:rFonts w:ascii="David" w:hAnsi="David" w:cs="David"/>
          <w:b/>
          <w:bCs/>
          <w:color w:val="FF0000"/>
          <w:sz w:val="24"/>
          <w:szCs w:val="24"/>
          <w:rtl/>
        </w:rPr>
        <w:t>אז כמה צריך לשלם בכדי להביא את הניזק למצב שלפני ההפרה?</w:t>
      </w:r>
    </w:p>
    <w:p w14:paraId="31405481" w14:textId="06CC7EFD" w:rsidR="006D4351" w:rsidRPr="007852A8" w:rsidRDefault="006D4351" w:rsidP="001E29E0">
      <w:pPr>
        <w:spacing w:after="0" w:line="276" w:lineRule="auto"/>
        <w:jc w:val="both"/>
        <w:rPr>
          <w:rFonts w:ascii="David" w:hAnsi="David" w:cs="David"/>
          <w:b/>
          <w:bCs/>
          <w:sz w:val="24"/>
          <w:szCs w:val="24"/>
          <w:rtl/>
        </w:rPr>
      </w:pPr>
      <w:r w:rsidRPr="007852A8">
        <w:rPr>
          <w:rFonts w:ascii="David" w:hAnsi="David" w:cs="David"/>
          <w:b/>
          <w:bCs/>
          <w:sz w:val="24"/>
          <w:szCs w:val="24"/>
          <w:highlight w:val="magenta"/>
          <w:rtl/>
        </w:rPr>
        <w:t xml:space="preserve">פס"ד </w:t>
      </w:r>
      <w:proofErr w:type="spellStart"/>
      <w:r w:rsidRPr="007852A8">
        <w:rPr>
          <w:rFonts w:ascii="David" w:hAnsi="David" w:cs="David"/>
          <w:b/>
          <w:bCs/>
          <w:sz w:val="24"/>
          <w:szCs w:val="24"/>
          <w:highlight w:val="magenta"/>
          <w:rtl/>
        </w:rPr>
        <w:t>אנסימוב</w:t>
      </w:r>
      <w:proofErr w:type="spellEnd"/>
      <w:r w:rsidRPr="007852A8">
        <w:rPr>
          <w:rFonts w:ascii="David" w:hAnsi="David" w:cs="David"/>
          <w:b/>
          <w:bCs/>
          <w:sz w:val="24"/>
          <w:szCs w:val="24"/>
          <w:highlight w:val="magenta"/>
          <w:rtl/>
        </w:rPr>
        <w:t xml:space="preserve"> נ’ מלון טירת בת</w:t>
      </w:r>
      <w:r w:rsidR="00465812" w:rsidRPr="007852A8">
        <w:rPr>
          <w:rFonts w:ascii="David" w:hAnsi="David" w:cs="David"/>
          <w:b/>
          <w:bCs/>
          <w:sz w:val="24"/>
          <w:szCs w:val="24"/>
          <w:highlight w:val="magenta"/>
          <w:rtl/>
        </w:rPr>
        <w:t xml:space="preserve"> –</w:t>
      </w:r>
      <w:r w:rsidRPr="007852A8">
        <w:rPr>
          <w:rFonts w:ascii="David" w:hAnsi="David" w:cs="David"/>
          <w:b/>
          <w:bCs/>
          <w:sz w:val="24"/>
          <w:szCs w:val="24"/>
          <w:highlight w:val="magenta"/>
          <w:rtl/>
        </w:rPr>
        <w:t>שבע</w:t>
      </w:r>
    </w:p>
    <w:p w14:paraId="3EB032F7" w14:textId="138D338B" w:rsidR="00FC391D" w:rsidRPr="007852A8" w:rsidRDefault="00FC391D" w:rsidP="001E29E0">
      <w:pPr>
        <w:spacing w:after="0" w:line="276" w:lineRule="auto"/>
        <w:jc w:val="both"/>
        <w:rPr>
          <w:rFonts w:ascii="David" w:hAnsi="David" w:cs="David"/>
          <w:sz w:val="24"/>
          <w:szCs w:val="24"/>
          <w:rtl/>
        </w:rPr>
      </w:pPr>
      <w:r w:rsidRPr="007852A8">
        <w:rPr>
          <w:rFonts w:ascii="David" w:hAnsi="David" w:cs="David"/>
          <w:sz w:val="24"/>
          <w:szCs w:val="24"/>
          <w:rtl/>
        </w:rPr>
        <w:t>רקע: מלון וקבלן חתמו על חוזה לפיו הקבלן ייבנה 2 קומות נוספות בבית המלון. בעקבות התייקרות חומרי הבנייה, הקבלן עצר את הבנייה.</w:t>
      </w:r>
    </w:p>
    <w:p w14:paraId="16FA5115" w14:textId="3C70DD11" w:rsidR="00FC391D" w:rsidRPr="007852A8" w:rsidRDefault="00FC391D" w:rsidP="001E29E0">
      <w:pPr>
        <w:spacing w:after="0" w:line="276" w:lineRule="auto"/>
        <w:jc w:val="both"/>
        <w:rPr>
          <w:rFonts w:ascii="David" w:hAnsi="David" w:cs="David"/>
          <w:sz w:val="24"/>
          <w:szCs w:val="24"/>
          <w:rtl/>
        </w:rPr>
      </w:pPr>
      <w:r w:rsidRPr="007852A8">
        <w:rPr>
          <w:rFonts w:ascii="David" w:hAnsi="David" w:cs="David"/>
          <w:b/>
          <w:bCs/>
          <w:sz w:val="24"/>
          <w:szCs w:val="24"/>
          <w:rtl/>
        </w:rPr>
        <w:t xml:space="preserve"> פסיקת ביהמ"ש</w:t>
      </w:r>
      <w:r w:rsidRPr="007852A8">
        <w:rPr>
          <w:rFonts w:ascii="David" w:hAnsi="David" w:cs="David"/>
          <w:sz w:val="24"/>
          <w:szCs w:val="24"/>
          <w:rtl/>
        </w:rPr>
        <w:t>: הקבלן הפר את החוזה.</w:t>
      </w:r>
    </w:p>
    <w:p w14:paraId="68920C77" w14:textId="0C487566" w:rsidR="006D4351" w:rsidRPr="007852A8" w:rsidRDefault="003851E9" w:rsidP="001E29E0">
      <w:pPr>
        <w:pStyle w:val="a3"/>
        <w:numPr>
          <w:ilvl w:val="0"/>
          <w:numId w:val="17"/>
        </w:numPr>
        <w:spacing w:after="0" w:line="276" w:lineRule="auto"/>
        <w:jc w:val="both"/>
        <w:rPr>
          <w:rFonts w:ascii="David" w:hAnsi="David" w:cs="David"/>
          <w:sz w:val="24"/>
          <w:szCs w:val="24"/>
        </w:rPr>
      </w:pPr>
      <w:r w:rsidRPr="007852A8">
        <w:rPr>
          <w:rFonts w:ascii="David" w:hAnsi="David" w:cs="David"/>
          <w:sz w:val="24"/>
          <w:szCs w:val="24"/>
          <w:u w:val="single"/>
          <w:rtl/>
        </w:rPr>
        <w:t xml:space="preserve">חוזה </w:t>
      </w:r>
      <w:r w:rsidRPr="007852A8">
        <w:rPr>
          <w:rFonts w:ascii="David" w:hAnsi="David" w:cs="David"/>
          <w:sz w:val="24"/>
          <w:szCs w:val="24"/>
          <w:rtl/>
        </w:rPr>
        <w:t>– חוזה לבניית</w:t>
      </w:r>
      <w:r w:rsidR="00525ABE" w:rsidRPr="007852A8">
        <w:rPr>
          <w:rFonts w:ascii="David" w:hAnsi="David" w:cs="David"/>
          <w:sz w:val="24"/>
          <w:szCs w:val="24"/>
          <w:rtl/>
        </w:rPr>
        <w:t xml:space="preserve"> עוד שתי קומות</w:t>
      </w:r>
      <w:r w:rsidRPr="007852A8">
        <w:rPr>
          <w:rFonts w:ascii="David" w:hAnsi="David" w:cs="David"/>
          <w:sz w:val="24"/>
          <w:szCs w:val="24"/>
          <w:rtl/>
        </w:rPr>
        <w:t xml:space="preserve"> </w:t>
      </w:r>
      <w:r w:rsidR="00525ABE" w:rsidRPr="007852A8">
        <w:rPr>
          <w:rFonts w:ascii="David" w:hAnsi="David" w:cs="David"/>
          <w:sz w:val="24"/>
          <w:szCs w:val="24"/>
          <w:rtl/>
        </w:rPr>
        <w:t>ב</w:t>
      </w:r>
      <w:r w:rsidRPr="007852A8">
        <w:rPr>
          <w:rFonts w:ascii="David" w:hAnsi="David" w:cs="David"/>
          <w:sz w:val="24"/>
          <w:szCs w:val="24"/>
          <w:rtl/>
        </w:rPr>
        <w:t xml:space="preserve">בית </w:t>
      </w:r>
      <w:r w:rsidR="00525ABE" w:rsidRPr="007852A8">
        <w:rPr>
          <w:rFonts w:ascii="David" w:hAnsi="David" w:cs="David"/>
          <w:sz w:val="24"/>
          <w:szCs w:val="24"/>
          <w:rtl/>
        </w:rPr>
        <w:t>ה</w:t>
      </w:r>
      <w:r w:rsidRPr="007852A8">
        <w:rPr>
          <w:rFonts w:ascii="David" w:hAnsi="David" w:cs="David"/>
          <w:sz w:val="24"/>
          <w:szCs w:val="24"/>
          <w:rtl/>
        </w:rPr>
        <w:t xml:space="preserve">מלון בין </w:t>
      </w:r>
      <w:r w:rsidR="00525ABE" w:rsidRPr="007852A8">
        <w:rPr>
          <w:rFonts w:ascii="David" w:hAnsi="David" w:cs="David"/>
          <w:sz w:val="24"/>
          <w:szCs w:val="24"/>
          <w:rtl/>
        </w:rPr>
        <w:t>הקבלן לבית המלון</w:t>
      </w:r>
    </w:p>
    <w:p w14:paraId="3F38A75A" w14:textId="2FCD24C5" w:rsidR="003851E9" w:rsidRPr="007852A8" w:rsidRDefault="003851E9" w:rsidP="001E29E0">
      <w:pPr>
        <w:pStyle w:val="a3"/>
        <w:numPr>
          <w:ilvl w:val="0"/>
          <w:numId w:val="17"/>
        </w:numPr>
        <w:spacing w:after="0" w:line="276" w:lineRule="auto"/>
        <w:jc w:val="both"/>
        <w:rPr>
          <w:rFonts w:ascii="David" w:hAnsi="David" w:cs="David"/>
          <w:sz w:val="24"/>
          <w:szCs w:val="24"/>
        </w:rPr>
      </w:pPr>
      <w:r w:rsidRPr="007852A8">
        <w:rPr>
          <w:rFonts w:ascii="David" w:hAnsi="David" w:cs="David"/>
          <w:sz w:val="24"/>
          <w:szCs w:val="24"/>
          <w:u w:val="single"/>
          <w:rtl/>
        </w:rPr>
        <w:t>הפרה</w:t>
      </w:r>
      <w:r w:rsidRPr="007852A8">
        <w:rPr>
          <w:rFonts w:ascii="David" w:hAnsi="David" w:cs="David"/>
          <w:sz w:val="24"/>
          <w:szCs w:val="24"/>
          <w:rtl/>
        </w:rPr>
        <w:t xml:space="preserve"> – ביהמ"ש קבע שהייתה הפרה</w:t>
      </w:r>
      <w:r w:rsidR="00525ABE" w:rsidRPr="007852A8">
        <w:rPr>
          <w:rFonts w:ascii="David" w:hAnsi="David" w:cs="David"/>
          <w:sz w:val="24"/>
          <w:szCs w:val="24"/>
          <w:rtl/>
        </w:rPr>
        <w:t xml:space="preserve"> של הקבלן</w:t>
      </w:r>
    </w:p>
    <w:p w14:paraId="7A17BB3C" w14:textId="1F5B2E65" w:rsidR="003851E9" w:rsidRPr="007852A8" w:rsidRDefault="003851E9" w:rsidP="001E29E0">
      <w:pPr>
        <w:pStyle w:val="a3"/>
        <w:numPr>
          <w:ilvl w:val="0"/>
          <w:numId w:val="17"/>
        </w:numPr>
        <w:spacing w:after="0" w:line="276" w:lineRule="auto"/>
        <w:jc w:val="both"/>
        <w:rPr>
          <w:rFonts w:ascii="David" w:hAnsi="David" w:cs="David"/>
          <w:b/>
          <w:bCs/>
          <w:sz w:val="24"/>
          <w:szCs w:val="24"/>
        </w:rPr>
      </w:pPr>
      <w:r w:rsidRPr="007852A8">
        <w:rPr>
          <w:rFonts w:ascii="David" w:hAnsi="David" w:cs="David"/>
          <w:b/>
          <w:bCs/>
          <w:sz w:val="24"/>
          <w:szCs w:val="24"/>
          <w:u w:val="single"/>
          <w:rtl/>
        </w:rPr>
        <w:t>נזק ישיר – שיעור הפיצוי</w:t>
      </w:r>
      <w:r w:rsidRPr="007852A8">
        <w:rPr>
          <w:rFonts w:ascii="David" w:hAnsi="David" w:cs="David"/>
          <w:b/>
          <w:bCs/>
          <w:sz w:val="24"/>
          <w:szCs w:val="24"/>
          <w:rtl/>
        </w:rPr>
        <w:t xml:space="preserve"> – </w:t>
      </w:r>
      <w:r w:rsidRPr="007852A8">
        <w:rPr>
          <w:rFonts w:ascii="David" w:hAnsi="David" w:cs="David"/>
          <w:sz w:val="24"/>
          <w:szCs w:val="24"/>
          <w:rtl/>
        </w:rPr>
        <w:t>הנזק נגרם מעליית ערך בעלות הבנייה</w:t>
      </w:r>
      <w:r w:rsidR="00FC391D" w:rsidRPr="007852A8">
        <w:rPr>
          <w:rFonts w:ascii="David" w:hAnsi="David" w:cs="David"/>
          <w:sz w:val="24"/>
          <w:szCs w:val="24"/>
          <w:rtl/>
        </w:rPr>
        <w:t>. כעת המלון ייאלץ לשלם יותר כדי לבנות את הקומות.</w:t>
      </w:r>
    </w:p>
    <w:p w14:paraId="6CBC3BE2" w14:textId="6EC54AD8" w:rsidR="003851E9" w:rsidRPr="007852A8" w:rsidRDefault="003851E9" w:rsidP="001E29E0">
      <w:pPr>
        <w:pStyle w:val="a3"/>
        <w:numPr>
          <w:ilvl w:val="0"/>
          <w:numId w:val="17"/>
        </w:numPr>
        <w:spacing w:after="0" w:line="276" w:lineRule="auto"/>
        <w:jc w:val="both"/>
        <w:rPr>
          <w:rFonts w:ascii="David" w:hAnsi="David" w:cs="David"/>
          <w:sz w:val="24"/>
          <w:szCs w:val="24"/>
          <w:u w:val="single"/>
        </w:rPr>
      </w:pPr>
      <w:r w:rsidRPr="007852A8">
        <w:rPr>
          <w:rFonts w:ascii="David" w:hAnsi="David" w:cs="David"/>
          <w:sz w:val="24"/>
          <w:szCs w:val="24"/>
          <w:u w:val="single"/>
          <w:rtl/>
        </w:rPr>
        <w:t>קשר סיבתי</w:t>
      </w:r>
      <w:r w:rsidR="00213480" w:rsidRPr="007852A8">
        <w:rPr>
          <w:rFonts w:ascii="David" w:hAnsi="David" w:cs="David"/>
          <w:sz w:val="24"/>
          <w:szCs w:val="24"/>
          <w:u w:val="single"/>
          <w:rtl/>
        </w:rPr>
        <w:t xml:space="preserve"> </w:t>
      </w:r>
    </w:p>
    <w:p w14:paraId="75091AEC" w14:textId="3F12D584" w:rsidR="003851E9" w:rsidRPr="007852A8" w:rsidRDefault="003851E9" w:rsidP="001E29E0">
      <w:pPr>
        <w:pStyle w:val="a3"/>
        <w:numPr>
          <w:ilvl w:val="0"/>
          <w:numId w:val="17"/>
        </w:numPr>
        <w:spacing w:after="0" w:line="276" w:lineRule="auto"/>
        <w:jc w:val="both"/>
        <w:rPr>
          <w:rFonts w:ascii="David" w:hAnsi="David" w:cs="David"/>
          <w:sz w:val="24"/>
          <w:szCs w:val="24"/>
          <w:u w:val="single"/>
        </w:rPr>
      </w:pPr>
      <w:r w:rsidRPr="007852A8">
        <w:rPr>
          <w:rFonts w:ascii="David" w:hAnsi="David" w:cs="David"/>
          <w:sz w:val="24"/>
          <w:szCs w:val="24"/>
          <w:u w:val="single"/>
          <w:rtl/>
        </w:rPr>
        <w:t>צפיות</w:t>
      </w:r>
    </w:p>
    <w:p w14:paraId="58093955" w14:textId="1384E58E" w:rsidR="00723647" w:rsidRPr="00723647" w:rsidRDefault="003851E9" w:rsidP="00723647">
      <w:pPr>
        <w:pStyle w:val="a3"/>
        <w:numPr>
          <w:ilvl w:val="0"/>
          <w:numId w:val="17"/>
        </w:numPr>
        <w:spacing w:after="0" w:line="276" w:lineRule="auto"/>
        <w:jc w:val="both"/>
        <w:rPr>
          <w:rFonts w:ascii="David" w:hAnsi="David" w:cs="David"/>
          <w:sz w:val="24"/>
          <w:szCs w:val="24"/>
        </w:rPr>
      </w:pPr>
      <w:r w:rsidRPr="007852A8">
        <w:rPr>
          <w:rFonts w:ascii="David" w:hAnsi="David" w:cs="David"/>
          <w:b/>
          <w:bCs/>
          <w:sz w:val="24"/>
          <w:szCs w:val="24"/>
          <w:u w:val="single"/>
          <w:rtl/>
        </w:rPr>
        <w:t>מחלוקת כהן וברק</w:t>
      </w:r>
      <w:r w:rsidR="00B073C3" w:rsidRPr="007852A8">
        <w:rPr>
          <w:rFonts w:ascii="David" w:hAnsi="David" w:cs="David"/>
          <w:b/>
          <w:bCs/>
          <w:sz w:val="24"/>
          <w:szCs w:val="24"/>
          <w:rtl/>
        </w:rPr>
        <w:t xml:space="preserve"> </w:t>
      </w:r>
      <w:r w:rsidR="00465812" w:rsidRPr="007852A8">
        <w:rPr>
          <w:rFonts w:ascii="David" w:hAnsi="David" w:cs="David"/>
          <w:b/>
          <w:bCs/>
          <w:sz w:val="24"/>
          <w:szCs w:val="24"/>
          <w:rtl/>
        </w:rPr>
        <w:t xml:space="preserve"> –</w:t>
      </w:r>
      <w:r w:rsidR="00784266" w:rsidRPr="007852A8">
        <w:rPr>
          <w:rFonts w:ascii="David" w:hAnsi="David" w:cs="David"/>
          <w:b/>
          <w:bCs/>
          <w:sz w:val="24"/>
          <w:szCs w:val="24"/>
          <w:rtl/>
        </w:rPr>
        <w:t xml:space="preserve"> </w:t>
      </w:r>
      <w:r w:rsidR="00B073C3" w:rsidRPr="007852A8">
        <w:rPr>
          <w:rFonts w:ascii="David" w:hAnsi="David" w:cs="David"/>
          <w:b/>
          <w:bCs/>
          <w:sz w:val="24"/>
          <w:szCs w:val="24"/>
          <w:rtl/>
        </w:rPr>
        <w:t xml:space="preserve"> </w:t>
      </w:r>
    </w:p>
    <w:p w14:paraId="4F345AE9" w14:textId="77777777" w:rsidR="00723647" w:rsidRPr="00723647" w:rsidRDefault="00B073C3" w:rsidP="001E29E0">
      <w:pPr>
        <w:pStyle w:val="a3"/>
        <w:numPr>
          <w:ilvl w:val="0"/>
          <w:numId w:val="17"/>
        </w:numPr>
        <w:spacing w:after="0" w:line="276" w:lineRule="auto"/>
        <w:jc w:val="both"/>
        <w:rPr>
          <w:rFonts w:ascii="David" w:hAnsi="David" w:cs="David"/>
          <w:color w:val="A6A6A6" w:themeColor="background1" w:themeShade="A6"/>
          <w:sz w:val="24"/>
          <w:szCs w:val="24"/>
        </w:rPr>
      </w:pPr>
      <w:r w:rsidRPr="00723647">
        <w:rPr>
          <w:rFonts w:ascii="David" w:hAnsi="David" w:cs="David"/>
          <w:sz w:val="24"/>
          <w:szCs w:val="24"/>
          <w:rtl/>
        </w:rPr>
        <w:t>יש הבחנה בין תיחום הנזק לבין שיעור</w:t>
      </w:r>
      <w:r w:rsidR="00FC727B" w:rsidRPr="00723647">
        <w:rPr>
          <w:rFonts w:ascii="David" w:hAnsi="David" w:cs="David"/>
          <w:sz w:val="24"/>
          <w:szCs w:val="24"/>
          <w:rtl/>
        </w:rPr>
        <w:t>ה הנזק.</w:t>
      </w:r>
      <w:r w:rsidRPr="00723647">
        <w:rPr>
          <w:rFonts w:ascii="David" w:hAnsi="David" w:cs="David"/>
          <w:sz w:val="24"/>
          <w:szCs w:val="24"/>
          <w:rtl/>
        </w:rPr>
        <w:t xml:space="preserve"> יש מחלוקת בין השופטים רק לגבי מי יכול לקבוע מהו סכום הפיצוי?</w:t>
      </w:r>
    </w:p>
    <w:p w14:paraId="18A98FDF" w14:textId="77777777" w:rsidR="00723647" w:rsidRDefault="00B073C3" w:rsidP="00723647">
      <w:pPr>
        <w:pStyle w:val="a3"/>
        <w:spacing w:after="0" w:line="276" w:lineRule="auto"/>
        <w:ind w:left="360"/>
        <w:jc w:val="both"/>
        <w:rPr>
          <w:rFonts w:ascii="David" w:hAnsi="David" w:cs="David"/>
          <w:sz w:val="24"/>
          <w:szCs w:val="24"/>
          <w:rtl/>
        </w:rPr>
      </w:pPr>
      <w:r w:rsidRPr="00723647">
        <w:rPr>
          <w:rFonts w:ascii="David" w:hAnsi="David" w:cs="David"/>
          <w:sz w:val="24"/>
          <w:szCs w:val="24"/>
          <w:rtl/>
        </w:rPr>
        <w:t xml:space="preserve"> </w:t>
      </w:r>
      <w:r w:rsidRPr="00723647">
        <w:rPr>
          <w:rFonts w:ascii="David" w:hAnsi="David" w:cs="David"/>
          <w:b/>
          <w:bCs/>
          <w:sz w:val="24"/>
          <w:szCs w:val="24"/>
          <w:rtl/>
        </w:rPr>
        <w:t>כהן:</w:t>
      </w:r>
      <w:r w:rsidRPr="00723647">
        <w:rPr>
          <w:rFonts w:ascii="David" w:hAnsi="David" w:cs="David"/>
          <w:sz w:val="24"/>
          <w:szCs w:val="24"/>
          <w:rtl/>
        </w:rPr>
        <w:t xml:space="preserve"> אחרי קביעת ראשי הנזק ע"י הניזק ביהמ"ש יכול לקבוע את גובה הנזק, </w:t>
      </w:r>
      <w:r w:rsidR="00723647" w:rsidRPr="00723647">
        <w:rPr>
          <w:rFonts w:ascii="David" w:hAnsi="David" w:cs="David"/>
          <w:sz w:val="24"/>
          <w:szCs w:val="24"/>
          <w:rtl/>
        </w:rPr>
        <w:t>החיסרון בעמדה זו הוא</w:t>
      </w:r>
      <w:r w:rsidR="00723647" w:rsidRPr="00723647">
        <w:rPr>
          <w:rFonts w:ascii="David" w:hAnsi="David" w:cs="David" w:hint="cs"/>
          <w:sz w:val="24"/>
          <w:szCs w:val="24"/>
          <w:rtl/>
        </w:rPr>
        <w:t>:</w:t>
      </w:r>
      <w:r w:rsidR="00723647" w:rsidRPr="00723647">
        <w:rPr>
          <w:rFonts w:ascii="David" w:hAnsi="David" w:cs="David"/>
          <w:sz w:val="24"/>
          <w:szCs w:val="24"/>
          <w:rtl/>
        </w:rPr>
        <w:t xml:space="preserve"> שהיא פוטרת את הצדדים מהבאת ראיות</w:t>
      </w:r>
      <w:r w:rsidR="00723647" w:rsidRPr="00723647">
        <w:rPr>
          <w:rFonts w:ascii="David" w:hAnsi="David" w:cs="David" w:hint="cs"/>
          <w:sz w:val="24"/>
          <w:szCs w:val="24"/>
          <w:rtl/>
        </w:rPr>
        <w:t xml:space="preserve">. וכן </w:t>
      </w:r>
      <w:r w:rsidRPr="00723647">
        <w:rPr>
          <w:rFonts w:ascii="David" w:hAnsi="David" w:cs="David"/>
          <w:sz w:val="24"/>
          <w:szCs w:val="24"/>
          <w:rtl/>
        </w:rPr>
        <w:t>ביהמ"ש מסתמך פחות על ראיות ויותר על אומדנות</w:t>
      </w:r>
      <w:r w:rsidR="00723647" w:rsidRPr="00723647">
        <w:rPr>
          <w:rFonts w:ascii="David" w:hAnsi="David" w:cs="David" w:hint="cs"/>
          <w:sz w:val="24"/>
          <w:szCs w:val="24"/>
          <w:rtl/>
        </w:rPr>
        <w:t>.</w:t>
      </w:r>
    </w:p>
    <w:p w14:paraId="5095EC9D" w14:textId="3C01280B" w:rsidR="003851E9" w:rsidRPr="007852A8" w:rsidRDefault="00B073C3" w:rsidP="00723647">
      <w:pPr>
        <w:pStyle w:val="a3"/>
        <w:spacing w:after="0" w:line="276" w:lineRule="auto"/>
        <w:ind w:left="360"/>
        <w:jc w:val="both"/>
        <w:rPr>
          <w:rFonts w:ascii="David" w:hAnsi="David" w:cs="David"/>
          <w:color w:val="A6A6A6" w:themeColor="background1" w:themeShade="A6"/>
          <w:sz w:val="24"/>
          <w:szCs w:val="24"/>
        </w:rPr>
      </w:pPr>
      <w:r w:rsidRPr="00723647">
        <w:rPr>
          <w:rFonts w:ascii="David" w:hAnsi="David" w:cs="David"/>
          <w:b/>
          <w:bCs/>
          <w:sz w:val="24"/>
          <w:szCs w:val="24"/>
          <w:rtl/>
        </w:rPr>
        <w:lastRenderedPageBreak/>
        <w:t>ברק:</w:t>
      </w:r>
      <w:r w:rsidRPr="00723647">
        <w:rPr>
          <w:rFonts w:ascii="David" w:hAnsi="David" w:cs="David"/>
          <w:sz w:val="24"/>
          <w:szCs w:val="24"/>
          <w:rtl/>
        </w:rPr>
        <w:t xml:space="preserve"> גם אחרי הבאת ראיות לראשי הנזק </w:t>
      </w:r>
      <w:r w:rsidRPr="00723647">
        <w:rPr>
          <w:rFonts w:ascii="David" w:hAnsi="David" w:cs="David"/>
          <w:sz w:val="24"/>
          <w:szCs w:val="24"/>
          <w:u w:val="single"/>
          <w:rtl/>
        </w:rPr>
        <w:t>עדיין יש צורך בהבאת ראיות ע"י הצדדים לגבי גובה הנזק</w:t>
      </w:r>
      <w:r w:rsidR="00DA36A4" w:rsidRPr="00723647">
        <w:rPr>
          <w:rFonts w:ascii="David" w:hAnsi="David" w:cs="David"/>
          <w:sz w:val="24"/>
          <w:szCs w:val="24"/>
          <w:rtl/>
        </w:rPr>
        <w:t xml:space="preserve">. ברק קצת מסתייג במקרה שאי אפשר לקבוע את גובה הנזק אז ביהמ"ש יערוך </w:t>
      </w:r>
      <w:proofErr w:type="spellStart"/>
      <w:r w:rsidR="00DA36A4" w:rsidRPr="00723647">
        <w:rPr>
          <w:rFonts w:ascii="David" w:hAnsi="David" w:cs="David"/>
          <w:sz w:val="24"/>
          <w:szCs w:val="24"/>
          <w:rtl/>
        </w:rPr>
        <w:t>אומדנא</w:t>
      </w:r>
      <w:proofErr w:type="spellEnd"/>
      <w:r w:rsidR="00DA36A4" w:rsidRPr="00723647">
        <w:rPr>
          <w:rFonts w:ascii="David" w:hAnsi="David" w:cs="David"/>
          <w:sz w:val="24"/>
          <w:szCs w:val="24"/>
          <w:rtl/>
        </w:rPr>
        <w:t xml:space="preserve"> וכן ניתן פיצוי לניזק אבל זה רק במקרה חריג</w:t>
      </w:r>
      <w:r w:rsidR="00723647" w:rsidRPr="00723647">
        <w:rPr>
          <w:rFonts w:ascii="David" w:hAnsi="David" w:cs="David" w:hint="cs"/>
          <w:sz w:val="24"/>
          <w:szCs w:val="24"/>
          <w:rtl/>
        </w:rPr>
        <w:t>.</w:t>
      </w:r>
    </w:p>
    <w:p w14:paraId="44ACB5E9" w14:textId="6B6AE0C3" w:rsidR="003851E9" w:rsidRPr="007852A8" w:rsidRDefault="003851E9" w:rsidP="001E29E0">
      <w:pPr>
        <w:pStyle w:val="a3"/>
        <w:numPr>
          <w:ilvl w:val="0"/>
          <w:numId w:val="17"/>
        </w:numPr>
        <w:spacing w:after="0" w:line="276" w:lineRule="auto"/>
        <w:jc w:val="both"/>
        <w:rPr>
          <w:rFonts w:ascii="David" w:hAnsi="David" w:cs="David"/>
          <w:sz w:val="24"/>
          <w:szCs w:val="24"/>
          <w:u w:val="single"/>
        </w:rPr>
      </w:pPr>
      <w:r w:rsidRPr="007852A8">
        <w:rPr>
          <w:rFonts w:ascii="David" w:hAnsi="David" w:cs="David"/>
          <w:sz w:val="24"/>
          <w:szCs w:val="24"/>
          <w:u w:val="single"/>
          <w:rtl/>
        </w:rPr>
        <w:t>נזק עקיף</w:t>
      </w:r>
    </w:p>
    <w:p w14:paraId="62A2121B" w14:textId="77777777" w:rsidR="00723647" w:rsidRDefault="00723647" w:rsidP="001E29E0">
      <w:pPr>
        <w:spacing w:after="0" w:line="276" w:lineRule="auto"/>
        <w:jc w:val="both"/>
        <w:rPr>
          <w:rFonts w:ascii="David" w:hAnsi="David" w:cs="David"/>
          <w:b/>
          <w:bCs/>
          <w:sz w:val="24"/>
          <w:szCs w:val="24"/>
          <w:rtl/>
        </w:rPr>
      </w:pPr>
    </w:p>
    <w:p w14:paraId="7E3D9777" w14:textId="1369F328" w:rsidR="003851E9" w:rsidRPr="007852A8" w:rsidRDefault="00711D32" w:rsidP="00723647">
      <w:pPr>
        <w:shd w:val="clear" w:color="auto" w:fill="D9E2F3" w:themeFill="accent1" w:themeFillTint="33"/>
        <w:spacing w:after="0" w:line="276" w:lineRule="auto"/>
        <w:jc w:val="both"/>
        <w:rPr>
          <w:rFonts w:ascii="David" w:hAnsi="David" w:cs="David"/>
          <w:b/>
          <w:bCs/>
          <w:sz w:val="24"/>
          <w:szCs w:val="24"/>
          <w:rtl/>
        </w:rPr>
      </w:pPr>
      <w:r w:rsidRPr="007852A8">
        <w:rPr>
          <w:rFonts w:ascii="David" w:hAnsi="David" w:cs="David"/>
          <w:b/>
          <w:bCs/>
          <w:sz w:val="24"/>
          <w:szCs w:val="24"/>
          <w:rtl/>
        </w:rPr>
        <w:t>סעיף 13</w:t>
      </w:r>
      <w:r w:rsidR="00465812" w:rsidRPr="007852A8">
        <w:rPr>
          <w:rFonts w:ascii="David" w:hAnsi="David" w:cs="David"/>
          <w:b/>
          <w:bCs/>
          <w:sz w:val="24"/>
          <w:szCs w:val="24"/>
          <w:rtl/>
        </w:rPr>
        <w:t xml:space="preserve"> –</w:t>
      </w:r>
      <w:r w:rsidRPr="007852A8">
        <w:rPr>
          <w:rFonts w:ascii="David" w:hAnsi="David" w:cs="David"/>
          <w:b/>
          <w:bCs/>
          <w:sz w:val="24"/>
          <w:szCs w:val="24"/>
          <w:rtl/>
        </w:rPr>
        <w:t xml:space="preserve"> פצוי בעד נזק לא ממוני</w:t>
      </w:r>
    </w:p>
    <w:p w14:paraId="3EEA4868" w14:textId="73639C90" w:rsidR="00033596" w:rsidRPr="00723647" w:rsidRDefault="00711D32" w:rsidP="00723647">
      <w:pPr>
        <w:spacing w:after="0" w:line="276" w:lineRule="auto"/>
        <w:jc w:val="both"/>
        <w:rPr>
          <w:rFonts w:ascii="David" w:hAnsi="David" w:cs="David"/>
          <w:sz w:val="24"/>
          <w:szCs w:val="24"/>
          <w:rtl/>
        </w:rPr>
      </w:pPr>
      <w:r w:rsidRPr="007852A8">
        <w:rPr>
          <w:rFonts w:ascii="David" w:hAnsi="David" w:cs="David"/>
          <w:sz w:val="24"/>
          <w:szCs w:val="24"/>
          <w:rtl/>
        </w:rPr>
        <w:t>דומה מאוד לסעיף 10 אך רק מוסיף שבנזק לא ממוני גם ניתן לתת פיצוי</w:t>
      </w:r>
      <w:r w:rsidR="00E53B39" w:rsidRPr="007852A8">
        <w:rPr>
          <w:rFonts w:ascii="David" w:hAnsi="David" w:cs="David"/>
          <w:sz w:val="24"/>
          <w:szCs w:val="24"/>
          <w:rtl/>
        </w:rPr>
        <w:t xml:space="preserve"> (יש </w:t>
      </w:r>
      <w:proofErr w:type="spellStart"/>
      <w:r w:rsidR="00E53B39" w:rsidRPr="007852A8">
        <w:rPr>
          <w:rFonts w:ascii="David" w:hAnsi="David" w:cs="David"/>
          <w:sz w:val="24"/>
          <w:szCs w:val="24"/>
          <w:rtl/>
        </w:rPr>
        <w:t>שק"ד</w:t>
      </w:r>
      <w:proofErr w:type="spellEnd"/>
      <w:r w:rsidR="00E53B39" w:rsidRPr="007852A8">
        <w:rPr>
          <w:rFonts w:ascii="David" w:hAnsi="David" w:cs="David"/>
          <w:sz w:val="24"/>
          <w:szCs w:val="24"/>
          <w:rtl/>
        </w:rPr>
        <w:t xml:space="preserve"> לביהמ"ש אבל תמיד י </w:t>
      </w:r>
      <w:proofErr w:type="spellStart"/>
      <w:r w:rsidR="00E53B39" w:rsidRPr="007852A8">
        <w:rPr>
          <w:rFonts w:ascii="David" w:hAnsi="David" w:cs="David"/>
          <w:sz w:val="24"/>
          <w:szCs w:val="24"/>
          <w:rtl/>
        </w:rPr>
        <w:t>שק"ד</w:t>
      </w:r>
      <w:proofErr w:type="spellEnd"/>
    </w:p>
    <w:p w14:paraId="66D33553" w14:textId="77777777" w:rsidR="00C670F0" w:rsidRDefault="00C670F0" w:rsidP="001E29E0">
      <w:pPr>
        <w:spacing w:after="0" w:line="276" w:lineRule="auto"/>
        <w:jc w:val="both"/>
        <w:rPr>
          <w:rFonts w:ascii="David" w:hAnsi="David" w:cs="David"/>
          <w:b/>
          <w:bCs/>
          <w:sz w:val="24"/>
          <w:szCs w:val="24"/>
          <w:rtl/>
        </w:rPr>
      </w:pPr>
    </w:p>
    <w:p w14:paraId="43D74044" w14:textId="69E73B1A" w:rsidR="00711D32" w:rsidRPr="007852A8" w:rsidRDefault="00E53B39" w:rsidP="001E29E0">
      <w:pPr>
        <w:spacing w:after="0" w:line="276" w:lineRule="auto"/>
        <w:jc w:val="both"/>
        <w:rPr>
          <w:rFonts w:ascii="David" w:hAnsi="David" w:cs="David"/>
          <w:b/>
          <w:bCs/>
          <w:sz w:val="24"/>
          <w:szCs w:val="24"/>
          <w:rtl/>
        </w:rPr>
      </w:pPr>
      <w:r w:rsidRPr="007852A8">
        <w:rPr>
          <w:rFonts w:ascii="David" w:hAnsi="David" w:cs="David"/>
          <w:b/>
          <w:bCs/>
          <w:sz w:val="24"/>
          <w:szCs w:val="24"/>
          <w:rtl/>
        </w:rPr>
        <w:t>מה הכוונה לנזקי ממון ומה לא?</w:t>
      </w:r>
    </w:p>
    <w:p w14:paraId="0C14FE85" w14:textId="5F12EFED" w:rsidR="00E53B39" w:rsidRPr="007852A8" w:rsidRDefault="00E53B39" w:rsidP="001E29E0">
      <w:pPr>
        <w:spacing w:after="0" w:line="276" w:lineRule="auto"/>
        <w:jc w:val="both"/>
        <w:rPr>
          <w:rFonts w:ascii="David" w:hAnsi="David" w:cs="David"/>
          <w:sz w:val="24"/>
          <w:szCs w:val="24"/>
          <w:rtl/>
        </w:rPr>
      </w:pPr>
      <w:r w:rsidRPr="007852A8">
        <w:rPr>
          <w:rFonts w:ascii="David" w:hAnsi="David" w:cs="David"/>
          <w:noProof/>
          <w:sz w:val="24"/>
          <w:szCs w:val="24"/>
          <w:rtl/>
        </w:rPr>
        <w:drawing>
          <wp:inline distT="0" distB="0" distL="0" distR="0" wp14:anchorId="748B43BE" wp14:editId="23F89541">
            <wp:extent cx="1930441" cy="1210391"/>
            <wp:effectExtent l="0" t="0" r="0" b="8890"/>
            <wp:docPr id="86" name="תמונה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956460" cy="1226705"/>
                    </a:xfrm>
                    <a:prstGeom prst="rect">
                      <a:avLst/>
                    </a:prstGeom>
                  </pic:spPr>
                </pic:pic>
              </a:graphicData>
            </a:graphic>
          </wp:inline>
        </w:drawing>
      </w:r>
    </w:p>
    <w:p w14:paraId="6E21AAE9" w14:textId="77777777" w:rsidR="00C670F0" w:rsidRDefault="00E53B39" w:rsidP="001E29E0">
      <w:pPr>
        <w:spacing w:after="0" w:line="276" w:lineRule="auto"/>
        <w:jc w:val="both"/>
        <w:rPr>
          <w:rFonts w:ascii="David" w:hAnsi="David" w:cs="David"/>
          <w:sz w:val="24"/>
          <w:szCs w:val="24"/>
          <w:rtl/>
        </w:rPr>
      </w:pPr>
      <w:r w:rsidRPr="007852A8">
        <w:rPr>
          <w:rFonts w:ascii="David" w:hAnsi="David" w:cs="David"/>
          <w:b/>
          <w:bCs/>
          <w:sz w:val="24"/>
          <w:szCs w:val="24"/>
          <w:u w:val="single"/>
          <w:rtl/>
        </w:rPr>
        <w:t>נזקים לא ממוניים:</w:t>
      </w:r>
      <w:r w:rsidRPr="007852A8">
        <w:rPr>
          <w:rFonts w:ascii="David" w:hAnsi="David" w:cs="David"/>
          <w:sz w:val="24"/>
          <w:szCs w:val="24"/>
          <w:rtl/>
        </w:rPr>
        <w:t xml:space="preserve"> קשה להגדיר משום שגם פגיעה בגוף יכולה להיות בסוף נזק ממון, אובדת ימי עבודה </w:t>
      </w:r>
      <w:proofErr w:type="spellStart"/>
      <w:r w:rsidRPr="007852A8">
        <w:rPr>
          <w:rFonts w:ascii="David" w:hAnsi="David" w:cs="David"/>
          <w:sz w:val="24"/>
          <w:szCs w:val="24"/>
          <w:rtl/>
        </w:rPr>
        <w:t>וכו</w:t>
      </w:r>
      <w:proofErr w:type="spellEnd"/>
      <w:r w:rsidRPr="007852A8">
        <w:rPr>
          <w:rFonts w:ascii="David" w:hAnsi="David" w:cs="David"/>
          <w:sz w:val="24"/>
          <w:szCs w:val="24"/>
          <w:rtl/>
        </w:rPr>
        <w:t>’</w:t>
      </w:r>
      <w:r w:rsidR="009B29C7" w:rsidRPr="007852A8">
        <w:rPr>
          <w:rFonts w:ascii="David" w:hAnsi="David" w:cs="David"/>
          <w:sz w:val="24"/>
          <w:szCs w:val="24"/>
          <w:rtl/>
        </w:rPr>
        <w:t>; מוניטין גם יכול להיות ממון, פס"ד עטרי. אז כנראה שמדובר על "עוגמת</w:t>
      </w:r>
      <w:r w:rsidR="00465812" w:rsidRPr="007852A8">
        <w:rPr>
          <w:rFonts w:ascii="David" w:hAnsi="David" w:cs="David"/>
          <w:sz w:val="24"/>
          <w:szCs w:val="24"/>
          <w:rtl/>
        </w:rPr>
        <w:t xml:space="preserve"> –</w:t>
      </w:r>
      <w:r w:rsidR="009B29C7" w:rsidRPr="007852A8">
        <w:rPr>
          <w:rFonts w:ascii="David" w:hAnsi="David" w:cs="David"/>
          <w:sz w:val="24"/>
          <w:szCs w:val="24"/>
          <w:rtl/>
        </w:rPr>
        <w:t>נפש" שהנפגע היה "עצוב"</w:t>
      </w:r>
      <w:r w:rsidR="00AD0317" w:rsidRPr="007852A8">
        <w:rPr>
          <w:rFonts w:ascii="David" w:hAnsi="David" w:cs="David"/>
          <w:sz w:val="24"/>
          <w:szCs w:val="24"/>
          <w:rtl/>
        </w:rPr>
        <w:t>,</w:t>
      </w:r>
      <w:r w:rsidR="009B29C7" w:rsidRPr="007852A8">
        <w:rPr>
          <w:rFonts w:ascii="David" w:hAnsi="David" w:cs="David"/>
          <w:sz w:val="24"/>
          <w:szCs w:val="24"/>
          <w:rtl/>
        </w:rPr>
        <w:t xml:space="preserve"> </w:t>
      </w:r>
      <w:r w:rsidR="00AD0317" w:rsidRPr="007852A8">
        <w:rPr>
          <w:rFonts w:ascii="David" w:hAnsi="David" w:cs="David"/>
          <w:sz w:val="24"/>
          <w:szCs w:val="24"/>
          <w:rtl/>
        </w:rPr>
        <w:t xml:space="preserve">שייך </w:t>
      </w:r>
      <w:r w:rsidR="009B29C7" w:rsidRPr="007852A8">
        <w:rPr>
          <w:rFonts w:ascii="David" w:hAnsi="David" w:cs="David"/>
          <w:sz w:val="24"/>
          <w:szCs w:val="24"/>
          <w:rtl/>
        </w:rPr>
        <w:t>יותר בחוזים בעלי אופי אישי</w:t>
      </w:r>
      <w:r w:rsidR="00AD0317" w:rsidRPr="007852A8">
        <w:rPr>
          <w:rFonts w:ascii="David" w:hAnsi="David" w:cs="David"/>
          <w:sz w:val="24"/>
          <w:szCs w:val="24"/>
          <w:rtl/>
        </w:rPr>
        <w:t xml:space="preserve"> ובעסקה בעלת מאפיינים שיש להם רגישות לעיין.</w:t>
      </w:r>
    </w:p>
    <w:p w14:paraId="6968297F" w14:textId="4FB1AC09" w:rsidR="00E53B39" w:rsidRPr="007852A8" w:rsidRDefault="00AD0317" w:rsidP="001E29E0">
      <w:pPr>
        <w:spacing w:after="0" w:line="276" w:lineRule="auto"/>
        <w:jc w:val="both"/>
        <w:rPr>
          <w:rFonts w:ascii="David" w:hAnsi="David" w:cs="David"/>
          <w:sz w:val="24"/>
          <w:szCs w:val="24"/>
          <w:rtl/>
        </w:rPr>
      </w:pPr>
      <w:r w:rsidRPr="007852A8">
        <w:rPr>
          <w:rFonts w:ascii="David" w:hAnsi="David" w:cs="David"/>
          <w:sz w:val="24"/>
          <w:szCs w:val="24"/>
          <w:rtl/>
        </w:rPr>
        <w:t xml:space="preserve"> </w:t>
      </w:r>
    </w:p>
    <w:p w14:paraId="43D26EEA" w14:textId="52CE777B" w:rsidR="00FF4AC7" w:rsidRPr="007852A8" w:rsidRDefault="00E233D7" w:rsidP="00C670F0">
      <w:pPr>
        <w:shd w:val="clear" w:color="auto" w:fill="D9E2F3" w:themeFill="accent1" w:themeFillTint="33"/>
        <w:spacing w:after="0" w:line="276" w:lineRule="auto"/>
        <w:jc w:val="both"/>
        <w:rPr>
          <w:rFonts w:ascii="David" w:hAnsi="David" w:cs="David"/>
          <w:sz w:val="24"/>
          <w:szCs w:val="24"/>
          <w:rtl/>
        </w:rPr>
      </w:pPr>
      <w:r w:rsidRPr="007852A8">
        <w:rPr>
          <w:rFonts w:ascii="David" w:hAnsi="David" w:cs="David"/>
          <w:b/>
          <w:bCs/>
          <w:sz w:val="24"/>
          <w:szCs w:val="24"/>
          <w:rtl/>
        </w:rPr>
        <w:t>סעיף 14</w:t>
      </w:r>
      <w:r w:rsidR="00465812" w:rsidRPr="007852A8">
        <w:rPr>
          <w:rFonts w:ascii="David" w:hAnsi="David" w:cs="David"/>
          <w:b/>
          <w:bCs/>
          <w:sz w:val="24"/>
          <w:szCs w:val="24"/>
          <w:rtl/>
        </w:rPr>
        <w:t xml:space="preserve"> –</w:t>
      </w:r>
      <w:r w:rsidRPr="007852A8">
        <w:rPr>
          <w:rFonts w:ascii="David" w:hAnsi="David" w:cs="David"/>
          <w:b/>
          <w:bCs/>
          <w:sz w:val="24"/>
          <w:szCs w:val="24"/>
          <w:rtl/>
        </w:rPr>
        <w:t xml:space="preserve"> נטל הקטנת הנזק</w:t>
      </w:r>
    </w:p>
    <w:p w14:paraId="59FAFFCE" w14:textId="40F6586A" w:rsidR="00E233D7" w:rsidRPr="007852A8" w:rsidRDefault="00E233D7" w:rsidP="001E29E0">
      <w:pPr>
        <w:spacing w:after="0" w:line="276" w:lineRule="auto"/>
        <w:jc w:val="both"/>
        <w:rPr>
          <w:rFonts w:ascii="David" w:hAnsi="David" w:cs="David"/>
          <w:sz w:val="24"/>
          <w:szCs w:val="24"/>
          <w:rtl/>
        </w:rPr>
      </w:pPr>
      <w:r w:rsidRPr="00C670F0">
        <w:rPr>
          <w:rFonts w:ascii="David" w:hAnsi="David" w:cs="David"/>
          <w:sz w:val="24"/>
          <w:szCs w:val="24"/>
          <w:highlight w:val="yellow"/>
          <w:rtl/>
        </w:rPr>
        <w:t>חלק על פיצוי דרך סע’ 10 וגם על 13</w:t>
      </w:r>
      <w:r w:rsidR="005C4CB5">
        <w:rPr>
          <w:rFonts w:ascii="David" w:hAnsi="David" w:cs="David" w:hint="cs"/>
          <w:sz w:val="24"/>
          <w:szCs w:val="24"/>
          <w:rtl/>
        </w:rPr>
        <w:t>, אך לא על סעיף 11.</w:t>
      </w:r>
    </w:p>
    <w:p w14:paraId="2C0CD4C3" w14:textId="50DC231F" w:rsidR="00E233D7" w:rsidRPr="007852A8" w:rsidRDefault="00E233D7" w:rsidP="001E29E0">
      <w:pPr>
        <w:spacing w:after="0" w:line="276" w:lineRule="auto"/>
        <w:jc w:val="both"/>
        <w:rPr>
          <w:rFonts w:ascii="David" w:hAnsi="David" w:cs="David"/>
          <w:sz w:val="24"/>
          <w:szCs w:val="24"/>
          <w:rtl/>
        </w:rPr>
      </w:pPr>
      <w:r w:rsidRPr="007852A8">
        <w:rPr>
          <w:rFonts w:ascii="David" w:hAnsi="David" w:cs="David"/>
          <w:sz w:val="24"/>
          <w:szCs w:val="24"/>
          <w:rtl/>
        </w:rPr>
        <w:t xml:space="preserve">נעסוק בעיקר </w:t>
      </w:r>
      <w:proofErr w:type="spellStart"/>
      <w:r w:rsidRPr="007852A8">
        <w:rPr>
          <w:rFonts w:ascii="David" w:hAnsi="David" w:cs="David"/>
          <w:sz w:val="24"/>
          <w:szCs w:val="24"/>
          <w:rtl/>
        </w:rPr>
        <w:t>בס"ק</w:t>
      </w:r>
      <w:proofErr w:type="spellEnd"/>
      <w:r w:rsidRPr="007852A8">
        <w:rPr>
          <w:rFonts w:ascii="David" w:hAnsi="David" w:cs="David"/>
          <w:sz w:val="24"/>
          <w:szCs w:val="24"/>
          <w:rtl/>
        </w:rPr>
        <w:t xml:space="preserve"> א.</w:t>
      </w:r>
      <w:r w:rsidR="00511105" w:rsidRPr="007852A8">
        <w:rPr>
          <w:rFonts w:ascii="David" w:hAnsi="David" w:cs="David"/>
          <w:sz w:val="24"/>
          <w:szCs w:val="24"/>
          <w:rtl/>
        </w:rPr>
        <w:t xml:space="preserve"> סעיף 14 מוסיף על סעיף 10.</w:t>
      </w:r>
    </w:p>
    <w:p w14:paraId="7C70FD8D" w14:textId="081B2589" w:rsidR="00E233D7" w:rsidRPr="007852A8" w:rsidRDefault="00FF247A" w:rsidP="001E29E0">
      <w:pPr>
        <w:spacing w:after="0" w:line="276" w:lineRule="auto"/>
        <w:jc w:val="both"/>
        <w:rPr>
          <w:rFonts w:ascii="David" w:hAnsi="David" w:cs="David"/>
          <w:sz w:val="24"/>
          <w:szCs w:val="24"/>
          <w:rtl/>
        </w:rPr>
      </w:pPr>
      <w:r w:rsidRPr="007852A8">
        <w:rPr>
          <w:rFonts w:ascii="David" w:hAnsi="David" w:cs="David"/>
          <w:sz w:val="24"/>
          <w:szCs w:val="24"/>
          <w:rtl/>
        </w:rPr>
        <w:t>המפר יכול לטעון כנגד הניזק – מדוע לא ניסת למנוע את הנזק, או לפחות להקטין אותו. לדוגמא במקרה של הדלי החבר יכול לטעון כלפי בעל התחנה מדוע לא ניסת למנוע את הנזק ע"י השגת חלק חלופי אחר.</w:t>
      </w:r>
    </w:p>
    <w:p w14:paraId="147B9AF1" w14:textId="03801119" w:rsidR="00511105" w:rsidRPr="007852A8" w:rsidRDefault="00511105" w:rsidP="001E29E0">
      <w:pPr>
        <w:spacing w:after="0" w:line="276" w:lineRule="auto"/>
        <w:jc w:val="both"/>
        <w:rPr>
          <w:rFonts w:ascii="David" w:hAnsi="David" w:cs="David"/>
          <w:sz w:val="24"/>
          <w:szCs w:val="24"/>
          <w:rtl/>
        </w:rPr>
      </w:pPr>
      <w:r w:rsidRPr="007852A8">
        <w:rPr>
          <w:rFonts w:ascii="David" w:hAnsi="David" w:cs="David"/>
          <w:sz w:val="24"/>
          <w:szCs w:val="24"/>
          <w:rtl/>
        </w:rPr>
        <w:t xml:space="preserve">הסבר סעיף 14 דרך פס"ד </w:t>
      </w:r>
    </w:p>
    <w:p w14:paraId="095652C2" w14:textId="77777777" w:rsidR="005176E2" w:rsidRDefault="005176E2" w:rsidP="001E29E0">
      <w:pPr>
        <w:spacing w:after="0" w:line="276" w:lineRule="auto"/>
        <w:jc w:val="both"/>
        <w:rPr>
          <w:rFonts w:ascii="David" w:hAnsi="David" w:cs="David"/>
          <w:b/>
          <w:bCs/>
          <w:sz w:val="24"/>
          <w:szCs w:val="24"/>
          <w:highlight w:val="magenta"/>
          <w:rtl/>
        </w:rPr>
      </w:pPr>
    </w:p>
    <w:p w14:paraId="3CA3A91E" w14:textId="4FB18D7B" w:rsidR="007E1FC8" w:rsidRPr="007852A8" w:rsidRDefault="00511105" w:rsidP="001E29E0">
      <w:pPr>
        <w:spacing w:after="0" w:line="276" w:lineRule="auto"/>
        <w:jc w:val="both"/>
        <w:rPr>
          <w:rFonts w:ascii="David" w:hAnsi="David" w:cs="David"/>
          <w:sz w:val="24"/>
          <w:szCs w:val="24"/>
          <w:rtl/>
        </w:rPr>
      </w:pPr>
      <w:r w:rsidRPr="007852A8">
        <w:rPr>
          <w:rFonts w:ascii="David" w:hAnsi="David" w:cs="David"/>
          <w:b/>
          <w:bCs/>
          <w:sz w:val="24"/>
          <w:szCs w:val="24"/>
          <w:highlight w:val="magenta"/>
          <w:rtl/>
        </w:rPr>
        <w:t>פס"ד שמחון נ’ בכר</w:t>
      </w:r>
    </w:p>
    <w:p w14:paraId="2EB9EEC6" w14:textId="46FB89E9" w:rsidR="00511105" w:rsidRPr="007852A8" w:rsidRDefault="00511105" w:rsidP="001E29E0">
      <w:pPr>
        <w:pStyle w:val="a3"/>
        <w:numPr>
          <w:ilvl w:val="0"/>
          <w:numId w:val="17"/>
        </w:numPr>
        <w:spacing w:after="0" w:line="276" w:lineRule="auto"/>
        <w:jc w:val="both"/>
        <w:rPr>
          <w:rFonts w:ascii="David" w:hAnsi="David" w:cs="David"/>
          <w:sz w:val="24"/>
          <w:szCs w:val="24"/>
        </w:rPr>
      </w:pPr>
      <w:r w:rsidRPr="007852A8">
        <w:rPr>
          <w:rFonts w:ascii="David" w:hAnsi="David" w:cs="David"/>
          <w:sz w:val="24"/>
          <w:szCs w:val="24"/>
          <w:u w:val="single"/>
          <w:rtl/>
        </w:rPr>
        <w:t>חוזה</w:t>
      </w:r>
      <w:r w:rsidR="006527DA" w:rsidRPr="007852A8">
        <w:rPr>
          <w:rFonts w:ascii="David" w:hAnsi="David" w:cs="David"/>
          <w:sz w:val="24"/>
          <w:szCs w:val="24"/>
          <w:rtl/>
        </w:rPr>
        <w:t xml:space="preserve"> – עסקת קומבינציה </w:t>
      </w:r>
    </w:p>
    <w:p w14:paraId="788E6F77" w14:textId="15AC0FDE" w:rsidR="00511105" w:rsidRPr="007852A8" w:rsidRDefault="00511105" w:rsidP="001E29E0">
      <w:pPr>
        <w:pStyle w:val="a3"/>
        <w:numPr>
          <w:ilvl w:val="0"/>
          <w:numId w:val="17"/>
        </w:numPr>
        <w:spacing w:after="0" w:line="276" w:lineRule="auto"/>
        <w:jc w:val="both"/>
        <w:rPr>
          <w:rFonts w:ascii="David" w:hAnsi="David" w:cs="David"/>
          <w:sz w:val="24"/>
          <w:szCs w:val="24"/>
        </w:rPr>
      </w:pPr>
      <w:r w:rsidRPr="007852A8">
        <w:rPr>
          <w:rFonts w:ascii="David" w:hAnsi="David" w:cs="David"/>
          <w:sz w:val="24"/>
          <w:szCs w:val="24"/>
          <w:u w:val="single"/>
          <w:rtl/>
        </w:rPr>
        <w:t>הפרה</w:t>
      </w:r>
      <w:r w:rsidR="006527DA" w:rsidRPr="007852A8">
        <w:rPr>
          <w:rFonts w:ascii="David" w:hAnsi="David" w:cs="David"/>
          <w:sz w:val="24"/>
          <w:szCs w:val="24"/>
          <w:rtl/>
        </w:rPr>
        <w:t xml:space="preserve"> – החברה הקבלנית לא בנתה את הדירות</w:t>
      </w:r>
    </w:p>
    <w:p w14:paraId="5D9A6B81" w14:textId="25B8EC0E" w:rsidR="00511105" w:rsidRPr="007852A8" w:rsidRDefault="00511105" w:rsidP="001E29E0">
      <w:pPr>
        <w:pStyle w:val="a3"/>
        <w:numPr>
          <w:ilvl w:val="0"/>
          <w:numId w:val="17"/>
        </w:numPr>
        <w:spacing w:after="0" w:line="276" w:lineRule="auto"/>
        <w:jc w:val="both"/>
        <w:rPr>
          <w:rFonts w:ascii="David" w:hAnsi="David" w:cs="David"/>
          <w:sz w:val="24"/>
          <w:szCs w:val="24"/>
        </w:rPr>
      </w:pPr>
      <w:r w:rsidRPr="007852A8">
        <w:rPr>
          <w:rFonts w:ascii="David" w:hAnsi="David" w:cs="David"/>
          <w:b/>
          <w:bCs/>
          <w:sz w:val="24"/>
          <w:szCs w:val="24"/>
          <w:u w:val="single"/>
          <w:rtl/>
        </w:rPr>
        <w:t>נזק ישיר – שיעור הפיצוי</w:t>
      </w:r>
      <w:r w:rsidR="006527DA" w:rsidRPr="007852A8">
        <w:rPr>
          <w:rFonts w:ascii="David" w:hAnsi="David" w:cs="David"/>
          <w:sz w:val="24"/>
          <w:szCs w:val="24"/>
          <w:rtl/>
        </w:rPr>
        <w:t xml:space="preserve"> </w:t>
      </w:r>
      <w:r w:rsidR="00281954" w:rsidRPr="007852A8">
        <w:rPr>
          <w:rFonts w:ascii="David" w:hAnsi="David" w:cs="David"/>
          <w:sz w:val="24"/>
          <w:szCs w:val="24"/>
          <w:rtl/>
        </w:rPr>
        <w:t>–</w:t>
      </w:r>
      <w:r w:rsidR="006527DA" w:rsidRPr="007852A8">
        <w:rPr>
          <w:rFonts w:ascii="David" w:hAnsi="David" w:cs="David"/>
          <w:sz w:val="24"/>
          <w:szCs w:val="24"/>
          <w:rtl/>
        </w:rPr>
        <w:t xml:space="preserve"> </w:t>
      </w:r>
      <w:r w:rsidR="00281954" w:rsidRPr="007852A8">
        <w:rPr>
          <w:rFonts w:ascii="David" w:hAnsi="David" w:cs="David"/>
          <w:sz w:val="24"/>
          <w:szCs w:val="24"/>
          <w:rtl/>
        </w:rPr>
        <w:t xml:space="preserve">ממה נובע הנזק? שמחון טען לפער בין המצב אילו החוזה היה מקויים (היה מקבל שתי דירות) לבין עכשיו שהם יכולים להשיג פחות (דירה ושליש). זהו הפער. האם הפער נובע משינוי במחיר? מערך המגרש או שהפער נובע בגלל החוזה שהוא בעל תנאים טובים ביחס למגרש </w:t>
      </w:r>
      <w:r w:rsidR="00C91D76" w:rsidRPr="007852A8">
        <w:rPr>
          <w:rFonts w:ascii="David" w:hAnsi="David" w:cs="David"/>
          <w:sz w:val="24"/>
          <w:szCs w:val="24"/>
          <w:rtl/>
        </w:rPr>
        <w:t>,</w:t>
      </w:r>
      <w:r w:rsidR="00281954" w:rsidRPr="007852A8">
        <w:rPr>
          <w:rFonts w:ascii="David" w:hAnsi="David" w:cs="David"/>
          <w:sz w:val="24"/>
          <w:szCs w:val="24"/>
          <w:rtl/>
        </w:rPr>
        <w:t>הקבלן עשה עסקה לא כ"כ טובה, עסקה לא כדאית מלכתחילה</w:t>
      </w:r>
      <w:r w:rsidR="00C91D76" w:rsidRPr="007852A8">
        <w:rPr>
          <w:rFonts w:ascii="David" w:hAnsi="David" w:cs="David"/>
          <w:sz w:val="24"/>
          <w:szCs w:val="24"/>
          <w:rtl/>
        </w:rPr>
        <w:t xml:space="preserve">, אך עדיין הקבלן מחוייב לקיים את החוזה והוא הפר אותו. </w:t>
      </w:r>
      <w:r w:rsidR="00B57BFA" w:rsidRPr="007852A8">
        <w:rPr>
          <w:rFonts w:ascii="David" w:hAnsi="David" w:cs="David"/>
          <w:sz w:val="24"/>
          <w:szCs w:val="24"/>
          <w:rtl/>
        </w:rPr>
        <w:t>כלומר יש שני פרמטרים לפער: עליית ערך או חוזה בתנאים עדיפים.</w:t>
      </w:r>
    </w:p>
    <w:p w14:paraId="422FB98B" w14:textId="48E7C120" w:rsidR="00511105" w:rsidRPr="007852A8" w:rsidRDefault="00511105" w:rsidP="001E29E0">
      <w:pPr>
        <w:pStyle w:val="a3"/>
        <w:numPr>
          <w:ilvl w:val="0"/>
          <w:numId w:val="17"/>
        </w:numPr>
        <w:spacing w:after="0" w:line="276" w:lineRule="auto"/>
        <w:jc w:val="both"/>
        <w:rPr>
          <w:rFonts w:ascii="David" w:hAnsi="David" w:cs="David"/>
          <w:sz w:val="24"/>
          <w:szCs w:val="24"/>
          <w:u w:val="single"/>
        </w:rPr>
      </w:pPr>
      <w:r w:rsidRPr="007852A8">
        <w:rPr>
          <w:rFonts w:ascii="David" w:hAnsi="David" w:cs="David"/>
          <w:sz w:val="24"/>
          <w:szCs w:val="24"/>
          <w:u w:val="single"/>
          <w:rtl/>
        </w:rPr>
        <w:t>קשר סיבתי</w:t>
      </w:r>
      <w:r w:rsidR="00B57BFA" w:rsidRPr="007852A8">
        <w:rPr>
          <w:rFonts w:ascii="David" w:hAnsi="David" w:cs="David"/>
          <w:sz w:val="24"/>
          <w:szCs w:val="24"/>
          <w:u w:val="single"/>
          <w:rtl/>
        </w:rPr>
        <w:t xml:space="preserve"> </w:t>
      </w:r>
    </w:p>
    <w:p w14:paraId="4D55F0AA" w14:textId="74AED996" w:rsidR="00511105" w:rsidRPr="007852A8" w:rsidRDefault="00511105" w:rsidP="001E29E0">
      <w:pPr>
        <w:pStyle w:val="a3"/>
        <w:numPr>
          <w:ilvl w:val="0"/>
          <w:numId w:val="17"/>
        </w:numPr>
        <w:spacing w:after="0" w:line="276" w:lineRule="auto"/>
        <w:jc w:val="both"/>
        <w:rPr>
          <w:rFonts w:ascii="David" w:hAnsi="David" w:cs="David"/>
          <w:sz w:val="24"/>
          <w:szCs w:val="24"/>
        </w:rPr>
      </w:pPr>
      <w:r w:rsidRPr="007852A8">
        <w:rPr>
          <w:rFonts w:ascii="David" w:hAnsi="David" w:cs="David"/>
          <w:b/>
          <w:bCs/>
          <w:sz w:val="24"/>
          <w:szCs w:val="24"/>
          <w:u w:val="single"/>
          <w:rtl/>
        </w:rPr>
        <w:t>נטל הקטנת הנזק</w:t>
      </w:r>
      <w:r w:rsidR="00B57BFA" w:rsidRPr="007852A8">
        <w:rPr>
          <w:rFonts w:ascii="David" w:hAnsi="David" w:cs="David"/>
          <w:sz w:val="24"/>
          <w:szCs w:val="24"/>
          <w:rtl/>
        </w:rPr>
        <w:t xml:space="preserve"> – טיעוני הקבלן: </w:t>
      </w:r>
      <w:r w:rsidR="0054155A" w:rsidRPr="007852A8">
        <w:rPr>
          <w:rFonts w:ascii="David" w:hAnsi="David" w:cs="David"/>
          <w:sz w:val="24"/>
          <w:szCs w:val="24"/>
          <w:rtl/>
        </w:rPr>
        <w:t>שמחון לא הראו שהם ניסו להקטין נזקים ע"י התאמצות לחפש קבלן שיתן להם תנאים כאלו. מנגד, על זה ביהמ"ש עונה: נטל ההוכחה של סעיף 14 המפר צריך להוכיח שהנפגע יכל לעשות עסקה שהייתה מקטינה את הנזק (בניגוד לסעיף 10 שנטל ההוכחה הוא על התובעים הניזוקים).</w:t>
      </w:r>
      <w:r w:rsidR="00F3031B" w:rsidRPr="007852A8">
        <w:rPr>
          <w:rFonts w:ascii="David" w:hAnsi="David" w:cs="David"/>
          <w:b/>
          <w:bCs/>
          <w:sz w:val="24"/>
          <w:szCs w:val="24"/>
          <w:rtl/>
        </w:rPr>
        <w:t xml:space="preserve"> יחס לזמן – </w:t>
      </w:r>
      <w:r w:rsidR="00F3031B" w:rsidRPr="007852A8">
        <w:rPr>
          <w:rFonts w:ascii="David" w:hAnsi="David" w:cs="David"/>
          <w:sz w:val="24"/>
          <w:szCs w:val="24"/>
          <w:rtl/>
        </w:rPr>
        <w:t>עד כה עסקנו בפער שנגרם במיידי אחרי ההפרה, אך האם ב</w:t>
      </w:r>
      <w:r w:rsidR="00787E19">
        <w:rPr>
          <w:rFonts w:ascii="David" w:hAnsi="David" w:cs="David" w:hint="cs"/>
          <w:sz w:val="24"/>
          <w:szCs w:val="24"/>
          <w:rtl/>
        </w:rPr>
        <w:t>ו</w:t>
      </w:r>
      <w:r w:rsidR="00F3031B" w:rsidRPr="007852A8">
        <w:rPr>
          <w:rFonts w:ascii="David" w:hAnsi="David" w:cs="David"/>
          <w:sz w:val="24"/>
          <w:szCs w:val="24"/>
          <w:rtl/>
        </w:rPr>
        <w:t xml:space="preserve">חנים את הפער גם אחר זמן? כלומר בתאוריה יש ערך בעת הכריתה ויש בעת ההפרה, אך במציאות הניזק יכול לחכות לעליית מחירים לאחר ההפרה. בפס"ד </w:t>
      </w:r>
      <w:r w:rsidR="00F3031B" w:rsidRPr="007852A8">
        <w:rPr>
          <w:rFonts w:ascii="David" w:hAnsi="David" w:cs="David"/>
          <w:sz w:val="24"/>
          <w:szCs w:val="24"/>
          <w:u w:val="single"/>
          <w:rtl/>
        </w:rPr>
        <w:t>התובעים</w:t>
      </w:r>
      <w:r w:rsidR="00F3031B" w:rsidRPr="007852A8">
        <w:rPr>
          <w:rFonts w:ascii="David" w:hAnsi="David" w:cs="David"/>
          <w:sz w:val="24"/>
          <w:szCs w:val="24"/>
          <w:rtl/>
        </w:rPr>
        <w:t xml:space="preserve"> הראו שיש נקודת זמן שהערך ירד והם הפסידו, מנגד, </w:t>
      </w:r>
      <w:r w:rsidR="00F3031B" w:rsidRPr="007852A8">
        <w:rPr>
          <w:rFonts w:ascii="David" w:hAnsi="David" w:cs="David"/>
          <w:sz w:val="24"/>
          <w:szCs w:val="24"/>
          <w:u w:val="single"/>
          <w:rtl/>
        </w:rPr>
        <w:t>המפר</w:t>
      </w:r>
      <w:r w:rsidR="00F3031B" w:rsidRPr="007852A8">
        <w:rPr>
          <w:rFonts w:ascii="David" w:hAnsi="David" w:cs="David"/>
          <w:sz w:val="24"/>
          <w:szCs w:val="24"/>
          <w:rtl/>
        </w:rPr>
        <w:t xml:space="preserve"> טוען שיש נקודת זמן שמחירי הדירות היו טובים והתובעים יכלו להציע עסקה במחיר משתלם ובכך להקטין את הנזק</w:t>
      </w:r>
      <w:r w:rsidR="00171194" w:rsidRPr="007852A8">
        <w:rPr>
          <w:rFonts w:ascii="David" w:hAnsi="David" w:cs="David"/>
          <w:sz w:val="24"/>
          <w:szCs w:val="24"/>
          <w:rtl/>
        </w:rPr>
        <w:t xml:space="preserve"> (המפר לא הוכיח שהייתה נק’ זמן כזו)</w:t>
      </w:r>
      <w:r w:rsidR="00DD31BC" w:rsidRPr="007852A8">
        <w:rPr>
          <w:rFonts w:ascii="David" w:hAnsi="David" w:cs="David"/>
          <w:sz w:val="24"/>
          <w:szCs w:val="24"/>
          <w:rtl/>
        </w:rPr>
        <w:t>.</w:t>
      </w:r>
    </w:p>
    <w:p w14:paraId="023C9D2C" w14:textId="57D5D1A2" w:rsidR="00511105" w:rsidRPr="007852A8" w:rsidRDefault="00511105" w:rsidP="001E29E0">
      <w:pPr>
        <w:pStyle w:val="a3"/>
        <w:numPr>
          <w:ilvl w:val="0"/>
          <w:numId w:val="17"/>
        </w:numPr>
        <w:spacing w:after="0" w:line="276" w:lineRule="auto"/>
        <w:jc w:val="both"/>
        <w:rPr>
          <w:rFonts w:ascii="David" w:hAnsi="David" w:cs="David"/>
          <w:sz w:val="24"/>
          <w:szCs w:val="24"/>
          <w:u w:val="single"/>
        </w:rPr>
      </w:pPr>
      <w:r w:rsidRPr="007852A8">
        <w:rPr>
          <w:rFonts w:ascii="David" w:hAnsi="David" w:cs="David"/>
          <w:sz w:val="24"/>
          <w:szCs w:val="24"/>
          <w:u w:val="single"/>
          <w:rtl/>
        </w:rPr>
        <w:t>צפיות</w:t>
      </w:r>
    </w:p>
    <w:p w14:paraId="40D814F5" w14:textId="185184A7" w:rsidR="00511105" w:rsidRPr="007852A8" w:rsidRDefault="00511105" w:rsidP="001E29E0">
      <w:pPr>
        <w:pStyle w:val="a3"/>
        <w:numPr>
          <w:ilvl w:val="0"/>
          <w:numId w:val="17"/>
        </w:numPr>
        <w:spacing w:after="0" w:line="276" w:lineRule="auto"/>
        <w:jc w:val="both"/>
        <w:rPr>
          <w:rFonts w:ascii="David" w:hAnsi="David" w:cs="David"/>
          <w:sz w:val="24"/>
          <w:szCs w:val="24"/>
        </w:rPr>
      </w:pPr>
      <w:r w:rsidRPr="007852A8">
        <w:rPr>
          <w:rFonts w:ascii="David" w:hAnsi="David" w:cs="David"/>
          <w:b/>
          <w:bCs/>
          <w:sz w:val="24"/>
          <w:szCs w:val="24"/>
          <w:u w:val="single"/>
          <w:rtl/>
        </w:rPr>
        <w:t xml:space="preserve">נזק עקיף </w:t>
      </w:r>
      <w:r w:rsidRPr="007852A8">
        <w:rPr>
          <w:rFonts w:ascii="David" w:hAnsi="David" w:cs="David"/>
          <w:sz w:val="24"/>
          <w:szCs w:val="24"/>
          <w:u w:val="single"/>
          <w:rtl/>
        </w:rPr>
        <w:t>(</w:t>
      </w:r>
      <w:proofErr w:type="spellStart"/>
      <w:r w:rsidRPr="007852A8">
        <w:rPr>
          <w:rFonts w:ascii="David" w:hAnsi="David" w:cs="David"/>
          <w:sz w:val="24"/>
          <w:szCs w:val="24"/>
          <w:highlight w:val="magenta"/>
          <w:u w:val="single"/>
          <w:rtl/>
        </w:rPr>
        <w:t>אלוניאל</w:t>
      </w:r>
      <w:proofErr w:type="spellEnd"/>
      <w:r w:rsidRPr="007852A8">
        <w:rPr>
          <w:rFonts w:ascii="David" w:hAnsi="David" w:cs="David"/>
          <w:sz w:val="24"/>
          <w:szCs w:val="24"/>
          <w:highlight w:val="magenta"/>
          <w:u w:val="single"/>
          <w:rtl/>
        </w:rPr>
        <w:t>)</w:t>
      </w:r>
      <w:r w:rsidRPr="007852A8">
        <w:rPr>
          <w:rFonts w:ascii="David" w:hAnsi="David" w:cs="David"/>
          <w:sz w:val="24"/>
          <w:szCs w:val="24"/>
          <w:rtl/>
        </w:rPr>
        <w:t xml:space="preserve"> </w:t>
      </w:r>
      <w:r w:rsidR="005D434C" w:rsidRPr="007852A8">
        <w:rPr>
          <w:rFonts w:ascii="David" w:hAnsi="David" w:cs="David"/>
          <w:sz w:val="24"/>
          <w:szCs w:val="24"/>
          <w:rtl/>
        </w:rPr>
        <w:t xml:space="preserve">– לא נזק ישיר מירידת הערך אלא משימוש שהייתי יכול להרוויח לדוגמא בהשכרת דירה. התובעים לא הוכיחו זאת ולכן לא קיבלו על זה פיצוי. </w:t>
      </w:r>
      <w:r w:rsidR="0002057E" w:rsidRPr="007852A8">
        <w:rPr>
          <w:rFonts w:ascii="David" w:hAnsi="David" w:cs="David"/>
          <w:sz w:val="24"/>
          <w:szCs w:val="24"/>
          <w:rtl/>
        </w:rPr>
        <w:t xml:space="preserve">בכדי להוכיח נזק עקיף יש צורך להביא ראיות כמה היו יכולים להרוויח מהשכרה או </w:t>
      </w:r>
      <w:proofErr w:type="spellStart"/>
      <w:r w:rsidR="0002057E" w:rsidRPr="007852A8">
        <w:rPr>
          <w:rFonts w:ascii="David" w:hAnsi="David" w:cs="David"/>
          <w:sz w:val="24"/>
          <w:szCs w:val="24"/>
          <w:rtl/>
        </w:rPr>
        <w:t>באנסימוב</w:t>
      </w:r>
      <w:proofErr w:type="spellEnd"/>
      <w:r w:rsidR="0002057E" w:rsidRPr="007852A8">
        <w:rPr>
          <w:rFonts w:ascii="David" w:hAnsi="David" w:cs="David"/>
          <w:sz w:val="24"/>
          <w:szCs w:val="24"/>
          <w:rtl/>
        </w:rPr>
        <w:t xml:space="preserve"> בהשכרת חדרי המלון.</w:t>
      </w:r>
      <w:r w:rsidR="00922C24" w:rsidRPr="007852A8">
        <w:rPr>
          <w:rFonts w:ascii="David" w:hAnsi="David" w:cs="David"/>
          <w:sz w:val="24"/>
          <w:szCs w:val="24"/>
          <w:rtl/>
        </w:rPr>
        <w:t xml:space="preserve"> </w:t>
      </w:r>
    </w:p>
    <w:p w14:paraId="16CDDC63" w14:textId="77777777" w:rsidR="00E2657F" w:rsidRDefault="00E2657F" w:rsidP="001E29E0">
      <w:pPr>
        <w:spacing w:after="0" w:line="276" w:lineRule="auto"/>
        <w:jc w:val="both"/>
        <w:rPr>
          <w:rFonts w:ascii="David" w:hAnsi="David" w:cs="David"/>
          <w:b/>
          <w:bCs/>
          <w:sz w:val="24"/>
          <w:szCs w:val="24"/>
          <w:highlight w:val="magenta"/>
          <w:rtl/>
        </w:rPr>
      </w:pPr>
    </w:p>
    <w:p w14:paraId="6B57C54B" w14:textId="77777777" w:rsidR="00585BD0" w:rsidRDefault="00585BD0" w:rsidP="001E29E0">
      <w:pPr>
        <w:spacing w:after="0" w:line="276" w:lineRule="auto"/>
        <w:jc w:val="both"/>
        <w:rPr>
          <w:rFonts w:ascii="David" w:hAnsi="David" w:cs="David"/>
          <w:b/>
          <w:bCs/>
          <w:sz w:val="24"/>
          <w:szCs w:val="24"/>
          <w:highlight w:val="magenta"/>
          <w:rtl/>
        </w:rPr>
      </w:pPr>
    </w:p>
    <w:p w14:paraId="0A5ABC75" w14:textId="08D185AC" w:rsidR="00922C24" w:rsidRPr="007852A8" w:rsidRDefault="00922C24" w:rsidP="001E29E0">
      <w:pPr>
        <w:spacing w:after="0" w:line="276" w:lineRule="auto"/>
        <w:jc w:val="both"/>
        <w:rPr>
          <w:rFonts w:ascii="David" w:hAnsi="David" w:cs="David"/>
          <w:b/>
          <w:bCs/>
          <w:sz w:val="24"/>
          <w:szCs w:val="24"/>
          <w:rtl/>
        </w:rPr>
      </w:pPr>
      <w:r w:rsidRPr="007852A8">
        <w:rPr>
          <w:rFonts w:ascii="David" w:hAnsi="David" w:cs="David"/>
          <w:b/>
          <w:bCs/>
          <w:sz w:val="24"/>
          <w:szCs w:val="24"/>
          <w:highlight w:val="magenta"/>
          <w:rtl/>
        </w:rPr>
        <w:lastRenderedPageBreak/>
        <w:t xml:space="preserve">פס"ד </w:t>
      </w:r>
      <w:proofErr w:type="spellStart"/>
      <w:r w:rsidRPr="007852A8">
        <w:rPr>
          <w:rFonts w:ascii="David" w:hAnsi="David" w:cs="David"/>
          <w:b/>
          <w:bCs/>
          <w:sz w:val="24"/>
          <w:szCs w:val="24"/>
          <w:highlight w:val="magenta"/>
          <w:rtl/>
        </w:rPr>
        <w:t>אלוניאל</w:t>
      </w:r>
      <w:proofErr w:type="spellEnd"/>
      <w:r w:rsidRPr="007852A8">
        <w:rPr>
          <w:rFonts w:ascii="David" w:hAnsi="David" w:cs="David"/>
          <w:b/>
          <w:bCs/>
          <w:sz w:val="24"/>
          <w:szCs w:val="24"/>
          <w:highlight w:val="magenta"/>
          <w:rtl/>
        </w:rPr>
        <w:t>:</w:t>
      </w:r>
    </w:p>
    <w:p w14:paraId="5ED9116D" w14:textId="13994575" w:rsidR="00922C24" w:rsidRPr="007852A8" w:rsidRDefault="00922C24" w:rsidP="001E29E0">
      <w:pPr>
        <w:spacing w:after="0" w:line="276" w:lineRule="auto"/>
        <w:jc w:val="both"/>
        <w:rPr>
          <w:rFonts w:ascii="David" w:hAnsi="David" w:cs="David"/>
          <w:sz w:val="24"/>
          <w:szCs w:val="24"/>
          <w:rtl/>
        </w:rPr>
      </w:pPr>
      <w:r w:rsidRPr="007852A8">
        <w:rPr>
          <w:rFonts w:ascii="David" w:hAnsi="David" w:cs="David"/>
          <w:sz w:val="24"/>
          <w:szCs w:val="24"/>
          <w:rtl/>
        </w:rPr>
        <w:t xml:space="preserve">התחייבות של הקניון למסעדה להשכיר חנות, הקניון מפר את החוזה. המסעדה טוענת לנזק עקיף של רווחים עתידים. ביהמ"ש לא מקבל את כל התצביעה נזקים עקיפים הם ספקולטיביים ויש להתחשב בסיכוי. כלומר </w:t>
      </w:r>
      <w:r w:rsidRPr="007852A8">
        <w:rPr>
          <w:rFonts w:ascii="David" w:hAnsi="David" w:cs="David"/>
          <w:sz w:val="24"/>
          <w:szCs w:val="24"/>
          <w:highlight w:val="yellow"/>
          <w:u w:val="single"/>
          <w:rtl/>
        </w:rPr>
        <w:t>יש להתחשב גם בסיכוי ההצלחה אך גם בסיכוי הכישלון</w:t>
      </w:r>
      <w:r w:rsidRPr="007852A8">
        <w:rPr>
          <w:rFonts w:ascii="David" w:hAnsi="David" w:cs="David"/>
          <w:sz w:val="24"/>
          <w:szCs w:val="24"/>
          <w:highlight w:val="yellow"/>
          <w:rtl/>
        </w:rPr>
        <w:t>.</w:t>
      </w:r>
    </w:p>
    <w:p w14:paraId="7A0A628E" w14:textId="5E01C872" w:rsidR="000D7826" w:rsidRPr="007852A8" w:rsidRDefault="00EF690A" w:rsidP="001E29E0">
      <w:pPr>
        <w:spacing w:after="0" w:line="276" w:lineRule="auto"/>
        <w:jc w:val="both"/>
        <w:rPr>
          <w:rFonts w:ascii="David" w:hAnsi="David" w:cs="David"/>
          <w:b/>
          <w:bCs/>
          <w:sz w:val="24"/>
          <w:szCs w:val="24"/>
          <w:rtl/>
        </w:rPr>
      </w:pPr>
      <w:r w:rsidRPr="007852A8">
        <w:rPr>
          <w:rFonts w:ascii="David" w:hAnsi="David" w:cs="David"/>
          <w:b/>
          <w:bCs/>
          <w:sz w:val="24"/>
          <w:szCs w:val="24"/>
          <w:rtl/>
        </w:rPr>
        <w:t>סעד שליל</w:t>
      </w:r>
      <w:r w:rsidR="00F35FE0" w:rsidRPr="007852A8">
        <w:rPr>
          <w:rFonts w:ascii="David" w:hAnsi="David" w:cs="David"/>
          <w:b/>
          <w:bCs/>
          <w:sz w:val="24"/>
          <w:szCs w:val="24"/>
          <w:rtl/>
        </w:rPr>
        <w:t>י</w:t>
      </w:r>
      <w:r w:rsidRPr="007852A8">
        <w:rPr>
          <w:rFonts w:ascii="David" w:hAnsi="David" w:cs="David"/>
          <w:b/>
          <w:bCs/>
          <w:sz w:val="24"/>
          <w:szCs w:val="24"/>
          <w:rtl/>
        </w:rPr>
        <w:t xml:space="preserve"> </w:t>
      </w:r>
      <w:r w:rsidR="005207A8" w:rsidRPr="007852A8">
        <w:rPr>
          <w:rFonts w:ascii="David" w:hAnsi="David" w:cs="David"/>
          <w:b/>
          <w:bCs/>
          <w:sz w:val="24"/>
          <w:szCs w:val="24"/>
          <w:rtl/>
        </w:rPr>
        <w:t xml:space="preserve">מול סעד </w:t>
      </w:r>
      <w:r w:rsidRPr="007852A8">
        <w:rPr>
          <w:rFonts w:ascii="David" w:hAnsi="David" w:cs="David"/>
          <w:b/>
          <w:bCs/>
          <w:sz w:val="24"/>
          <w:szCs w:val="24"/>
          <w:rtl/>
        </w:rPr>
        <w:t>חיוב</w:t>
      </w:r>
      <w:r w:rsidR="005207A8" w:rsidRPr="007852A8">
        <w:rPr>
          <w:rFonts w:ascii="David" w:hAnsi="David" w:cs="David"/>
          <w:b/>
          <w:bCs/>
          <w:sz w:val="24"/>
          <w:szCs w:val="24"/>
          <w:rtl/>
        </w:rPr>
        <w:t>י</w:t>
      </w:r>
    </w:p>
    <w:p w14:paraId="3691F56D" w14:textId="73D2EFB0" w:rsidR="00EF690A" w:rsidRPr="007852A8" w:rsidRDefault="00EF690A" w:rsidP="001E29E0">
      <w:pPr>
        <w:spacing w:after="0" w:line="276" w:lineRule="auto"/>
        <w:jc w:val="both"/>
        <w:rPr>
          <w:rFonts w:ascii="David" w:hAnsi="David" w:cs="David"/>
          <w:sz w:val="24"/>
          <w:szCs w:val="24"/>
          <w:rtl/>
        </w:rPr>
      </w:pPr>
      <w:r w:rsidRPr="007852A8">
        <w:rPr>
          <w:rFonts w:ascii="David" w:hAnsi="David" w:cs="David"/>
          <w:sz w:val="24"/>
          <w:szCs w:val="24"/>
          <w:rtl/>
        </w:rPr>
        <w:t>מבחינת הנוסח סעיף 10 מדבר על סעד חיובי.</w:t>
      </w:r>
      <w:r w:rsidR="00F35FE0" w:rsidRPr="007852A8">
        <w:rPr>
          <w:rFonts w:ascii="David" w:hAnsi="David" w:cs="David"/>
          <w:sz w:val="24"/>
          <w:szCs w:val="24"/>
          <w:rtl/>
        </w:rPr>
        <w:t xml:space="preserve"> כלומר יש לפצות כאילו בחוזה קויים ואת הפער בין המצב עכשיו למצב שהיה יכול להיות אילו קוים החוזה. </w:t>
      </w:r>
    </w:p>
    <w:p w14:paraId="663A3415" w14:textId="70436FDC" w:rsidR="00DE47BF" w:rsidRPr="007852A8" w:rsidRDefault="00F35FE0" w:rsidP="001E29E0">
      <w:pPr>
        <w:spacing w:after="0" w:line="276" w:lineRule="auto"/>
        <w:jc w:val="both"/>
        <w:rPr>
          <w:rFonts w:ascii="David" w:hAnsi="David" w:cs="David"/>
          <w:sz w:val="24"/>
          <w:szCs w:val="24"/>
        </w:rPr>
      </w:pPr>
      <w:r w:rsidRPr="007852A8">
        <w:rPr>
          <w:rFonts w:ascii="David" w:hAnsi="David" w:cs="David"/>
          <w:sz w:val="24"/>
          <w:szCs w:val="24"/>
          <w:rtl/>
        </w:rPr>
        <w:t>אך יש לשאול האם אפשר לכלול בסעיף גם פיצוי</w:t>
      </w:r>
      <w:r w:rsidR="00285F61" w:rsidRPr="007852A8">
        <w:rPr>
          <w:rFonts w:ascii="David" w:hAnsi="David" w:cs="David"/>
          <w:sz w:val="24"/>
          <w:szCs w:val="24"/>
          <w:rtl/>
        </w:rPr>
        <w:t xml:space="preserve">י הסתמכות. יש לזכור שאין בד"כ אפשרות לקבל גם פיצוי קיום וגם הסתמכות זה כפל פיצויים. מתי הנפגע יעדיף פיצויי הסתמכות מאשר פיצויי קיום? </w:t>
      </w:r>
    </w:p>
    <w:p w14:paraId="0AC4F008" w14:textId="28CF6D7D" w:rsidR="00DE47BF" w:rsidRPr="007852A8" w:rsidRDefault="00DE47BF" w:rsidP="001E29E0">
      <w:pPr>
        <w:pStyle w:val="a3"/>
        <w:numPr>
          <w:ilvl w:val="0"/>
          <w:numId w:val="17"/>
        </w:numPr>
        <w:spacing w:after="0" w:line="276" w:lineRule="auto"/>
        <w:jc w:val="both"/>
        <w:rPr>
          <w:rFonts w:ascii="David" w:hAnsi="David" w:cs="David"/>
          <w:sz w:val="24"/>
          <w:szCs w:val="24"/>
        </w:rPr>
      </w:pPr>
      <w:r w:rsidRPr="007852A8">
        <w:rPr>
          <w:rFonts w:ascii="David" w:hAnsi="David" w:cs="David"/>
          <w:sz w:val="24"/>
          <w:szCs w:val="24"/>
          <w:u w:val="single"/>
          <w:rtl/>
        </w:rPr>
        <w:t>קושי הוכחה</w:t>
      </w:r>
      <w:r w:rsidRPr="007852A8">
        <w:rPr>
          <w:rFonts w:ascii="David" w:hAnsi="David" w:cs="David"/>
          <w:sz w:val="24"/>
          <w:szCs w:val="24"/>
          <w:rtl/>
        </w:rPr>
        <w:t xml:space="preserve"> </w:t>
      </w:r>
      <w:r w:rsidR="00CE7AFF" w:rsidRPr="007852A8">
        <w:rPr>
          <w:rFonts w:ascii="David" w:hAnsi="David" w:cs="David"/>
          <w:sz w:val="24"/>
          <w:szCs w:val="24"/>
          <w:rtl/>
        </w:rPr>
        <w:t>–קשה מאוד להוכיח את פיצויי הקיום</w:t>
      </w:r>
      <w:r w:rsidR="008A7BA2" w:rsidRPr="007852A8">
        <w:rPr>
          <w:rFonts w:ascii="David" w:hAnsi="David" w:cs="David"/>
          <w:sz w:val="24"/>
          <w:szCs w:val="24"/>
          <w:rtl/>
        </w:rPr>
        <w:t xml:space="preserve"> (בד"כ)</w:t>
      </w:r>
      <w:r w:rsidR="00CE7AFF" w:rsidRPr="007852A8">
        <w:rPr>
          <w:rFonts w:ascii="David" w:hAnsi="David" w:cs="David"/>
          <w:sz w:val="24"/>
          <w:szCs w:val="24"/>
          <w:rtl/>
        </w:rPr>
        <w:t xml:space="preserve"> והרבה יותר קל להוכיח פי</w:t>
      </w:r>
      <w:r w:rsidRPr="007852A8">
        <w:rPr>
          <w:rFonts w:ascii="David" w:hAnsi="David" w:cs="David"/>
          <w:sz w:val="24"/>
          <w:szCs w:val="24"/>
          <w:rtl/>
        </w:rPr>
        <w:t>צ</w:t>
      </w:r>
      <w:r w:rsidR="00CE7AFF" w:rsidRPr="007852A8">
        <w:rPr>
          <w:rFonts w:ascii="David" w:hAnsi="David" w:cs="David"/>
          <w:sz w:val="24"/>
          <w:szCs w:val="24"/>
          <w:rtl/>
        </w:rPr>
        <w:t>ויי הסמכות כלומר מה הוצאתי בפועל בגלל הכריתה של החוזה.</w:t>
      </w:r>
    </w:p>
    <w:p w14:paraId="31A4F342" w14:textId="2D385F2E" w:rsidR="0063053B" w:rsidRPr="007852A8" w:rsidRDefault="00DE47BF" w:rsidP="001E29E0">
      <w:pPr>
        <w:pStyle w:val="a3"/>
        <w:numPr>
          <w:ilvl w:val="0"/>
          <w:numId w:val="17"/>
        </w:numPr>
        <w:spacing w:after="0" w:line="276" w:lineRule="auto"/>
        <w:jc w:val="both"/>
        <w:rPr>
          <w:rFonts w:ascii="David" w:hAnsi="David" w:cs="David"/>
          <w:sz w:val="24"/>
          <w:szCs w:val="24"/>
        </w:rPr>
      </w:pPr>
      <w:r w:rsidRPr="007852A8">
        <w:rPr>
          <w:rFonts w:ascii="David" w:hAnsi="David" w:cs="David"/>
          <w:sz w:val="24"/>
          <w:szCs w:val="24"/>
          <w:u w:val="single"/>
          <w:rtl/>
        </w:rPr>
        <w:t>חוזה הפסד</w:t>
      </w:r>
      <w:r w:rsidRPr="007852A8">
        <w:rPr>
          <w:rFonts w:ascii="David" w:hAnsi="David" w:cs="David"/>
          <w:sz w:val="24"/>
          <w:szCs w:val="24"/>
          <w:rtl/>
        </w:rPr>
        <w:t xml:space="preserve"> – כאשר העסקה היא עסקה גרוע</w:t>
      </w:r>
      <w:r w:rsidR="00B55458" w:rsidRPr="007852A8">
        <w:rPr>
          <w:rFonts w:ascii="David" w:hAnsi="David" w:cs="David"/>
          <w:sz w:val="24"/>
          <w:szCs w:val="24"/>
          <w:rtl/>
        </w:rPr>
        <w:t>ה</w:t>
      </w:r>
      <w:r w:rsidRPr="007852A8">
        <w:rPr>
          <w:rFonts w:ascii="David" w:hAnsi="David" w:cs="David"/>
          <w:sz w:val="24"/>
          <w:szCs w:val="24"/>
          <w:rtl/>
        </w:rPr>
        <w:t xml:space="preserve"> שלא תביא לרווחים אלא להפסדים, לנפגע תהיה עדיפות לטעון לקבל את ההסתמכות ולא להפסיד</w:t>
      </w:r>
      <w:r w:rsidR="00B55458" w:rsidRPr="007852A8">
        <w:rPr>
          <w:rFonts w:ascii="David" w:hAnsi="David" w:cs="David"/>
          <w:sz w:val="24"/>
          <w:szCs w:val="24"/>
          <w:rtl/>
        </w:rPr>
        <w:t xml:space="preserve"> את ההוצאות האלו ולקבל פיצויי שבעצם הוא עדיין מפסיד</w:t>
      </w:r>
      <w:r w:rsidR="0063053B" w:rsidRPr="007852A8">
        <w:rPr>
          <w:rFonts w:ascii="David" w:hAnsi="David" w:cs="David"/>
          <w:sz w:val="24"/>
          <w:szCs w:val="24"/>
          <w:rtl/>
        </w:rPr>
        <w:t xml:space="preserve">. </w:t>
      </w:r>
    </w:p>
    <w:p w14:paraId="555AEE1A" w14:textId="66A83E07" w:rsidR="00CE7AFF" w:rsidRPr="007852A8" w:rsidRDefault="0063053B" w:rsidP="001E29E0">
      <w:pPr>
        <w:spacing w:after="0" w:line="276" w:lineRule="auto"/>
        <w:jc w:val="both"/>
        <w:rPr>
          <w:rFonts w:ascii="David" w:hAnsi="David" w:cs="David"/>
          <w:sz w:val="24"/>
          <w:szCs w:val="24"/>
          <w:rtl/>
        </w:rPr>
      </w:pPr>
      <w:r w:rsidRPr="007852A8">
        <w:rPr>
          <w:rFonts w:ascii="David" w:hAnsi="David" w:cs="David"/>
          <w:sz w:val="24"/>
          <w:szCs w:val="24"/>
          <w:rtl/>
        </w:rPr>
        <w:t>האם זה הוגן שהנפגע יטען זאת?</w:t>
      </w:r>
      <w:r w:rsidR="00B34FE0" w:rsidRPr="007852A8">
        <w:rPr>
          <w:rFonts w:ascii="David" w:hAnsi="David" w:cs="David"/>
          <w:sz w:val="24"/>
          <w:szCs w:val="24"/>
          <w:rtl/>
        </w:rPr>
        <w:t xml:space="preserve"> </w:t>
      </w:r>
    </w:p>
    <w:p w14:paraId="13094724" w14:textId="77777777" w:rsidR="00E2657F" w:rsidRDefault="00E2657F" w:rsidP="001E29E0">
      <w:pPr>
        <w:spacing w:after="0" w:line="276" w:lineRule="auto"/>
        <w:jc w:val="both"/>
        <w:rPr>
          <w:rFonts w:ascii="David" w:hAnsi="David" w:cs="David"/>
          <w:b/>
          <w:bCs/>
          <w:sz w:val="24"/>
          <w:szCs w:val="24"/>
          <w:highlight w:val="magenta"/>
          <w:rtl/>
        </w:rPr>
      </w:pPr>
    </w:p>
    <w:p w14:paraId="5F6075F9" w14:textId="728C7FA1" w:rsidR="00B55458" w:rsidRPr="007852A8" w:rsidRDefault="00B55458" w:rsidP="001E29E0">
      <w:pPr>
        <w:spacing w:after="0" w:line="276" w:lineRule="auto"/>
        <w:jc w:val="both"/>
        <w:rPr>
          <w:rFonts w:ascii="David" w:hAnsi="David" w:cs="David"/>
          <w:sz w:val="24"/>
          <w:szCs w:val="24"/>
          <w:rtl/>
        </w:rPr>
      </w:pPr>
      <w:r w:rsidRPr="007852A8">
        <w:rPr>
          <w:rFonts w:ascii="David" w:hAnsi="David" w:cs="David"/>
          <w:b/>
          <w:bCs/>
          <w:sz w:val="24"/>
          <w:szCs w:val="24"/>
          <w:highlight w:val="magenta"/>
          <w:rtl/>
        </w:rPr>
        <w:t>פס"ד מלון צוקים</w:t>
      </w:r>
    </w:p>
    <w:p w14:paraId="781B42F4" w14:textId="50EB477A" w:rsidR="00B55458" w:rsidRPr="007852A8" w:rsidRDefault="0056733C" w:rsidP="001E29E0">
      <w:pPr>
        <w:spacing w:after="0" w:line="276" w:lineRule="auto"/>
        <w:jc w:val="both"/>
        <w:rPr>
          <w:rFonts w:ascii="David" w:hAnsi="David" w:cs="David"/>
          <w:sz w:val="24"/>
          <w:szCs w:val="24"/>
          <w:rtl/>
        </w:rPr>
      </w:pPr>
      <w:r w:rsidRPr="007852A8">
        <w:rPr>
          <w:rFonts w:ascii="David" w:hAnsi="David" w:cs="David"/>
          <w:sz w:val="24"/>
          <w:szCs w:val="24"/>
          <w:rtl/>
        </w:rPr>
        <w:t>מחלוקת בין השופטים (מלץ, חשין, מצא)</w:t>
      </w:r>
    </w:p>
    <w:p w14:paraId="6D220522" w14:textId="445CFC46" w:rsidR="0056733C" w:rsidRPr="007852A8" w:rsidRDefault="00954ECF" w:rsidP="001E29E0">
      <w:pPr>
        <w:spacing w:after="0" w:line="276" w:lineRule="auto"/>
        <w:jc w:val="both"/>
        <w:rPr>
          <w:rFonts w:ascii="David" w:hAnsi="David" w:cs="David"/>
          <w:sz w:val="24"/>
          <w:szCs w:val="24"/>
          <w:rtl/>
        </w:rPr>
      </w:pPr>
      <w:r w:rsidRPr="007852A8">
        <w:rPr>
          <w:rFonts w:ascii="David" w:hAnsi="David" w:cs="David"/>
          <w:sz w:val="24"/>
          <w:szCs w:val="24"/>
          <w:u w:val="single"/>
          <w:rtl/>
        </w:rPr>
        <w:t xml:space="preserve">חוזה </w:t>
      </w:r>
      <w:r w:rsidRPr="007852A8">
        <w:rPr>
          <w:rFonts w:ascii="David" w:hAnsi="David" w:cs="David"/>
          <w:sz w:val="24"/>
          <w:szCs w:val="24"/>
          <w:rtl/>
        </w:rPr>
        <w:t>– היזמים הם צד שמתחייב להקים מלון, העירייה הם צד המתחייב להשיג את כל האישורים להקמת המלון.</w:t>
      </w:r>
    </w:p>
    <w:p w14:paraId="4072A0C6" w14:textId="55739C0F" w:rsidR="00954ECF" w:rsidRPr="007852A8" w:rsidRDefault="00954ECF" w:rsidP="001E29E0">
      <w:pPr>
        <w:spacing w:after="0" w:line="276" w:lineRule="auto"/>
        <w:jc w:val="both"/>
        <w:rPr>
          <w:rFonts w:ascii="David" w:hAnsi="David" w:cs="David"/>
          <w:sz w:val="24"/>
          <w:szCs w:val="24"/>
          <w:rtl/>
        </w:rPr>
      </w:pPr>
      <w:r w:rsidRPr="007852A8">
        <w:rPr>
          <w:rFonts w:ascii="David" w:hAnsi="David" w:cs="David"/>
          <w:sz w:val="24"/>
          <w:szCs w:val="24"/>
          <w:u w:val="single"/>
          <w:rtl/>
        </w:rPr>
        <w:t xml:space="preserve">הפרה </w:t>
      </w:r>
      <w:r w:rsidRPr="007852A8">
        <w:rPr>
          <w:rFonts w:ascii="David" w:hAnsi="David" w:cs="David"/>
          <w:sz w:val="24"/>
          <w:szCs w:val="24"/>
          <w:rtl/>
        </w:rPr>
        <w:t>– העירייה חו</w:t>
      </w:r>
      <w:r w:rsidR="002A2609" w:rsidRPr="007852A8">
        <w:rPr>
          <w:rFonts w:ascii="David" w:hAnsi="David" w:cs="David"/>
          <w:sz w:val="24"/>
          <w:szCs w:val="24"/>
          <w:rtl/>
        </w:rPr>
        <w:t>ז</w:t>
      </w:r>
      <w:r w:rsidRPr="007852A8">
        <w:rPr>
          <w:rFonts w:ascii="David" w:hAnsi="David" w:cs="David"/>
          <w:sz w:val="24"/>
          <w:szCs w:val="24"/>
          <w:rtl/>
        </w:rPr>
        <w:t>רת בה מההבטחות שלדאוג לאישורים.</w:t>
      </w:r>
    </w:p>
    <w:p w14:paraId="5CE14693" w14:textId="645028CB" w:rsidR="0000456A" w:rsidRPr="007852A8" w:rsidRDefault="0000456A" w:rsidP="001E29E0">
      <w:pPr>
        <w:spacing w:after="0" w:line="276" w:lineRule="auto"/>
        <w:jc w:val="both"/>
        <w:rPr>
          <w:rFonts w:ascii="David" w:hAnsi="David" w:cs="David"/>
          <w:sz w:val="24"/>
          <w:szCs w:val="24"/>
          <w:rtl/>
        </w:rPr>
      </w:pPr>
      <w:r w:rsidRPr="007852A8">
        <w:rPr>
          <w:rFonts w:ascii="David" w:hAnsi="David" w:cs="David"/>
          <w:sz w:val="24"/>
          <w:szCs w:val="24"/>
          <w:rtl/>
        </w:rPr>
        <w:t xml:space="preserve">יש קושי במקרה להוכיח את פיצויי הצפייה, חברת מלון צוקים מתקשה להוכיח כמה הם יכלו </w:t>
      </w:r>
      <w:r w:rsidR="008C30B4" w:rsidRPr="007852A8">
        <w:rPr>
          <w:rFonts w:ascii="David" w:hAnsi="David" w:cs="David"/>
          <w:sz w:val="24"/>
          <w:szCs w:val="24"/>
          <w:rtl/>
        </w:rPr>
        <w:t>להרוויח</w:t>
      </w:r>
      <w:r w:rsidRPr="007852A8">
        <w:rPr>
          <w:rFonts w:ascii="David" w:hAnsi="David" w:cs="David"/>
          <w:sz w:val="24"/>
          <w:szCs w:val="24"/>
          <w:rtl/>
        </w:rPr>
        <w:t xml:space="preserve"> בעתיד, במקרה כסה </w:t>
      </w:r>
      <w:r w:rsidR="00E523F3" w:rsidRPr="007852A8">
        <w:rPr>
          <w:rFonts w:ascii="David" w:hAnsi="David" w:cs="David"/>
          <w:sz w:val="24"/>
          <w:szCs w:val="24"/>
          <w:rtl/>
        </w:rPr>
        <w:t>אפשר</w:t>
      </w:r>
      <w:r w:rsidRPr="007852A8">
        <w:rPr>
          <w:rFonts w:ascii="David" w:hAnsi="David" w:cs="David"/>
          <w:sz w:val="24"/>
          <w:szCs w:val="24"/>
          <w:rtl/>
        </w:rPr>
        <w:t xml:space="preserve"> לומר שניתן לה במקום פיצויי קיום פיצויי </w:t>
      </w:r>
      <w:r w:rsidR="00E523F3" w:rsidRPr="007852A8">
        <w:rPr>
          <w:rFonts w:ascii="David" w:hAnsi="David" w:cs="David"/>
          <w:sz w:val="24"/>
          <w:szCs w:val="24"/>
          <w:rtl/>
        </w:rPr>
        <w:t>הסמכות</w:t>
      </w:r>
      <w:r w:rsidRPr="007852A8">
        <w:rPr>
          <w:rFonts w:ascii="David" w:hAnsi="David" w:cs="David"/>
          <w:sz w:val="24"/>
          <w:szCs w:val="24"/>
          <w:rtl/>
        </w:rPr>
        <w:t>.</w:t>
      </w:r>
      <w:r w:rsidR="008C30B4" w:rsidRPr="007852A8">
        <w:rPr>
          <w:rFonts w:ascii="David" w:hAnsi="David" w:cs="David"/>
          <w:sz w:val="24"/>
          <w:szCs w:val="24"/>
          <w:rtl/>
        </w:rPr>
        <w:t xml:space="preserve"> זה מקרה פשוט אין מחלוקת על כך.</w:t>
      </w:r>
    </w:p>
    <w:p w14:paraId="2ED1581E" w14:textId="0A25CD0B" w:rsidR="0000456A" w:rsidRPr="007852A8" w:rsidRDefault="0000456A" w:rsidP="001E29E0">
      <w:pPr>
        <w:spacing w:after="0" w:line="276" w:lineRule="auto"/>
        <w:jc w:val="both"/>
        <w:rPr>
          <w:rFonts w:ascii="David" w:hAnsi="David" w:cs="David"/>
          <w:sz w:val="24"/>
          <w:szCs w:val="24"/>
          <w:rtl/>
        </w:rPr>
      </w:pPr>
      <w:r w:rsidRPr="007852A8">
        <w:rPr>
          <w:rFonts w:ascii="David" w:hAnsi="David" w:cs="David"/>
          <w:sz w:val="24"/>
          <w:szCs w:val="24"/>
          <w:rtl/>
        </w:rPr>
        <w:t>אך עולה כאן השאלה מה הדין בחוזה הפסד</w:t>
      </w:r>
      <w:r w:rsidR="00F30011" w:rsidRPr="007852A8">
        <w:rPr>
          <w:rFonts w:ascii="David" w:hAnsi="David" w:cs="David"/>
          <w:sz w:val="24"/>
          <w:szCs w:val="24"/>
          <w:rtl/>
        </w:rPr>
        <w:t xml:space="preserve"> </w:t>
      </w:r>
      <w:r w:rsidRPr="007852A8">
        <w:rPr>
          <w:rFonts w:ascii="David" w:hAnsi="David" w:cs="David"/>
          <w:sz w:val="24"/>
          <w:szCs w:val="24"/>
          <w:rtl/>
        </w:rPr>
        <w:t>האם ניתן להחליף כאן במקרה כזה</w:t>
      </w:r>
      <w:r w:rsidR="00F30011" w:rsidRPr="007852A8">
        <w:rPr>
          <w:rFonts w:ascii="David" w:hAnsi="David" w:cs="David"/>
          <w:sz w:val="24"/>
          <w:szCs w:val="24"/>
          <w:rtl/>
        </w:rPr>
        <w:t xml:space="preserve"> </w:t>
      </w:r>
      <w:r w:rsidRPr="007852A8">
        <w:rPr>
          <w:rFonts w:ascii="David" w:hAnsi="David" w:cs="David"/>
          <w:sz w:val="24"/>
          <w:szCs w:val="24"/>
          <w:rtl/>
        </w:rPr>
        <w:t>את פיצויי הקיום  בפיצויי הסתמכות.</w:t>
      </w:r>
    </w:p>
    <w:p w14:paraId="7A0DE472" w14:textId="77777777" w:rsidR="0000456A" w:rsidRPr="007852A8" w:rsidRDefault="0000456A" w:rsidP="001E29E0">
      <w:pPr>
        <w:spacing w:after="0" w:line="276" w:lineRule="auto"/>
        <w:jc w:val="both"/>
        <w:rPr>
          <w:rFonts w:ascii="David" w:hAnsi="David" w:cs="David"/>
          <w:sz w:val="24"/>
          <w:szCs w:val="24"/>
          <w:rtl/>
        </w:rPr>
      </w:pPr>
      <w:r w:rsidRPr="007852A8">
        <w:rPr>
          <w:rFonts w:ascii="David" w:hAnsi="David" w:cs="David"/>
          <w:b/>
          <w:bCs/>
          <w:sz w:val="24"/>
          <w:szCs w:val="24"/>
          <w:rtl/>
        </w:rPr>
        <w:t>חשין:</w:t>
      </w:r>
      <w:r w:rsidRPr="007852A8">
        <w:rPr>
          <w:rFonts w:ascii="David" w:hAnsi="David" w:cs="David"/>
          <w:sz w:val="24"/>
          <w:szCs w:val="24"/>
          <w:rtl/>
        </w:rPr>
        <w:t xml:space="preserve"> יש צד מפר יש צד שניזק וחייבים לו פיצויים שיתנו לו את הפיצויים ושלא יפסיד</w:t>
      </w:r>
    </w:p>
    <w:p w14:paraId="2DB2E3EF" w14:textId="46785918" w:rsidR="008C30B4" w:rsidRPr="007852A8" w:rsidRDefault="0000456A" w:rsidP="001E29E0">
      <w:pPr>
        <w:spacing w:after="0" w:line="276" w:lineRule="auto"/>
        <w:jc w:val="both"/>
        <w:rPr>
          <w:rFonts w:ascii="David" w:hAnsi="David" w:cs="David"/>
          <w:sz w:val="24"/>
          <w:szCs w:val="24"/>
          <w:rtl/>
        </w:rPr>
      </w:pPr>
      <w:r w:rsidRPr="007852A8">
        <w:rPr>
          <w:rFonts w:ascii="David" w:hAnsi="David" w:cs="David"/>
          <w:b/>
          <w:bCs/>
          <w:sz w:val="24"/>
          <w:szCs w:val="24"/>
          <w:rtl/>
        </w:rPr>
        <w:t>מלץ:</w:t>
      </w:r>
      <w:r w:rsidRPr="007852A8">
        <w:rPr>
          <w:rFonts w:ascii="David" w:hAnsi="David" w:cs="David"/>
          <w:sz w:val="24"/>
          <w:szCs w:val="24"/>
          <w:rtl/>
        </w:rPr>
        <w:t xml:space="preserve"> </w:t>
      </w:r>
      <w:r w:rsidR="008C30B4" w:rsidRPr="007852A8">
        <w:rPr>
          <w:rFonts w:ascii="David" w:hAnsi="David" w:cs="David"/>
          <w:sz w:val="24"/>
          <w:szCs w:val="24"/>
          <w:rtl/>
        </w:rPr>
        <w:t>הפיצויים על המפר הם בגלל ההפרה ולכן אין חוזה ועל זה העירייה צריכה לפצות כאילו קויים החוזה, אך אין לפצות על הסתמכות שהיא לא קשורה להפרה שנגרמה ע"י המפר.</w:t>
      </w:r>
    </w:p>
    <w:p w14:paraId="367C9D90" w14:textId="77777777" w:rsidR="00B44B3F" w:rsidRPr="007852A8" w:rsidRDefault="008C30B4" w:rsidP="001E29E0">
      <w:pPr>
        <w:spacing w:after="0" w:line="276" w:lineRule="auto"/>
        <w:jc w:val="both"/>
        <w:rPr>
          <w:rFonts w:ascii="David" w:hAnsi="David" w:cs="David"/>
          <w:sz w:val="24"/>
          <w:szCs w:val="24"/>
          <w:rtl/>
        </w:rPr>
      </w:pPr>
      <w:r w:rsidRPr="007852A8">
        <w:rPr>
          <w:rFonts w:ascii="David" w:hAnsi="David" w:cs="David"/>
          <w:b/>
          <w:bCs/>
          <w:sz w:val="24"/>
          <w:szCs w:val="24"/>
          <w:rtl/>
        </w:rPr>
        <w:t>מצא:</w:t>
      </w:r>
      <w:r w:rsidRPr="007852A8">
        <w:rPr>
          <w:rFonts w:ascii="David" w:hAnsi="David" w:cs="David"/>
          <w:sz w:val="24"/>
          <w:szCs w:val="24"/>
          <w:rtl/>
        </w:rPr>
        <w:t xml:space="preserve"> לא מכריע, לא דובר במקרה של </w:t>
      </w:r>
      <w:proofErr w:type="spellStart"/>
      <w:r w:rsidRPr="007852A8">
        <w:rPr>
          <w:rFonts w:ascii="David" w:hAnsi="David" w:cs="David"/>
          <w:sz w:val="24"/>
          <w:szCs w:val="24"/>
          <w:rtl/>
        </w:rPr>
        <w:t>הפס"ד</w:t>
      </w:r>
      <w:proofErr w:type="spellEnd"/>
      <w:r w:rsidRPr="007852A8">
        <w:rPr>
          <w:rFonts w:ascii="David" w:hAnsi="David" w:cs="David"/>
          <w:sz w:val="24"/>
          <w:szCs w:val="24"/>
          <w:rtl/>
        </w:rPr>
        <w:t xml:space="preserve"> על חוזה הפסד. </w:t>
      </w:r>
      <w:r w:rsidRPr="007852A8">
        <w:rPr>
          <w:rFonts w:ascii="David" w:hAnsi="David" w:cs="David"/>
          <w:sz w:val="24"/>
          <w:szCs w:val="24"/>
          <w:u w:val="single"/>
          <w:rtl/>
        </w:rPr>
        <w:t xml:space="preserve">נשאר </w:t>
      </w:r>
      <w:proofErr w:type="spellStart"/>
      <w:r w:rsidRPr="007852A8">
        <w:rPr>
          <w:rFonts w:ascii="David" w:hAnsi="David" w:cs="David"/>
          <w:sz w:val="24"/>
          <w:szCs w:val="24"/>
          <w:u w:val="single"/>
          <w:rtl/>
        </w:rPr>
        <w:t>בצ"ע</w:t>
      </w:r>
      <w:proofErr w:type="spellEnd"/>
      <w:r w:rsidRPr="007852A8">
        <w:rPr>
          <w:rFonts w:ascii="David" w:hAnsi="David" w:cs="David"/>
          <w:sz w:val="24"/>
          <w:szCs w:val="24"/>
          <w:rtl/>
        </w:rPr>
        <w:t>.</w:t>
      </w:r>
    </w:p>
    <w:p w14:paraId="21588998" w14:textId="77777777" w:rsidR="00FB53D7" w:rsidRPr="007852A8" w:rsidRDefault="00B44B3F" w:rsidP="001E29E0">
      <w:pPr>
        <w:spacing w:after="0" w:line="276" w:lineRule="auto"/>
        <w:jc w:val="both"/>
        <w:rPr>
          <w:rFonts w:ascii="David" w:hAnsi="David" w:cs="David"/>
          <w:sz w:val="24"/>
          <w:szCs w:val="24"/>
          <w:rtl/>
        </w:rPr>
      </w:pPr>
      <w:r w:rsidRPr="007852A8">
        <w:rPr>
          <w:rFonts w:ascii="David" w:hAnsi="David" w:cs="David"/>
          <w:sz w:val="24"/>
          <w:szCs w:val="24"/>
          <w:rtl/>
        </w:rPr>
        <w:t xml:space="preserve">צפיות בפצויי הסתמכות – גם בפיצויי הסתמכות יש להוכיח (ע"י הנפגע) שהמפר ידע/יכול היה לדעת שהמלון יוציא בהסתמך על החוזה. האם הוצאה הייתה צפויה למפר כאשר הוא נכנס לחוזה. </w:t>
      </w:r>
    </w:p>
    <w:p w14:paraId="7EE4B69C" w14:textId="5989476F" w:rsidR="00B4492C" w:rsidRPr="007852A8" w:rsidRDefault="00B4492C" w:rsidP="001E29E0">
      <w:pPr>
        <w:spacing w:after="0" w:line="276" w:lineRule="auto"/>
        <w:jc w:val="both"/>
        <w:rPr>
          <w:rFonts w:ascii="David" w:hAnsi="David" w:cs="David"/>
          <w:sz w:val="24"/>
          <w:szCs w:val="24"/>
          <w:rtl/>
        </w:rPr>
      </w:pPr>
    </w:p>
    <w:p w14:paraId="20729A28" w14:textId="733DE550" w:rsidR="00B4492C" w:rsidRDefault="00C74959" w:rsidP="001E29E0">
      <w:pPr>
        <w:spacing w:after="0" w:line="276" w:lineRule="auto"/>
        <w:jc w:val="both"/>
        <w:rPr>
          <w:rFonts w:ascii="David" w:hAnsi="David" w:cs="David"/>
          <w:sz w:val="24"/>
          <w:szCs w:val="24"/>
          <w:rtl/>
        </w:rPr>
      </w:pPr>
      <w:r w:rsidRPr="007852A8">
        <w:rPr>
          <w:rFonts w:ascii="David" w:hAnsi="David" w:cs="David"/>
          <w:sz w:val="24"/>
          <w:szCs w:val="24"/>
          <w:highlight w:val="yellow"/>
          <w:rtl/>
        </w:rPr>
        <w:t>הנפגע יכול לבחור את הסעד שלו איכפה בפיצוי לפי 10 או לפי 11.</w:t>
      </w:r>
    </w:p>
    <w:p w14:paraId="28932B6B" w14:textId="77777777" w:rsidR="00D9496D" w:rsidRPr="007852A8" w:rsidRDefault="00D9496D" w:rsidP="001E29E0">
      <w:pPr>
        <w:spacing w:after="0" w:line="276" w:lineRule="auto"/>
        <w:jc w:val="both"/>
        <w:rPr>
          <w:rFonts w:ascii="David" w:hAnsi="David" w:cs="David"/>
          <w:sz w:val="24"/>
          <w:szCs w:val="24"/>
          <w:rtl/>
        </w:rPr>
      </w:pPr>
    </w:p>
    <w:p w14:paraId="29D79EF2" w14:textId="3358240A" w:rsidR="00DD7668" w:rsidRPr="00D9496D" w:rsidRDefault="00DD7668" w:rsidP="00E2657F">
      <w:pPr>
        <w:pStyle w:val="4"/>
        <w:shd w:val="clear" w:color="auto" w:fill="D9E2F3" w:themeFill="accent1" w:themeFillTint="33"/>
        <w:spacing w:before="0" w:line="276" w:lineRule="auto"/>
        <w:rPr>
          <w:rFonts w:ascii="David" w:hAnsi="David" w:cs="David"/>
          <w:b/>
          <w:bCs/>
          <w:i w:val="0"/>
          <w:iCs w:val="0"/>
          <w:color w:val="auto"/>
          <w:sz w:val="24"/>
          <w:szCs w:val="24"/>
          <w:rtl/>
        </w:rPr>
      </w:pPr>
      <w:r w:rsidRPr="00D9496D">
        <w:rPr>
          <w:rFonts w:ascii="David" w:hAnsi="David" w:cs="David"/>
          <w:b/>
          <w:bCs/>
          <w:i w:val="0"/>
          <w:iCs w:val="0"/>
          <w:color w:val="auto"/>
          <w:sz w:val="24"/>
          <w:szCs w:val="24"/>
          <w:rtl/>
        </w:rPr>
        <w:t>סעיף</w:t>
      </w:r>
      <w:r w:rsidR="0068591D" w:rsidRPr="00D9496D">
        <w:rPr>
          <w:rFonts w:ascii="David" w:hAnsi="David" w:cs="David"/>
          <w:b/>
          <w:bCs/>
          <w:i w:val="0"/>
          <w:iCs w:val="0"/>
          <w:color w:val="auto"/>
          <w:sz w:val="24"/>
          <w:szCs w:val="24"/>
          <w:rtl/>
        </w:rPr>
        <w:t xml:space="preserve"> </w:t>
      </w:r>
      <w:r w:rsidRPr="00D9496D">
        <w:rPr>
          <w:rFonts w:ascii="David" w:hAnsi="David" w:cs="David"/>
          <w:b/>
          <w:bCs/>
          <w:i w:val="0"/>
          <w:iCs w:val="0"/>
          <w:color w:val="auto"/>
          <w:sz w:val="24"/>
          <w:szCs w:val="24"/>
          <w:rtl/>
        </w:rPr>
        <w:t>11</w:t>
      </w:r>
      <w:r w:rsidR="00E2657F" w:rsidRPr="00D9496D">
        <w:rPr>
          <w:rFonts w:ascii="David" w:hAnsi="David" w:cs="David"/>
          <w:b/>
          <w:bCs/>
          <w:i w:val="0"/>
          <w:iCs w:val="0"/>
          <w:color w:val="auto"/>
          <w:sz w:val="24"/>
          <w:szCs w:val="24"/>
          <w:rtl/>
        </w:rPr>
        <w:t xml:space="preserve"> –</w:t>
      </w:r>
      <w:r w:rsidR="00E2657F" w:rsidRPr="00D9496D">
        <w:rPr>
          <w:rFonts w:ascii="David" w:hAnsi="David" w:cs="David" w:hint="cs"/>
          <w:b/>
          <w:bCs/>
          <w:i w:val="0"/>
          <w:iCs w:val="0"/>
          <w:color w:val="auto"/>
          <w:sz w:val="24"/>
          <w:szCs w:val="24"/>
          <w:rtl/>
        </w:rPr>
        <w:t xml:space="preserve"> </w:t>
      </w:r>
      <w:r w:rsidR="00E2657F" w:rsidRPr="00D9496D">
        <w:rPr>
          <w:rFonts w:ascii="David" w:hAnsi="David" w:cs="David"/>
          <w:b/>
          <w:bCs/>
          <w:i w:val="0"/>
          <w:iCs w:val="0"/>
          <w:color w:val="auto"/>
          <w:sz w:val="24"/>
          <w:szCs w:val="24"/>
          <w:rtl/>
        </w:rPr>
        <w:t xml:space="preserve">פיצויים ללא הוכחת נזק </w:t>
      </w:r>
    </w:p>
    <w:p w14:paraId="54D73C4A" w14:textId="77777777" w:rsidR="00D9496D" w:rsidRDefault="00D9496D" w:rsidP="001E29E0">
      <w:pPr>
        <w:spacing w:after="0" w:line="276" w:lineRule="auto"/>
        <w:jc w:val="both"/>
        <w:rPr>
          <w:rFonts w:ascii="David" w:hAnsi="David" w:cs="David"/>
          <w:sz w:val="24"/>
          <w:szCs w:val="24"/>
          <w:rtl/>
        </w:rPr>
      </w:pPr>
    </w:p>
    <w:p w14:paraId="53437FDA" w14:textId="30F57D5E" w:rsidR="007C15C0" w:rsidRPr="007852A8" w:rsidRDefault="007C15C0" w:rsidP="001E29E0">
      <w:pPr>
        <w:spacing w:after="0" w:line="276" w:lineRule="auto"/>
        <w:jc w:val="both"/>
        <w:rPr>
          <w:rFonts w:ascii="David" w:hAnsi="David" w:cs="David"/>
          <w:sz w:val="24"/>
          <w:szCs w:val="24"/>
          <w:rtl/>
        </w:rPr>
      </w:pPr>
      <w:r w:rsidRPr="007852A8">
        <w:rPr>
          <w:rFonts w:ascii="David" w:hAnsi="David" w:cs="David"/>
          <w:sz w:val="24"/>
          <w:szCs w:val="24"/>
          <w:rtl/>
        </w:rPr>
        <w:t>הנפגע יוכל לבחור או 10 או 11 ולפעמים גם וגם, אך שלא יהיה כפל פיצויים על אותו נזק.</w:t>
      </w:r>
    </w:p>
    <w:p w14:paraId="71F9A2FC" w14:textId="3E9D1C5A" w:rsidR="00F46F35" w:rsidRPr="007852A8" w:rsidRDefault="00F46F35" w:rsidP="001E29E0">
      <w:pPr>
        <w:spacing w:after="0" w:line="276" w:lineRule="auto"/>
        <w:jc w:val="both"/>
        <w:rPr>
          <w:rFonts w:ascii="David" w:hAnsi="David" w:cs="David"/>
          <w:b/>
          <w:bCs/>
          <w:sz w:val="24"/>
          <w:szCs w:val="24"/>
          <w:rtl/>
        </w:rPr>
      </w:pPr>
      <w:r w:rsidRPr="007852A8">
        <w:rPr>
          <w:rFonts w:ascii="David" w:hAnsi="David" w:cs="David"/>
          <w:b/>
          <w:bCs/>
          <w:sz w:val="24"/>
          <w:szCs w:val="24"/>
          <w:rtl/>
        </w:rPr>
        <w:t>יסודות:</w:t>
      </w:r>
    </w:p>
    <w:p w14:paraId="7945D59A" w14:textId="3B7EEB25" w:rsidR="00F46F35" w:rsidRPr="007852A8" w:rsidRDefault="00F46F35" w:rsidP="001E29E0">
      <w:pPr>
        <w:pStyle w:val="a3"/>
        <w:numPr>
          <w:ilvl w:val="0"/>
          <w:numId w:val="20"/>
        </w:numPr>
        <w:spacing w:after="0" w:line="276" w:lineRule="auto"/>
        <w:jc w:val="both"/>
        <w:rPr>
          <w:rFonts w:ascii="David" w:hAnsi="David" w:cs="David"/>
          <w:sz w:val="24"/>
          <w:szCs w:val="24"/>
          <w:rtl/>
        </w:rPr>
      </w:pPr>
      <w:r w:rsidRPr="007852A8">
        <w:rPr>
          <w:rFonts w:ascii="David" w:hAnsi="David" w:cs="David"/>
          <w:sz w:val="24"/>
          <w:szCs w:val="24"/>
          <w:rtl/>
        </w:rPr>
        <w:t xml:space="preserve">חוזה </w:t>
      </w:r>
    </w:p>
    <w:p w14:paraId="56A00DD9" w14:textId="3F9D74F6" w:rsidR="007C15C0" w:rsidRPr="007852A8" w:rsidRDefault="00F46F35" w:rsidP="001E29E0">
      <w:pPr>
        <w:pStyle w:val="a3"/>
        <w:numPr>
          <w:ilvl w:val="0"/>
          <w:numId w:val="20"/>
        </w:numPr>
        <w:spacing w:after="0" w:line="276" w:lineRule="auto"/>
        <w:jc w:val="both"/>
        <w:rPr>
          <w:rFonts w:ascii="David" w:hAnsi="David" w:cs="David"/>
          <w:sz w:val="24"/>
          <w:szCs w:val="24"/>
          <w:rtl/>
        </w:rPr>
      </w:pPr>
      <w:r w:rsidRPr="007852A8">
        <w:rPr>
          <w:rFonts w:ascii="David" w:hAnsi="David" w:cs="David"/>
          <w:sz w:val="24"/>
          <w:szCs w:val="24"/>
          <w:rtl/>
        </w:rPr>
        <w:t xml:space="preserve">הופר חיוב – תרופה בגין </w:t>
      </w:r>
      <w:r w:rsidRPr="007852A8">
        <w:rPr>
          <w:rFonts w:ascii="David" w:hAnsi="David" w:cs="David"/>
          <w:sz w:val="24"/>
          <w:szCs w:val="24"/>
          <w:u w:val="single"/>
          <w:rtl/>
        </w:rPr>
        <w:t>הפרת</w:t>
      </w:r>
      <w:r w:rsidRPr="007852A8">
        <w:rPr>
          <w:rFonts w:ascii="David" w:hAnsi="David" w:cs="David"/>
          <w:sz w:val="24"/>
          <w:szCs w:val="24"/>
          <w:rtl/>
        </w:rPr>
        <w:t xml:space="preserve"> חוזה</w:t>
      </w:r>
      <w:r w:rsidR="00B9437B" w:rsidRPr="007852A8">
        <w:rPr>
          <w:rFonts w:ascii="David" w:hAnsi="David" w:cs="David"/>
          <w:sz w:val="24"/>
          <w:szCs w:val="24"/>
          <w:rtl/>
        </w:rPr>
        <w:t>.</w:t>
      </w:r>
    </w:p>
    <w:p w14:paraId="670A989D" w14:textId="7E29E95B" w:rsidR="00F46F35" w:rsidRPr="007852A8" w:rsidRDefault="00F46F35" w:rsidP="001E29E0">
      <w:pPr>
        <w:pStyle w:val="a3"/>
        <w:numPr>
          <w:ilvl w:val="0"/>
          <w:numId w:val="20"/>
        </w:numPr>
        <w:spacing w:after="0" w:line="276" w:lineRule="auto"/>
        <w:jc w:val="both"/>
        <w:rPr>
          <w:rFonts w:ascii="David" w:hAnsi="David" w:cs="David"/>
          <w:sz w:val="24"/>
          <w:szCs w:val="24"/>
          <w:rtl/>
        </w:rPr>
      </w:pPr>
      <w:r w:rsidRPr="007852A8">
        <w:rPr>
          <w:rFonts w:ascii="David" w:hAnsi="David" w:cs="David"/>
          <w:sz w:val="24"/>
          <w:szCs w:val="24"/>
          <w:rtl/>
        </w:rPr>
        <w:t>נכס או שירות – טווח רחב של מקרים, אך לא כולם, יש הסכמים שלא נכללים בהגדרה הזו</w:t>
      </w:r>
      <w:r w:rsidR="00C4503C" w:rsidRPr="007852A8">
        <w:rPr>
          <w:rFonts w:ascii="David" w:hAnsi="David" w:cs="David"/>
          <w:sz w:val="24"/>
          <w:szCs w:val="24"/>
          <w:rtl/>
        </w:rPr>
        <w:t>. לדוגמא: חוזה שותפות להקמת חברה אין כאן התחייבות לספק שירות או נכס.</w:t>
      </w:r>
    </w:p>
    <w:p w14:paraId="68E208E6" w14:textId="044357AF" w:rsidR="00C4503C" w:rsidRPr="007852A8" w:rsidRDefault="00C4503C" w:rsidP="001E29E0">
      <w:pPr>
        <w:pStyle w:val="a3"/>
        <w:numPr>
          <w:ilvl w:val="0"/>
          <w:numId w:val="20"/>
        </w:numPr>
        <w:spacing w:after="0" w:line="276" w:lineRule="auto"/>
        <w:jc w:val="both"/>
        <w:rPr>
          <w:rFonts w:ascii="David" w:hAnsi="David" w:cs="David"/>
          <w:sz w:val="24"/>
          <w:szCs w:val="24"/>
        </w:rPr>
      </w:pPr>
      <w:r w:rsidRPr="007852A8">
        <w:rPr>
          <w:rFonts w:ascii="David" w:hAnsi="David" w:cs="David"/>
          <w:sz w:val="24"/>
          <w:szCs w:val="24"/>
          <w:rtl/>
        </w:rPr>
        <w:t xml:space="preserve">דרישה לביטול – בסעיף 11 יש דרישה לביטול, בניגוד </w:t>
      </w:r>
      <w:proofErr w:type="spellStart"/>
      <w:r w:rsidRPr="007852A8">
        <w:rPr>
          <w:rFonts w:ascii="David" w:hAnsi="David" w:cs="David"/>
          <w:sz w:val="24"/>
          <w:szCs w:val="24"/>
          <w:rtl/>
        </w:rPr>
        <w:t>לסע</w:t>
      </w:r>
      <w:proofErr w:type="spellEnd"/>
      <w:r w:rsidRPr="007852A8">
        <w:rPr>
          <w:rFonts w:ascii="David" w:hAnsi="David" w:cs="David"/>
          <w:sz w:val="24"/>
          <w:szCs w:val="24"/>
          <w:rtl/>
        </w:rPr>
        <w:t>’ 10 שם אין חובת ביטול</w:t>
      </w:r>
      <w:r w:rsidR="00463720" w:rsidRPr="007852A8">
        <w:rPr>
          <w:rFonts w:ascii="David" w:hAnsi="David" w:cs="David"/>
          <w:sz w:val="24"/>
          <w:szCs w:val="24"/>
          <w:rtl/>
        </w:rPr>
        <w:t>. ישנה אפשרות להסתכל על הביטול כסעד עצמי העומד לי כנגד ההפרה של צד לחוזה.</w:t>
      </w:r>
    </w:p>
    <w:p w14:paraId="26877E3C" w14:textId="13A6CAE5" w:rsidR="00463720" w:rsidRPr="007852A8" w:rsidRDefault="00463720" w:rsidP="001E29E0">
      <w:pPr>
        <w:pStyle w:val="a3"/>
        <w:numPr>
          <w:ilvl w:val="0"/>
          <w:numId w:val="20"/>
        </w:numPr>
        <w:spacing w:after="0" w:line="276" w:lineRule="auto"/>
        <w:jc w:val="both"/>
        <w:rPr>
          <w:rFonts w:ascii="David" w:hAnsi="David" w:cs="David"/>
          <w:sz w:val="24"/>
          <w:szCs w:val="24"/>
        </w:rPr>
      </w:pPr>
      <w:r w:rsidRPr="007852A8">
        <w:rPr>
          <w:rFonts w:ascii="David" w:hAnsi="David" w:cs="David"/>
          <w:sz w:val="24"/>
          <w:szCs w:val="24"/>
          <w:rtl/>
        </w:rPr>
        <w:t>הפיצוי – ההפרש בין הערכים של התמורה בין השווי בחוזה לבין השווי ביום הביטול.</w:t>
      </w:r>
    </w:p>
    <w:p w14:paraId="20CA513D" w14:textId="77777777" w:rsidR="00E76DE8" w:rsidRDefault="00E76DE8" w:rsidP="001E29E0">
      <w:pPr>
        <w:spacing w:after="0" w:line="276" w:lineRule="auto"/>
        <w:jc w:val="both"/>
        <w:rPr>
          <w:rFonts w:ascii="David" w:hAnsi="David" w:cs="David"/>
          <w:b/>
          <w:bCs/>
          <w:sz w:val="24"/>
          <w:szCs w:val="24"/>
          <w:rtl/>
        </w:rPr>
      </w:pPr>
    </w:p>
    <w:p w14:paraId="598F3157" w14:textId="2BCE34BF" w:rsidR="00C74959" w:rsidRPr="007852A8" w:rsidRDefault="00B9437B" w:rsidP="001E29E0">
      <w:pPr>
        <w:spacing w:after="0" w:line="276" w:lineRule="auto"/>
        <w:jc w:val="both"/>
        <w:rPr>
          <w:rFonts w:ascii="David" w:hAnsi="David" w:cs="David"/>
          <w:b/>
          <w:bCs/>
          <w:sz w:val="24"/>
          <w:szCs w:val="24"/>
          <w:rtl/>
        </w:rPr>
      </w:pPr>
      <w:r w:rsidRPr="007852A8">
        <w:rPr>
          <w:rFonts w:ascii="David" w:hAnsi="David" w:cs="David"/>
          <w:b/>
          <w:bCs/>
          <w:sz w:val="24"/>
          <w:szCs w:val="24"/>
          <w:rtl/>
        </w:rPr>
        <w:t>מה השוני בס’ 11 לעומת 10?</w:t>
      </w:r>
    </w:p>
    <w:p w14:paraId="0E31DF84" w14:textId="2B154982" w:rsidR="00B9437B" w:rsidRPr="007852A8" w:rsidRDefault="00B9437B" w:rsidP="001E29E0">
      <w:pPr>
        <w:spacing w:after="0" w:line="276" w:lineRule="auto"/>
        <w:jc w:val="both"/>
        <w:rPr>
          <w:rFonts w:ascii="David" w:hAnsi="David" w:cs="David"/>
          <w:sz w:val="24"/>
          <w:szCs w:val="24"/>
          <w:rtl/>
        </w:rPr>
      </w:pPr>
      <w:r w:rsidRPr="007852A8">
        <w:rPr>
          <w:rFonts w:ascii="David" w:hAnsi="David" w:cs="David"/>
          <w:sz w:val="24"/>
          <w:szCs w:val="24"/>
          <w:rtl/>
        </w:rPr>
        <w:t xml:space="preserve">לא צריך להוכיח נזק. בצורה פשוטה אין כל הבדל גם לפי ס’ 10 הנזק הוא ההפרש בין </w:t>
      </w:r>
      <w:r w:rsidR="00F161FB" w:rsidRPr="007852A8">
        <w:rPr>
          <w:rFonts w:ascii="David" w:hAnsi="David" w:cs="David"/>
          <w:sz w:val="24"/>
          <w:szCs w:val="24"/>
          <w:rtl/>
        </w:rPr>
        <w:t>לדוגמא</w:t>
      </w:r>
      <w:r w:rsidRPr="007852A8">
        <w:rPr>
          <w:rFonts w:ascii="David" w:hAnsi="David" w:cs="David"/>
          <w:sz w:val="24"/>
          <w:szCs w:val="24"/>
          <w:rtl/>
        </w:rPr>
        <w:t xml:space="preserve"> מחיר הדירה בחוזה לבין המחיר בעת הפרה</w:t>
      </w:r>
      <w:r w:rsidR="00F161FB" w:rsidRPr="007852A8">
        <w:rPr>
          <w:rFonts w:ascii="David" w:hAnsi="David" w:cs="David"/>
          <w:sz w:val="24"/>
          <w:szCs w:val="24"/>
          <w:rtl/>
        </w:rPr>
        <w:t>, וכך גם בס’ 11 (ישנם מקרים שכן יהיה הבדל).</w:t>
      </w:r>
    </w:p>
    <w:p w14:paraId="162B04F8" w14:textId="7F2EA291" w:rsidR="00B9437B" w:rsidRPr="007852A8" w:rsidRDefault="00B9437B" w:rsidP="001E29E0">
      <w:pPr>
        <w:spacing w:after="0" w:line="276" w:lineRule="auto"/>
        <w:jc w:val="both"/>
        <w:rPr>
          <w:rFonts w:ascii="David" w:hAnsi="David" w:cs="David"/>
          <w:sz w:val="24"/>
          <w:szCs w:val="24"/>
          <w:rtl/>
        </w:rPr>
      </w:pPr>
      <w:r w:rsidRPr="007852A8">
        <w:rPr>
          <w:rFonts w:ascii="David" w:hAnsi="David" w:cs="David"/>
          <w:sz w:val="24"/>
          <w:szCs w:val="24"/>
          <w:u w:val="single"/>
          <w:rtl/>
        </w:rPr>
        <w:t>"ללא הוכחת נזק"</w:t>
      </w:r>
      <w:r w:rsidRPr="007852A8">
        <w:rPr>
          <w:rFonts w:ascii="David" w:hAnsi="David" w:cs="David"/>
          <w:sz w:val="24"/>
          <w:szCs w:val="24"/>
          <w:rtl/>
        </w:rPr>
        <w:t xml:space="preserve"> – לא צריך קשר סיבתי בין ההפרה לנזק.</w:t>
      </w:r>
      <w:r w:rsidR="00F161FB" w:rsidRPr="007852A8">
        <w:rPr>
          <w:rFonts w:ascii="David" w:hAnsi="David" w:cs="David"/>
          <w:sz w:val="24"/>
          <w:szCs w:val="24"/>
          <w:rtl/>
        </w:rPr>
        <w:t xml:space="preserve"> בס’ 10 אני אצטרך להראות לדוגמא שאחרי הה</w:t>
      </w:r>
      <w:r w:rsidR="00514B3F">
        <w:rPr>
          <w:rFonts w:ascii="David" w:hAnsi="David" w:cs="David" w:hint="cs"/>
          <w:sz w:val="24"/>
          <w:szCs w:val="24"/>
          <w:rtl/>
        </w:rPr>
        <w:t>פ</w:t>
      </w:r>
      <w:r w:rsidR="00F161FB" w:rsidRPr="007852A8">
        <w:rPr>
          <w:rFonts w:ascii="David" w:hAnsi="David" w:cs="David"/>
          <w:sz w:val="24"/>
          <w:szCs w:val="24"/>
          <w:rtl/>
        </w:rPr>
        <w:t>רה תעלה לי הדירה הרבה יותר יקר.</w:t>
      </w:r>
    </w:p>
    <w:p w14:paraId="4062C4F3" w14:textId="5D92FB42" w:rsidR="00B0640F" w:rsidRPr="007852A8" w:rsidRDefault="00B0640F" w:rsidP="001E29E0">
      <w:pPr>
        <w:spacing w:after="0" w:line="276" w:lineRule="auto"/>
        <w:jc w:val="both"/>
        <w:rPr>
          <w:rFonts w:ascii="David" w:hAnsi="David" w:cs="David"/>
          <w:sz w:val="24"/>
          <w:szCs w:val="24"/>
          <w:u w:val="single"/>
          <w:rtl/>
        </w:rPr>
      </w:pPr>
      <w:r w:rsidRPr="007852A8">
        <w:rPr>
          <w:rFonts w:ascii="David" w:hAnsi="David" w:cs="David"/>
          <w:sz w:val="24"/>
          <w:szCs w:val="24"/>
          <w:u w:val="single"/>
          <w:rtl/>
        </w:rPr>
        <w:lastRenderedPageBreak/>
        <w:t>נזק ישיר/עקיף</w:t>
      </w:r>
    </w:p>
    <w:p w14:paraId="3EBE72C1" w14:textId="120032C7" w:rsidR="00F161FB" w:rsidRPr="007852A8" w:rsidRDefault="00671B7A" w:rsidP="001E29E0">
      <w:pPr>
        <w:spacing w:after="0" w:line="276" w:lineRule="auto"/>
        <w:jc w:val="both"/>
        <w:rPr>
          <w:rFonts w:ascii="David" w:hAnsi="David" w:cs="David"/>
          <w:sz w:val="24"/>
          <w:szCs w:val="24"/>
          <w:rtl/>
        </w:rPr>
      </w:pPr>
      <w:r w:rsidRPr="007852A8">
        <w:rPr>
          <w:rFonts w:ascii="David" w:hAnsi="David" w:cs="David"/>
          <w:sz w:val="24"/>
          <w:szCs w:val="24"/>
          <w:rtl/>
        </w:rPr>
        <w:t xml:space="preserve">בס’ 11 מדובר </w:t>
      </w:r>
      <w:r w:rsidRPr="007852A8">
        <w:rPr>
          <w:rFonts w:ascii="David" w:hAnsi="David" w:cs="David"/>
          <w:sz w:val="24"/>
          <w:szCs w:val="24"/>
          <w:u w:val="single"/>
          <w:rtl/>
        </w:rPr>
        <w:t>רק על נזק ישיר</w:t>
      </w:r>
      <w:r w:rsidRPr="007852A8">
        <w:rPr>
          <w:rFonts w:ascii="David" w:hAnsi="David" w:cs="David"/>
          <w:sz w:val="24"/>
          <w:szCs w:val="24"/>
          <w:rtl/>
        </w:rPr>
        <w:t xml:space="preserve"> כלומר לס’ 11 יש חיסרון על</w:t>
      </w:r>
      <w:r w:rsidR="00465812" w:rsidRPr="007852A8">
        <w:rPr>
          <w:rFonts w:ascii="David" w:hAnsi="David" w:cs="David"/>
          <w:sz w:val="24"/>
          <w:szCs w:val="24"/>
          <w:rtl/>
        </w:rPr>
        <w:t xml:space="preserve"> –</w:t>
      </w:r>
      <w:r w:rsidRPr="007852A8">
        <w:rPr>
          <w:rFonts w:ascii="David" w:hAnsi="David" w:cs="David"/>
          <w:sz w:val="24"/>
          <w:szCs w:val="24"/>
          <w:rtl/>
        </w:rPr>
        <w:t>פני 10 שם ניתן לקבל נזק עקיף.</w:t>
      </w:r>
    </w:p>
    <w:p w14:paraId="7740B2BA" w14:textId="5E0A2EA2" w:rsidR="00671B7A" w:rsidRPr="007852A8" w:rsidRDefault="00B0640F" w:rsidP="001E29E0">
      <w:pPr>
        <w:spacing w:after="0" w:line="276" w:lineRule="auto"/>
        <w:jc w:val="both"/>
        <w:rPr>
          <w:rFonts w:ascii="David" w:hAnsi="David" w:cs="David"/>
          <w:sz w:val="24"/>
          <w:szCs w:val="24"/>
          <w:u w:val="single"/>
          <w:rtl/>
        </w:rPr>
      </w:pPr>
      <w:r w:rsidRPr="007852A8">
        <w:rPr>
          <w:rFonts w:ascii="David" w:hAnsi="David" w:cs="David"/>
          <w:sz w:val="24"/>
          <w:szCs w:val="24"/>
          <w:u w:val="single"/>
          <w:rtl/>
        </w:rPr>
        <w:t>נטל הקטנת הנזק</w:t>
      </w:r>
      <w:r w:rsidR="00465812" w:rsidRPr="007852A8">
        <w:rPr>
          <w:rFonts w:ascii="David" w:hAnsi="David" w:cs="David"/>
          <w:sz w:val="24"/>
          <w:szCs w:val="24"/>
          <w:u w:val="single"/>
          <w:rtl/>
        </w:rPr>
        <w:t xml:space="preserve"> –</w:t>
      </w:r>
    </w:p>
    <w:p w14:paraId="6CEEC522" w14:textId="3E2697DD" w:rsidR="00B0640F" w:rsidRPr="007852A8" w:rsidRDefault="00B0640F" w:rsidP="001E29E0">
      <w:pPr>
        <w:spacing w:after="0" w:line="276" w:lineRule="auto"/>
        <w:jc w:val="both"/>
        <w:rPr>
          <w:rFonts w:ascii="David" w:hAnsi="David" w:cs="David"/>
          <w:sz w:val="24"/>
          <w:szCs w:val="24"/>
          <w:rtl/>
        </w:rPr>
      </w:pPr>
      <w:r w:rsidRPr="007852A8">
        <w:rPr>
          <w:rFonts w:ascii="David" w:hAnsi="David" w:cs="David"/>
          <w:sz w:val="24"/>
          <w:szCs w:val="24"/>
          <w:rtl/>
        </w:rPr>
        <w:t>בס’ 11 אין נטל הקטנת נזק זה מפורש בס’ 14 (שם מדובר על הקטנת נזק רק על 10 12 13).</w:t>
      </w:r>
    </w:p>
    <w:p w14:paraId="699CC350" w14:textId="6BF1AC6C" w:rsidR="00B0640F" w:rsidRPr="007852A8" w:rsidRDefault="00B0640F" w:rsidP="001E29E0">
      <w:pPr>
        <w:spacing w:after="0" w:line="276" w:lineRule="auto"/>
        <w:jc w:val="both"/>
        <w:rPr>
          <w:rFonts w:ascii="David" w:hAnsi="David" w:cs="David"/>
          <w:sz w:val="24"/>
          <w:szCs w:val="24"/>
          <w:rtl/>
        </w:rPr>
      </w:pPr>
    </w:p>
    <w:p w14:paraId="3170994E" w14:textId="5C4BD527" w:rsidR="005667D4" w:rsidRPr="007852A8" w:rsidRDefault="005667D4" w:rsidP="001E29E0">
      <w:pPr>
        <w:spacing w:after="0" w:line="276" w:lineRule="auto"/>
        <w:jc w:val="both"/>
        <w:rPr>
          <w:rFonts w:ascii="David" w:hAnsi="David" w:cs="David"/>
          <w:sz w:val="24"/>
          <w:szCs w:val="24"/>
          <w:rtl/>
        </w:rPr>
      </w:pPr>
      <w:r w:rsidRPr="007852A8">
        <w:rPr>
          <w:rFonts w:ascii="David" w:hAnsi="David" w:cs="David"/>
          <w:b/>
          <w:bCs/>
          <w:sz w:val="24"/>
          <w:szCs w:val="24"/>
          <w:highlight w:val="magenta"/>
          <w:rtl/>
        </w:rPr>
        <w:t>פס"ד אינשטיין</w:t>
      </w:r>
    </w:p>
    <w:p w14:paraId="5B59165B" w14:textId="0B856832" w:rsidR="005667D4" w:rsidRPr="007852A8" w:rsidRDefault="005667D4" w:rsidP="001E29E0">
      <w:pPr>
        <w:spacing w:after="0" w:line="276" w:lineRule="auto"/>
        <w:jc w:val="both"/>
        <w:rPr>
          <w:rFonts w:ascii="David" w:hAnsi="David" w:cs="David"/>
          <w:sz w:val="24"/>
          <w:szCs w:val="24"/>
          <w:rtl/>
        </w:rPr>
      </w:pPr>
      <w:r w:rsidRPr="007852A8">
        <w:rPr>
          <w:rFonts w:ascii="David" w:hAnsi="David" w:cs="David"/>
          <w:sz w:val="24"/>
          <w:szCs w:val="24"/>
          <w:rtl/>
        </w:rPr>
        <w:t>מכר במקרקעין, המוכרים רוצים להשתחרר מהעסקה יותר מכך ה</w:t>
      </w:r>
      <w:r w:rsidR="002310AE" w:rsidRPr="007852A8">
        <w:rPr>
          <w:rFonts w:ascii="David" w:hAnsi="David" w:cs="David"/>
          <w:sz w:val="24"/>
          <w:szCs w:val="24"/>
          <w:rtl/>
        </w:rPr>
        <w:t>ם הפרו את החוזה</w:t>
      </w:r>
      <w:r w:rsidRPr="007852A8">
        <w:rPr>
          <w:rFonts w:ascii="David" w:hAnsi="David" w:cs="David"/>
          <w:sz w:val="24"/>
          <w:szCs w:val="24"/>
          <w:rtl/>
        </w:rPr>
        <w:t xml:space="preserve">, משום שערך הדירה עלה. </w:t>
      </w:r>
    </w:p>
    <w:p w14:paraId="316D229C" w14:textId="1748C762" w:rsidR="00C74959" w:rsidRPr="007852A8" w:rsidRDefault="00114BDD" w:rsidP="001E29E0">
      <w:pPr>
        <w:spacing w:after="0" w:line="276" w:lineRule="auto"/>
        <w:jc w:val="both"/>
        <w:rPr>
          <w:rFonts w:ascii="David" w:hAnsi="David" w:cs="David"/>
          <w:sz w:val="24"/>
          <w:szCs w:val="24"/>
          <w:rtl/>
        </w:rPr>
      </w:pPr>
      <w:r w:rsidRPr="007852A8">
        <w:rPr>
          <w:rFonts w:ascii="David" w:hAnsi="David" w:cs="David"/>
          <w:sz w:val="24"/>
          <w:szCs w:val="24"/>
          <w:rtl/>
        </w:rPr>
        <w:t>מה היה ערך הדירה ביום הביטול? 192,000 ביום הביטול, זו שאלה חשובה שכן לפי זה אנח</w:t>
      </w:r>
      <w:r w:rsidR="007D56D6">
        <w:rPr>
          <w:rFonts w:ascii="David" w:hAnsi="David" w:cs="David" w:hint="cs"/>
          <w:sz w:val="24"/>
          <w:szCs w:val="24"/>
          <w:rtl/>
        </w:rPr>
        <w:t>נ</w:t>
      </w:r>
      <w:r w:rsidRPr="007852A8">
        <w:rPr>
          <w:rFonts w:ascii="David" w:hAnsi="David" w:cs="David"/>
          <w:sz w:val="24"/>
          <w:szCs w:val="24"/>
          <w:rtl/>
        </w:rPr>
        <w:t>ו קובעים את הפיצויים משום</w:t>
      </w:r>
      <w:r w:rsidR="00C61962" w:rsidRPr="007852A8">
        <w:rPr>
          <w:rFonts w:ascii="David" w:hAnsi="David" w:cs="David"/>
          <w:sz w:val="24"/>
          <w:szCs w:val="24"/>
          <w:rtl/>
        </w:rPr>
        <w:t xml:space="preserve"> </w:t>
      </w:r>
      <w:r w:rsidRPr="007852A8">
        <w:rPr>
          <w:rFonts w:ascii="David" w:hAnsi="David" w:cs="David"/>
          <w:sz w:val="24"/>
          <w:szCs w:val="24"/>
          <w:rtl/>
        </w:rPr>
        <w:t>שהוא מלמד על ההפרש בין השווי בחוזה 140</w:t>
      </w:r>
      <w:r w:rsidR="00F607B0">
        <w:rPr>
          <w:rFonts w:ascii="David" w:hAnsi="David" w:cs="David" w:hint="cs"/>
          <w:sz w:val="24"/>
          <w:szCs w:val="24"/>
          <w:rtl/>
        </w:rPr>
        <w:t>,</w:t>
      </w:r>
      <w:r w:rsidRPr="007852A8">
        <w:rPr>
          <w:rFonts w:ascii="David" w:hAnsi="David" w:cs="David"/>
          <w:sz w:val="24"/>
          <w:szCs w:val="24"/>
          <w:rtl/>
        </w:rPr>
        <w:t>000 לבין השווי בעת הביטול.</w:t>
      </w:r>
    </w:p>
    <w:p w14:paraId="5CAA9FC5" w14:textId="4FC999AB" w:rsidR="00114BDD" w:rsidRPr="007852A8" w:rsidRDefault="00C61962" w:rsidP="001E29E0">
      <w:pPr>
        <w:spacing w:after="0" w:line="276" w:lineRule="auto"/>
        <w:ind w:firstLine="720"/>
        <w:jc w:val="both"/>
        <w:rPr>
          <w:rFonts w:ascii="David" w:hAnsi="David" w:cs="David"/>
          <w:sz w:val="24"/>
          <w:szCs w:val="24"/>
          <w:u w:val="single"/>
          <w:rtl/>
        </w:rPr>
      </w:pPr>
      <w:r w:rsidRPr="007852A8">
        <w:rPr>
          <w:rFonts w:ascii="David" w:hAnsi="David" w:cs="David"/>
          <w:sz w:val="24"/>
          <w:szCs w:val="24"/>
          <w:u w:val="single"/>
          <w:rtl/>
        </w:rPr>
        <w:t>המחוזי לא אהב את התוצאה הזו, מדוע?</w:t>
      </w:r>
    </w:p>
    <w:p w14:paraId="6449FF25" w14:textId="78DE429D" w:rsidR="00C61962" w:rsidRPr="007852A8" w:rsidRDefault="00C61962" w:rsidP="001E29E0">
      <w:pPr>
        <w:spacing w:after="0" w:line="276" w:lineRule="auto"/>
        <w:jc w:val="both"/>
        <w:rPr>
          <w:rFonts w:ascii="David" w:hAnsi="David" w:cs="David"/>
          <w:sz w:val="24"/>
          <w:szCs w:val="24"/>
          <w:rtl/>
        </w:rPr>
      </w:pPr>
      <w:r w:rsidRPr="007852A8">
        <w:rPr>
          <w:rFonts w:ascii="David" w:hAnsi="David" w:cs="David"/>
          <w:sz w:val="24"/>
          <w:szCs w:val="24"/>
          <w:rtl/>
        </w:rPr>
        <w:t xml:space="preserve">המחוזי טען שהתובעים לא שלמו הרבה והם מקבלים פיצוי גדול מאוד על השקעה קטנה. </w:t>
      </w:r>
      <w:r w:rsidRPr="007852A8">
        <w:rPr>
          <w:rFonts w:ascii="David" w:hAnsi="David" w:cs="David"/>
          <w:sz w:val="24"/>
          <w:szCs w:val="24"/>
          <w:highlight w:val="yellow"/>
          <w:rtl/>
        </w:rPr>
        <w:t>ברק בערעור עונה בצורה ברורה אלו דיני החוזים – חוזים יש לקיים. יש להביא את הנפגע למקום בו היה ללא ההפרה.</w:t>
      </w:r>
      <w:r w:rsidRPr="007852A8">
        <w:rPr>
          <w:rFonts w:ascii="David" w:hAnsi="David" w:cs="David"/>
          <w:sz w:val="24"/>
          <w:szCs w:val="24"/>
          <w:rtl/>
        </w:rPr>
        <w:t xml:space="preserve"> </w:t>
      </w:r>
    </w:p>
    <w:p w14:paraId="01AE7088" w14:textId="35DC0353" w:rsidR="00FC0416" w:rsidRPr="007852A8" w:rsidRDefault="00FC0416" w:rsidP="001E29E0">
      <w:pPr>
        <w:spacing w:after="0" w:line="276" w:lineRule="auto"/>
        <w:jc w:val="both"/>
        <w:rPr>
          <w:rFonts w:ascii="David" w:hAnsi="David" w:cs="David"/>
          <w:sz w:val="24"/>
          <w:szCs w:val="24"/>
          <w:rtl/>
        </w:rPr>
      </w:pPr>
      <w:r w:rsidRPr="007852A8">
        <w:rPr>
          <w:rFonts w:ascii="David" w:hAnsi="David" w:cs="David"/>
          <w:sz w:val="24"/>
          <w:szCs w:val="24"/>
          <w:rtl/>
        </w:rPr>
        <w:t>עניין נוסף נטל הקטנת הנזק, לכאורה בס’ 11 אין חובה כזו. האם זו בעיה</w:t>
      </w:r>
      <w:r w:rsidR="00024369" w:rsidRPr="007852A8">
        <w:rPr>
          <w:rFonts w:ascii="David" w:hAnsi="David" w:cs="David"/>
          <w:sz w:val="24"/>
          <w:szCs w:val="24"/>
          <w:rtl/>
        </w:rPr>
        <w:t>?</w:t>
      </w:r>
      <w:r w:rsidRPr="007852A8">
        <w:rPr>
          <w:rFonts w:ascii="David" w:hAnsi="David" w:cs="David"/>
          <w:sz w:val="24"/>
          <w:szCs w:val="24"/>
          <w:rtl/>
        </w:rPr>
        <w:t xml:space="preserve"> (השופט ? חושב </w:t>
      </w:r>
      <w:r w:rsidR="00024369" w:rsidRPr="007852A8">
        <w:rPr>
          <w:rFonts w:ascii="David" w:hAnsi="David" w:cs="David"/>
          <w:sz w:val="24"/>
          <w:szCs w:val="24"/>
          <w:rtl/>
        </w:rPr>
        <w:t>שזו בעיה</w:t>
      </w:r>
      <w:r w:rsidRPr="007852A8">
        <w:rPr>
          <w:rFonts w:ascii="David" w:hAnsi="David" w:cs="David"/>
          <w:sz w:val="24"/>
          <w:szCs w:val="24"/>
          <w:rtl/>
        </w:rPr>
        <w:t>)</w:t>
      </w:r>
      <w:r w:rsidR="002E218B" w:rsidRPr="007852A8">
        <w:rPr>
          <w:rFonts w:ascii="David" w:hAnsi="David" w:cs="David"/>
          <w:sz w:val="24"/>
          <w:szCs w:val="24"/>
          <w:rtl/>
        </w:rPr>
        <w:t xml:space="preserve"> ישנה חשיבות להקטנת הנזק משום שאנחנו רוצים שהניזק ינסה להקטין את הנזק ולא ישב בחיבוק ידיים</w:t>
      </w:r>
      <w:r w:rsidR="00037D86" w:rsidRPr="007852A8">
        <w:rPr>
          <w:rFonts w:ascii="David" w:hAnsi="David" w:cs="David"/>
          <w:sz w:val="24"/>
          <w:szCs w:val="24"/>
          <w:rtl/>
        </w:rPr>
        <w:t xml:space="preserve">, ללא החובה לנפגע אין אינטרס לנסות למנוע את הנזק. </w:t>
      </w:r>
      <w:r w:rsidR="00024369" w:rsidRPr="007852A8">
        <w:rPr>
          <w:rFonts w:ascii="David" w:hAnsi="David" w:cs="David"/>
          <w:sz w:val="24"/>
          <w:szCs w:val="24"/>
          <w:rtl/>
        </w:rPr>
        <w:t>אם כך מדוע אין כאן חובה כזו? או שיש כאן עניין עונשי של המפר, אך יש צד של פשטות ויעילות ס’ 11 מדבר על נזק ישיר בלבד לעומת זאת בס’ 10 יש נזק עקיף ובנזקים כאלו יש לנו אינטרס שהם ימנעו את הנזקים העקיפים</w:t>
      </w:r>
      <w:r w:rsidR="007C359C" w:rsidRPr="007852A8">
        <w:rPr>
          <w:rFonts w:ascii="David" w:hAnsi="David" w:cs="David"/>
          <w:sz w:val="24"/>
          <w:szCs w:val="24"/>
          <w:rtl/>
        </w:rPr>
        <w:t xml:space="preserve"> ולא ישבו בחיבוק ידיים ולפעמים עדיף לנפגע לא לעשות כלום בכדי שהנזק שלו יגדל.</w:t>
      </w:r>
    </w:p>
    <w:p w14:paraId="54784EB5" w14:textId="2A06EB8E" w:rsidR="007C359C" w:rsidRPr="007852A8" w:rsidRDefault="00E534C5" w:rsidP="001E29E0">
      <w:pPr>
        <w:spacing w:after="0" w:line="276" w:lineRule="auto"/>
        <w:jc w:val="both"/>
        <w:rPr>
          <w:rFonts w:ascii="David" w:hAnsi="David" w:cs="David"/>
          <w:sz w:val="24"/>
          <w:szCs w:val="24"/>
          <w:rtl/>
        </w:rPr>
      </w:pPr>
      <w:r w:rsidRPr="007852A8">
        <w:rPr>
          <w:rFonts w:ascii="David" w:hAnsi="David" w:cs="David"/>
          <w:sz w:val="24"/>
          <w:szCs w:val="24"/>
          <w:rtl/>
        </w:rPr>
        <w:t>בנוסף, דרישת הביטול תוחמת את פיצויי בביטול ובכך יש דד</w:t>
      </w:r>
      <w:r w:rsidR="00465812" w:rsidRPr="007852A8">
        <w:rPr>
          <w:rFonts w:ascii="David" w:hAnsi="David" w:cs="David"/>
          <w:sz w:val="24"/>
          <w:szCs w:val="24"/>
          <w:rtl/>
        </w:rPr>
        <w:t xml:space="preserve"> –</w:t>
      </w:r>
      <w:r w:rsidRPr="007852A8">
        <w:rPr>
          <w:rFonts w:ascii="David" w:hAnsi="David" w:cs="David"/>
          <w:sz w:val="24"/>
          <w:szCs w:val="24"/>
          <w:rtl/>
        </w:rPr>
        <w:t xml:space="preserve">ליין בניגוד לס’ 10 שאין בו קביעת זמן כזו ולכן בכדי שהניזק לא ינצל את הדבר ויחכה לרגע בו הנזק יגדל ולכן יש הגבלה של הקטנת נזק. </w:t>
      </w:r>
    </w:p>
    <w:p w14:paraId="25256504" w14:textId="77777777" w:rsidR="00C843D7" w:rsidRPr="007852A8" w:rsidRDefault="00C843D7" w:rsidP="001E29E0">
      <w:pPr>
        <w:spacing w:after="0" w:line="276" w:lineRule="auto"/>
        <w:jc w:val="both"/>
        <w:rPr>
          <w:rFonts w:ascii="David" w:hAnsi="David" w:cs="David"/>
          <w:b/>
          <w:bCs/>
          <w:sz w:val="24"/>
          <w:szCs w:val="24"/>
          <w:rtl/>
        </w:rPr>
      </w:pPr>
    </w:p>
    <w:p w14:paraId="77AED8AD" w14:textId="52A52911" w:rsidR="00096289" w:rsidRPr="007852A8" w:rsidRDefault="00E25DDF" w:rsidP="001E29E0">
      <w:pPr>
        <w:spacing w:after="0" w:line="276" w:lineRule="auto"/>
        <w:jc w:val="both"/>
        <w:rPr>
          <w:rFonts w:ascii="David" w:hAnsi="David" w:cs="David"/>
          <w:b/>
          <w:bCs/>
          <w:sz w:val="24"/>
          <w:szCs w:val="24"/>
          <w:rtl/>
        </w:rPr>
      </w:pPr>
      <w:r w:rsidRPr="007852A8">
        <w:rPr>
          <w:rFonts w:ascii="David" w:hAnsi="David" w:cs="David"/>
          <w:b/>
          <w:bCs/>
          <w:sz w:val="24"/>
          <w:szCs w:val="24"/>
          <w:rtl/>
        </w:rPr>
        <w:t>מתי יהיה יתרון לתביעה דרך ס’ 11?</w:t>
      </w:r>
    </w:p>
    <w:p w14:paraId="3C1E2493" w14:textId="71301FA1" w:rsidR="00587E67" w:rsidRPr="007852A8" w:rsidRDefault="00587E67" w:rsidP="001E29E0">
      <w:pPr>
        <w:pStyle w:val="a3"/>
        <w:numPr>
          <w:ilvl w:val="0"/>
          <w:numId w:val="20"/>
        </w:numPr>
        <w:spacing w:after="0" w:line="276" w:lineRule="auto"/>
        <w:jc w:val="both"/>
        <w:rPr>
          <w:rFonts w:ascii="David" w:hAnsi="David" w:cs="David"/>
          <w:sz w:val="24"/>
          <w:szCs w:val="24"/>
        </w:rPr>
      </w:pPr>
      <w:r w:rsidRPr="007852A8">
        <w:rPr>
          <w:rFonts w:ascii="David" w:hAnsi="David" w:cs="David"/>
          <w:sz w:val="24"/>
          <w:szCs w:val="24"/>
          <w:rtl/>
        </w:rPr>
        <w:t>נזק שניתן היה להקטין בס’ 11 אין צורך להקטין נזק (</w:t>
      </w:r>
      <w:r w:rsidRPr="00E91371">
        <w:rPr>
          <w:rFonts w:ascii="David" w:hAnsi="David" w:cs="David"/>
          <w:sz w:val="24"/>
          <w:szCs w:val="24"/>
          <w:highlight w:val="magenta"/>
          <w:rtl/>
        </w:rPr>
        <w:t>אינשטיין</w:t>
      </w:r>
      <w:r w:rsidRPr="007852A8">
        <w:rPr>
          <w:rFonts w:ascii="David" w:hAnsi="David" w:cs="David"/>
          <w:sz w:val="24"/>
          <w:szCs w:val="24"/>
          <w:rtl/>
        </w:rPr>
        <w:t>).</w:t>
      </w:r>
    </w:p>
    <w:p w14:paraId="5E3A4618" w14:textId="0B8BC5D5" w:rsidR="00587E67" w:rsidRPr="007852A8" w:rsidRDefault="002E098E" w:rsidP="001E29E0">
      <w:pPr>
        <w:pStyle w:val="a3"/>
        <w:numPr>
          <w:ilvl w:val="0"/>
          <w:numId w:val="20"/>
        </w:numPr>
        <w:spacing w:after="0" w:line="276" w:lineRule="auto"/>
        <w:jc w:val="both"/>
        <w:rPr>
          <w:rFonts w:ascii="David" w:hAnsi="David" w:cs="David"/>
          <w:sz w:val="24"/>
          <w:szCs w:val="24"/>
        </w:rPr>
      </w:pPr>
      <w:r w:rsidRPr="007852A8">
        <w:rPr>
          <w:rFonts w:ascii="David" w:hAnsi="David" w:cs="David"/>
          <w:sz w:val="24"/>
          <w:szCs w:val="24"/>
          <w:rtl/>
        </w:rPr>
        <w:t xml:space="preserve">מחיר הנזק עלה ואז ירד </w:t>
      </w:r>
      <w:r w:rsidR="00FE6807" w:rsidRPr="007852A8">
        <w:rPr>
          <w:rFonts w:ascii="David" w:hAnsi="David" w:cs="David"/>
          <w:sz w:val="24"/>
          <w:szCs w:val="24"/>
          <w:rtl/>
        </w:rPr>
        <w:t>–</w:t>
      </w:r>
      <w:r w:rsidRPr="007852A8">
        <w:rPr>
          <w:rFonts w:ascii="David" w:hAnsi="David" w:cs="David"/>
          <w:sz w:val="24"/>
          <w:szCs w:val="24"/>
          <w:rtl/>
        </w:rPr>
        <w:t xml:space="preserve"> </w:t>
      </w:r>
      <w:r w:rsidR="00FE6807" w:rsidRPr="007852A8">
        <w:rPr>
          <w:rFonts w:ascii="David" w:hAnsi="David" w:cs="David"/>
          <w:sz w:val="24"/>
          <w:szCs w:val="24"/>
          <w:rtl/>
        </w:rPr>
        <w:t>לפי ס’ 10 אין נזק משום שאם התקיים החוזה אז העלייה והירידה היו על הקונה ולכן אין משמעות לעליה, אך לפי ס’ 11 הנזק נמדד לפי השווי ביום הביטול שבו הייתה עלייה.</w:t>
      </w:r>
      <w:r w:rsidR="00E84770" w:rsidRPr="007852A8">
        <w:rPr>
          <w:rFonts w:ascii="David" w:hAnsi="David" w:cs="David"/>
          <w:sz w:val="24"/>
          <w:szCs w:val="24"/>
          <w:rtl/>
        </w:rPr>
        <w:t xml:space="preserve"> </w:t>
      </w:r>
    </w:p>
    <w:p w14:paraId="0C312897" w14:textId="6B58D1D2" w:rsidR="00E84770" w:rsidRPr="007852A8" w:rsidRDefault="00E84770" w:rsidP="001E29E0">
      <w:pPr>
        <w:pStyle w:val="a3"/>
        <w:numPr>
          <w:ilvl w:val="0"/>
          <w:numId w:val="20"/>
        </w:numPr>
        <w:spacing w:after="0" w:line="276" w:lineRule="auto"/>
        <w:jc w:val="both"/>
        <w:rPr>
          <w:rFonts w:ascii="David" w:hAnsi="David" w:cs="David"/>
          <w:sz w:val="24"/>
          <w:szCs w:val="24"/>
        </w:rPr>
      </w:pPr>
      <w:r w:rsidRPr="007852A8">
        <w:rPr>
          <w:rFonts w:ascii="David" w:hAnsi="David" w:cs="David"/>
          <w:sz w:val="24"/>
          <w:szCs w:val="24"/>
          <w:rtl/>
        </w:rPr>
        <w:t xml:space="preserve">עלות השירות גבוהה וערכו נמוך </w:t>
      </w:r>
      <w:r w:rsidR="006E76E0" w:rsidRPr="007852A8">
        <w:rPr>
          <w:rFonts w:ascii="David" w:hAnsi="David" w:cs="David"/>
          <w:sz w:val="24"/>
          <w:szCs w:val="24"/>
          <w:rtl/>
        </w:rPr>
        <w:t>–</w:t>
      </w:r>
      <w:r w:rsidRPr="007852A8">
        <w:rPr>
          <w:rFonts w:ascii="David" w:hAnsi="David" w:cs="David"/>
          <w:sz w:val="24"/>
          <w:szCs w:val="24"/>
          <w:rtl/>
        </w:rPr>
        <w:t xml:space="preserve"> </w:t>
      </w:r>
      <w:r w:rsidR="006E76E0" w:rsidRPr="007852A8">
        <w:rPr>
          <w:rFonts w:ascii="David" w:hAnsi="David" w:cs="David"/>
          <w:sz w:val="24"/>
          <w:szCs w:val="24"/>
          <w:rtl/>
        </w:rPr>
        <w:t xml:space="preserve">כאשר הערך מבחינת הנפגע לא משמעותי אך מבחינת השווי של השירות עלה לפי ס’ 11 ניתן לקבל פיצויי </w:t>
      </w:r>
      <w:r w:rsidR="00396E0D" w:rsidRPr="007852A8">
        <w:rPr>
          <w:rFonts w:ascii="David" w:hAnsi="David" w:cs="David"/>
          <w:sz w:val="24"/>
          <w:szCs w:val="24"/>
          <w:rtl/>
        </w:rPr>
        <w:t>בעוד שלפי 10 לא ניתן</w:t>
      </w:r>
      <w:r w:rsidR="009C5D6C" w:rsidRPr="007852A8">
        <w:rPr>
          <w:rFonts w:ascii="David" w:hAnsi="David" w:cs="David"/>
          <w:sz w:val="24"/>
          <w:szCs w:val="24"/>
          <w:rtl/>
        </w:rPr>
        <w:t>.</w:t>
      </w:r>
    </w:p>
    <w:p w14:paraId="3FCF62E8" w14:textId="77777777" w:rsidR="00E76DE8" w:rsidRDefault="00E76DE8" w:rsidP="001E29E0">
      <w:pPr>
        <w:spacing w:after="0" w:line="276" w:lineRule="auto"/>
        <w:jc w:val="both"/>
        <w:rPr>
          <w:rFonts w:ascii="David" w:hAnsi="David" w:cs="David"/>
          <w:b/>
          <w:bCs/>
          <w:sz w:val="24"/>
          <w:szCs w:val="24"/>
          <w:highlight w:val="magenta"/>
          <w:rtl/>
        </w:rPr>
      </w:pPr>
    </w:p>
    <w:p w14:paraId="68BFA28F" w14:textId="0C9B6070" w:rsidR="00396E0D" w:rsidRPr="007852A8" w:rsidRDefault="00396E0D" w:rsidP="001E29E0">
      <w:pPr>
        <w:spacing w:after="0" w:line="276" w:lineRule="auto"/>
        <w:jc w:val="both"/>
        <w:rPr>
          <w:rFonts w:ascii="David" w:hAnsi="David" w:cs="David"/>
          <w:b/>
          <w:bCs/>
          <w:sz w:val="24"/>
          <w:szCs w:val="24"/>
          <w:rtl/>
        </w:rPr>
      </w:pPr>
      <w:r w:rsidRPr="007852A8">
        <w:rPr>
          <w:rFonts w:ascii="David" w:hAnsi="David" w:cs="David"/>
          <w:b/>
          <w:bCs/>
          <w:sz w:val="24"/>
          <w:szCs w:val="24"/>
          <w:highlight w:val="magenta"/>
          <w:rtl/>
        </w:rPr>
        <w:t>פס"ד אזורים</w:t>
      </w:r>
    </w:p>
    <w:p w14:paraId="72962EB4" w14:textId="34132D86" w:rsidR="00396E0D" w:rsidRPr="007852A8" w:rsidRDefault="00396E0D" w:rsidP="001E29E0">
      <w:pPr>
        <w:spacing w:after="0" w:line="276" w:lineRule="auto"/>
        <w:jc w:val="both"/>
        <w:rPr>
          <w:rFonts w:ascii="David" w:hAnsi="David" w:cs="David"/>
          <w:sz w:val="24"/>
          <w:szCs w:val="24"/>
          <w:rtl/>
        </w:rPr>
      </w:pPr>
      <w:r w:rsidRPr="007852A8">
        <w:rPr>
          <w:rFonts w:ascii="David" w:hAnsi="David" w:cs="David"/>
          <w:sz w:val="24"/>
          <w:szCs w:val="24"/>
          <w:rtl/>
        </w:rPr>
        <w:t>בך עושה חיים קשים, פס"ד לא קל.</w:t>
      </w:r>
    </w:p>
    <w:p w14:paraId="5EC62C18" w14:textId="108CE949" w:rsidR="00396E0D" w:rsidRPr="007852A8" w:rsidRDefault="00396E0D" w:rsidP="001E29E0">
      <w:pPr>
        <w:spacing w:after="0" w:line="276" w:lineRule="auto"/>
        <w:jc w:val="both"/>
        <w:rPr>
          <w:rFonts w:ascii="David" w:hAnsi="David" w:cs="David"/>
          <w:sz w:val="24"/>
          <w:szCs w:val="24"/>
          <w:rtl/>
        </w:rPr>
      </w:pPr>
      <w:r w:rsidRPr="007852A8">
        <w:rPr>
          <w:rFonts w:ascii="David" w:hAnsi="David" w:cs="David"/>
          <w:sz w:val="24"/>
          <w:szCs w:val="24"/>
          <w:rtl/>
        </w:rPr>
        <w:t>אך ההלכה מאוד חשובה.</w:t>
      </w:r>
    </w:p>
    <w:p w14:paraId="08DE4ADF" w14:textId="5B93F6AD" w:rsidR="00396E0D" w:rsidRPr="007852A8" w:rsidRDefault="00396E0D" w:rsidP="001E29E0">
      <w:pPr>
        <w:spacing w:after="0" w:line="276" w:lineRule="auto"/>
        <w:jc w:val="both"/>
        <w:rPr>
          <w:rFonts w:ascii="David" w:hAnsi="David" w:cs="David"/>
          <w:sz w:val="24"/>
          <w:szCs w:val="24"/>
          <w:rtl/>
        </w:rPr>
      </w:pPr>
      <w:r w:rsidRPr="007852A8">
        <w:rPr>
          <w:rFonts w:ascii="David" w:hAnsi="David" w:cs="David"/>
          <w:sz w:val="24"/>
          <w:szCs w:val="24"/>
          <w:rtl/>
        </w:rPr>
        <w:t xml:space="preserve">כמו אינשטיין. </w:t>
      </w:r>
      <w:r w:rsidR="006C64CC" w:rsidRPr="007852A8">
        <w:rPr>
          <w:rFonts w:ascii="David" w:hAnsi="David" w:cs="David"/>
          <w:sz w:val="24"/>
          <w:szCs w:val="24"/>
          <w:rtl/>
        </w:rPr>
        <w:t xml:space="preserve">מה </w:t>
      </w:r>
      <w:r w:rsidR="00B22D2A" w:rsidRPr="007852A8">
        <w:rPr>
          <w:rFonts w:ascii="David" w:hAnsi="David" w:cs="David"/>
          <w:sz w:val="24"/>
          <w:szCs w:val="24"/>
          <w:rtl/>
        </w:rPr>
        <w:t>הייחודיות</w:t>
      </w:r>
      <w:r w:rsidR="006C64CC" w:rsidRPr="007852A8">
        <w:rPr>
          <w:rFonts w:ascii="David" w:hAnsi="David" w:cs="David"/>
          <w:sz w:val="24"/>
          <w:szCs w:val="24"/>
          <w:rtl/>
        </w:rPr>
        <w:t>? מדובר על האינפלציה (ישן יותר).</w:t>
      </w:r>
    </w:p>
    <w:p w14:paraId="6D75E03A" w14:textId="49766591" w:rsidR="006C64CC" w:rsidRPr="007852A8" w:rsidRDefault="00B22D2A" w:rsidP="001E29E0">
      <w:pPr>
        <w:spacing w:after="0" w:line="276" w:lineRule="auto"/>
        <w:jc w:val="both"/>
        <w:rPr>
          <w:rFonts w:ascii="David" w:hAnsi="David" w:cs="David"/>
          <w:sz w:val="24"/>
          <w:szCs w:val="24"/>
          <w:rtl/>
        </w:rPr>
      </w:pPr>
      <w:r w:rsidRPr="007852A8">
        <w:rPr>
          <w:rFonts w:ascii="David" w:hAnsi="David" w:cs="David"/>
          <w:sz w:val="24"/>
          <w:szCs w:val="24"/>
          <w:rtl/>
        </w:rPr>
        <w:t xml:space="preserve">עובדות: חוזה מכר, והצדדים: מוכר מפר וקונים מבקשים פיצויי לפי ס’ 11. </w:t>
      </w:r>
    </w:p>
    <w:p w14:paraId="5E234450" w14:textId="610A980B" w:rsidR="009C5D6C" w:rsidRPr="007852A8" w:rsidRDefault="009C5D6C" w:rsidP="001E29E0">
      <w:pPr>
        <w:spacing w:after="0" w:line="276" w:lineRule="auto"/>
        <w:jc w:val="both"/>
        <w:rPr>
          <w:rFonts w:ascii="David" w:hAnsi="David" w:cs="David"/>
          <w:sz w:val="24"/>
          <w:szCs w:val="24"/>
          <w:u w:val="single"/>
          <w:rtl/>
        </w:rPr>
      </w:pPr>
      <w:r w:rsidRPr="007852A8">
        <w:rPr>
          <w:rFonts w:ascii="David" w:hAnsi="David" w:cs="David"/>
          <w:sz w:val="24"/>
          <w:szCs w:val="24"/>
          <w:u w:val="single"/>
          <w:rtl/>
        </w:rPr>
        <w:t>יש שתי סיבות שונות מדוע בעת הביטול ערך הדירה עלה:</w:t>
      </w:r>
    </w:p>
    <w:p w14:paraId="6E77D667" w14:textId="7D8E8F83" w:rsidR="009C5D6C" w:rsidRPr="007852A8" w:rsidRDefault="009C5D6C" w:rsidP="001E29E0">
      <w:pPr>
        <w:pStyle w:val="a3"/>
        <w:numPr>
          <w:ilvl w:val="0"/>
          <w:numId w:val="20"/>
        </w:numPr>
        <w:spacing w:after="0" w:line="276" w:lineRule="auto"/>
        <w:jc w:val="both"/>
        <w:rPr>
          <w:rFonts w:ascii="David" w:hAnsi="David" w:cs="David"/>
          <w:sz w:val="24"/>
          <w:szCs w:val="24"/>
        </w:rPr>
      </w:pPr>
      <w:r w:rsidRPr="007852A8">
        <w:rPr>
          <w:rFonts w:ascii="David" w:hAnsi="David" w:cs="David"/>
          <w:sz w:val="24"/>
          <w:szCs w:val="24"/>
          <w:u w:val="single"/>
          <w:rtl/>
        </w:rPr>
        <w:t>עליית ערך כתוצאה מעליות מחירים בשוק המוצר</w:t>
      </w:r>
      <w:r w:rsidRPr="007852A8">
        <w:rPr>
          <w:rFonts w:ascii="David" w:hAnsi="David" w:cs="David"/>
          <w:sz w:val="24"/>
          <w:szCs w:val="24"/>
          <w:rtl/>
        </w:rPr>
        <w:t xml:space="preserve"> – המשתנה כאן הוא מחירי הדירות בלבד ולכן העלייה היא בעיקר בדירה. יש גם הבדל בתוצאה אם יש עלייה רק בדירה יש פיצוי לפי ס’ 11.</w:t>
      </w:r>
    </w:p>
    <w:p w14:paraId="61A011B8" w14:textId="219975FD" w:rsidR="009C5D6C" w:rsidRPr="007852A8" w:rsidRDefault="009C5D6C" w:rsidP="001E29E0">
      <w:pPr>
        <w:pStyle w:val="a3"/>
        <w:numPr>
          <w:ilvl w:val="0"/>
          <w:numId w:val="20"/>
        </w:numPr>
        <w:spacing w:after="0" w:line="276" w:lineRule="auto"/>
        <w:jc w:val="both"/>
        <w:rPr>
          <w:rFonts w:ascii="David" w:hAnsi="David" w:cs="David"/>
          <w:sz w:val="24"/>
          <w:szCs w:val="24"/>
        </w:rPr>
      </w:pPr>
      <w:r w:rsidRPr="007852A8">
        <w:rPr>
          <w:rFonts w:ascii="David" w:hAnsi="David" w:cs="David"/>
          <w:sz w:val="24"/>
          <w:szCs w:val="24"/>
          <w:u w:val="single"/>
          <w:rtl/>
        </w:rPr>
        <w:t>עליית ערך כתוצאה מאינפלציה</w:t>
      </w:r>
      <w:r w:rsidRPr="007852A8">
        <w:rPr>
          <w:rFonts w:ascii="David" w:hAnsi="David" w:cs="David"/>
          <w:sz w:val="24"/>
          <w:szCs w:val="24"/>
          <w:rtl/>
        </w:rPr>
        <w:t xml:space="preserve"> – המשתנה הוא ערך הכסף בכלל וכל המוצרים עלו. התוצאה היא שגם אם יש הבדל במחיר אין זה באמת שוני השווי הדירה ולכן אין פיצוי לפי ס’ 11.</w:t>
      </w:r>
    </w:p>
    <w:p w14:paraId="1750340B" w14:textId="4524CF82" w:rsidR="005B2681" w:rsidRPr="007852A8" w:rsidRDefault="005B2681" w:rsidP="001E29E0">
      <w:pPr>
        <w:spacing w:after="0" w:line="276" w:lineRule="auto"/>
        <w:jc w:val="both"/>
        <w:rPr>
          <w:rFonts w:ascii="David" w:hAnsi="David" w:cs="David"/>
          <w:sz w:val="24"/>
          <w:szCs w:val="24"/>
          <w:rtl/>
        </w:rPr>
      </w:pPr>
      <w:r w:rsidRPr="007852A8">
        <w:rPr>
          <w:rFonts w:ascii="David" w:hAnsi="David" w:cs="David"/>
          <w:sz w:val="24"/>
          <w:szCs w:val="24"/>
          <w:highlight w:val="yellow"/>
          <w:rtl/>
        </w:rPr>
        <w:t>ההלכה לפי אזורים: אין פיצוי לפי ס’ 11 אם העלייה נובעת מאינפלציה. ל</w:t>
      </w:r>
      <w:r w:rsidR="00E952B3" w:rsidRPr="007852A8">
        <w:rPr>
          <w:rFonts w:ascii="David" w:hAnsi="David" w:cs="David"/>
          <w:sz w:val="24"/>
          <w:szCs w:val="24"/>
          <w:highlight w:val="yellow"/>
          <w:rtl/>
        </w:rPr>
        <w:t>ג</w:t>
      </w:r>
      <w:r w:rsidRPr="007852A8">
        <w:rPr>
          <w:rFonts w:ascii="David" w:hAnsi="David" w:cs="David"/>
          <w:sz w:val="24"/>
          <w:szCs w:val="24"/>
          <w:highlight w:val="yellow"/>
          <w:rtl/>
        </w:rPr>
        <w:t>בי עלייה גם וגם? הפיצוי יהיה יחסי לפי ערך העלייה.</w:t>
      </w:r>
    </w:p>
    <w:p w14:paraId="60C9DCDD" w14:textId="68FD663C" w:rsidR="008D1CC2" w:rsidRPr="007852A8" w:rsidRDefault="008D1CC2" w:rsidP="001E29E0">
      <w:pPr>
        <w:spacing w:after="0" w:line="276" w:lineRule="auto"/>
        <w:jc w:val="both"/>
        <w:rPr>
          <w:rFonts w:ascii="David" w:hAnsi="David" w:cs="David"/>
          <w:sz w:val="24"/>
          <w:szCs w:val="24"/>
          <w:rtl/>
        </w:rPr>
      </w:pPr>
    </w:p>
    <w:p w14:paraId="4A6D8702" w14:textId="57DC4A37" w:rsidR="0068591D" w:rsidRPr="00D9496D" w:rsidRDefault="0068591D" w:rsidP="00E76DE8">
      <w:pPr>
        <w:pStyle w:val="4"/>
        <w:shd w:val="clear" w:color="auto" w:fill="D9E2F3" w:themeFill="accent1" w:themeFillTint="33"/>
        <w:spacing w:before="0" w:line="276" w:lineRule="auto"/>
        <w:rPr>
          <w:rFonts w:ascii="David" w:hAnsi="David" w:cs="David"/>
          <w:b/>
          <w:bCs/>
          <w:i w:val="0"/>
          <w:iCs w:val="0"/>
          <w:color w:val="auto"/>
          <w:sz w:val="24"/>
          <w:szCs w:val="24"/>
          <w:rtl/>
        </w:rPr>
      </w:pPr>
      <w:r w:rsidRPr="00D9496D">
        <w:rPr>
          <w:rFonts w:ascii="David" w:hAnsi="David" w:cs="David"/>
          <w:b/>
          <w:bCs/>
          <w:i w:val="0"/>
          <w:iCs w:val="0"/>
          <w:color w:val="auto"/>
          <w:sz w:val="24"/>
          <w:szCs w:val="24"/>
          <w:rtl/>
        </w:rPr>
        <w:t>סעיף 15</w:t>
      </w:r>
      <w:r w:rsidR="00E76DE8" w:rsidRPr="00D9496D">
        <w:rPr>
          <w:rFonts w:ascii="David" w:hAnsi="David" w:cs="David"/>
          <w:b/>
          <w:bCs/>
          <w:i w:val="0"/>
          <w:iCs w:val="0"/>
          <w:color w:val="auto"/>
          <w:sz w:val="24"/>
          <w:szCs w:val="24"/>
          <w:rtl/>
        </w:rPr>
        <w:t xml:space="preserve"> –</w:t>
      </w:r>
      <w:r w:rsidR="00E76DE8" w:rsidRPr="00D9496D">
        <w:rPr>
          <w:rFonts w:ascii="David" w:hAnsi="David" w:cs="David" w:hint="cs"/>
          <w:b/>
          <w:bCs/>
          <w:i w:val="0"/>
          <w:iCs w:val="0"/>
          <w:color w:val="auto"/>
          <w:sz w:val="24"/>
          <w:szCs w:val="24"/>
          <w:rtl/>
        </w:rPr>
        <w:t xml:space="preserve"> </w:t>
      </w:r>
      <w:r w:rsidR="00E76DE8" w:rsidRPr="00D9496D">
        <w:rPr>
          <w:rFonts w:ascii="David" w:hAnsi="David" w:cs="David"/>
          <w:b/>
          <w:bCs/>
          <w:i w:val="0"/>
          <w:iCs w:val="0"/>
          <w:color w:val="auto"/>
          <w:sz w:val="24"/>
          <w:szCs w:val="24"/>
          <w:rtl/>
        </w:rPr>
        <w:t>פיצויים מוסכמים</w:t>
      </w:r>
    </w:p>
    <w:p w14:paraId="4A06C865" w14:textId="77777777" w:rsidR="00D9496D" w:rsidRDefault="00D9496D" w:rsidP="001E29E0">
      <w:pPr>
        <w:spacing w:after="0" w:line="276" w:lineRule="auto"/>
        <w:jc w:val="both"/>
        <w:rPr>
          <w:rFonts w:ascii="David" w:hAnsi="David" w:cs="David"/>
          <w:sz w:val="24"/>
          <w:szCs w:val="24"/>
          <w:rtl/>
        </w:rPr>
      </w:pPr>
    </w:p>
    <w:p w14:paraId="730E8708" w14:textId="6030C51D" w:rsidR="00FA7E88" w:rsidRPr="007852A8" w:rsidRDefault="00AC24FD" w:rsidP="001E29E0">
      <w:pPr>
        <w:spacing w:after="0" w:line="276" w:lineRule="auto"/>
        <w:jc w:val="both"/>
        <w:rPr>
          <w:rFonts w:ascii="David" w:hAnsi="David" w:cs="David"/>
          <w:sz w:val="24"/>
          <w:szCs w:val="24"/>
          <w:rtl/>
        </w:rPr>
      </w:pPr>
      <w:r w:rsidRPr="007852A8">
        <w:rPr>
          <w:rFonts w:ascii="David" w:hAnsi="David" w:cs="David"/>
          <w:sz w:val="24"/>
          <w:szCs w:val="24"/>
          <w:rtl/>
        </w:rPr>
        <w:t>אפשרות נוספת של הנפגע כתוצאה מהפרת חוזה לקבל פיצוי.</w:t>
      </w:r>
    </w:p>
    <w:p w14:paraId="43C68AB8" w14:textId="098D404D" w:rsidR="00AC24FD" w:rsidRPr="007852A8" w:rsidRDefault="00211C8E" w:rsidP="001E29E0">
      <w:pPr>
        <w:spacing w:after="0" w:line="276" w:lineRule="auto"/>
        <w:jc w:val="both"/>
        <w:rPr>
          <w:rFonts w:ascii="David" w:hAnsi="David" w:cs="David"/>
          <w:sz w:val="24"/>
          <w:szCs w:val="24"/>
          <w:rtl/>
        </w:rPr>
      </w:pPr>
      <w:r w:rsidRPr="007852A8">
        <w:rPr>
          <w:rFonts w:ascii="David" w:hAnsi="David" w:cs="David"/>
          <w:sz w:val="24"/>
          <w:szCs w:val="24"/>
          <w:rtl/>
        </w:rPr>
        <w:t>יש כאן שילוב של שאלה פרשנית מה כתוב בחוזה והאם ה</w:t>
      </w:r>
      <w:r w:rsidR="00D84AF1" w:rsidRPr="007852A8">
        <w:rPr>
          <w:rFonts w:ascii="David" w:hAnsi="David" w:cs="David"/>
          <w:sz w:val="24"/>
          <w:szCs w:val="24"/>
          <w:rtl/>
        </w:rPr>
        <w:t>תניה</w:t>
      </w:r>
      <w:r w:rsidRPr="007852A8">
        <w:rPr>
          <w:rFonts w:ascii="David" w:hAnsi="David" w:cs="David"/>
          <w:sz w:val="24"/>
          <w:szCs w:val="24"/>
          <w:rtl/>
        </w:rPr>
        <w:t xml:space="preserve"> נחשבת פיצוי מוסכם או חיוב של צד לקיום החוזה, ואז יש דיון בנוגע לפיצוי המוסכם עצמו.</w:t>
      </w:r>
    </w:p>
    <w:p w14:paraId="7CF61017" w14:textId="0E256199" w:rsidR="008452FD" w:rsidRPr="007852A8" w:rsidRDefault="008452FD" w:rsidP="001E29E0">
      <w:pPr>
        <w:spacing w:after="0" w:line="276" w:lineRule="auto"/>
        <w:jc w:val="both"/>
        <w:rPr>
          <w:rFonts w:ascii="David" w:hAnsi="David" w:cs="David"/>
          <w:b/>
          <w:bCs/>
          <w:sz w:val="24"/>
          <w:szCs w:val="24"/>
          <w:rtl/>
        </w:rPr>
      </w:pPr>
      <w:r w:rsidRPr="007852A8">
        <w:rPr>
          <w:rFonts w:ascii="David" w:hAnsi="David" w:cs="David"/>
          <w:b/>
          <w:bCs/>
          <w:sz w:val="24"/>
          <w:szCs w:val="24"/>
          <w:rtl/>
        </w:rPr>
        <w:t>סעיף</w:t>
      </w:r>
      <w:r w:rsidR="00465812" w:rsidRPr="007852A8">
        <w:rPr>
          <w:rFonts w:ascii="David" w:hAnsi="David" w:cs="David"/>
          <w:b/>
          <w:bCs/>
          <w:sz w:val="24"/>
          <w:szCs w:val="24"/>
          <w:rtl/>
        </w:rPr>
        <w:t xml:space="preserve"> –</w:t>
      </w:r>
      <w:r w:rsidRPr="007852A8">
        <w:rPr>
          <w:rFonts w:ascii="David" w:hAnsi="David" w:cs="David"/>
          <w:b/>
          <w:bCs/>
          <w:sz w:val="24"/>
          <w:szCs w:val="24"/>
          <w:rtl/>
        </w:rPr>
        <w:t>קטן א</w:t>
      </w:r>
    </w:p>
    <w:p w14:paraId="57A82987" w14:textId="7CAFBD17" w:rsidR="00211C8E" w:rsidRPr="007852A8" w:rsidRDefault="00867A41" w:rsidP="001E29E0">
      <w:pPr>
        <w:spacing w:after="0" w:line="276" w:lineRule="auto"/>
        <w:jc w:val="both"/>
        <w:rPr>
          <w:rFonts w:ascii="David" w:hAnsi="David" w:cs="David"/>
          <w:sz w:val="24"/>
          <w:szCs w:val="24"/>
          <w:rtl/>
        </w:rPr>
      </w:pPr>
      <w:r w:rsidRPr="007852A8">
        <w:rPr>
          <w:rFonts w:ascii="David" w:hAnsi="David" w:cs="David"/>
          <w:sz w:val="24"/>
          <w:szCs w:val="24"/>
          <w:rtl/>
        </w:rPr>
        <w:t xml:space="preserve">העיקרון הכללי שאם הצדדים הסכימו לפיצוי אז נקיים זאת זה עקרון של חופש החוזים, לכאורה החלק הראשון מיותר, אך הוא בא כהקדמה להסתייגויות שבאות כבר </w:t>
      </w:r>
      <w:proofErr w:type="spellStart"/>
      <w:r w:rsidRPr="007852A8">
        <w:rPr>
          <w:rFonts w:ascii="David" w:hAnsi="David" w:cs="David"/>
          <w:sz w:val="24"/>
          <w:szCs w:val="24"/>
          <w:rtl/>
        </w:rPr>
        <w:t>בס"ק</w:t>
      </w:r>
      <w:proofErr w:type="spellEnd"/>
      <w:r w:rsidRPr="007852A8">
        <w:rPr>
          <w:rFonts w:ascii="David" w:hAnsi="David" w:cs="David"/>
          <w:sz w:val="24"/>
          <w:szCs w:val="24"/>
          <w:rtl/>
        </w:rPr>
        <w:t xml:space="preserve"> א’ – </w:t>
      </w:r>
      <w:r w:rsidRPr="007852A8">
        <w:rPr>
          <w:rFonts w:ascii="David" w:hAnsi="David" w:cs="David"/>
          <w:sz w:val="24"/>
          <w:szCs w:val="24"/>
          <w:highlight w:val="yellow"/>
          <w:rtl/>
        </w:rPr>
        <w:t>ביהמ"ש רשאי להפחית את הפיצויים המוסכמים.</w:t>
      </w:r>
      <w:r w:rsidRPr="007852A8">
        <w:rPr>
          <w:rFonts w:ascii="David" w:hAnsi="David" w:cs="David"/>
          <w:sz w:val="24"/>
          <w:szCs w:val="24"/>
          <w:rtl/>
        </w:rPr>
        <w:t xml:space="preserve"> אם נתבונן יש כאן דמיון רב לסעיף 10, אנחנו מכבדים את רצון הצדדים אך עד גבול מסויים כמו בסעיף 10 </w:t>
      </w:r>
      <w:r w:rsidR="00575C24" w:rsidRPr="007852A8">
        <w:rPr>
          <w:rFonts w:ascii="David" w:hAnsi="David" w:cs="David"/>
          <w:sz w:val="24"/>
          <w:szCs w:val="24"/>
          <w:rtl/>
        </w:rPr>
        <w:t>שהפיצוי</w:t>
      </w:r>
      <w:r w:rsidRPr="007852A8">
        <w:rPr>
          <w:rFonts w:ascii="David" w:hAnsi="David" w:cs="David"/>
          <w:sz w:val="24"/>
          <w:szCs w:val="24"/>
          <w:rtl/>
        </w:rPr>
        <w:t xml:space="preserve"> צריך להיות במידה סבירה לנזק כך גם בס’ 15.</w:t>
      </w:r>
    </w:p>
    <w:p w14:paraId="2A1402F4" w14:textId="1CDE6AB0" w:rsidR="00FF7A62" w:rsidRPr="007852A8" w:rsidRDefault="00575C24" w:rsidP="001E29E0">
      <w:pPr>
        <w:spacing w:after="0" w:line="276" w:lineRule="auto"/>
        <w:jc w:val="both"/>
        <w:rPr>
          <w:rFonts w:ascii="David" w:hAnsi="David" w:cs="David"/>
          <w:sz w:val="24"/>
          <w:szCs w:val="24"/>
          <w:rtl/>
        </w:rPr>
      </w:pPr>
      <w:r w:rsidRPr="007852A8">
        <w:rPr>
          <w:rFonts w:ascii="David" w:hAnsi="David" w:cs="David"/>
          <w:sz w:val="24"/>
          <w:szCs w:val="24"/>
          <w:rtl/>
        </w:rPr>
        <w:lastRenderedPageBreak/>
        <w:t xml:space="preserve">כבר אמרנו שיש </w:t>
      </w:r>
      <w:r w:rsidRPr="007852A8">
        <w:rPr>
          <w:rFonts w:ascii="David" w:hAnsi="David" w:cs="David"/>
          <w:sz w:val="24"/>
          <w:szCs w:val="24"/>
          <w:u w:val="single"/>
          <w:rtl/>
        </w:rPr>
        <w:t>הצדקות לפגוע בחופש החוזים</w:t>
      </w:r>
      <w:r w:rsidRPr="007852A8">
        <w:rPr>
          <w:rFonts w:ascii="David" w:hAnsi="David" w:cs="David"/>
          <w:sz w:val="24"/>
          <w:szCs w:val="24"/>
          <w:rtl/>
        </w:rPr>
        <w:t xml:space="preserve">, לדוגמא: בחוזים אחידים ההצדקה היא פערי הכוחות בין הצדדים. </w:t>
      </w:r>
      <w:r w:rsidR="00FF7A62" w:rsidRPr="007852A8">
        <w:rPr>
          <w:rFonts w:ascii="David" w:hAnsi="David" w:cs="David"/>
          <w:sz w:val="24"/>
          <w:szCs w:val="24"/>
          <w:rtl/>
        </w:rPr>
        <w:t>מדוע במקרה שלנו נתערב בתוכן החוזים? אין פערי כוחות גדולים בין הצדדים אין פגיעה גדולה בצד לחוזה.</w:t>
      </w:r>
      <w:r w:rsidR="00F72BFF" w:rsidRPr="007852A8">
        <w:rPr>
          <w:rFonts w:ascii="David" w:hAnsi="David" w:cs="David"/>
          <w:sz w:val="24"/>
          <w:szCs w:val="24"/>
          <w:rtl/>
        </w:rPr>
        <w:t xml:space="preserve"> דוגמא 2: ביחס לתו"ל גם יש התערבות בתוכן החוזה. דוגמא 3: שלא לפגוע בצד ג’ חוזה לרעת צד אחד ישנה הצדקה להגבלת החופש, עדיין אין שייכות </w:t>
      </w:r>
      <w:proofErr w:type="spellStart"/>
      <w:r w:rsidR="00F72BFF" w:rsidRPr="007852A8">
        <w:rPr>
          <w:rFonts w:ascii="David" w:hAnsi="David" w:cs="David"/>
          <w:sz w:val="24"/>
          <w:szCs w:val="24"/>
          <w:rtl/>
        </w:rPr>
        <w:t>לסע</w:t>
      </w:r>
      <w:proofErr w:type="spellEnd"/>
      <w:r w:rsidR="00F72BFF" w:rsidRPr="007852A8">
        <w:rPr>
          <w:rFonts w:ascii="David" w:hAnsi="David" w:cs="David"/>
          <w:sz w:val="24"/>
          <w:szCs w:val="24"/>
          <w:rtl/>
        </w:rPr>
        <w:t xml:space="preserve">’ 15. </w:t>
      </w:r>
    </w:p>
    <w:p w14:paraId="6495195F" w14:textId="168B7AA6" w:rsidR="00575C24" w:rsidRPr="007852A8" w:rsidRDefault="00742105" w:rsidP="001E29E0">
      <w:pPr>
        <w:spacing w:after="0" w:line="276" w:lineRule="auto"/>
        <w:jc w:val="both"/>
        <w:rPr>
          <w:rFonts w:ascii="David" w:hAnsi="David" w:cs="David"/>
          <w:sz w:val="24"/>
          <w:szCs w:val="24"/>
          <w:rtl/>
        </w:rPr>
      </w:pPr>
      <w:r w:rsidRPr="007852A8">
        <w:rPr>
          <w:rFonts w:ascii="David" w:hAnsi="David" w:cs="David"/>
          <w:sz w:val="24"/>
          <w:szCs w:val="24"/>
          <w:rtl/>
        </w:rPr>
        <w:t>עניין נוסף – לא חייב שהלשון של הפיצויים המוסכמים יהיו בלשון של פיצויי מוסכם אלא הרעיון צריך להיות ב</w:t>
      </w:r>
      <w:r w:rsidR="00D84AF1" w:rsidRPr="007852A8">
        <w:rPr>
          <w:rFonts w:ascii="David" w:hAnsi="David" w:cs="David"/>
          <w:sz w:val="24"/>
          <w:szCs w:val="24"/>
          <w:rtl/>
        </w:rPr>
        <w:t>תניה</w:t>
      </w:r>
      <w:r w:rsidRPr="007852A8">
        <w:rPr>
          <w:rFonts w:ascii="David" w:hAnsi="David" w:cs="David"/>
          <w:sz w:val="24"/>
          <w:szCs w:val="24"/>
          <w:rtl/>
        </w:rPr>
        <w:t>, כמו לדוגמא שמשתמשים בלשון קנס פיגורים באיחור של תשלום זה נחשב פיצויי מוסכם.</w:t>
      </w:r>
    </w:p>
    <w:p w14:paraId="7B02E066" w14:textId="77777777" w:rsidR="0017231B" w:rsidRDefault="0017231B" w:rsidP="001E29E0">
      <w:pPr>
        <w:spacing w:after="0" w:line="276" w:lineRule="auto"/>
        <w:jc w:val="both"/>
        <w:rPr>
          <w:rFonts w:ascii="David" w:hAnsi="David" w:cs="David"/>
          <w:b/>
          <w:bCs/>
          <w:sz w:val="24"/>
          <w:szCs w:val="24"/>
          <w:rtl/>
        </w:rPr>
      </w:pPr>
    </w:p>
    <w:p w14:paraId="32922EF8" w14:textId="765D7949" w:rsidR="00742105" w:rsidRPr="007852A8" w:rsidRDefault="00486D9C" w:rsidP="001E29E0">
      <w:pPr>
        <w:spacing w:after="0" w:line="276" w:lineRule="auto"/>
        <w:jc w:val="both"/>
        <w:rPr>
          <w:rFonts w:ascii="David" w:hAnsi="David" w:cs="David"/>
          <w:b/>
          <w:bCs/>
          <w:sz w:val="24"/>
          <w:szCs w:val="24"/>
          <w:rtl/>
        </w:rPr>
      </w:pPr>
      <w:r w:rsidRPr="007852A8">
        <w:rPr>
          <w:rFonts w:ascii="David" w:hAnsi="David" w:cs="David"/>
          <w:b/>
          <w:bCs/>
          <w:sz w:val="24"/>
          <w:szCs w:val="24"/>
          <w:rtl/>
        </w:rPr>
        <w:t>פסיקה:</w:t>
      </w:r>
    </w:p>
    <w:p w14:paraId="36B999D7" w14:textId="06FF045C" w:rsidR="00486D9C" w:rsidRPr="007852A8" w:rsidRDefault="00525DD7" w:rsidP="001E29E0">
      <w:pPr>
        <w:spacing w:after="0" w:line="276" w:lineRule="auto"/>
        <w:jc w:val="both"/>
        <w:rPr>
          <w:rFonts w:ascii="David" w:hAnsi="David" w:cs="David"/>
          <w:sz w:val="24"/>
          <w:szCs w:val="24"/>
          <w:rtl/>
        </w:rPr>
      </w:pPr>
      <w:r w:rsidRPr="007852A8">
        <w:rPr>
          <w:rFonts w:ascii="David" w:hAnsi="David" w:cs="David"/>
          <w:b/>
          <w:bCs/>
          <w:sz w:val="24"/>
          <w:szCs w:val="24"/>
          <w:highlight w:val="magenta"/>
          <w:rtl/>
        </w:rPr>
        <w:t xml:space="preserve">פס"ד חשל נ’ </w:t>
      </w:r>
      <w:proofErr w:type="spellStart"/>
      <w:r w:rsidRPr="007852A8">
        <w:rPr>
          <w:rFonts w:ascii="David" w:hAnsi="David" w:cs="David"/>
          <w:b/>
          <w:bCs/>
          <w:sz w:val="24"/>
          <w:szCs w:val="24"/>
          <w:highlight w:val="magenta"/>
          <w:rtl/>
        </w:rPr>
        <w:t>פרדימן</w:t>
      </w:r>
      <w:proofErr w:type="spellEnd"/>
    </w:p>
    <w:p w14:paraId="0056F985" w14:textId="67F9EF7B" w:rsidR="00525DD7" w:rsidRPr="007852A8" w:rsidRDefault="00525DD7" w:rsidP="001E29E0">
      <w:pPr>
        <w:spacing w:after="0" w:line="276" w:lineRule="auto"/>
        <w:jc w:val="both"/>
        <w:rPr>
          <w:rFonts w:ascii="David" w:hAnsi="David" w:cs="David"/>
          <w:sz w:val="24"/>
          <w:szCs w:val="24"/>
          <w:rtl/>
        </w:rPr>
      </w:pPr>
      <w:r w:rsidRPr="007852A8">
        <w:rPr>
          <w:rFonts w:ascii="David" w:hAnsi="David" w:cs="David"/>
          <w:noProof/>
          <w:sz w:val="24"/>
          <w:szCs w:val="24"/>
          <w:rtl/>
        </w:rPr>
        <w:drawing>
          <wp:inline distT="0" distB="0" distL="0" distR="0" wp14:anchorId="7A653A2A" wp14:editId="037961C3">
            <wp:extent cx="2541158" cy="848378"/>
            <wp:effectExtent l="0" t="0" r="0" b="8890"/>
            <wp:docPr id="89" name="תמונה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541158" cy="848378"/>
                    </a:xfrm>
                    <a:prstGeom prst="rect">
                      <a:avLst/>
                    </a:prstGeom>
                  </pic:spPr>
                </pic:pic>
              </a:graphicData>
            </a:graphic>
          </wp:inline>
        </w:drawing>
      </w:r>
    </w:p>
    <w:p w14:paraId="483BC76D" w14:textId="3D99E271" w:rsidR="009E5CC0" w:rsidRPr="007852A8" w:rsidRDefault="00A768AF" w:rsidP="001E29E0">
      <w:pPr>
        <w:spacing w:after="0" w:line="276" w:lineRule="auto"/>
        <w:jc w:val="both"/>
        <w:rPr>
          <w:rFonts w:ascii="David" w:hAnsi="David" w:cs="David"/>
          <w:sz w:val="24"/>
          <w:szCs w:val="24"/>
          <w:rtl/>
        </w:rPr>
      </w:pPr>
      <w:r w:rsidRPr="007852A8">
        <w:rPr>
          <w:rFonts w:ascii="David" w:hAnsi="David" w:cs="David"/>
          <w:sz w:val="24"/>
          <w:szCs w:val="24"/>
          <w:rtl/>
        </w:rPr>
        <w:t>החיוב שהופר (</w:t>
      </w:r>
      <w:proofErr w:type="spellStart"/>
      <w:r w:rsidRPr="007852A8">
        <w:rPr>
          <w:rFonts w:ascii="David" w:hAnsi="David" w:cs="David"/>
          <w:sz w:val="24"/>
          <w:szCs w:val="24"/>
          <w:rtl/>
        </w:rPr>
        <w:t>המסביב</w:t>
      </w:r>
      <w:proofErr w:type="spellEnd"/>
      <w:r w:rsidRPr="007852A8">
        <w:rPr>
          <w:rFonts w:ascii="David" w:hAnsi="David" w:cs="David"/>
          <w:sz w:val="24"/>
          <w:szCs w:val="24"/>
          <w:rtl/>
        </w:rPr>
        <w:t xml:space="preserve"> מאוד מסובך) בעצם זה החיוב לשלם דמי שכירות</w:t>
      </w:r>
      <w:r w:rsidR="00553E02" w:rsidRPr="007852A8">
        <w:rPr>
          <w:rFonts w:ascii="David" w:hAnsi="David" w:cs="David"/>
          <w:sz w:val="24"/>
          <w:szCs w:val="24"/>
          <w:rtl/>
        </w:rPr>
        <w:t xml:space="preserve">. </w:t>
      </w:r>
      <w:r w:rsidR="005B70F1" w:rsidRPr="007852A8">
        <w:rPr>
          <w:rFonts w:ascii="David" w:hAnsi="David" w:cs="David"/>
          <w:sz w:val="24"/>
          <w:szCs w:val="24"/>
          <w:rtl/>
        </w:rPr>
        <w:t xml:space="preserve">מדוע </w:t>
      </w:r>
      <w:r w:rsidR="00553E02" w:rsidRPr="007852A8">
        <w:rPr>
          <w:rFonts w:ascii="David" w:hAnsi="David" w:cs="David"/>
          <w:sz w:val="24"/>
          <w:szCs w:val="24"/>
          <w:rtl/>
        </w:rPr>
        <w:t xml:space="preserve">המפר לא  שילם בפועל? הוא טען שיהיה כאן קיזוז עם חובות אחרים שחייב לו הצד השני – הטענה הזו נדחתה במחוזי. וכאן מגיע הדיון </w:t>
      </w:r>
      <w:proofErr w:type="spellStart"/>
      <w:r w:rsidR="00553E02" w:rsidRPr="007852A8">
        <w:rPr>
          <w:rFonts w:ascii="David" w:hAnsi="David" w:cs="David"/>
          <w:sz w:val="24"/>
          <w:szCs w:val="24"/>
          <w:rtl/>
        </w:rPr>
        <w:t>בסע</w:t>
      </w:r>
      <w:proofErr w:type="spellEnd"/>
      <w:r w:rsidR="00553E02" w:rsidRPr="007852A8">
        <w:rPr>
          <w:rFonts w:ascii="David" w:hAnsi="David" w:cs="David"/>
          <w:sz w:val="24"/>
          <w:szCs w:val="24"/>
          <w:rtl/>
        </w:rPr>
        <w:t>’ 15 – ה</w:t>
      </w:r>
      <w:r w:rsidR="00D84AF1" w:rsidRPr="007852A8">
        <w:rPr>
          <w:rFonts w:ascii="David" w:hAnsi="David" w:cs="David"/>
          <w:sz w:val="24"/>
          <w:szCs w:val="24"/>
          <w:rtl/>
        </w:rPr>
        <w:t>תניה</w:t>
      </w:r>
      <w:r w:rsidR="00553E02" w:rsidRPr="007852A8">
        <w:rPr>
          <w:rFonts w:ascii="David" w:hAnsi="David" w:cs="David"/>
          <w:sz w:val="24"/>
          <w:szCs w:val="24"/>
          <w:rtl/>
        </w:rPr>
        <w:t xml:space="preserve"> ביחס לפיצוי המוסכם קובעת ריבית </w:t>
      </w:r>
      <w:r w:rsidR="00553E02" w:rsidRPr="007852A8">
        <w:rPr>
          <w:rFonts w:ascii="David" w:hAnsi="David" w:cs="David"/>
          <w:b/>
          <w:bCs/>
          <w:sz w:val="24"/>
          <w:szCs w:val="24"/>
          <w:rtl/>
        </w:rPr>
        <w:t>חודשית</w:t>
      </w:r>
      <w:r w:rsidR="00553E02" w:rsidRPr="007852A8">
        <w:rPr>
          <w:rFonts w:ascii="David" w:hAnsi="David" w:cs="David"/>
          <w:sz w:val="24"/>
          <w:szCs w:val="24"/>
          <w:rtl/>
        </w:rPr>
        <w:t xml:space="preserve"> של 10% על כל חודש איחור.</w:t>
      </w:r>
      <w:r w:rsidR="006601FD" w:rsidRPr="007852A8">
        <w:rPr>
          <w:rFonts w:ascii="David" w:hAnsi="David" w:cs="David"/>
          <w:sz w:val="24"/>
          <w:szCs w:val="24"/>
          <w:rtl/>
        </w:rPr>
        <w:t xml:space="preserve"> המפר לא מוכן לקבל את הפיצוי הזה, הריבית הזו לא הגיונית, אילו טענות עולות? טעות סופר במקום ריבית חודשית אמור להיות שנתית. לענייניו הטענה היא שיש להפחית את הפיצוי בשל </w:t>
      </w:r>
      <w:proofErr w:type="spellStart"/>
      <w:r w:rsidR="006601FD" w:rsidRPr="007852A8">
        <w:rPr>
          <w:rFonts w:ascii="David" w:hAnsi="David" w:cs="David"/>
          <w:sz w:val="24"/>
          <w:szCs w:val="24"/>
          <w:rtl/>
        </w:rPr>
        <w:t>הסייפא</w:t>
      </w:r>
      <w:proofErr w:type="spellEnd"/>
      <w:r w:rsidR="006601FD" w:rsidRPr="007852A8">
        <w:rPr>
          <w:rFonts w:ascii="David" w:hAnsi="David" w:cs="David"/>
          <w:sz w:val="24"/>
          <w:szCs w:val="24"/>
          <w:rtl/>
        </w:rPr>
        <w:t xml:space="preserve"> של סע’ 15.</w:t>
      </w:r>
    </w:p>
    <w:p w14:paraId="061DCCB3" w14:textId="4E36701D" w:rsidR="006601FD" w:rsidRPr="007852A8" w:rsidRDefault="006601FD" w:rsidP="001E29E0">
      <w:pPr>
        <w:pStyle w:val="a3"/>
        <w:numPr>
          <w:ilvl w:val="0"/>
          <w:numId w:val="21"/>
        </w:numPr>
        <w:spacing w:after="0" w:line="276" w:lineRule="auto"/>
        <w:jc w:val="both"/>
        <w:rPr>
          <w:rFonts w:ascii="David" w:hAnsi="David" w:cs="David"/>
          <w:sz w:val="24"/>
          <w:szCs w:val="24"/>
        </w:rPr>
      </w:pPr>
      <w:r w:rsidRPr="007852A8">
        <w:rPr>
          <w:rFonts w:ascii="David" w:hAnsi="David" w:cs="David"/>
          <w:sz w:val="24"/>
          <w:szCs w:val="24"/>
          <w:rtl/>
        </w:rPr>
        <w:t xml:space="preserve">בכל מקרה ההלכה הראשונה בפס"ד היא: שההפחתה היא </w:t>
      </w:r>
      <w:r w:rsidRPr="007852A8">
        <w:rPr>
          <w:rFonts w:ascii="David" w:hAnsi="David" w:cs="David"/>
          <w:b/>
          <w:bCs/>
          <w:sz w:val="24"/>
          <w:szCs w:val="24"/>
          <w:rtl/>
        </w:rPr>
        <w:t>חריג</w:t>
      </w:r>
      <w:r w:rsidRPr="007852A8">
        <w:rPr>
          <w:rFonts w:ascii="David" w:hAnsi="David" w:cs="David"/>
          <w:sz w:val="24"/>
          <w:szCs w:val="24"/>
          <w:rtl/>
        </w:rPr>
        <w:t xml:space="preserve"> ובד"כ </w:t>
      </w:r>
      <w:r w:rsidR="000A5E89" w:rsidRPr="007852A8">
        <w:rPr>
          <w:rFonts w:ascii="David" w:hAnsi="David" w:cs="David"/>
          <w:sz w:val="24"/>
          <w:szCs w:val="24"/>
          <w:rtl/>
        </w:rPr>
        <w:t xml:space="preserve">נקיים את החוזה כלשונו. </w:t>
      </w:r>
      <w:r w:rsidRPr="007852A8">
        <w:rPr>
          <w:rFonts w:ascii="David" w:hAnsi="David" w:cs="David"/>
          <w:sz w:val="24"/>
          <w:szCs w:val="24"/>
          <w:rtl/>
        </w:rPr>
        <w:t xml:space="preserve"> </w:t>
      </w:r>
      <w:r w:rsidR="000A5E89" w:rsidRPr="007852A8">
        <w:rPr>
          <w:rFonts w:ascii="David" w:hAnsi="David" w:cs="David"/>
          <w:sz w:val="24"/>
          <w:szCs w:val="24"/>
          <w:rtl/>
        </w:rPr>
        <w:t>"</w:t>
      </w:r>
      <w:r w:rsidR="000A5E89" w:rsidRPr="007852A8">
        <w:rPr>
          <w:rFonts w:ascii="David" w:hAnsi="David" w:cs="David"/>
          <w:sz w:val="24"/>
          <w:szCs w:val="24"/>
          <w:highlight w:val="yellow"/>
          <w:u w:val="single"/>
          <w:rtl/>
        </w:rPr>
        <w:t xml:space="preserve">חריג יפורש </w:t>
      </w:r>
      <w:r w:rsidR="00360D8D" w:rsidRPr="007852A8">
        <w:rPr>
          <w:rFonts w:ascii="David" w:hAnsi="David" w:cs="David"/>
          <w:sz w:val="24"/>
          <w:szCs w:val="24"/>
          <w:highlight w:val="yellow"/>
          <w:u w:val="single"/>
          <w:rtl/>
        </w:rPr>
        <w:t>בצמצום</w:t>
      </w:r>
      <w:r w:rsidR="000A5E89" w:rsidRPr="007852A8">
        <w:rPr>
          <w:rFonts w:ascii="David" w:hAnsi="David" w:cs="David"/>
          <w:sz w:val="24"/>
          <w:szCs w:val="24"/>
          <w:highlight w:val="yellow"/>
          <w:u w:val="single"/>
          <w:rtl/>
        </w:rPr>
        <w:t>"</w:t>
      </w:r>
      <w:r w:rsidR="000A5E89" w:rsidRPr="007852A8">
        <w:rPr>
          <w:rFonts w:ascii="David" w:hAnsi="David" w:cs="David"/>
          <w:sz w:val="24"/>
          <w:szCs w:val="24"/>
          <w:highlight w:val="yellow"/>
          <w:rtl/>
        </w:rPr>
        <w:t>.</w:t>
      </w:r>
    </w:p>
    <w:p w14:paraId="06F6928C" w14:textId="29B271D7" w:rsidR="00A33871" w:rsidRPr="007852A8" w:rsidRDefault="00331ECB" w:rsidP="001E29E0">
      <w:pPr>
        <w:spacing w:after="0" w:line="276" w:lineRule="auto"/>
        <w:jc w:val="both"/>
        <w:rPr>
          <w:rFonts w:ascii="David" w:hAnsi="David" w:cs="David"/>
          <w:sz w:val="24"/>
          <w:szCs w:val="24"/>
          <w:rtl/>
        </w:rPr>
      </w:pPr>
      <w:r w:rsidRPr="007852A8">
        <w:rPr>
          <w:rFonts w:ascii="David" w:hAnsi="David" w:cs="David"/>
          <w:sz w:val="24"/>
          <w:szCs w:val="24"/>
          <w:rtl/>
        </w:rPr>
        <w:t>בפועל ביהמ"ש הפחית את הפיצוי.</w:t>
      </w:r>
      <w:r w:rsidR="00081EDB" w:rsidRPr="007852A8">
        <w:rPr>
          <w:rFonts w:ascii="David" w:hAnsi="David" w:cs="David"/>
          <w:sz w:val="24"/>
          <w:szCs w:val="24"/>
          <w:rtl/>
        </w:rPr>
        <w:t xml:space="preserve"> הכלל </w:t>
      </w:r>
      <w:r w:rsidR="00360D8D" w:rsidRPr="007852A8">
        <w:rPr>
          <w:rFonts w:ascii="David" w:hAnsi="David" w:cs="David"/>
          <w:sz w:val="24"/>
          <w:szCs w:val="24"/>
          <w:rtl/>
        </w:rPr>
        <w:t>לבדיקת</w:t>
      </w:r>
      <w:r w:rsidR="00081EDB" w:rsidRPr="007852A8">
        <w:rPr>
          <w:rFonts w:ascii="David" w:hAnsi="David" w:cs="David"/>
          <w:sz w:val="24"/>
          <w:szCs w:val="24"/>
          <w:rtl/>
        </w:rPr>
        <w:t xml:space="preserve"> פיצוי סביר הוא יש לבדוק האם הפיצוי </w:t>
      </w:r>
      <w:r w:rsidR="00081EDB" w:rsidRPr="007852A8">
        <w:rPr>
          <w:rFonts w:ascii="David" w:hAnsi="David" w:cs="David"/>
          <w:sz w:val="24"/>
          <w:szCs w:val="24"/>
          <w:highlight w:val="yellow"/>
          <w:rtl/>
        </w:rPr>
        <w:t>סביר ביחס לצפייה כתוצאה מההפרה בעת כריתת החוזה</w:t>
      </w:r>
      <w:r w:rsidR="00081EDB" w:rsidRPr="007852A8">
        <w:rPr>
          <w:rFonts w:ascii="David" w:hAnsi="David" w:cs="David"/>
          <w:sz w:val="24"/>
          <w:szCs w:val="24"/>
          <w:rtl/>
        </w:rPr>
        <w:t>.</w:t>
      </w:r>
    </w:p>
    <w:p w14:paraId="5950C0EC" w14:textId="54191468" w:rsidR="00912874" w:rsidRPr="007852A8" w:rsidRDefault="00A33871" w:rsidP="001E29E0">
      <w:pPr>
        <w:spacing w:after="0" w:line="276" w:lineRule="auto"/>
        <w:jc w:val="both"/>
        <w:rPr>
          <w:rFonts w:ascii="David" w:hAnsi="David" w:cs="David"/>
          <w:sz w:val="24"/>
          <w:szCs w:val="24"/>
          <w:rtl/>
        </w:rPr>
      </w:pPr>
      <w:r w:rsidRPr="007852A8">
        <w:rPr>
          <w:rFonts w:ascii="David" w:hAnsi="David" w:cs="David"/>
          <w:sz w:val="24"/>
          <w:szCs w:val="24"/>
          <w:rtl/>
        </w:rPr>
        <w:t xml:space="preserve">ביחס למקרה כאן: </w:t>
      </w:r>
      <w:r w:rsidR="00A97EC8" w:rsidRPr="007852A8">
        <w:rPr>
          <w:rFonts w:ascii="David" w:hAnsi="David" w:cs="David"/>
          <w:sz w:val="24"/>
          <w:szCs w:val="24"/>
          <w:rtl/>
        </w:rPr>
        <w:t>מה הנזק שנגרם כאן שהיה ניתן לצפות בעת הכריתה? אי</w:t>
      </w:r>
      <w:r w:rsidR="00465812" w:rsidRPr="007852A8">
        <w:rPr>
          <w:rFonts w:ascii="David" w:hAnsi="David" w:cs="David"/>
          <w:sz w:val="24"/>
          <w:szCs w:val="24"/>
          <w:rtl/>
        </w:rPr>
        <w:t xml:space="preserve"> –</w:t>
      </w:r>
      <w:r w:rsidR="00A97EC8" w:rsidRPr="007852A8">
        <w:rPr>
          <w:rFonts w:ascii="David" w:hAnsi="David" w:cs="David"/>
          <w:sz w:val="24"/>
          <w:szCs w:val="24"/>
          <w:rtl/>
        </w:rPr>
        <w:t>תשלום גורם לצד הנפגע שאין לו עכשיו יכולת להשתמש בכסף שלו להשקעה או למימון פרויקטים. אם נתייחס למקרה נראה ש10% לחודש זה מוגזם שאדם היה יכול להשקיע ולהרוויח ריבית כזו. אך ביהמ"ש לא דן בשאלה שאמרנו ביחס להשקעה, אלא ביחס ליכולת שלה לקבל אשראי ובאיזה תנאים.</w:t>
      </w:r>
      <w:r w:rsidR="00A516F3" w:rsidRPr="007852A8">
        <w:rPr>
          <w:rFonts w:ascii="David" w:hAnsi="David" w:cs="David"/>
          <w:sz w:val="24"/>
          <w:szCs w:val="24"/>
          <w:rtl/>
        </w:rPr>
        <w:t xml:space="preserve"> הסיבה היא שעל אשראי כלומר על הלוואה הריבית שלוקחים ממני יותר גבוה מאשר הריבית שאני מקבל מן ההשקעה ולכן הנפגע יטען לנזק בשל הצורך לקחת הלוואה.</w:t>
      </w:r>
      <w:r w:rsidR="00912874" w:rsidRPr="007852A8">
        <w:rPr>
          <w:rFonts w:ascii="David" w:hAnsi="David" w:cs="David"/>
          <w:sz w:val="24"/>
          <w:szCs w:val="24"/>
          <w:rtl/>
        </w:rPr>
        <w:t xml:space="preserve"> </w:t>
      </w:r>
      <w:r w:rsidR="00912874" w:rsidRPr="007852A8">
        <w:rPr>
          <w:rFonts w:ascii="David" w:hAnsi="David" w:cs="David"/>
          <w:sz w:val="24"/>
          <w:szCs w:val="24"/>
          <w:highlight w:val="yellow"/>
          <w:rtl/>
        </w:rPr>
        <w:t xml:space="preserve">לשים לב אין כאן צורך להוכיח </w:t>
      </w:r>
      <w:r w:rsidR="00912874" w:rsidRPr="007852A8">
        <w:rPr>
          <w:rFonts w:ascii="David" w:hAnsi="David" w:cs="David"/>
          <w:b/>
          <w:bCs/>
          <w:sz w:val="24"/>
          <w:szCs w:val="24"/>
          <w:highlight w:val="yellow"/>
          <w:rtl/>
        </w:rPr>
        <w:t>שבפועל לקחתי הלוואה</w:t>
      </w:r>
      <w:r w:rsidR="00912874" w:rsidRPr="007852A8">
        <w:rPr>
          <w:rFonts w:ascii="David" w:hAnsi="David" w:cs="David"/>
          <w:sz w:val="24"/>
          <w:szCs w:val="24"/>
          <w:highlight w:val="yellow"/>
          <w:rtl/>
        </w:rPr>
        <w:t xml:space="preserve"> אלא שבעת הכריתה זה היה צפוי שאני אצטרך לקחת הלוואה כתוצאה מן ההפרה.</w:t>
      </w:r>
      <w:r w:rsidR="00912874" w:rsidRPr="007852A8">
        <w:rPr>
          <w:rFonts w:ascii="David" w:hAnsi="David" w:cs="David"/>
          <w:sz w:val="24"/>
          <w:szCs w:val="24"/>
          <w:rtl/>
        </w:rPr>
        <w:t xml:space="preserve"> כלומר המבחן הוא </w:t>
      </w:r>
      <w:r w:rsidR="00912874" w:rsidRPr="007852A8">
        <w:rPr>
          <w:rFonts w:ascii="David" w:hAnsi="David" w:cs="David"/>
          <w:b/>
          <w:bCs/>
          <w:i/>
          <w:iCs/>
          <w:sz w:val="24"/>
          <w:szCs w:val="24"/>
          <w:highlight w:val="yellow"/>
          <w:rtl/>
        </w:rPr>
        <w:t xml:space="preserve">מבחן </w:t>
      </w:r>
      <w:r w:rsidR="00890D7C" w:rsidRPr="007852A8">
        <w:rPr>
          <w:rFonts w:ascii="David" w:hAnsi="David" w:cs="David"/>
          <w:b/>
          <w:bCs/>
          <w:i/>
          <w:iCs/>
          <w:sz w:val="24"/>
          <w:szCs w:val="24"/>
          <w:highlight w:val="yellow"/>
          <w:rtl/>
        </w:rPr>
        <w:t>אוביקטיב</w:t>
      </w:r>
      <w:r w:rsidR="006C2920" w:rsidRPr="007852A8">
        <w:rPr>
          <w:rFonts w:ascii="David" w:hAnsi="David" w:cs="David"/>
          <w:b/>
          <w:bCs/>
          <w:i/>
          <w:iCs/>
          <w:sz w:val="24"/>
          <w:szCs w:val="24"/>
          <w:highlight w:val="yellow"/>
          <w:rtl/>
        </w:rPr>
        <w:t>י</w:t>
      </w:r>
      <w:r w:rsidR="008573EE" w:rsidRPr="007852A8">
        <w:rPr>
          <w:rFonts w:ascii="David" w:hAnsi="David" w:cs="David"/>
          <w:b/>
          <w:bCs/>
          <w:i/>
          <w:iCs/>
          <w:sz w:val="24"/>
          <w:szCs w:val="24"/>
          <w:rtl/>
        </w:rPr>
        <w:t xml:space="preserve"> ("ניתן היה")</w:t>
      </w:r>
      <w:r w:rsidR="006C2920" w:rsidRPr="007852A8">
        <w:rPr>
          <w:rFonts w:ascii="David" w:hAnsi="David" w:cs="David"/>
          <w:b/>
          <w:bCs/>
          <w:i/>
          <w:iCs/>
          <w:sz w:val="24"/>
          <w:szCs w:val="24"/>
          <w:rtl/>
        </w:rPr>
        <w:t xml:space="preserve"> – כלומר מה הנזק </w:t>
      </w:r>
      <w:r w:rsidR="004D01B7" w:rsidRPr="007852A8">
        <w:rPr>
          <w:rFonts w:ascii="David" w:hAnsi="David" w:cs="David"/>
          <w:b/>
          <w:bCs/>
          <w:i/>
          <w:iCs/>
          <w:sz w:val="24"/>
          <w:szCs w:val="24"/>
          <w:rtl/>
        </w:rPr>
        <w:t>ש</w:t>
      </w:r>
      <w:r w:rsidR="006C2920" w:rsidRPr="007852A8">
        <w:rPr>
          <w:rFonts w:ascii="David" w:hAnsi="David" w:cs="David"/>
          <w:b/>
          <w:bCs/>
          <w:i/>
          <w:iCs/>
          <w:sz w:val="24"/>
          <w:szCs w:val="24"/>
          <w:rtl/>
        </w:rPr>
        <w:t xml:space="preserve">היה סביר לצפות מאדם </w:t>
      </w:r>
      <w:r w:rsidR="004D01B7" w:rsidRPr="007852A8">
        <w:rPr>
          <w:rFonts w:ascii="David" w:hAnsi="David" w:cs="David"/>
          <w:b/>
          <w:bCs/>
          <w:i/>
          <w:iCs/>
          <w:sz w:val="24"/>
          <w:szCs w:val="24"/>
          <w:rtl/>
        </w:rPr>
        <w:t>ש</w:t>
      </w:r>
      <w:r w:rsidR="006C2920" w:rsidRPr="007852A8">
        <w:rPr>
          <w:rFonts w:ascii="David" w:hAnsi="David" w:cs="David"/>
          <w:b/>
          <w:bCs/>
          <w:i/>
          <w:iCs/>
          <w:sz w:val="24"/>
          <w:szCs w:val="24"/>
          <w:rtl/>
        </w:rPr>
        <w:t>כרת חוזה עם סעיף כזה.</w:t>
      </w:r>
      <w:r w:rsidR="008573EE" w:rsidRPr="007852A8">
        <w:rPr>
          <w:rFonts w:ascii="David" w:hAnsi="David" w:cs="David"/>
          <w:sz w:val="24"/>
          <w:szCs w:val="24"/>
          <w:rtl/>
        </w:rPr>
        <w:t xml:space="preserve"> </w:t>
      </w:r>
    </w:p>
    <w:p w14:paraId="6341DD57" w14:textId="72A292ED" w:rsidR="00890D7C" w:rsidRPr="007852A8" w:rsidRDefault="007B68E5" w:rsidP="001E29E0">
      <w:pPr>
        <w:spacing w:after="0" w:line="276" w:lineRule="auto"/>
        <w:jc w:val="both"/>
        <w:rPr>
          <w:rFonts w:ascii="David" w:hAnsi="David" w:cs="David"/>
          <w:sz w:val="24"/>
          <w:szCs w:val="24"/>
          <w:rtl/>
        </w:rPr>
      </w:pPr>
      <w:r w:rsidRPr="007852A8">
        <w:rPr>
          <w:rFonts w:ascii="David" w:hAnsi="David" w:cs="David"/>
          <w:sz w:val="24"/>
          <w:szCs w:val="24"/>
          <w:rtl/>
        </w:rPr>
        <w:t>בסופו של דבר ביהמ"ש מפחית את הריבית ל</w:t>
      </w:r>
      <w:r w:rsidR="00B510F7" w:rsidRPr="007852A8">
        <w:rPr>
          <w:rFonts w:ascii="David" w:hAnsi="David" w:cs="David"/>
          <w:sz w:val="24"/>
          <w:szCs w:val="24"/>
          <w:rtl/>
        </w:rPr>
        <w:t>3</w:t>
      </w:r>
      <w:r w:rsidRPr="007852A8">
        <w:rPr>
          <w:rFonts w:ascii="David" w:hAnsi="David" w:cs="David"/>
          <w:sz w:val="24"/>
          <w:szCs w:val="24"/>
          <w:rtl/>
        </w:rPr>
        <w:t xml:space="preserve">5% שנתי במקום 120% לטענת הנפגע (וגם לא כמו המפר שטען לריבית שנתית של רק 10%). </w:t>
      </w:r>
    </w:p>
    <w:p w14:paraId="7B3421F6" w14:textId="77777777" w:rsidR="0017231B" w:rsidRDefault="0017231B" w:rsidP="001E29E0">
      <w:pPr>
        <w:spacing w:after="0" w:line="276" w:lineRule="auto"/>
        <w:jc w:val="both"/>
        <w:rPr>
          <w:rFonts w:ascii="David" w:hAnsi="David" w:cs="David"/>
          <w:b/>
          <w:bCs/>
          <w:sz w:val="24"/>
          <w:szCs w:val="24"/>
          <w:highlight w:val="magenta"/>
          <w:rtl/>
        </w:rPr>
      </w:pPr>
    </w:p>
    <w:p w14:paraId="26FEE915" w14:textId="3867A510" w:rsidR="00B510F7" w:rsidRPr="007852A8" w:rsidRDefault="008A09A9" w:rsidP="001E29E0">
      <w:pPr>
        <w:spacing w:after="0" w:line="276" w:lineRule="auto"/>
        <w:jc w:val="both"/>
        <w:rPr>
          <w:rFonts w:ascii="David" w:hAnsi="David" w:cs="David"/>
          <w:sz w:val="24"/>
          <w:szCs w:val="24"/>
          <w:rtl/>
        </w:rPr>
      </w:pPr>
      <w:r w:rsidRPr="007852A8">
        <w:rPr>
          <w:rFonts w:ascii="David" w:hAnsi="David" w:cs="David"/>
          <w:b/>
          <w:bCs/>
          <w:sz w:val="24"/>
          <w:szCs w:val="24"/>
          <w:highlight w:val="magenta"/>
          <w:rtl/>
        </w:rPr>
        <w:t xml:space="preserve">פס"ד אהרון נ’ פרץ בן </w:t>
      </w:r>
      <w:proofErr w:type="spellStart"/>
      <w:r w:rsidRPr="007852A8">
        <w:rPr>
          <w:rFonts w:ascii="David" w:hAnsi="David" w:cs="David"/>
          <w:b/>
          <w:bCs/>
          <w:sz w:val="24"/>
          <w:szCs w:val="24"/>
          <w:highlight w:val="magenta"/>
          <w:rtl/>
        </w:rPr>
        <w:t>גיאת</w:t>
      </w:r>
      <w:proofErr w:type="spellEnd"/>
      <w:r w:rsidRPr="007852A8">
        <w:rPr>
          <w:rFonts w:ascii="David" w:hAnsi="David" w:cs="David"/>
          <w:b/>
          <w:bCs/>
          <w:sz w:val="24"/>
          <w:szCs w:val="24"/>
          <w:rtl/>
        </w:rPr>
        <w:t xml:space="preserve"> </w:t>
      </w:r>
    </w:p>
    <w:p w14:paraId="32B4347A" w14:textId="6105BA79" w:rsidR="008A09A9" w:rsidRPr="007852A8" w:rsidRDefault="001906EB" w:rsidP="001E29E0">
      <w:pPr>
        <w:spacing w:after="0" w:line="276" w:lineRule="auto"/>
        <w:jc w:val="both"/>
        <w:rPr>
          <w:rFonts w:ascii="David" w:hAnsi="David" w:cs="David"/>
          <w:sz w:val="24"/>
          <w:szCs w:val="24"/>
          <w:rtl/>
        </w:rPr>
      </w:pPr>
      <w:r w:rsidRPr="007852A8">
        <w:rPr>
          <w:rFonts w:ascii="David" w:hAnsi="David" w:cs="David"/>
          <w:noProof/>
          <w:sz w:val="24"/>
          <w:szCs w:val="24"/>
          <w:rtl/>
        </w:rPr>
        <w:drawing>
          <wp:inline distT="0" distB="0" distL="0" distR="0" wp14:anchorId="33CF8E06" wp14:editId="36094552">
            <wp:extent cx="2804098" cy="1065125"/>
            <wp:effectExtent l="0" t="0" r="0" b="1905"/>
            <wp:docPr id="93" name="תמונה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813122" cy="1068553"/>
                    </a:xfrm>
                    <a:prstGeom prst="rect">
                      <a:avLst/>
                    </a:prstGeom>
                  </pic:spPr>
                </pic:pic>
              </a:graphicData>
            </a:graphic>
          </wp:inline>
        </w:drawing>
      </w:r>
    </w:p>
    <w:p w14:paraId="1AECEB01" w14:textId="2F9BF428" w:rsidR="001906EB" w:rsidRPr="007852A8" w:rsidRDefault="00F5619A" w:rsidP="001E29E0">
      <w:pPr>
        <w:spacing w:after="0" w:line="276" w:lineRule="auto"/>
        <w:jc w:val="both"/>
        <w:rPr>
          <w:rFonts w:ascii="David" w:hAnsi="David" w:cs="David"/>
          <w:sz w:val="24"/>
          <w:szCs w:val="24"/>
          <w:rtl/>
        </w:rPr>
      </w:pPr>
      <w:r w:rsidRPr="007852A8">
        <w:rPr>
          <w:rFonts w:ascii="David" w:hAnsi="David" w:cs="David"/>
          <w:sz w:val="24"/>
          <w:szCs w:val="24"/>
          <w:rtl/>
        </w:rPr>
        <w:t xml:space="preserve">הקבלן התחייב לרשום את הדירה בתאריך מסויים והוא קיים את ההתחייבות רק לאחר 5 וחצי שנים. הדיון בביהמ"ש הוא סביב </w:t>
      </w:r>
      <w:r w:rsidRPr="007852A8">
        <w:rPr>
          <w:rFonts w:ascii="David" w:hAnsi="David" w:cs="David"/>
          <w:b/>
          <w:bCs/>
          <w:sz w:val="24"/>
          <w:szCs w:val="24"/>
          <w:rtl/>
        </w:rPr>
        <w:t>הפיצוי המוסכם</w:t>
      </w:r>
      <w:r w:rsidRPr="007852A8">
        <w:rPr>
          <w:rFonts w:ascii="David" w:hAnsi="David" w:cs="David"/>
          <w:sz w:val="24"/>
          <w:szCs w:val="24"/>
          <w:rtl/>
        </w:rPr>
        <w:t xml:space="preserve"> שנכתב בחוזה.</w:t>
      </w:r>
    </w:p>
    <w:p w14:paraId="3920B651" w14:textId="77777777" w:rsidR="00165D77" w:rsidRPr="007852A8" w:rsidRDefault="00F5619A" w:rsidP="001E29E0">
      <w:pPr>
        <w:spacing w:after="0" w:line="276" w:lineRule="auto"/>
        <w:jc w:val="both"/>
        <w:rPr>
          <w:rFonts w:ascii="David" w:hAnsi="David" w:cs="David"/>
          <w:sz w:val="24"/>
          <w:szCs w:val="24"/>
          <w:rtl/>
        </w:rPr>
      </w:pPr>
      <w:r w:rsidRPr="007852A8">
        <w:rPr>
          <w:rFonts w:ascii="David" w:hAnsi="David" w:cs="David"/>
          <w:sz w:val="24"/>
          <w:szCs w:val="24"/>
          <w:rtl/>
        </w:rPr>
        <w:t xml:space="preserve">הנפגע לא צריך להוכיח שהיה נזק </w:t>
      </w:r>
      <w:r w:rsidR="00165D77" w:rsidRPr="007852A8">
        <w:rPr>
          <w:rFonts w:ascii="David" w:hAnsi="David" w:cs="David"/>
          <w:sz w:val="24"/>
          <w:szCs w:val="24"/>
          <w:rtl/>
        </w:rPr>
        <w:t xml:space="preserve">בפועל, אך כן צריך להוכיח שיש יחס סביר בין הפיצויים לנזק שהיה ניתן לצפותו בעת הכריתה. </w:t>
      </w:r>
    </w:p>
    <w:p w14:paraId="16E6BBBE" w14:textId="7C1F4869" w:rsidR="00562059" w:rsidRPr="007852A8" w:rsidRDefault="00165D77" w:rsidP="001E29E0">
      <w:pPr>
        <w:spacing w:after="0" w:line="276" w:lineRule="auto"/>
        <w:jc w:val="both"/>
        <w:rPr>
          <w:rFonts w:ascii="David" w:hAnsi="David" w:cs="David"/>
          <w:sz w:val="24"/>
          <w:szCs w:val="24"/>
          <w:rtl/>
        </w:rPr>
      </w:pPr>
      <w:r w:rsidRPr="007852A8">
        <w:rPr>
          <w:rFonts w:ascii="David" w:hAnsi="David" w:cs="David"/>
          <w:sz w:val="24"/>
          <w:szCs w:val="24"/>
          <w:rtl/>
        </w:rPr>
        <w:t xml:space="preserve">הקבלן טוען: לא הפרתי, לא עשיתי משהו שאסור לי לעשות אם יש לי סיבות טובות אז לא הפרתי. אך ביהמ"ש קבע הקבלן הפר! השלב המעניין הוא ביחס </w:t>
      </w:r>
      <w:proofErr w:type="spellStart"/>
      <w:r w:rsidRPr="007852A8">
        <w:rPr>
          <w:rFonts w:ascii="David" w:hAnsi="David" w:cs="David"/>
          <w:sz w:val="24"/>
          <w:szCs w:val="24"/>
          <w:rtl/>
        </w:rPr>
        <w:t>לסע</w:t>
      </w:r>
      <w:proofErr w:type="spellEnd"/>
      <w:r w:rsidRPr="007852A8">
        <w:rPr>
          <w:rFonts w:ascii="David" w:hAnsi="David" w:cs="David"/>
          <w:sz w:val="24"/>
          <w:szCs w:val="24"/>
          <w:rtl/>
        </w:rPr>
        <w:t xml:space="preserve">’ 15. </w:t>
      </w:r>
      <w:r w:rsidR="005426D2" w:rsidRPr="007852A8">
        <w:rPr>
          <w:rFonts w:ascii="David" w:hAnsi="David" w:cs="David"/>
          <w:sz w:val="24"/>
          <w:szCs w:val="24"/>
          <w:rtl/>
        </w:rPr>
        <w:t>הטענה של הקבלן היא כי ה</w:t>
      </w:r>
      <w:r w:rsidR="005426D2" w:rsidRPr="007852A8">
        <w:rPr>
          <w:rFonts w:ascii="David" w:hAnsi="David" w:cs="David"/>
          <w:b/>
          <w:bCs/>
          <w:sz w:val="24"/>
          <w:szCs w:val="24"/>
          <w:rtl/>
        </w:rPr>
        <w:t>פצוי לא סביר</w:t>
      </w:r>
      <w:r w:rsidR="005426D2" w:rsidRPr="007852A8">
        <w:rPr>
          <w:rFonts w:ascii="David" w:hAnsi="David" w:cs="David"/>
          <w:sz w:val="24"/>
          <w:szCs w:val="24"/>
          <w:rtl/>
        </w:rPr>
        <w:t xml:space="preserve"> </w:t>
      </w:r>
      <w:r w:rsidR="005F3098" w:rsidRPr="007852A8">
        <w:rPr>
          <w:rFonts w:ascii="David" w:hAnsi="David" w:cs="David"/>
          <w:sz w:val="24"/>
          <w:szCs w:val="24"/>
          <w:highlight w:val="yellow"/>
          <w:u w:val="single"/>
          <w:rtl/>
        </w:rPr>
        <w:t xml:space="preserve">אם אין </w:t>
      </w:r>
      <w:r w:rsidR="005426D2" w:rsidRPr="007852A8">
        <w:rPr>
          <w:rFonts w:ascii="David" w:hAnsi="David" w:cs="David"/>
          <w:sz w:val="24"/>
          <w:szCs w:val="24"/>
          <w:highlight w:val="yellow"/>
          <w:u w:val="single"/>
          <w:rtl/>
        </w:rPr>
        <w:t>הבחנה בין הפרה קטנה להפרה גדולה</w:t>
      </w:r>
      <w:r w:rsidR="005426D2" w:rsidRPr="007852A8">
        <w:rPr>
          <w:rFonts w:ascii="David" w:hAnsi="David" w:cs="David"/>
          <w:sz w:val="24"/>
          <w:szCs w:val="24"/>
          <w:highlight w:val="yellow"/>
          <w:rtl/>
        </w:rPr>
        <w:t xml:space="preserve"> זו </w:t>
      </w:r>
      <w:r w:rsidR="005426D2" w:rsidRPr="007852A8">
        <w:rPr>
          <w:rFonts w:ascii="David" w:hAnsi="David" w:cs="David"/>
          <w:b/>
          <w:bCs/>
          <w:sz w:val="24"/>
          <w:szCs w:val="24"/>
          <w:highlight w:val="yellow"/>
          <w:rtl/>
        </w:rPr>
        <w:t>תניה גורפת</w:t>
      </w:r>
      <w:r w:rsidR="005426D2" w:rsidRPr="007852A8">
        <w:rPr>
          <w:rFonts w:ascii="David" w:hAnsi="David" w:cs="David"/>
          <w:sz w:val="24"/>
          <w:szCs w:val="24"/>
          <w:rtl/>
        </w:rPr>
        <w:t xml:space="preserve"> על כל ההפרות</w:t>
      </w:r>
      <w:r w:rsidR="007C405E" w:rsidRPr="007852A8">
        <w:rPr>
          <w:rFonts w:ascii="David" w:hAnsi="David" w:cs="David"/>
          <w:sz w:val="24"/>
          <w:szCs w:val="24"/>
          <w:rtl/>
        </w:rPr>
        <w:t xml:space="preserve">, אומנם היא מתייחסת רק לחלק מן התניות שבחוזה, אך בתוך התניות שעליהן יש חובת פיצויי מוסכם אין הבחנה. </w:t>
      </w:r>
      <w:r w:rsidR="007C405E" w:rsidRPr="007852A8">
        <w:rPr>
          <w:rFonts w:ascii="David" w:hAnsi="David" w:cs="David"/>
          <w:b/>
          <w:bCs/>
          <w:sz w:val="24"/>
          <w:szCs w:val="24"/>
          <w:rtl/>
        </w:rPr>
        <w:t>הטענה הזו נדחית –</w:t>
      </w:r>
      <w:r w:rsidR="007C405E" w:rsidRPr="007852A8">
        <w:rPr>
          <w:rFonts w:ascii="David" w:hAnsi="David" w:cs="David"/>
          <w:sz w:val="24"/>
          <w:szCs w:val="24"/>
          <w:rtl/>
        </w:rPr>
        <w:t xml:space="preserve"> חשין טוען ש</w:t>
      </w:r>
      <w:r w:rsidR="00062279" w:rsidRPr="007852A8">
        <w:rPr>
          <w:rFonts w:ascii="David" w:hAnsi="David" w:cs="David"/>
          <w:sz w:val="24"/>
          <w:szCs w:val="24"/>
          <w:rtl/>
        </w:rPr>
        <w:t xml:space="preserve">אומנם זו טענה נכונה באופן כללי, אך במקרה כאן יש הפרה גדולה לא של מספר ימים אלא של 5 וחצי שנים והפיצוי סביר מאוד. </w:t>
      </w:r>
      <w:r w:rsidR="00062279" w:rsidRPr="007852A8">
        <w:rPr>
          <w:rFonts w:ascii="David" w:hAnsi="David" w:cs="David"/>
          <w:b/>
          <w:bCs/>
          <w:sz w:val="24"/>
          <w:szCs w:val="24"/>
          <w:highlight w:val="yellow"/>
          <w:rtl/>
        </w:rPr>
        <w:t xml:space="preserve">ההלכה </w:t>
      </w:r>
      <w:r w:rsidR="00062279" w:rsidRPr="007852A8">
        <w:rPr>
          <w:rFonts w:ascii="David" w:hAnsi="David" w:cs="David"/>
          <w:sz w:val="24"/>
          <w:szCs w:val="24"/>
          <w:highlight w:val="yellow"/>
          <w:rtl/>
        </w:rPr>
        <w:t xml:space="preserve">היא </w:t>
      </w:r>
      <w:r w:rsidR="00062279" w:rsidRPr="007852A8">
        <w:rPr>
          <w:rFonts w:ascii="David" w:hAnsi="David" w:cs="David"/>
          <w:sz w:val="24"/>
          <w:szCs w:val="24"/>
          <w:highlight w:val="yellow"/>
          <w:rtl/>
        </w:rPr>
        <w:lastRenderedPageBreak/>
        <w:t>ההשוואה לפיצוי המסוכם הוא למקרה הקו</w:t>
      </w:r>
      <w:r w:rsidR="003273FE" w:rsidRPr="007852A8">
        <w:rPr>
          <w:rFonts w:ascii="David" w:hAnsi="David" w:cs="David"/>
          <w:sz w:val="24"/>
          <w:szCs w:val="24"/>
          <w:highlight w:val="yellow"/>
          <w:rtl/>
        </w:rPr>
        <w:t>נ</w:t>
      </w:r>
      <w:r w:rsidR="00062279" w:rsidRPr="007852A8">
        <w:rPr>
          <w:rFonts w:ascii="David" w:hAnsi="David" w:cs="David"/>
          <w:sz w:val="24"/>
          <w:szCs w:val="24"/>
          <w:highlight w:val="yellow"/>
          <w:rtl/>
        </w:rPr>
        <w:t>קרטי הזה</w:t>
      </w:r>
      <w:r w:rsidR="00DA595C" w:rsidRPr="007852A8">
        <w:rPr>
          <w:rFonts w:ascii="David" w:hAnsi="David" w:cs="David"/>
          <w:sz w:val="24"/>
          <w:szCs w:val="24"/>
          <w:highlight w:val="yellow"/>
          <w:rtl/>
        </w:rPr>
        <w:t xml:space="preserve"> – להפרה שקרתה –</w:t>
      </w:r>
      <w:r w:rsidR="00062279" w:rsidRPr="007852A8">
        <w:rPr>
          <w:rFonts w:ascii="David" w:hAnsi="David" w:cs="David"/>
          <w:sz w:val="24"/>
          <w:szCs w:val="24"/>
          <w:highlight w:val="yellow"/>
          <w:rtl/>
        </w:rPr>
        <w:t xml:space="preserve"> ולא באופן כללי להפרות שנמצאות בחוזה.</w:t>
      </w:r>
      <w:r w:rsidR="00062279" w:rsidRPr="007852A8">
        <w:rPr>
          <w:rFonts w:ascii="David" w:hAnsi="David" w:cs="David"/>
          <w:sz w:val="24"/>
          <w:szCs w:val="24"/>
          <w:rtl/>
        </w:rPr>
        <w:t xml:space="preserve"> </w:t>
      </w:r>
    </w:p>
    <w:p w14:paraId="0CF26BD1" w14:textId="28CB3616" w:rsidR="00F5619A" w:rsidRPr="007852A8" w:rsidRDefault="00062279" w:rsidP="001E29E0">
      <w:pPr>
        <w:spacing w:after="0" w:line="276" w:lineRule="auto"/>
        <w:jc w:val="both"/>
        <w:rPr>
          <w:rFonts w:ascii="David" w:hAnsi="David" w:cs="David"/>
          <w:sz w:val="24"/>
          <w:szCs w:val="24"/>
          <w:rtl/>
        </w:rPr>
      </w:pPr>
      <w:r w:rsidRPr="007852A8">
        <w:rPr>
          <w:rFonts w:ascii="David" w:hAnsi="David" w:cs="David"/>
          <w:sz w:val="24"/>
          <w:szCs w:val="24"/>
          <w:rtl/>
        </w:rPr>
        <w:t xml:space="preserve">ביחס להפרה הספציפית הזו הפיצוי לעומת הנזק של חסור רישום במשך של 5 וחצי שנים. אם האיחור היה של שבוע כנראה שהנזק לא היה כמו הפיצוי שהם כתבו בחוזה (15,000$) </w:t>
      </w:r>
      <w:r w:rsidR="003273FE" w:rsidRPr="007852A8">
        <w:rPr>
          <w:rFonts w:ascii="David" w:hAnsi="David" w:cs="David"/>
          <w:sz w:val="24"/>
          <w:szCs w:val="24"/>
          <w:rtl/>
        </w:rPr>
        <w:t>וביהמ"ש</w:t>
      </w:r>
      <w:r w:rsidRPr="007852A8">
        <w:rPr>
          <w:rFonts w:ascii="David" w:hAnsi="David" w:cs="David"/>
          <w:sz w:val="24"/>
          <w:szCs w:val="24"/>
          <w:rtl/>
        </w:rPr>
        <w:t xml:space="preserve"> היה מפחית את הפיצוי, אך זה לא המקרה כאן.</w:t>
      </w:r>
    </w:p>
    <w:p w14:paraId="39FF85D9" w14:textId="538D664D" w:rsidR="00062279" w:rsidRPr="007852A8" w:rsidRDefault="003F2B7C" w:rsidP="001E29E0">
      <w:pPr>
        <w:spacing w:after="0" w:line="276" w:lineRule="auto"/>
        <w:jc w:val="both"/>
        <w:rPr>
          <w:rFonts w:ascii="David" w:hAnsi="David" w:cs="David"/>
          <w:sz w:val="24"/>
          <w:szCs w:val="24"/>
          <w:rtl/>
        </w:rPr>
      </w:pPr>
      <w:r w:rsidRPr="007852A8">
        <w:rPr>
          <w:rFonts w:ascii="David" w:hAnsi="David" w:cs="David"/>
          <w:b/>
          <w:bCs/>
          <w:sz w:val="24"/>
          <w:szCs w:val="24"/>
          <w:rtl/>
        </w:rPr>
        <w:t>התניה על תרופות</w:t>
      </w:r>
    </w:p>
    <w:p w14:paraId="15ABA298" w14:textId="77C79D39" w:rsidR="003F2B7C" w:rsidRPr="007852A8" w:rsidRDefault="003F2B7C" w:rsidP="001E29E0">
      <w:pPr>
        <w:pStyle w:val="a3"/>
        <w:numPr>
          <w:ilvl w:val="0"/>
          <w:numId w:val="21"/>
        </w:numPr>
        <w:spacing w:after="0" w:line="276" w:lineRule="auto"/>
        <w:jc w:val="both"/>
        <w:rPr>
          <w:rFonts w:ascii="David" w:hAnsi="David" w:cs="David"/>
          <w:sz w:val="24"/>
          <w:szCs w:val="24"/>
        </w:rPr>
      </w:pPr>
      <w:r w:rsidRPr="007852A8">
        <w:rPr>
          <w:rFonts w:ascii="David" w:hAnsi="David" w:cs="David"/>
          <w:i/>
          <w:iCs/>
          <w:sz w:val="24"/>
          <w:szCs w:val="24"/>
          <w:u w:val="single"/>
          <w:rtl/>
        </w:rPr>
        <w:t>האם ה</w:t>
      </w:r>
      <w:r w:rsidR="00D84AF1" w:rsidRPr="007852A8">
        <w:rPr>
          <w:rFonts w:ascii="David" w:hAnsi="David" w:cs="David"/>
          <w:i/>
          <w:iCs/>
          <w:sz w:val="24"/>
          <w:szCs w:val="24"/>
          <w:u w:val="single"/>
          <w:rtl/>
        </w:rPr>
        <w:t>תניה</w:t>
      </w:r>
      <w:r w:rsidRPr="007852A8">
        <w:rPr>
          <w:rFonts w:ascii="David" w:hAnsi="David" w:cs="David"/>
          <w:i/>
          <w:iCs/>
          <w:sz w:val="24"/>
          <w:szCs w:val="24"/>
          <w:u w:val="single"/>
          <w:rtl/>
        </w:rPr>
        <w:t xml:space="preserve"> של פיצויים מוסכמים מונעת תרופות אחרות?</w:t>
      </w:r>
      <w:r w:rsidRPr="007852A8">
        <w:rPr>
          <w:rFonts w:ascii="David" w:hAnsi="David" w:cs="David"/>
          <w:sz w:val="24"/>
          <w:szCs w:val="24"/>
          <w:rtl/>
        </w:rPr>
        <w:t xml:space="preserve"> </w:t>
      </w:r>
    </w:p>
    <w:p w14:paraId="729A7E9F" w14:textId="39630AA9" w:rsidR="003F2B7C" w:rsidRPr="007852A8" w:rsidRDefault="003F2B7C" w:rsidP="001E29E0">
      <w:pPr>
        <w:pStyle w:val="a3"/>
        <w:spacing w:after="0" w:line="276" w:lineRule="auto"/>
        <w:jc w:val="both"/>
        <w:rPr>
          <w:rFonts w:ascii="David" w:hAnsi="David" w:cs="David"/>
          <w:sz w:val="24"/>
          <w:szCs w:val="24"/>
          <w:rtl/>
        </w:rPr>
      </w:pPr>
      <w:r w:rsidRPr="007852A8">
        <w:rPr>
          <w:rFonts w:ascii="David" w:hAnsi="David" w:cs="David"/>
          <w:sz w:val="24"/>
          <w:szCs w:val="24"/>
          <w:rtl/>
        </w:rPr>
        <w:t xml:space="preserve">לדוגמא: </w:t>
      </w:r>
      <w:proofErr w:type="spellStart"/>
      <w:r w:rsidRPr="007852A8">
        <w:rPr>
          <w:rFonts w:ascii="David" w:hAnsi="David" w:cs="David"/>
          <w:sz w:val="24"/>
          <w:szCs w:val="24"/>
          <w:rtl/>
        </w:rPr>
        <w:t>הפיצויי</w:t>
      </w:r>
      <w:proofErr w:type="spellEnd"/>
      <w:r w:rsidRPr="007852A8">
        <w:rPr>
          <w:rFonts w:ascii="David" w:hAnsi="David" w:cs="David"/>
          <w:sz w:val="24"/>
          <w:szCs w:val="24"/>
          <w:rtl/>
        </w:rPr>
        <w:t xml:space="preserve"> המוסכם הוא 15,000$ , אך הנזק בפועל הוא גבוה יותר, והדירה נלקחה מן הרוכשים ונמכרה למישהו אחר ואז הנזק הוא גדול. האם הטענה של הקבלן שהוא משלם רק את הפיצוי המוסכם ולא את הפיצויים לפי סע’ 10</w:t>
      </w:r>
      <w:r w:rsidR="005B0217" w:rsidRPr="007852A8">
        <w:rPr>
          <w:rFonts w:ascii="David" w:hAnsi="David" w:cs="David"/>
          <w:sz w:val="24"/>
          <w:szCs w:val="24"/>
          <w:rtl/>
        </w:rPr>
        <w:t xml:space="preserve">? </w:t>
      </w:r>
      <w:r w:rsidR="00AE787B" w:rsidRPr="007852A8">
        <w:rPr>
          <w:rFonts w:ascii="David" w:hAnsi="David" w:cs="David"/>
          <w:sz w:val="24"/>
          <w:szCs w:val="24"/>
          <w:rtl/>
        </w:rPr>
        <w:t xml:space="preserve">לא, </w:t>
      </w:r>
      <w:r w:rsidR="00AE787B" w:rsidRPr="007852A8">
        <w:rPr>
          <w:rFonts w:ascii="David" w:hAnsi="David" w:cs="David"/>
          <w:b/>
          <w:bCs/>
          <w:sz w:val="24"/>
          <w:szCs w:val="24"/>
          <w:highlight w:val="yellow"/>
          <w:rtl/>
        </w:rPr>
        <w:t>פיצוי מוסכם לא מונע פיצוים אחרים.</w:t>
      </w:r>
    </w:p>
    <w:p w14:paraId="55A39606" w14:textId="7FBF4223" w:rsidR="00AE787B" w:rsidRPr="007852A8" w:rsidRDefault="00AE787B" w:rsidP="001E29E0">
      <w:pPr>
        <w:pStyle w:val="a3"/>
        <w:spacing w:after="0" w:line="276" w:lineRule="auto"/>
        <w:jc w:val="both"/>
        <w:rPr>
          <w:rFonts w:ascii="David" w:hAnsi="David" w:cs="David"/>
          <w:sz w:val="24"/>
          <w:szCs w:val="24"/>
          <w:rtl/>
        </w:rPr>
      </w:pPr>
    </w:p>
    <w:p w14:paraId="67593060" w14:textId="0C28A259" w:rsidR="00AE787B" w:rsidRPr="007852A8" w:rsidRDefault="00AE787B" w:rsidP="001E29E0">
      <w:pPr>
        <w:pStyle w:val="a3"/>
        <w:numPr>
          <w:ilvl w:val="0"/>
          <w:numId w:val="21"/>
        </w:numPr>
        <w:spacing w:after="0" w:line="276" w:lineRule="auto"/>
        <w:jc w:val="both"/>
        <w:rPr>
          <w:rFonts w:ascii="David" w:hAnsi="David" w:cs="David"/>
          <w:sz w:val="24"/>
          <w:szCs w:val="24"/>
        </w:rPr>
      </w:pPr>
      <w:r w:rsidRPr="007852A8">
        <w:rPr>
          <w:rFonts w:ascii="David" w:hAnsi="David" w:cs="David"/>
          <w:sz w:val="24"/>
          <w:szCs w:val="24"/>
          <w:rtl/>
        </w:rPr>
        <w:t>התנאה על אכיפה צריכה להיות מפורשת (</w:t>
      </w:r>
      <w:proofErr w:type="spellStart"/>
      <w:r w:rsidRPr="007852A8">
        <w:rPr>
          <w:rFonts w:ascii="David" w:hAnsi="David" w:cs="David"/>
          <w:sz w:val="24"/>
          <w:szCs w:val="24"/>
          <w:rtl/>
        </w:rPr>
        <w:t>לינדאור</w:t>
      </w:r>
      <w:proofErr w:type="spellEnd"/>
      <w:r w:rsidRPr="007852A8">
        <w:rPr>
          <w:rFonts w:ascii="David" w:hAnsi="David" w:cs="David"/>
          <w:sz w:val="24"/>
          <w:szCs w:val="24"/>
          <w:rtl/>
        </w:rPr>
        <w:t xml:space="preserve"> נ’ </w:t>
      </w:r>
      <w:proofErr w:type="spellStart"/>
      <w:r w:rsidRPr="007852A8">
        <w:rPr>
          <w:rFonts w:ascii="David" w:hAnsi="David" w:cs="David"/>
          <w:sz w:val="24"/>
          <w:szCs w:val="24"/>
          <w:rtl/>
        </w:rPr>
        <w:t>רינגלר</w:t>
      </w:r>
      <w:proofErr w:type="spellEnd"/>
      <w:r w:rsidRPr="007852A8">
        <w:rPr>
          <w:rFonts w:ascii="David" w:hAnsi="David" w:cs="David"/>
          <w:sz w:val="24"/>
          <w:szCs w:val="24"/>
          <w:rtl/>
        </w:rPr>
        <w:t>)</w:t>
      </w:r>
    </w:p>
    <w:p w14:paraId="0DE8D50D" w14:textId="429687A7" w:rsidR="006331A4" w:rsidRPr="007852A8" w:rsidRDefault="006331A4" w:rsidP="001E29E0">
      <w:pPr>
        <w:pStyle w:val="a3"/>
        <w:spacing w:after="0" w:line="276" w:lineRule="auto"/>
        <w:jc w:val="both"/>
        <w:rPr>
          <w:rFonts w:ascii="David" w:hAnsi="David" w:cs="David"/>
          <w:sz w:val="24"/>
          <w:szCs w:val="24"/>
          <w:rtl/>
        </w:rPr>
      </w:pPr>
      <w:r w:rsidRPr="007852A8">
        <w:rPr>
          <w:rFonts w:ascii="David" w:hAnsi="David" w:cs="David"/>
          <w:sz w:val="24"/>
          <w:szCs w:val="24"/>
          <w:highlight w:val="yellow"/>
          <w:rtl/>
        </w:rPr>
        <w:t>האם ההסכמה העל פיצוי מוסכם מונע סעד אכיפה? לא!</w:t>
      </w:r>
      <w:r w:rsidRPr="007852A8">
        <w:rPr>
          <w:rFonts w:ascii="David" w:hAnsi="David" w:cs="David"/>
          <w:sz w:val="24"/>
          <w:szCs w:val="24"/>
          <w:rtl/>
        </w:rPr>
        <w:t xml:space="preserve"> אם רוצים לוותר על סעד האכיפה יש לכתוב זאת במפורש בחוזה ולא ניתן להסיק זאת מן הפיצוי המוסכם.</w:t>
      </w:r>
    </w:p>
    <w:p w14:paraId="5A8B4518" w14:textId="2283E855" w:rsidR="00676C25" w:rsidRPr="007852A8" w:rsidRDefault="00676C25" w:rsidP="001E29E0">
      <w:pPr>
        <w:spacing w:after="0" w:line="276" w:lineRule="auto"/>
        <w:jc w:val="both"/>
        <w:rPr>
          <w:rFonts w:ascii="David" w:hAnsi="David" w:cs="David"/>
          <w:b/>
          <w:bCs/>
          <w:sz w:val="24"/>
          <w:szCs w:val="24"/>
          <w:rtl/>
        </w:rPr>
      </w:pPr>
      <w:r w:rsidRPr="007852A8">
        <w:rPr>
          <w:rFonts w:ascii="David" w:hAnsi="David" w:cs="David"/>
          <w:b/>
          <w:bCs/>
          <w:sz w:val="24"/>
          <w:szCs w:val="24"/>
          <w:rtl/>
        </w:rPr>
        <w:t>כפל פצויים</w:t>
      </w:r>
    </w:p>
    <w:p w14:paraId="4F49DBCA" w14:textId="77777777" w:rsidR="00676C25" w:rsidRPr="007852A8" w:rsidRDefault="00035B92" w:rsidP="001E29E0">
      <w:pPr>
        <w:spacing w:after="0" w:line="276" w:lineRule="auto"/>
        <w:jc w:val="both"/>
        <w:rPr>
          <w:rFonts w:ascii="David" w:hAnsi="David" w:cs="David"/>
          <w:sz w:val="24"/>
          <w:szCs w:val="24"/>
          <w:rtl/>
        </w:rPr>
      </w:pPr>
      <w:r w:rsidRPr="007852A8">
        <w:rPr>
          <w:rFonts w:ascii="David" w:hAnsi="David" w:cs="David"/>
          <w:sz w:val="24"/>
          <w:szCs w:val="24"/>
          <w:rtl/>
        </w:rPr>
        <w:t xml:space="preserve">האם לדוגמא יש הפרה ויש פצוי מוסכם והוא על סך 6,000₪ </w:t>
      </w:r>
      <w:r w:rsidR="00676C25" w:rsidRPr="007852A8">
        <w:rPr>
          <w:rFonts w:ascii="David" w:hAnsi="David" w:cs="David"/>
          <w:sz w:val="24"/>
          <w:szCs w:val="24"/>
          <w:rtl/>
        </w:rPr>
        <w:t xml:space="preserve">והוא משקף בערך את הנזק בפועל של ההפרה – </w:t>
      </w:r>
      <w:r w:rsidR="00676C25" w:rsidRPr="007852A8">
        <w:rPr>
          <w:rFonts w:ascii="David" w:hAnsi="David" w:cs="David"/>
          <w:b/>
          <w:bCs/>
          <w:sz w:val="24"/>
          <w:szCs w:val="24"/>
          <w:highlight w:val="yellow"/>
          <w:rtl/>
        </w:rPr>
        <w:t xml:space="preserve">אין </w:t>
      </w:r>
      <w:r w:rsidR="00676C25" w:rsidRPr="007852A8">
        <w:rPr>
          <w:rFonts w:ascii="David" w:hAnsi="David" w:cs="David"/>
          <w:sz w:val="24"/>
          <w:szCs w:val="24"/>
          <w:highlight w:val="yellow"/>
          <w:rtl/>
        </w:rPr>
        <w:t>אפשרות לטעון בנוסף לפצוי המוסכם לפצוי עפ"י סע’ 10.</w:t>
      </w:r>
      <w:r w:rsidR="00676C25" w:rsidRPr="007852A8">
        <w:rPr>
          <w:rFonts w:ascii="David" w:hAnsi="David" w:cs="David"/>
          <w:sz w:val="24"/>
          <w:szCs w:val="24"/>
          <w:rtl/>
        </w:rPr>
        <w:t xml:space="preserve"> משום שההגיון הכללי של התרופות בגין הפרה הוא</w:t>
      </w:r>
      <w:r w:rsidR="00676C25" w:rsidRPr="007852A8">
        <w:rPr>
          <w:rFonts w:ascii="David" w:hAnsi="David" w:cs="David"/>
          <w:b/>
          <w:bCs/>
          <w:sz w:val="24"/>
          <w:szCs w:val="24"/>
          <w:rtl/>
        </w:rPr>
        <w:t xml:space="preserve"> שיש להביא את הנפגע למקום בו היה נמצא ללא ההפרה.</w:t>
      </w:r>
    </w:p>
    <w:p w14:paraId="5E533140" w14:textId="4FD17AB0" w:rsidR="00393D77" w:rsidRDefault="00676C25" w:rsidP="001E29E0">
      <w:pPr>
        <w:spacing w:after="0" w:line="276" w:lineRule="auto"/>
        <w:jc w:val="both"/>
        <w:rPr>
          <w:rFonts w:ascii="David" w:hAnsi="David" w:cs="David"/>
          <w:sz w:val="24"/>
          <w:szCs w:val="24"/>
          <w:rtl/>
        </w:rPr>
      </w:pPr>
      <w:r w:rsidRPr="007852A8">
        <w:rPr>
          <w:rFonts w:ascii="David" w:hAnsi="David" w:cs="David"/>
          <w:sz w:val="24"/>
          <w:szCs w:val="24"/>
          <w:rtl/>
        </w:rPr>
        <w:t xml:space="preserve"> </w:t>
      </w:r>
      <w:r w:rsidRPr="007852A8">
        <w:rPr>
          <w:rFonts w:ascii="David" w:hAnsi="David" w:cs="David"/>
          <w:sz w:val="24"/>
          <w:szCs w:val="24"/>
          <w:rtl/>
        </w:rPr>
        <w:tab/>
        <w:t xml:space="preserve">אך אם הפצוי המוסכם </w:t>
      </w:r>
      <w:r w:rsidRPr="007852A8">
        <w:rPr>
          <w:rFonts w:ascii="David" w:hAnsi="David" w:cs="David"/>
          <w:b/>
          <w:bCs/>
          <w:sz w:val="24"/>
          <w:szCs w:val="24"/>
          <w:rtl/>
        </w:rPr>
        <w:t>לא</w:t>
      </w:r>
      <w:r w:rsidRPr="007852A8">
        <w:rPr>
          <w:rFonts w:ascii="David" w:hAnsi="David" w:cs="David"/>
          <w:sz w:val="24"/>
          <w:szCs w:val="24"/>
          <w:rtl/>
        </w:rPr>
        <w:t xml:space="preserve"> נותן את מלא הפצוי על הנזק </w:t>
      </w:r>
      <w:r w:rsidRPr="007852A8">
        <w:rPr>
          <w:rFonts w:ascii="David" w:hAnsi="David" w:cs="David"/>
          <w:b/>
          <w:bCs/>
          <w:sz w:val="24"/>
          <w:szCs w:val="24"/>
          <w:rtl/>
        </w:rPr>
        <w:t xml:space="preserve">כן יהיה ניתן לתבוע פצוי נוסף. </w:t>
      </w:r>
    </w:p>
    <w:p w14:paraId="325C9E5D" w14:textId="77777777" w:rsidR="0017231B" w:rsidRPr="007852A8" w:rsidRDefault="0017231B" w:rsidP="001E29E0">
      <w:pPr>
        <w:spacing w:after="0" w:line="276" w:lineRule="auto"/>
        <w:jc w:val="both"/>
        <w:rPr>
          <w:rFonts w:ascii="David" w:hAnsi="David" w:cs="David"/>
          <w:sz w:val="24"/>
          <w:szCs w:val="24"/>
          <w:rtl/>
        </w:rPr>
      </w:pPr>
    </w:p>
    <w:p w14:paraId="0451550F" w14:textId="7846F25D" w:rsidR="000E4032" w:rsidRPr="0017231B" w:rsidRDefault="000E4032" w:rsidP="0017231B">
      <w:pPr>
        <w:pStyle w:val="3"/>
        <w:shd w:val="clear" w:color="auto" w:fill="FFC000"/>
        <w:spacing w:before="0" w:line="276" w:lineRule="auto"/>
        <w:jc w:val="both"/>
        <w:rPr>
          <w:rFonts w:ascii="David" w:hAnsi="David" w:cs="David"/>
          <w:sz w:val="28"/>
          <w:szCs w:val="28"/>
          <w:u w:val="single"/>
          <w:rtl/>
        </w:rPr>
      </w:pPr>
      <w:bookmarkStart w:id="17" w:name="_Toc64146768"/>
      <w:r w:rsidRPr="0017231B">
        <w:rPr>
          <w:rFonts w:ascii="David" w:hAnsi="David" w:cs="David"/>
          <w:sz w:val="28"/>
          <w:szCs w:val="28"/>
          <w:u w:val="single"/>
          <w:rtl/>
        </w:rPr>
        <w:t>ביטול</w:t>
      </w:r>
      <w:bookmarkEnd w:id="17"/>
    </w:p>
    <w:p w14:paraId="05ACC765" w14:textId="4A3A5C93" w:rsidR="008D1CC2" w:rsidRPr="007852A8" w:rsidRDefault="008D1CC2" w:rsidP="001E29E0">
      <w:pPr>
        <w:spacing w:after="0" w:line="276" w:lineRule="auto"/>
        <w:jc w:val="both"/>
        <w:rPr>
          <w:rFonts w:ascii="David" w:hAnsi="David" w:cs="David"/>
          <w:sz w:val="24"/>
          <w:szCs w:val="24"/>
          <w:rtl/>
        </w:rPr>
      </w:pPr>
    </w:p>
    <w:p w14:paraId="1193AC50" w14:textId="77777777" w:rsidR="00D05A8C" w:rsidRPr="007852A8" w:rsidRDefault="00D05A8C" w:rsidP="001E29E0">
      <w:pPr>
        <w:spacing w:after="0" w:line="276" w:lineRule="auto"/>
        <w:jc w:val="both"/>
        <w:rPr>
          <w:rFonts w:ascii="David" w:hAnsi="David" w:cs="David"/>
          <w:sz w:val="24"/>
          <w:szCs w:val="24"/>
          <w:rtl/>
        </w:rPr>
      </w:pPr>
      <w:r w:rsidRPr="007852A8">
        <w:rPr>
          <w:rFonts w:ascii="David" w:hAnsi="David" w:cs="David"/>
          <w:sz w:val="24"/>
          <w:szCs w:val="24"/>
          <w:highlight w:val="yellow"/>
          <w:rtl/>
        </w:rPr>
        <w:t>תנאי מקדים להשבה.</w:t>
      </w:r>
      <w:r w:rsidRPr="007852A8">
        <w:rPr>
          <w:rFonts w:ascii="David" w:hAnsi="David" w:cs="David"/>
          <w:sz w:val="24"/>
          <w:szCs w:val="24"/>
          <w:rtl/>
        </w:rPr>
        <w:t xml:space="preserve"> </w:t>
      </w:r>
    </w:p>
    <w:p w14:paraId="736E051E" w14:textId="77777777" w:rsidR="006E0E11" w:rsidRPr="007852A8" w:rsidRDefault="00D05A8C" w:rsidP="001E29E0">
      <w:pPr>
        <w:spacing w:after="0" w:line="276" w:lineRule="auto"/>
        <w:jc w:val="both"/>
        <w:rPr>
          <w:rFonts w:ascii="David" w:hAnsi="David" w:cs="David"/>
          <w:sz w:val="24"/>
          <w:szCs w:val="24"/>
          <w:rtl/>
        </w:rPr>
      </w:pPr>
      <w:r w:rsidRPr="007852A8">
        <w:rPr>
          <w:rFonts w:ascii="David" w:hAnsi="David" w:cs="David"/>
          <w:sz w:val="24"/>
          <w:szCs w:val="24"/>
          <w:rtl/>
        </w:rPr>
        <w:t xml:space="preserve">הביטול שונה </w:t>
      </w:r>
      <w:proofErr w:type="spellStart"/>
      <w:r w:rsidRPr="007852A8">
        <w:rPr>
          <w:rFonts w:ascii="David" w:hAnsi="David" w:cs="David"/>
          <w:sz w:val="24"/>
          <w:szCs w:val="24"/>
          <w:rtl/>
        </w:rPr>
        <w:t>מהסעדים</w:t>
      </w:r>
      <w:proofErr w:type="spellEnd"/>
      <w:r w:rsidRPr="007852A8">
        <w:rPr>
          <w:rFonts w:ascii="David" w:hAnsi="David" w:cs="David"/>
          <w:sz w:val="24"/>
          <w:szCs w:val="24"/>
          <w:rtl/>
        </w:rPr>
        <w:t xml:space="preserve"> האחרים אכיפה ופיצויים האחרי: ביטול הוא </w:t>
      </w:r>
      <w:r w:rsidRPr="007852A8">
        <w:rPr>
          <w:rFonts w:ascii="David" w:hAnsi="David" w:cs="David"/>
          <w:b/>
          <w:bCs/>
          <w:sz w:val="24"/>
          <w:szCs w:val="24"/>
          <w:highlight w:val="yellow"/>
          <w:rtl/>
        </w:rPr>
        <w:t>סעד עצמי</w:t>
      </w:r>
      <w:r w:rsidRPr="007852A8">
        <w:rPr>
          <w:rFonts w:ascii="David" w:hAnsi="David" w:cs="David"/>
          <w:sz w:val="24"/>
          <w:szCs w:val="24"/>
          <w:rtl/>
        </w:rPr>
        <w:t xml:space="preserve"> כלומר, לא צריך את ביהמ"ש אלא הצד שנפגע יכול לבטל את החוזה. לכן יש תנאים כדי שהנפגע יוכל לבטל. </w:t>
      </w:r>
    </w:p>
    <w:p w14:paraId="3BFE3F75" w14:textId="5EC737D3" w:rsidR="007E7E5B" w:rsidRPr="007852A8" w:rsidRDefault="00D05A8C" w:rsidP="001E29E0">
      <w:pPr>
        <w:spacing w:after="0" w:line="276" w:lineRule="auto"/>
        <w:jc w:val="both"/>
        <w:rPr>
          <w:rFonts w:ascii="David" w:hAnsi="David" w:cs="David"/>
          <w:sz w:val="24"/>
          <w:szCs w:val="24"/>
          <w:rtl/>
        </w:rPr>
      </w:pPr>
      <w:r w:rsidRPr="007852A8">
        <w:rPr>
          <w:rFonts w:ascii="David" w:hAnsi="David" w:cs="David"/>
          <w:sz w:val="24"/>
          <w:szCs w:val="24"/>
          <w:rtl/>
        </w:rPr>
        <w:t xml:space="preserve">הבדל נוסף, </w:t>
      </w:r>
      <w:r w:rsidR="001424F8" w:rsidRPr="007852A8">
        <w:rPr>
          <w:rFonts w:ascii="David" w:hAnsi="David" w:cs="David"/>
          <w:sz w:val="24"/>
          <w:szCs w:val="24"/>
          <w:rtl/>
        </w:rPr>
        <w:t xml:space="preserve">סעד הביטול הוא </w:t>
      </w:r>
      <w:r w:rsidR="001424F8" w:rsidRPr="007852A8">
        <w:rPr>
          <w:rFonts w:ascii="David" w:hAnsi="David" w:cs="David"/>
          <w:sz w:val="24"/>
          <w:szCs w:val="24"/>
          <w:highlight w:val="yellow"/>
          <w:rtl/>
        </w:rPr>
        <w:t>הופכי לסעד האכיפה,</w:t>
      </w:r>
      <w:r w:rsidR="001424F8" w:rsidRPr="007852A8">
        <w:rPr>
          <w:rFonts w:ascii="David" w:hAnsi="David" w:cs="David"/>
          <w:sz w:val="24"/>
          <w:szCs w:val="24"/>
          <w:rtl/>
        </w:rPr>
        <w:t xml:space="preserve"> כאן הנפגע הוא זה שרוצה להשתחרר מן העסקה. </w:t>
      </w:r>
    </w:p>
    <w:p w14:paraId="0A66E52D" w14:textId="52EF0063" w:rsidR="00D1444F" w:rsidRPr="007852A8" w:rsidRDefault="006E0E11" w:rsidP="001E29E0">
      <w:pPr>
        <w:spacing w:after="0" w:line="276" w:lineRule="auto"/>
        <w:jc w:val="both"/>
        <w:rPr>
          <w:rFonts w:ascii="David" w:hAnsi="David" w:cs="David"/>
          <w:sz w:val="24"/>
          <w:szCs w:val="24"/>
          <w:rtl/>
        </w:rPr>
      </w:pPr>
      <w:r w:rsidRPr="007852A8">
        <w:rPr>
          <w:rFonts w:ascii="David" w:hAnsi="David" w:cs="David"/>
          <w:sz w:val="24"/>
          <w:szCs w:val="24"/>
          <w:rtl/>
        </w:rPr>
        <w:t xml:space="preserve">לכאורה </w:t>
      </w:r>
      <w:r w:rsidR="005617C5" w:rsidRPr="007852A8">
        <w:rPr>
          <w:rFonts w:ascii="David" w:hAnsi="David" w:cs="David"/>
          <w:sz w:val="24"/>
          <w:szCs w:val="24"/>
          <w:rtl/>
        </w:rPr>
        <w:t xml:space="preserve">סעד הביטול הוא סעד מינורי וקטן בהשוואה לאכיפה או פיצויי שזו התערבות (של ביהמ"ש) בצד השני, </w:t>
      </w:r>
      <w:r w:rsidR="00D1444F" w:rsidRPr="007852A8">
        <w:rPr>
          <w:rFonts w:ascii="David" w:hAnsi="David" w:cs="David"/>
          <w:sz w:val="24"/>
          <w:szCs w:val="24"/>
          <w:rtl/>
        </w:rPr>
        <w:t>הסיבה היא שביהמ"ש מעדיף להישאר נאמן לחוזה חופש החוזים. כאן יש משהו שונה הנפגע הוא זה שרוצה לבטל אך עדיין יש הגבלות ודרישות סף גבוהות כיב ביהמ"ש רוצה להגן על חופש החוזים ולא קל לצאת מהחוזה.</w:t>
      </w:r>
    </w:p>
    <w:p w14:paraId="63670FD3" w14:textId="77777777" w:rsidR="00BE58B2" w:rsidRDefault="00BE58B2" w:rsidP="001E29E0">
      <w:pPr>
        <w:spacing w:after="0" w:line="276" w:lineRule="auto"/>
        <w:jc w:val="both"/>
        <w:rPr>
          <w:rFonts w:ascii="David" w:hAnsi="David" w:cs="David"/>
          <w:b/>
          <w:bCs/>
          <w:sz w:val="24"/>
          <w:szCs w:val="24"/>
          <w:u w:val="single"/>
          <w:rtl/>
        </w:rPr>
      </w:pPr>
    </w:p>
    <w:p w14:paraId="438B847F" w14:textId="7D8E9E97" w:rsidR="00D1444F" w:rsidRPr="007852A8" w:rsidRDefault="00D1444F" w:rsidP="001E29E0">
      <w:pPr>
        <w:spacing w:after="0" w:line="276" w:lineRule="auto"/>
        <w:jc w:val="both"/>
        <w:rPr>
          <w:rFonts w:ascii="David" w:hAnsi="David" w:cs="David"/>
          <w:b/>
          <w:bCs/>
          <w:sz w:val="24"/>
          <w:szCs w:val="24"/>
          <w:u w:val="single"/>
          <w:rtl/>
        </w:rPr>
      </w:pPr>
      <w:r w:rsidRPr="007852A8">
        <w:rPr>
          <w:rFonts w:ascii="David" w:hAnsi="David" w:cs="David"/>
          <w:b/>
          <w:bCs/>
          <w:sz w:val="24"/>
          <w:szCs w:val="24"/>
          <w:u w:val="single"/>
          <w:rtl/>
        </w:rPr>
        <w:t>מבוא</w:t>
      </w:r>
    </w:p>
    <w:p w14:paraId="06BCBCCE" w14:textId="7EB854C6" w:rsidR="00D1444F" w:rsidRPr="007852A8" w:rsidRDefault="00D1444F" w:rsidP="001E29E0">
      <w:pPr>
        <w:spacing w:after="0" w:line="276" w:lineRule="auto"/>
        <w:jc w:val="both"/>
        <w:rPr>
          <w:rFonts w:ascii="David" w:hAnsi="David" w:cs="David"/>
          <w:b/>
          <w:bCs/>
          <w:sz w:val="24"/>
          <w:szCs w:val="24"/>
          <w:rtl/>
        </w:rPr>
      </w:pPr>
      <w:r w:rsidRPr="007852A8">
        <w:rPr>
          <w:rFonts w:ascii="David" w:hAnsi="David" w:cs="David"/>
          <w:b/>
          <w:bCs/>
          <w:sz w:val="24"/>
          <w:szCs w:val="24"/>
          <w:rtl/>
        </w:rPr>
        <w:t xml:space="preserve">סעיף 6 – הפרה יסודית מול הפרה שאינה יסודית </w:t>
      </w:r>
      <w:r w:rsidR="002E434F" w:rsidRPr="007852A8">
        <w:rPr>
          <w:rFonts w:ascii="David" w:hAnsi="David" w:cs="David"/>
          <w:b/>
          <w:bCs/>
          <w:sz w:val="24"/>
          <w:szCs w:val="24"/>
          <w:rtl/>
        </w:rPr>
        <w:t xml:space="preserve">– </w:t>
      </w:r>
      <w:r w:rsidRPr="007852A8">
        <w:rPr>
          <w:rFonts w:ascii="David" w:hAnsi="David" w:cs="David"/>
          <w:sz w:val="24"/>
          <w:szCs w:val="24"/>
          <w:rtl/>
        </w:rPr>
        <w:t xml:space="preserve">זו שאלה של </w:t>
      </w:r>
      <w:r w:rsidRPr="007852A8">
        <w:rPr>
          <w:rFonts w:ascii="David" w:hAnsi="David" w:cs="David"/>
          <w:sz w:val="24"/>
          <w:szCs w:val="24"/>
          <w:highlight w:val="yellow"/>
          <w:rtl/>
        </w:rPr>
        <w:t>סיווג.</w:t>
      </w:r>
    </w:p>
    <w:p w14:paraId="154EF705" w14:textId="31F60C1E" w:rsidR="00D1444F" w:rsidRPr="007852A8" w:rsidRDefault="00D1444F" w:rsidP="001E29E0">
      <w:pPr>
        <w:spacing w:after="0" w:line="276" w:lineRule="auto"/>
        <w:jc w:val="both"/>
        <w:rPr>
          <w:rFonts w:ascii="David" w:hAnsi="David" w:cs="David"/>
          <w:sz w:val="24"/>
          <w:szCs w:val="24"/>
          <w:u w:val="single"/>
          <w:rtl/>
        </w:rPr>
      </w:pPr>
      <w:r w:rsidRPr="007852A8">
        <w:rPr>
          <w:rFonts w:ascii="David" w:hAnsi="David" w:cs="David"/>
          <w:b/>
          <w:bCs/>
          <w:sz w:val="24"/>
          <w:szCs w:val="24"/>
          <w:rtl/>
        </w:rPr>
        <w:t xml:space="preserve">סעיף 7 – זכות ביטול </w:t>
      </w:r>
      <w:r w:rsidR="002E434F" w:rsidRPr="007852A8">
        <w:rPr>
          <w:rFonts w:ascii="David" w:hAnsi="David" w:cs="David"/>
          <w:b/>
          <w:bCs/>
          <w:sz w:val="24"/>
          <w:szCs w:val="24"/>
          <w:rtl/>
        </w:rPr>
        <w:t xml:space="preserve">– </w:t>
      </w:r>
      <w:r w:rsidR="002E434F" w:rsidRPr="007852A8">
        <w:rPr>
          <w:rFonts w:ascii="David" w:hAnsi="David" w:cs="David"/>
          <w:sz w:val="24"/>
          <w:szCs w:val="24"/>
          <w:highlight w:val="yellow"/>
          <w:u w:val="single"/>
          <w:rtl/>
        </w:rPr>
        <w:t>התוצאה</w:t>
      </w:r>
      <w:r w:rsidR="002E434F" w:rsidRPr="007852A8">
        <w:rPr>
          <w:rFonts w:ascii="David" w:hAnsi="David" w:cs="David"/>
          <w:sz w:val="24"/>
          <w:szCs w:val="24"/>
          <w:u w:val="single"/>
          <w:rtl/>
        </w:rPr>
        <w:t>.</w:t>
      </w:r>
    </w:p>
    <w:p w14:paraId="2FA47737" w14:textId="3D3597F5" w:rsidR="003B0D85" w:rsidRPr="007852A8" w:rsidRDefault="00D1444F" w:rsidP="001E29E0">
      <w:pPr>
        <w:spacing w:after="0" w:line="276" w:lineRule="auto"/>
        <w:jc w:val="both"/>
        <w:rPr>
          <w:rFonts w:ascii="David" w:hAnsi="David" w:cs="David"/>
          <w:sz w:val="24"/>
          <w:szCs w:val="24"/>
          <w:rtl/>
        </w:rPr>
      </w:pPr>
      <w:r w:rsidRPr="007852A8">
        <w:rPr>
          <w:rFonts w:ascii="David" w:hAnsi="David" w:cs="David"/>
          <w:sz w:val="24"/>
          <w:szCs w:val="24"/>
          <w:rtl/>
        </w:rPr>
        <w:t xml:space="preserve">יש שוני בין </w:t>
      </w:r>
      <w:r w:rsidR="003B0D85" w:rsidRPr="007852A8">
        <w:rPr>
          <w:rFonts w:ascii="David" w:hAnsi="David" w:cs="David"/>
          <w:sz w:val="24"/>
          <w:szCs w:val="24"/>
          <w:rtl/>
        </w:rPr>
        <w:t>התוצאה בהתאם לסיווג:</w:t>
      </w:r>
    </w:p>
    <w:p w14:paraId="4C136A7E" w14:textId="30C6AFAA" w:rsidR="003B0D85" w:rsidRPr="007852A8" w:rsidRDefault="003B0D85" w:rsidP="001E29E0">
      <w:pPr>
        <w:pStyle w:val="a3"/>
        <w:numPr>
          <w:ilvl w:val="0"/>
          <w:numId w:val="21"/>
        </w:numPr>
        <w:spacing w:after="0" w:line="276" w:lineRule="auto"/>
        <w:jc w:val="both"/>
        <w:rPr>
          <w:rFonts w:ascii="David" w:hAnsi="David" w:cs="David"/>
          <w:sz w:val="24"/>
          <w:szCs w:val="24"/>
          <w:rtl/>
        </w:rPr>
      </w:pPr>
      <w:r w:rsidRPr="007852A8">
        <w:rPr>
          <w:rFonts w:ascii="David" w:hAnsi="David" w:cs="David"/>
          <w:sz w:val="24"/>
          <w:szCs w:val="24"/>
          <w:rtl/>
        </w:rPr>
        <w:t>בעקבות הפרה יסודית – זכות ביטול מלאה</w:t>
      </w:r>
      <w:r w:rsidR="002E434F" w:rsidRPr="007852A8">
        <w:rPr>
          <w:rFonts w:ascii="David" w:hAnsi="David" w:cs="David"/>
          <w:sz w:val="24"/>
          <w:szCs w:val="24"/>
          <w:rtl/>
        </w:rPr>
        <w:t>.</w:t>
      </w:r>
    </w:p>
    <w:p w14:paraId="4DC4A247" w14:textId="2694AD3C" w:rsidR="003B0D85" w:rsidRPr="007852A8" w:rsidRDefault="003B0D85" w:rsidP="001E29E0">
      <w:pPr>
        <w:pStyle w:val="a3"/>
        <w:numPr>
          <w:ilvl w:val="0"/>
          <w:numId w:val="21"/>
        </w:numPr>
        <w:spacing w:after="0" w:line="276" w:lineRule="auto"/>
        <w:jc w:val="both"/>
        <w:rPr>
          <w:rFonts w:ascii="David" w:hAnsi="David" w:cs="David"/>
          <w:sz w:val="24"/>
          <w:szCs w:val="24"/>
          <w:rtl/>
        </w:rPr>
      </w:pPr>
      <w:r w:rsidRPr="007852A8">
        <w:rPr>
          <w:rFonts w:ascii="David" w:hAnsi="David" w:cs="David"/>
          <w:sz w:val="24"/>
          <w:szCs w:val="24"/>
          <w:rtl/>
        </w:rPr>
        <w:t>בעקבות הפרה שאינה יסודית – זכות ביטול מוגבלת</w:t>
      </w:r>
      <w:r w:rsidR="002E434F" w:rsidRPr="007852A8">
        <w:rPr>
          <w:rFonts w:ascii="David" w:hAnsi="David" w:cs="David"/>
          <w:sz w:val="24"/>
          <w:szCs w:val="24"/>
          <w:rtl/>
        </w:rPr>
        <w:t>.</w:t>
      </w:r>
    </w:p>
    <w:p w14:paraId="700422BF" w14:textId="04C7AC85" w:rsidR="003B0D85" w:rsidRPr="007852A8" w:rsidRDefault="003B0D85" w:rsidP="001E29E0">
      <w:pPr>
        <w:spacing w:after="0" w:line="276" w:lineRule="auto"/>
        <w:jc w:val="both"/>
        <w:rPr>
          <w:rFonts w:ascii="David" w:hAnsi="David" w:cs="David"/>
          <w:b/>
          <w:bCs/>
          <w:sz w:val="24"/>
          <w:szCs w:val="24"/>
          <w:rtl/>
        </w:rPr>
      </w:pPr>
    </w:p>
    <w:p w14:paraId="7B322774" w14:textId="3E0C7BE4" w:rsidR="003B0D85" w:rsidRPr="007852A8" w:rsidRDefault="003B0D85" w:rsidP="001E29E0">
      <w:pPr>
        <w:spacing w:after="0" w:line="276" w:lineRule="auto"/>
        <w:jc w:val="both"/>
        <w:rPr>
          <w:rFonts w:ascii="David" w:hAnsi="David" w:cs="David"/>
          <w:b/>
          <w:bCs/>
          <w:sz w:val="24"/>
          <w:szCs w:val="24"/>
          <w:rtl/>
        </w:rPr>
      </w:pPr>
      <w:r w:rsidRPr="007852A8">
        <w:rPr>
          <w:rFonts w:ascii="David" w:hAnsi="David" w:cs="David"/>
          <w:b/>
          <w:bCs/>
          <w:sz w:val="24"/>
          <w:szCs w:val="24"/>
          <w:rtl/>
        </w:rPr>
        <w:t>שאלת הסיווג</w:t>
      </w:r>
    </w:p>
    <w:p w14:paraId="7FF9BA42" w14:textId="052646E3" w:rsidR="003B0D85" w:rsidRPr="007852A8" w:rsidRDefault="003B0D85" w:rsidP="00D9496D">
      <w:pPr>
        <w:shd w:val="clear" w:color="auto" w:fill="D9E2F3" w:themeFill="accent1" w:themeFillTint="33"/>
        <w:spacing w:after="0" w:line="276" w:lineRule="auto"/>
        <w:jc w:val="both"/>
        <w:rPr>
          <w:rFonts w:ascii="David" w:hAnsi="David" w:cs="David"/>
          <w:sz w:val="24"/>
          <w:szCs w:val="24"/>
          <w:rtl/>
        </w:rPr>
      </w:pPr>
      <w:r w:rsidRPr="007852A8">
        <w:rPr>
          <w:rFonts w:ascii="David" w:hAnsi="David" w:cs="David"/>
          <w:b/>
          <w:bCs/>
          <w:sz w:val="24"/>
          <w:szCs w:val="24"/>
          <w:rtl/>
        </w:rPr>
        <w:t>סעיף 6</w:t>
      </w:r>
    </w:p>
    <w:p w14:paraId="076CF221" w14:textId="06B46CA6" w:rsidR="003B0D85" w:rsidRPr="007852A8" w:rsidRDefault="003B0D85" w:rsidP="001E29E0">
      <w:pPr>
        <w:spacing w:after="0" w:line="276" w:lineRule="auto"/>
        <w:jc w:val="both"/>
        <w:rPr>
          <w:rFonts w:ascii="David" w:hAnsi="David" w:cs="David"/>
          <w:sz w:val="24"/>
          <w:szCs w:val="24"/>
          <w:rtl/>
        </w:rPr>
      </w:pPr>
      <w:r w:rsidRPr="007852A8">
        <w:rPr>
          <w:rFonts w:ascii="David" w:hAnsi="David" w:cs="David"/>
          <w:sz w:val="24"/>
          <w:szCs w:val="24"/>
          <w:u w:val="single"/>
          <w:rtl/>
        </w:rPr>
        <w:t>"לעניין סימן זה"</w:t>
      </w:r>
      <w:r w:rsidRPr="007852A8">
        <w:rPr>
          <w:rFonts w:ascii="David" w:hAnsi="David" w:cs="David"/>
          <w:sz w:val="24"/>
          <w:szCs w:val="24"/>
          <w:rtl/>
        </w:rPr>
        <w:t xml:space="preserve"> </w:t>
      </w:r>
      <w:r w:rsidR="002E40BD" w:rsidRPr="007852A8">
        <w:rPr>
          <w:rFonts w:ascii="David" w:hAnsi="David" w:cs="David"/>
          <w:sz w:val="24"/>
          <w:szCs w:val="24"/>
          <w:rtl/>
        </w:rPr>
        <w:t>–</w:t>
      </w:r>
      <w:r w:rsidRPr="007852A8">
        <w:rPr>
          <w:rFonts w:ascii="David" w:hAnsi="David" w:cs="David"/>
          <w:sz w:val="24"/>
          <w:szCs w:val="24"/>
          <w:rtl/>
        </w:rPr>
        <w:t xml:space="preserve"> </w:t>
      </w:r>
      <w:r w:rsidR="002E40BD" w:rsidRPr="007852A8">
        <w:rPr>
          <w:rFonts w:ascii="David" w:hAnsi="David" w:cs="David"/>
          <w:sz w:val="24"/>
          <w:szCs w:val="24"/>
          <w:rtl/>
        </w:rPr>
        <w:t>זה מקשר אותנו לתוצאות/לנפקות של ההגדרה. סימן זה הכוונה לסימן שבו מופיעה הסעיף (כמו פרקים בחוק החוזים חלק כללי), שהוא סימן העוסק בביטול החוזה. כלומר לעניין סעיף 10 אין צורך שתהיה הפרה יסודית לפי סעיף 6.</w:t>
      </w:r>
    </w:p>
    <w:p w14:paraId="52B8D0AE" w14:textId="6BDE93CF" w:rsidR="002E40BD" w:rsidRPr="007852A8" w:rsidRDefault="007061DC" w:rsidP="001E29E0">
      <w:pPr>
        <w:spacing w:after="0" w:line="276" w:lineRule="auto"/>
        <w:jc w:val="both"/>
        <w:rPr>
          <w:rFonts w:ascii="David" w:hAnsi="David" w:cs="David"/>
          <w:sz w:val="24"/>
          <w:szCs w:val="24"/>
          <w:rtl/>
        </w:rPr>
      </w:pPr>
      <w:r w:rsidRPr="007852A8">
        <w:rPr>
          <w:rFonts w:ascii="David" w:hAnsi="David" w:cs="David"/>
          <w:sz w:val="24"/>
          <w:szCs w:val="24"/>
          <w:rtl/>
        </w:rPr>
        <w:t xml:space="preserve">מה ביחס סעיף 11? בכדי לקבל </w:t>
      </w:r>
      <w:r w:rsidR="002512A6" w:rsidRPr="007852A8">
        <w:rPr>
          <w:rFonts w:ascii="David" w:hAnsi="David" w:cs="David"/>
          <w:sz w:val="24"/>
          <w:szCs w:val="24"/>
          <w:rtl/>
        </w:rPr>
        <w:t>את הסעד הפיצויים לפי הסע’ יש צורך בביטול ולכן כן צריך לבדוק האם ההפרה היא יסודית.</w:t>
      </w:r>
    </w:p>
    <w:p w14:paraId="54D953AD" w14:textId="064BF35F" w:rsidR="002512A6" w:rsidRPr="007852A8" w:rsidRDefault="002604F9" w:rsidP="001E29E0">
      <w:pPr>
        <w:spacing w:after="0" w:line="276" w:lineRule="auto"/>
        <w:jc w:val="both"/>
        <w:rPr>
          <w:rFonts w:ascii="David" w:hAnsi="David" w:cs="David"/>
          <w:sz w:val="24"/>
          <w:szCs w:val="24"/>
          <w:rtl/>
        </w:rPr>
      </w:pPr>
      <w:r w:rsidRPr="007852A8">
        <w:rPr>
          <w:rFonts w:ascii="David" w:hAnsi="David" w:cs="David"/>
          <w:sz w:val="24"/>
          <w:szCs w:val="24"/>
          <w:highlight w:val="yellow"/>
          <w:rtl/>
        </w:rPr>
        <w:t xml:space="preserve">הפרה יסודית לעניין </w:t>
      </w:r>
      <w:r w:rsidRPr="007852A8">
        <w:rPr>
          <w:rFonts w:ascii="David" w:hAnsi="David" w:cs="David"/>
          <w:b/>
          <w:bCs/>
          <w:sz w:val="24"/>
          <w:szCs w:val="24"/>
          <w:highlight w:val="yellow"/>
          <w:rtl/>
        </w:rPr>
        <w:t xml:space="preserve">ביטול </w:t>
      </w:r>
      <w:r w:rsidRPr="007852A8">
        <w:rPr>
          <w:rFonts w:ascii="David" w:hAnsi="David" w:cs="David"/>
          <w:sz w:val="24"/>
          <w:szCs w:val="24"/>
          <w:highlight w:val="yellow"/>
          <w:rtl/>
        </w:rPr>
        <w:t>בלבד</w:t>
      </w:r>
      <w:r w:rsidRPr="007852A8">
        <w:rPr>
          <w:rFonts w:ascii="David" w:hAnsi="David" w:cs="David"/>
          <w:sz w:val="24"/>
          <w:szCs w:val="24"/>
          <w:rtl/>
        </w:rPr>
        <w:t>.</w:t>
      </w:r>
    </w:p>
    <w:p w14:paraId="6AAB316B" w14:textId="6595824A" w:rsidR="003B0D85" w:rsidRPr="007852A8" w:rsidRDefault="002604F9" w:rsidP="001E29E0">
      <w:pPr>
        <w:spacing w:after="0" w:line="276" w:lineRule="auto"/>
        <w:jc w:val="both"/>
        <w:rPr>
          <w:rFonts w:ascii="David" w:hAnsi="David" w:cs="David"/>
          <w:b/>
          <w:bCs/>
          <w:sz w:val="24"/>
          <w:szCs w:val="24"/>
          <w:rtl/>
        </w:rPr>
      </w:pPr>
      <w:r w:rsidRPr="007852A8">
        <w:rPr>
          <w:rFonts w:ascii="David" w:hAnsi="David" w:cs="David"/>
          <w:b/>
          <w:bCs/>
          <w:sz w:val="24"/>
          <w:szCs w:val="24"/>
          <w:rtl/>
        </w:rPr>
        <w:t>הגדרות בסעיף:</w:t>
      </w:r>
    </w:p>
    <w:p w14:paraId="33B44553" w14:textId="5D7EA161" w:rsidR="002604F9" w:rsidRPr="007852A8" w:rsidRDefault="00FB4C31" w:rsidP="001E29E0">
      <w:pPr>
        <w:pStyle w:val="a3"/>
        <w:numPr>
          <w:ilvl w:val="0"/>
          <w:numId w:val="22"/>
        </w:numPr>
        <w:spacing w:after="0" w:line="276" w:lineRule="auto"/>
        <w:jc w:val="both"/>
        <w:rPr>
          <w:rFonts w:ascii="David" w:hAnsi="David" w:cs="David"/>
          <w:sz w:val="24"/>
          <w:szCs w:val="24"/>
        </w:rPr>
      </w:pPr>
      <w:r w:rsidRPr="007852A8">
        <w:rPr>
          <w:rFonts w:ascii="David" w:hAnsi="David" w:cs="David"/>
          <w:sz w:val="24"/>
          <w:szCs w:val="24"/>
          <w:rtl/>
        </w:rPr>
        <w:t xml:space="preserve">הפרה שניתן להניח לגביה שאדם סביר לא היה מתקשר באותו חוזה אילו ראה מראש את ההפרה ותוצאותיה, או הפרה שהוסכם עליה בחוזה שתיחשב ליסודית </w:t>
      </w:r>
      <w:r w:rsidR="00EE568A" w:rsidRPr="007852A8">
        <w:rPr>
          <w:rFonts w:ascii="David" w:hAnsi="David" w:cs="David"/>
          <w:sz w:val="24"/>
          <w:szCs w:val="24"/>
          <w:rtl/>
        </w:rPr>
        <w:t>–</w:t>
      </w:r>
      <w:r w:rsidRPr="007852A8">
        <w:rPr>
          <w:rFonts w:ascii="David" w:hAnsi="David" w:cs="David"/>
          <w:sz w:val="24"/>
          <w:szCs w:val="24"/>
          <w:rtl/>
        </w:rPr>
        <w:t xml:space="preserve"> </w:t>
      </w:r>
      <w:r w:rsidR="00302901" w:rsidRPr="007852A8">
        <w:rPr>
          <w:rFonts w:ascii="David" w:hAnsi="David" w:cs="David"/>
          <w:sz w:val="24"/>
          <w:szCs w:val="24"/>
          <w:rtl/>
        </w:rPr>
        <w:t>האם אדם סביר היה יודע מראש שתהיה הפרה האם היה נכנס לעסקה או לא? זאת השאלה.</w:t>
      </w:r>
      <w:r w:rsidR="0064153A" w:rsidRPr="007852A8">
        <w:rPr>
          <w:rFonts w:ascii="David" w:hAnsi="David" w:cs="David"/>
          <w:sz w:val="24"/>
          <w:szCs w:val="24"/>
          <w:rtl/>
        </w:rPr>
        <w:t xml:space="preserve"> זה נקרא בפסיקה </w:t>
      </w:r>
      <w:r w:rsidR="0064153A" w:rsidRPr="007852A8">
        <w:rPr>
          <w:rFonts w:ascii="David" w:hAnsi="David" w:cs="David"/>
          <w:b/>
          <w:bCs/>
          <w:sz w:val="24"/>
          <w:szCs w:val="24"/>
          <w:rtl/>
        </w:rPr>
        <w:t>הפרה יסודית מסתברת</w:t>
      </w:r>
      <w:r w:rsidR="0064153A" w:rsidRPr="007852A8">
        <w:rPr>
          <w:rFonts w:ascii="David" w:hAnsi="David" w:cs="David"/>
          <w:sz w:val="24"/>
          <w:szCs w:val="24"/>
          <w:rtl/>
        </w:rPr>
        <w:t xml:space="preserve"> מבחינים מתוך הנסיבות שהיא יסודית.</w:t>
      </w:r>
    </w:p>
    <w:p w14:paraId="552E63CA" w14:textId="28AD2E05" w:rsidR="00302901" w:rsidRPr="007852A8" w:rsidRDefault="0064153A" w:rsidP="001E29E0">
      <w:pPr>
        <w:pStyle w:val="a3"/>
        <w:numPr>
          <w:ilvl w:val="0"/>
          <w:numId w:val="22"/>
        </w:numPr>
        <w:spacing w:after="0" w:line="276" w:lineRule="auto"/>
        <w:jc w:val="both"/>
        <w:rPr>
          <w:rFonts w:ascii="David" w:hAnsi="David" w:cs="David"/>
          <w:sz w:val="24"/>
          <w:szCs w:val="24"/>
        </w:rPr>
      </w:pPr>
      <w:r w:rsidRPr="007852A8">
        <w:rPr>
          <w:rFonts w:ascii="David" w:hAnsi="David" w:cs="David"/>
          <w:sz w:val="24"/>
          <w:szCs w:val="24"/>
          <w:rtl/>
        </w:rPr>
        <w:lastRenderedPageBreak/>
        <w:t xml:space="preserve">או הפרה שהוסכם עליה בחוזה שתיחשב ליסודית – הפרה שהוסכמה מראש בחוזה שהיא יסודית. </w:t>
      </w:r>
    </w:p>
    <w:p w14:paraId="16CB3762" w14:textId="2618F295" w:rsidR="0064153A" w:rsidRPr="007852A8" w:rsidRDefault="002A0460" w:rsidP="001E29E0">
      <w:pPr>
        <w:pStyle w:val="a3"/>
        <w:numPr>
          <w:ilvl w:val="0"/>
          <w:numId w:val="22"/>
        </w:numPr>
        <w:spacing w:after="0" w:line="276" w:lineRule="auto"/>
        <w:jc w:val="both"/>
        <w:rPr>
          <w:rFonts w:ascii="David" w:hAnsi="David" w:cs="David"/>
          <w:sz w:val="24"/>
          <w:szCs w:val="24"/>
        </w:rPr>
      </w:pPr>
      <w:r w:rsidRPr="007852A8">
        <w:rPr>
          <w:rFonts w:ascii="David" w:hAnsi="David" w:cs="David"/>
          <w:sz w:val="24"/>
          <w:szCs w:val="24"/>
          <w:rtl/>
        </w:rPr>
        <w:t xml:space="preserve">הסתייגות מהקביעה </w:t>
      </w:r>
      <w:r w:rsidR="00265899" w:rsidRPr="007852A8">
        <w:rPr>
          <w:rFonts w:ascii="David" w:hAnsi="David" w:cs="David"/>
          <w:sz w:val="24"/>
          <w:szCs w:val="24"/>
          <w:rtl/>
        </w:rPr>
        <w:t xml:space="preserve">של </w:t>
      </w:r>
      <w:proofErr w:type="spellStart"/>
      <w:r w:rsidR="00265899" w:rsidRPr="007852A8">
        <w:rPr>
          <w:rFonts w:ascii="David" w:hAnsi="David" w:cs="David"/>
          <w:sz w:val="24"/>
          <w:szCs w:val="24"/>
          <w:rtl/>
        </w:rPr>
        <w:t>הסייפא</w:t>
      </w:r>
      <w:proofErr w:type="spellEnd"/>
      <w:r w:rsidR="00265899" w:rsidRPr="007852A8">
        <w:rPr>
          <w:rFonts w:ascii="David" w:hAnsi="David" w:cs="David"/>
          <w:sz w:val="24"/>
          <w:szCs w:val="24"/>
          <w:rtl/>
        </w:rPr>
        <w:t xml:space="preserve">: תניה גורפת בחוזה העושה הפרות להפרות יסודיות ללא הבחנה ביניהן, אין לה תוקף אלא אם </w:t>
      </w:r>
      <w:proofErr w:type="spellStart"/>
      <w:r w:rsidR="00265899" w:rsidRPr="007852A8">
        <w:rPr>
          <w:rFonts w:ascii="David" w:hAnsi="David" w:cs="David"/>
          <w:sz w:val="24"/>
          <w:szCs w:val="24"/>
          <w:rtl/>
        </w:rPr>
        <w:t>היתה</w:t>
      </w:r>
      <w:proofErr w:type="spellEnd"/>
      <w:r w:rsidR="00265899" w:rsidRPr="007852A8">
        <w:rPr>
          <w:rFonts w:ascii="David" w:hAnsi="David" w:cs="David"/>
          <w:sz w:val="24"/>
          <w:szCs w:val="24"/>
          <w:rtl/>
        </w:rPr>
        <w:t xml:space="preserve"> סבירה בעת כריתת החוזה </w:t>
      </w:r>
      <w:r w:rsidR="002C31C2" w:rsidRPr="007852A8">
        <w:rPr>
          <w:rFonts w:ascii="David" w:hAnsi="David" w:cs="David"/>
          <w:sz w:val="24"/>
          <w:szCs w:val="24"/>
          <w:rtl/>
        </w:rPr>
        <w:t>–</w:t>
      </w:r>
      <w:r w:rsidR="00265899" w:rsidRPr="007852A8">
        <w:rPr>
          <w:rFonts w:ascii="David" w:hAnsi="David" w:cs="David"/>
          <w:sz w:val="24"/>
          <w:szCs w:val="24"/>
          <w:rtl/>
        </w:rPr>
        <w:t xml:space="preserve"> </w:t>
      </w:r>
      <w:r w:rsidR="002C31C2" w:rsidRPr="007852A8">
        <w:rPr>
          <w:rFonts w:ascii="David" w:hAnsi="David" w:cs="David"/>
          <w:sz w:val="24"/>
          <w:szCs w:val="24"/>
          <w:rtl/>
        </w:rPr>
        <w:t>הרציונל הוא שיש כאן מעין חוסר תו"ל, בקביעה שכל דבר קטן הוא הפרה יסודית.</w:t>
      </w:r>
    </w:p>
    <w:p w14:paraId="27213555" w14:textId="77777777" w:rsidR="002C31C2" w:rsidRPr="007852A8" w:rsidRDefault="002C31C2" w:rsidP="001E29E0">
      <w:pPr>
        <w:spacing w:after="0" w:line="276" w:lineRule="auto"/>
        <w:jc w:val="both"/>
        <w:rPr>
          <w:rFonts w:ascii="David" w:hAnsi="David" w:cs="David"/>
          <w:sz w:val="24"/>
          <w:szCs w:val="24"/>
          <w:rtl/>
        </w:rPr>
      </w:pPr>
    </w:p>
    <w:p w14:paraId="261F017E" w14:textId="7A018390" w:rsidR="002C31C2" w:rsidRPr="007852A8" w:rsidRDefault="002C31C2" w:rsidP="001E29E0">
      <w:pPr>
        <w:spacing w:after="0" w:line="276" w:lineRule="auto"/>
        <w:jc w:val="both"/>
        <w:rPr>
          <w:rFonts w:ascii="David" w:hAnsi="David" w:cs="David"/>
          <w:b/>
          <w:bCs/>
          <w:sz w:val="24"/>
          <w:szCs w:val="24"/>
          <w:rtl/>
        </w:rPr>
      </w:pPr>
      <w:r w:rsidRPr="007852A8">
        <w:rPr>
          <w:rFonts w:ascii="David" w:hAnsi="David" w:cs="David"/>
          <w:b/>
          <w:bCs/>
          <w:sz w:val="24"/>
          <w:szCs w:val="24"/>
          <w:rtl/>
        </w:rPr>
        <w:t>התוצאה של הסיווג הנ"ל:</w:t>
      </w:r>
    </w:p>
    <w:p w14:paraId="0877E10E" w14:textId="6B066200" w:rsidR="002C31C2" w:rsidRPr="007852A8" w:rsidRDefault="002C31C2" w:rsidP="00BE58B2">
      <w:pPr>
        <w:shd w:val="clear" w:color="auto" w:fill="D9E2F3" w:themeFill="accent1" w:themeFillTint="33"/>
        <w:spacing w:after="0" w:line="276" w:lineRule="auto"/>
        <w:jc w:val="both"/>
        <w:rPr>
          <w:rFonts w:ascii="David" w:hAnsi="David" w:cs="David"/>
          <w:b/>
          <w:bCs/>
          <w:sz w:val="24"/>
          <w:szCs w:val="24"/>
          <w:rtl/>
        </w:rPr>
      </w:pPr>
      <w:r w:rsidRPr="007852A8">
        <w:rPr>
          <w:rFonts w:ascii="David" w:hAnsi="David" w:cs="David"/>
          <w:b/>
          <w:bCs/>
          <w:sz w:val="24"/>
          <w:szCs w:val="24"/>
          <w:rtl/>
        </w:rPr>
        <w:t>סעיף 7</w:t>
      </w:r>
    </w:p>
    <w:p w14:paraId="674E8FDB" w14:textId="77777777" w:rsidR="00BE58B2" w:rsidRDefault="00BE58B2" w:rsidP="001E29E0">
      <w:pPr>
        <w:spacing w:after="0" w:line="276" w:lineRule="auto"/>
        <w:jc w:val="both"/>
        <w:rPr>
          <w:rFonts w:ascii="David" w:hAnsi="David" w:cs="David"/>
          <w:b/>
          <w:bCs/>
          <w:sz w:val="24"/>
          <w:szCs w:val="24"/>
          <w:rtl/>
        </w:rPr>
      </w:pPr>
    </w:p>
    <w:p w14:paraId="530EE940" w14:textId="03D6ECFE" w:rsidR="002C31C2" w:rsidRPr="007852A8" w:rsidRDefault="002C31C2" w:rsidP="001E29E0">
      <w:pPr>
        <w:spacing w:after="0" w:line="276" w:lineRule="auto"/>
        <w:jc w:val="both"/>
        <w:rPr>
          <w:rFonts w:ascii="David" w:hAnsi="David" w:cs="David"/>
          <w:sz w:val="24"/>
          <w:szCs w:val="24"/>
          <w:rtl/>
        </w:rPr>
      </w:pPr>
      <w:proofErr w:type="spellStart"/>
      <w:r w:rsidRPr="007852A8">
        <w:rPr>
          <w:rFonts w:ascii="David" w:hAnsi="David" w:cs="David"/>
          <w:b/>
          <w:bCs/>
          <w:sz w:val="24"/>
          <w:szCs w:val="24"/>
          <w:rtl/>
        </w:rPr>
        <w:t>ס"ק</w:t>
      </w:r>
      <w:proofErr w:type="spellEnd"/>
      <w:r w:rsidRPr="007852A8">
        <w:rPr>
          <w:rFonts w:ascii="David" w:hAnsi="David" w:cs="David"/>
          <w:b/>
          <w:bCs/>
          <w:sz w:val="24"/>
          <w:szCs w:val="24"/>
          <w:rtl/>
        </w:rPr>
        <w:t xml:space="preserve"> א –</w:t>
      </w:r>
      <w:r w:rsidRPr="007852A8">
        <w:rPr>
          <w:rFonts w:ascii="David" w:hAnsi="David" w:cs="David"/>
          <w:sz w:val="24"/>
          <w:szCs w:val="24"/>
          <w:rtl/>
        </w:rPr>
        <w:t xml:space="preserve"> אם ההפרה יסודית פשוט יש זכות ביטול</w:t>
      </w:r>
      <w:r w:rsidR="00211D47" w:rsidRPr="007852A8">
        <w:rPr>
          <w:rFonts w:ascii="David" w:hAnsi="David" w:cs="David"/>
          <w:sz w:val="24"/>
          <w:szCs w:val="24"/>
          <w:rtl/>
        </w:rPr>
        <w:t>.</w:t>
      </w:r>
    </w:p>
    <w:p w14:paraId="55BA4D68" w14:textId="2CD5BC1C" w:rsidR="002C31C2" w:rsidRPr="007852A8" w:rsidRDefault="002C31C2" w:rsidP="001E29E0">
      <w:pPr>
        <w:spacing w:after="0" w:line="276" w:lineRule="auto"/>
        <w:jc w:val="both"/>
        <w:rPr>
          <w:rFonts w:ascii="David" w:hAnsi="David" w:cs="David"/>
          <w:sz w:val="24"/>
          <w:szCs w:val="24"/>
          <w:rtl/>
        </w:rPr>
      </w:pPr>
      <w:proofErr w:type="spellStart"/>
      <w:r w:rsidRPr="007852A8">
        <w:rPr>
          <w:rFonts w:ascii="David" w:hAnsi="David" w:cs="David"/>
          <w:b/>
          <w:bCs/>
          <w:sz w:val="24"/>
          <w:szCs w:val="24"/>
          <w:rtl/>
        </w:rPr>
        <w:t>ס"ק</w:t>
      </w:r>
      <w:proofErr w:type="spellEnd"/>
      <w:r w:rsidRPr="007852A8">
        <w:rPr>
          <w:rFonts w:ascii="David" w:hAnsi="David" w:cs="David"/>
          <w:b/>
          <w:bCs/>
          <w:sz w:val="24"/>
          <w:szCs w:val="24"/>
          <w:rtl/>
        </w:rPr>
        <w:t xml:space="preserve"> ב</w:t>
      </w:r>
      <w:r w:rsidRPr="007852A8">
        <w:rPr>
          <w:rFonts w:ascii="David" w:hAnsi="David" w:cs="David"/>
          <w:sz w:val="24"/>
          <w:szCs w:val="24"/>
          <w:rtl/>
        </w:rPr>
        <w:t xml:space="preserve"> – הפרה לא יסודית הצד הנפגע צריך לתת ארכה לתקן את ההפרה ורק אם המפר לא תיקן יש זכות ביטול, </w:t>
      </w:r>
      <w:r w:rsidRPr="007852A8">
        <w:rPr>
          <w:rFonts w:ascii="David" w:hAnsi="David" w:cs="David"/>
          <w:sz w:val="24"/>
          <w:szCs w:val="24"/>
          <w:highlight w:val="yellow"/>
          <w:u w:val="single"/>
          <w:rtl/>
        </w:rPr>
        <w:t>אך זה כפוף לכללי הצדק.</w:t>
      </w:r>
    </w:p>
    <w:p w14:paraId="449A2F4D" w14:textId="77777777" w:rsidR="00AD55D3" w:rsidRPr="007852A8" w:rsidRDefault="00AD55D3" w:rsidP="001E29E0">
      <w:pPr>
        <w:spacing w:after="0" w:line="276" w:lineRule="auto"/>
        <w:jc w:val="both"/>
        <w:rPr>
          <w:rFonts w:ascii="David" w:hAnsi="David" w:cs="David"/>
          <w:b/>
          <w:bCs/>
          <w:sz w:val="24"/>
          <w:szCs w:val="24"/>
          <w:u w:val="single"/>
          <w:rtl/>
        </w:rPr>
      </w:pPr>
    </w:p>
    <w:p w14:paraId="1E9E4F19" w14:textId="5B485F5F" w:rsidR="00074E97" w:rsidRPr="007852A8" w:rsidRDefault="00157F02" w:rsidP="001E29E0">
      <w:pPr>
        <w:spacing w:after="0" w:line="276" w:lineRule="auto"/>
        <w:jc w:val="both"/>
        <w:rPr>
          <w:rFonts w:ascii="David" w:hAnsi="David" w:cs="David"/>
          <w:sz w:val="24"/>
          <w:szCs w:val="24"/>
          <w:u w:val="single"/>
          <w:rtl/>
        </w:rPr>
      </w:pPr>
      <w:r w:rsidRPr="007852A8">
        <w:rPr>
          <w:rFonts w:ascii="David" w:hAnsi="David" w:cs="David"/>
          <w:b/>
          <w:bCs/>
          <w:sz w:val="24"/>
          <w:szCs w:val="24"/>
          <w:u w:val="single"/>
          <w:rtl/>
        </w:rPr>
        <w:t>הפרה יסודית – מבחני הפסיקה</w:t>
      </w:r>
    </w:p>
    <w:p w14:paraId="3DA3A53E" w14:textId="46F3F42A" w:rsidR="00074E97" w:rsidRPr="007852A8" w:rsidRDefault="00157F02" w:rsidP="001E29E0">
      <w:pPr>
        <w:spacing w:after="0" w:line="276" w:lineRule="auto"/>
        <w:jc w:val="both"/>
        <w:rPr>
          <w:rFonts w:ascii="David" w:hAnsi="David" w:cs="David"/>
          <w:sz w:val="24"/>
          <w:szCs w:val="24"/>
          <w:rtl/>
        </w:rPr>
      </w:pPr>
      <w:r w:rsidRPr="007852A8">
        <w:rPr>
          <w:rFonts w:ascii="David" w:hAnsi="David" w:cs="David"/>
          <w:b/>
          <w:bCs/>
          <w:sz w:val="24"/>
          <w:szCs w:val="24"/>
          <w:highlight w:val="magenta"/>
          <w:rtl/>
        </w:rPr>
        <w:t>פס"ד ביטון נ’ פרץ</w:t>
      </w:r>
    </w:p>
    <w:p w14:paraId="23CE833D" w14:textId="77777777" w:rsidR="00C52E63" w:rsidRPr="007852A8" w:rsidRDefault="00C52E63" w:rsidP="001E29E0">
      <w:pPr>
        <w:spacing w:after="0" w:line="276" w:lineRule="auto"/>
        <w:rPr>
          <w:rFonts w:ascii="David" w:hAnsi="David" w:cs="David"/>
          <w:sz w:val="24"/>
          <w:szCs w:val="24"/>
          <w:rtl/>
        </w:rPr>
      </w:pPr>
      <w:r w:rsidRPr="007852A8">
        <w:rPr>
          <w:rFonts w:ascii="David" w:hAnsi="David" w:cs="David"/>
          <w:sz w:val="24"/>
          <w:szCs w:val="24"/>
          <w:rtl/>
        </w:rPr>
        <w:t xml:space="preserve">העובדות: עסקת מכר של קונה 1 ל2, קונה 2 ל3 . קונה 1 הפר  איחר בתשלום (שישה ימים) לקונה 2, וקונה 2 איחר בגלל זה גם כן שישה ימים(נסמך על התשלום מקונה 1). מוכר 2 ביטל את החוזה(כי הוא פספס את מועד התשלום למוכר 3). </w:t>
      </w:r>
    </w:p>
    <w:p w14:paraId="0CC87206" w14:textId="6F23EF72" w:rsidR="00C52E63" w:rsidRPr="007852A8" w:rsidRDefault="00C52E63" w:rsidP="001E29E0">
      <w:pPr>
        <w:spacing w:after="0" w:line="276" w:lineRule="auto"/>
        <w:jc w:val="both"/>
        <w:rPr>
          <w:rFonts w:ascii="David" w:hAnsi="David" w:cs="David"/>
          <w:sz w:val="24"/>
          <w:szCs w:val="24"/>
          <w:rtl/>
        </w:rPr>
      </w:pPr>
      <w:r w:rsidRPr="007852A8">
        <w:rPr>
          <w:rFonts w:ascii="David" w:hAnsi="David" w:cs="David"/>
          <w:sz w:val="24"/>
          <w:szCs w:val="24"/>
          <w:rtl/>
        </w:rPr>
        <w:t xml:space="preserve">אם ההפרה הייתה יסודית, למוכר 2 הייתה זכות ביטול. אם ההפרה  לא הייתה יסודית, לא הייתה לו זכות ביטול(לא נתן ארכה, וגם אם היה נותן קונה 2 היה משלם באיחור אחרי הארכה והחוזה הייתה מתקיימת). </w:t>
      </w:r>
      <w:r w:rsidRPr="007852A8">
        <w:rPr>
          <w:rFonts w:ascii="David" w:hAnsi="David" w:cs="David"/>
          <w:color w:val="808080" w:themeColor="background1" w:themeShade="80"/>
          <w:sz w:val="24"/>
          <w:szCs w:val="24"/>
          <w:rtl/>
        </w:rPr>
        <w:t xml:space="preserve">[נלקח מסיכומו של איתי </w:t>
      </w:r>
      <w:proofErr w:type="spellStart"/>
      <w:r w:rsidRPr="007852A8">
        <w:rPr>
          <w:rFonts w:ascii="David" w:hAnsi="David" w:cs="David"/>
          <w:color w:val="808080" w:themeColor="background1" w:themeShade="80"/>
          <w:sz w:val="24"/>
          <w:szCs w:val="24"/>
          <w:rtl/>
        </w:rPr>
        <w:t>פלור</w:t>
      </w:r>
      <w:proofErr w:type="spellEnd"/>
      <w:r w:rsidRPr="007852A8">
        <w:rPr>
          <w:rFonts w:ascii="David" w:hAnsi="David" w:cs="David"/>
          <w:color w:val="808080" w:themeColor="background1" w:themeShade="80"/>
          <w:sz w:val="24"/>
          <w:szCs w:val="24"/>
          <w:rtl/>
        </w:rPr>
        <w:t>]</w:t>
      </w:r>
    </w:p>
    <w:p w14:paraId="6BF7588A" w14:textId="4B36B4F2" w:rsidR="00B62536" w:rsidRPr="007852A8" w:rsidRDefault="00AC7288" w:rsidP="001E29E0">
      <w:pPr>
        <w:spacing w:after="0" w:line="276" w:lineRule="auto"/>
        <w:jc w:val="both"/>
        <w:rPr>
          <w:rFonts w:ascii="David" w:hAnsi="David" w:cs="David"/>
          <w:sz w:val="24"/>
          <w:szCs w:val="24"/>
          <w:rtl/>
        </w:rPr>
      </w:pPr>
      <w:r w:rsidRPr="007852A8">
        <w:rPr>
          <w:rFonts w:ascii="David" w:hAnsi="David" w:cs="David"/>
          <w:sz w:val="24"/>
          <w:szCs w:val="24"/>
          <w:rtl/>
        </w:rPr>
        <w:t>מה הדין בהפרה לא צפויה אך יש לה השלכות משמעותיות? בעיקרון ביהמ"ש לא מקבל את הטענה שההפרה נחשבת יסודית.</w:t>
      </w:r>
    </w:p>
    <w:p w14:paraId="17EABE76" w14:textId="32F059E2" w:rsidR="00157F02" w:rsidRPr="007852A8" w:rsidRDefault="00ED0AB7" w:rsidP="001E29E0">
      <w:pPr>
        <w:spacing w:after="0" w:line="276" w:lineRule="auto"/>
        <w:jc w:val="both"/>
        <w:rPr>
          <w:rFonts w:ascii="David" w:hAnsi="David" w:cs="David"/>
          <w:sz w:val="24"/>
          <w:szCs w:val="24"/>
          <w:rtl/>
        </w:rPr>
      </w:pPr>
      <w:r w:rsidRPr="007852A8">
        <w:rPr>
          <w:rFonts w:ascii="David" w:hAnsi="David" w:cs="David"/>
          <w:sz w:val="24"/>
          <w:szCs w:val="24"/>
          <w:u w:val="single"/>
          <w:rtl/>
        </w:rPr>
        <w:t>ביהמ"ש אומר</w:t>
      </w:r>
      <w:r w:rsidR="00B62536" w:rsidRPr="007852A8">
        <w:rPr>
          <w:rFonts w:ascii="David" w:hAnsi="David" w:cs="David"/>
          <w:sz w:val="24"/>
          <w:szCs w:val="24"/>
          <w:u w:val="single"/>
          <w:rtl/>
        </w:rPr>
        <w:t>:</w:t>
      </w:r>
      <w:r w:rsidRPr="007852A8">
        <w:rPr>
          <w:rFonts w:ascii="David" w:hAnsi="David" w:cs="David"/>
          <w:sz w:val="24"/>
          <w:szCs w:val="24"/>
          <w:rtl/>
        </w:rPr>
        <w:t xml:space="preserve"> </w:t>
      </w:r>
      <w:r w:rsidRPr="007852A8">
        <w:rPr>
          <w:rFonts w:ascii="David" w:hAnsi="David" w:cs="David"/>
          <w:sz w:val="24"/>
          <w:szCs w:val="24"/>
          <w:highlight w:val="yellow"/>
          <w:rtl/>
        </w:rPr>
        <w:t xml:space="preserve">אנחנו מסתכלים על ההפרה </w:t>
      </w:r>
      <w:r w:rsidR="00B62536" w:rsidRPr="007852A8">
        <w:rPr>
          <w:rFonts w:ascii="David" w:hAnsi="David" w:cs="David"/>
          <w:sz w:val="24"/>
          <w:szCs w:val="24"/>
          <w:highlight w:val="yellow"/>
          <w:rtl/>
        </w:rPr>
        <w:t>מנקודת מבט של</w:t>
      </w:r>
      <w:r w:rsidRPr="007852A8">
        <w:rPr>
          <w:rFonts w:ascii="David" w:hAnsi="David" w:cs="David"/>
          <w:sz w:val="24"/>
          <w:szCs w:val="24"/>
          <w:highlight w:val="yellow"/>
          <w:rtl/>
        </w:rPr>
        <w:t xml:space="preserve"> אדם סביר</w:t>
      </w:r>
      <w:r w:rsidR="00B62536" w:rsidRPr="007852A8">
        <w:rPr>
          <w:rFonts w:ascii="David" w:hAnsi="David" w:cs="David"/>
          <w:sz w:val="24"/>
          <w:szCs w:val="24"/>
          <w:rtl/>
        </w:rPr>
        <w:t>. אם אותו אדם סביר שהיה יודע</w:t>
      </w:r>
      <w:r w:rsidRPr="007852A8">
        <w:rPr>
          <w:rFonts w:ascii="David" w:hAnsi="David" w:cs="David"/>
          <w:sz w:val="24"/>
          <w:szCs w:val="24"/>
          <w:rtl/>
        </w:rPr>
        <w:t xml:space="preserve"> שיהיה איחור של 6 ימים הוא בוודאי היה  נכנס לחוזה, נכון שאם הוא היה יודע את התוצאות הלא סבירות במקרה הזה הוא לא היה נכנס </w:t>
      </w:r>
      <w:r w:rsidRPr="007852A8">
        <w:rPr>
          <w:rFonts w:ascii="David" w:hAnsi="David" w:cs="David"/>
          <w:sz w:val="24"/>
          <w:szCs w:val="24"/>
          <w:highlight w:val="yellow"/>
          <w:rtl/>
        </w:rPr>
        <w:t>אבל זה לא מה שהסעיף מדבר עליו</w:t>
      </w:r>
      <w:r w:rsidRPr="007852A8">
        <w:rPr>
          <w:rFonts w:ascii="David" w:hAnsi="David" w:cs="David"/>
          <w:sz w:val="24"/>
          <w:szCs w:val="24"/>
          <w:rtl/>
        </w:rPr>
        <w:t xml:space="preserve">. מדובר בסעיף רק על תוצאות סבירות ורגילות. </w:t>
      </w:r>
    </w:p>
    <w:p w14:paraId="499B24EF" w14:textId="6D86369A" w:rsidR="00ED0AB7" w:rsidRPr="007852A8" w:rsidRDefault="00ED0AB7" w:rsidP="001E29E0">
      <w:pPr>
        <w:spacing w:after="0" w:line="276" w:lineRule="auto"/>
        <w:jc w:val="both"/>
        <w:rPr>
          <w:rFonts w:ascii="David" w:hAnsi="David" w:cs="David"/>
          <w:sz w:val="24"/>
          <w:szCs w:val="24"/>
          <w:rtl/>
        </w:rPr>
      </w:pPr>
      <w:r w:rsidRPr="007852A8">
        <w:rPr>
          <w:rFonts w:ascii="David" w:hAnsi="David" w:cs="David"/>
          <w:sz w:val="24"/>
          <w:szCs w:val="24"/>
          <w:highlight w:val="yellow"/>
          <w:rtl/>
        </w:rPr>
        <w:t>ההלכה שהפרה כזו איננה הפרה יסודית ולכן אין זכות ביטול אוטומטי</w:t>
      </w:r>
      <w:r w:rsidRPr="007852A8">
        <w:rPr>
          <w:rFonts w:ascii="David" w:hAnsi="David" w:cs="David"/>
          <w:sz w:val="24"/>
          <w:szCs w:val="24"/>
          <w:rtl/>
        </w:rPr>
        <w:t>.</w:t>
      </w:r>
    </w:p>
    <w:p w14:paraId="1F51637E" w14:textId="77777777" w:rsidR="00695BF0" w:rsidRPr="00695BF0" w:rsidRDefault="00695BF0" w:rsidP="00695BF0">
      <w:pPr>
        <w:numPr>
          <w:ilvl w:val="0"/>
          <w:numId w:val="50"/>
        </w:numPr>
        <w:spacing w:after="0" w:line="276" w:lineRule="auto"/>
        <w:jc w:val="both"/>
        <w:rPr>
          <w:rFonts w:ascii="David" w:hAnsi="David" w:cs="David"/>
          <w:sz w:val="24"/>
          <w:szCs w:val="24"/>
          <w:highlight w:val="yellow"/>
        </w:rPr>
      </w:pPr>
      <w:r w:rsidRPr="00695BF0">
        <w:rPr>
          <w:rFonts w:ascii="David" w:hAnsi="David" w:cs="David"/>
          <w:sz w:val="24"/>
          <w:szCs w:val="24"/>
          <w:highlight w:val="yellow"/>
          <w:rtl/>
        </w:rPr>
        <w:t>מה דינה של הפרה שבדרך כלל אינה משמעותית, אבל במקרה הקונקרטי מסבה נזק רב, בגלל נסיבות שלא היו ידועות מראש?</w:t>
      </w:r>
    </w:p>
    <w:p w14:paraId="10629A7D" w14:textId="77777777" w:rsidR="00695BF0" w:rsidRPr="00695BF0" w:rsidRDefault="00695BF0" w:rsidP="00695BF0">
      <w:pPr>
        <w:numPr>
          <w:ilvl w:val="0"/>
          <w:numId w:val="50"/>
        </w:numPr>
        <w:spacing w:after="0" w:line="276" w:lineRule="auto"/>
        <w:jc w:val="both"/>
        <w:rPr>
          <w:rFonts w:ascii="David" w:hAnsi="David" w:cs="David"/>
          <w:sz w:val="24"/>
          <w:szCs w:val="24"/>
          <w:rtl/>
        </w:rPr>
      </w:pPr>
      <w:r w:rsidRPr="00695BF0">
        <w:rPr>
          <w:rFonts w:ascii="David" w:hAnsi="David" w:cs="David"/>
          <w:b/>
          <w:bCs/>
          <w:sz w:val="24"/>
          <w:szCs w:val="24"/>
          <w:rtl/>
        </w:rPr>
        <w:t>הלכה:</w:t>
      </w:r>
      <w:r w:rsidRPr="00695BF0">
        <w:rPr>
          <w:rFonts w:ascii="David" w:hAnsi="David" w:cs="David"/>
          <w:sz w:val="24"/>
          <w:szCs w:val="24"/>
          <w:rtl/>
        </w:rPr>
        <w:t xml:space="preserve"> הפרה כזו אינה יסודית ואינה מקנה זכות ביטול אוטומטית</w:t>
      </w:r>
    </w:p>
    <w:p w14:paraId="31CD6C5A" w14:textId="12D16495" w:rsidR="00695BF0" w:rsidRPr="00695BF0" w:rsidRDefault="00695BF0" w:rsidP="00695BF0">
      <w:pPr>
        <w:numPr>
          <w:ilvl w:val="0"/>
          <w:numId w:val="50"/>
        </w:numPr>
        <w:spacing w:after="0" w:line="276" w:lineRule="auto"/>
        <w:jc w:val="both"/>
        <w:rPr>
          <w:rFonts w:ascii="David" w:hAnsi="David" w:cs="David"/>
          <w:sz w:val="24"/>
          <w:szCs w:val="24"/>
          <w:rtl/>
        </w:rPr>
      </w:pPr>
      <w:r w:rsidRPr="00695BF0">
        <w:rPr>
          <w:rFonts w:ascii="David" w:hAnsi="David" w:cs="David"/>
          <w:b/>
          <w:bCs/>
          <w:sz w:val="24"/>
          <w:szCs w:val="24"/>
          <w:rtl/>
        </w:rPr>
        <w:t>הנמקה</w:t>
      </w:r>
      <w:r w:rsidRPr="00695BF0">
        <w:rPr>
          <w:rFonts w:ascii="David" w:hAnsi="David" w:cs="David"/>
          <w:sz w:val="24"/>
          <w:szCs w:val="24"/>
          <w:rtl/>
        </w:rPr>
        <w:t>: אדם סביר לא היה נמנע מהחוזה לו צפה הפרה כזו ואת תוצאותיה הרגילות</w:t>
      </w:r>
      <w:r>
        <w:rPr>
          <w:rFonts w:ascii="David" w:hAnsi="David" w:cs="David" w:hint="cs"/>
          <w:sz w:val="24"/>
          <w:szCs w:val="24"/>
          <w:rtl/>
        </w:rPr>
        <w:t>.</w:t>
      </w:r>
    </w:p>
    <w:p w14:paraId="0540DA8D" w14:textId="1CBCD202" w:rsidR="006147AD" w:rsidRPr="007852A8" w:rsidRDefault="006147AD" w:rsidP="00695BF0">
      <w:pPr>
        <w:spacing w:after="0" w:line="276" w:lineRule="auto"/>
        <w:jc w:val="both"/>
        <w:rPr>
          <w:rFonts w:ascii="David" w:hAnsi="David" w:cs="David"/>
          <w:sz w:val="24"/>
          <w:szCs w:val="24"/>
          <w:rtl/>
        </w:rPr>
      </w:pPr>
    </w:p>
    <w:p w14:paraId="187346E4" w14:textId="615F997B" w:rsidR="00E91BED" w:rsidRPr="007852A8" w:rsidRDefault="00AC7288" w:rsidP="00695BF0">
      <w:pPr>
        <w:shd w:val="clear" w:color="auto" w:fill="D9E2F3" w:themeFill="accent1" w:themeFillTint="33"/>
        <w:spacing w:after="0" w:line="276" w:lineRule="auto"/>
        <w:jc w:val="both"/>
        <w:rPr>
          <w:rFonts w:ascii="David" w:hAnsi="David" w:cs="David"/>
          <w:b/>
          <w:bCs/>
          <w:sz w:val="24"/>
          <w:szCs w:val="24"/>
          <w:rtl/>
        </w:rPr>
      </w:pPr>
      <w:r w:rsidRPr="007852A8">
        <w:rPr>
          <w:rFonts w:ascii="David" w:hAnsi="David" w:cs="David"/>
          <w:b/>
          <w:bCs/>
          <w:sz w:val="24"/>
          <w:szCs w:val="24"/>
          <w:rtl/>
        </w:rPr>
        <w:t>סעיף 8 – דרך הביטול</w:t>
      </w:r>
    </w:p>
    <w:p w14:paraId="10574089" w14:textId="77777777" w:rsidR="00AC7288" w:rsidRPr="007852A8" w:rsidRDefault="00AC7288" w:rsidP="001E29E0">
      <w:pPr>
        <w:spacing w:after="0" w:line="276" w:lineRule="auto"/>
        <w:jc w:val="both"/>
        <w:rPr>
          <w:rStyle w:val="a7"/>
          <w:rFonts w:ascii="David" w:hAnsi="David" w:cs="David"/>
          <w:sz w:val="24"/>
          <w:szCs w:val="24"/>
          <w:rtl/>
        </w:rPr>
      </w:pPr>
    </w:p>
    <w:p w14:paraId="26091918" w14:textId="77777777" w:rsidR="00AC7288" w:rsidRPr="007852A8" w:rsidRDefault="00AC7288" w:rsidP="001E29E0">
      <w:pPr>
        <w:spacing w:after="0" w:line="276" w:lineRule="auto"/>
        <w:jc w:val="both"/>
        <w:rPr>
          <w:rFonts w:ascii="David" w:hAnsi="David" w:cs="David"/>
          <w:sz w:val="24"/>
          <w:szCs w:val="24"/>
          <w:rtl/>
        </w:rPr>
      </w:pPr>
      <w:r w:rsidRPr="007852A8">
        <w:rPr>
          <w:rFonts w:ascii="David" w:hAnsi="David" w:cs="David"/>
          <w:sz w:val="24"/>
          <w:szCs w:val="24"/>
          <w:rtl/>
        </w:rPr>
        <w:t xml:space="preserve">דרך הביטול תהיה </w:t>
      </w:r>
      <w:r w:rsidRPr="007852A8">
        <w:rPr>
          <w:rFonts w:ascii="David" w:hAnsi="David" w:cs="David"/>
          <w:b/>
          <w:bCs/>
          <w:sz w:val="24"/>
          <w:szCs w:val="24"/>
          <w:highlight w:val="yellow"/>
          <w:rtl/>
        </w:rPr>
        <w:t>בהודעה</w:t>
      </w:r>
      <w:r w:rsidRPr="007852A8">
        <w:rPr>
          <w:rFonts w:ascii="David" w:hAnsi="David" w:cs="David"/>
          <w:sz w:val="24"/>
          <w:szCs w:val="24"/>
          <w:rtl/>
        </w:rPr>
        <w:t xml:space="preserve"> לצד השני (המפר) שהנפגע מבטל את החוזה. תוך זמן סביר. </w:t>
      </w:r>
    </w:p>
    <w:p w14:paraId="5A448C6A" w14:textId="77777777" w:rsidR="00AC7288" w:rsidRPr="007852A8" w:rsidRDefault="00AC7288" w:rsidP="001E29E0">
      <w:pPr>
        <w:spacing w:after="0" w:line="276" w:lineRule="auto"/>
        <w:jc w:val="both"/>
        <w:rPr>
          <w:rFonts w:ascii="David" w:hAnsi="David" w:cs="David"/>
          <w:sz w:val="24"/>
          <w:szCs w:val="24"/>
          <w:rtl/>
        </w:rPr>
      </w:pPr>
      <w:r w:rsidRPr="007852A8">
        <w:rPr>
          <w:rFonts w:ascii="David" w:hAnsi="David" w:cs="David"/>
          <w:sz w:val="24"/>
          <w:szCs w:val="24"/>
          <w:rtl/>
        </w:rPr>
        <w:t>בעצם זה מדבר על הפרה יסודית.</w:t>
      </w:r>
    </w:p>
    <w:p w14:paraId="6BB94D18" w14:textId="12CBABD5" w:rsidR="00AC7288" w:rsidRPr="007852A8" w:rsidRDefault="00AC7288" w:rsidP="001E29E0">
      <w:pPr>
        <w:spacing w:after="0" w:line="276" w:lineRule="auto"/>
        <w:jc w:val="both"/>
        <w:rPr>
          <w:rFonts w:ascii="David" w:hAnsi="David" w:cs="David"/>
          <w:sz w:val="24"/>
          <w:szCs w:val="24"/>
          <w:rtl/>
        </w:rPr>
      </w:pPr>
      <w:r w:rsidRPr="007852A8">
        <w:rPr>
          <w:rFonts w:ascii="David" w:hAnsi="David" w:cs="David"/>
          <w:sz w:val="24"/>
          <w:szCs w:val="24"/>
          <w:rtl/>
        </w:rPr>
        <w:t>ובהפרה לא יסודית זה קצת שונה – הודעה צריכה להיות תוך זמן סביר לאחר הארכה.</w:t>
      </w:r>
    </w:p>
    <w:p w14:paraId="60B565F7" w14:textId="77777777" w:rsidR="00D648E7" w:rsidRDefault="00D648E7" w:rsidP="00D648E7">
      <w:pPr>
        <w:spacing w:after="0" w:line="276" w:lineRule="auto"/>
        <w:jc w:val="both"/>
        <w:rPr>
          <w:rFonts w:ascii="David" w:hAnsi="David" w:cs="David"/>
          <w:b/>
          <w:bCs/>
          <w:sz w:val="24"/>
          <w:szCs w:val="24"/>
          <w:rtl/>
        </w:rPr>
      </w:pPr>
    </w:p>
    <w:p w14:paraId="73A31AC5" w14:textId="04D7AA85" w:rsidR="00AC7288" w:rsidRPr="007852A8" w:rsidRDefault="00BF7FCD" w:rsidP="00D648E7">
      <w:pPr>
        <w:spacing w:after="0" w:line="276" w:lineRule="auto"/>
        <w:jc w:val="both"/>
        <w:rPr>
          <w:rFonts w:ascii="David" w:hAnsi="David" w:cs="David"/>
          <w:b/>
          <w:bCs/>
          <w:sz w:val="24"/>
          <w:szCs w:val="24"/>
          <w:rtl/>
        </w:rPr>
      </w:pPr>
      <w:r w:rsidRPr="007852A8">
        <w:rPr>
          <w:rFonts w:ascii="David" w:hAnsi="David" w:cs="David"/>
          <w:b/>
          <w:bCs/>
          <w:sz w:val="24"/>
          <w:szCs w:val="24"/>
          <w:rtl/>
        </w:rPr>
        <w:t>ביטול בעקבות הפרה</w:t>
      </w:r>
    </w:p>
    <w:tbl>
      <w:tblPr>
        <w:tblStyle w:val="af1"/>
        <w:bidiVisual/>
        <w:tblW w:w="0" w:type="auto"/>
        <w:jc w:val="center"/>
        <w:tblLook w:val="04A0" w:firstRow="1" w:lastRow="0" w:firstColumn="1" w:lastColumn="0" w:noHBand="0" w:noVBand="1"/>
      </w:tblPr>
      <w:tblGrid>
        <w:gridCol w:w="1358"/>
        <w:gridCol w:w="2977"/>
        <w:gridCol w:w="2835"/>
      </w:tblGrid>
      <w:tr w:rsidR="001941C0" w:rsidRPr="007852A8" w14:paraId="0D6DCF8C" w14:textId="77777777" w:rsidTr="00D648E7">
        <w:trPr>
          <w:jc w:val="center"/>
        </w:trPr>
        <w:tc>
          <w:tcPr>
            <w:tcW w:w="1358" w:type="dxa"/>
          </w:tcPr>
          <w:p w14:paraId="209366E9" w14:textId="77777777" w:rsidR="001941C0" w:rsidRPr="007852A8" w:rsidRDefault="001941C0" w:rsidP="001E29E0">
            <w:pPr>
              <w:spacing w:line="276" w:lineRule="auto"/>
              <w:jc w:val="both"/>
              <w:rPr>
                <w:rFonts w:ascii="David" w:hAnsi="David" w:cs="David"/>
                <w:sz w:val="24"/>
                <w:szCs w:val="24"/>
                <w:rtl/>
              </w:rPr>
            </w:pPr>
          </w:p>
        </w:tc>
        <w:tc>
          <w:tcPr>
            <w:tcW w:w="2977" w:type="dxa"/>
          </w:tcPr>
          <w:p w14:paraId="51DFB0B1" w14:textId="43A177CD" w:rsidR="001941C0" w:rsidRPr="007852A8" w:rsidRDefault="00D852CA" w:rsidP="001E29E0">
            <w:pPr>
              <w:spacing w:line="276" w:lineRule="auto"/>
              <w:jc w:val="center"/>
              <w:rPr>
                <w:rFonts w:ascii="David" w:hAnsi="David" w:cs="David"/>
                <w:b/>
                <w:bCs/>
                <w:sz w:val="24"/>
                <w:szCs w:val="24"/>
                <w:rtl/>
              </w:rPr>
            </w:pPr>
            <w:r w:rsidRPr="007852A8">
              <w:rPr>
                <w:rFonts w:ascii="David" w:hAnsi="David" w:cs="David"/>
                <w:b/>
                <w:bCs/>
                <w:sz w:val="24"/>
                <w:szCs w:val="24"/>
                <w:rtl/>
              </w:rPr>
              <w:t>הפרה יסודית</w:t>
            </w:r>
          </w:p>
        </w:tc>
        <w:tc>
          <w:tcPr>
            <w:tcW w:w="2835" w:type="dxa"/>
          </w:tcPr>
          <w:p w14:paraId="0D8A4B0C" w14:textId="75796FFB" w:rsidR="001941C0" w:rsidRPr="007852A8" w:rsidRDefault="00D852CA" w:rsidP="001E29E0">
            <w:pPr>
              <w:spacing w:line="276" w:lineRule="auto"/>
              <w:jc w:val="center"/>
              <w:rPr>
                <w:rFonts w:ascii="David" w:hAnsi="David" w:cs="David"/>
                <w:b/>
                <w:bCs/>
                <w:sz w:val="24"/>
                <w:szCs w:val="24"/>
                <w:rtl/>
              </w:rPr>
            </w:pPr>
            <w:r w:rsidRPr="007852A8">
              <w:rPr>
                <w:rFonts w:ascii="David" w:hAnsi="David" w:cs="David"/>
                <w:b/>
                <w:bCs/>
                <w:sz w:val="24"/>
                <w:szCs w:val="24"/>
                <w:rtl/>
              </w:rPr>
              <w:t>הפרה לא</w:t>
            </w:r>
            <w:r w:rsidR="00465812" w:rsidRPr="007852A8">
              <w:rPr>
                <w:rFonts w:ascii="David" w:hAnsi="David" w:cs="David"/>
                <w:b/>
                <w:bCs/>
                <w:sz w:val="24"/>
                <w:szCs w:val="24"/>
                <w:rtl/>
              </w:rPr>
              <w:t xml:space="preserve"> –</w:t>
            </w:r>
            <w:r w:rsidRPr="007852A8">
              <w:rPr>
                <w:rFonts w:ascii="David" w:hAnsi="David" w:cs="David"/>
                <w:b/>
                <w:bCs/>
                <w:sz w:val="24"/>
                <w:szCs w:val="24"/>
                <w:rtl/>
              </w:rPr>
              <w:t>יסודית</w:t>
            </w:r>
          </w:p>
        </w:tc>
      </w:tr>
      <w:tr w:rsidR="001941C0" w:rsidRPr="007852A8" w14:paraId="5A90D0B2" w14:textId="77777777" w:rsidTr="00D648E7">
        <w:trPr>
          <w:jc w:val="center"/>
        </w:trPr>
        <w:tc>
          <w:tcPr>
            <w:tcW w:w="1358" w:type="dxa"/>
          </w:tcPr>
          <w:p w14:paraId="48BFEC93" w14:textId="4ACE80AE" w:rsidR="001941C0" w:rsidRPr="007852A8" w:rsidRDefault="00D852CA" w:rsidP="001E29E0">
            <w:pPr>
              <w:spacing w:line="276" w:lineRule="auto"/>
              <w:jc w:val="both"/>
              <w:rPr>
                <w:rFonts w:ascii="David" w:hAnsi="David" w:cs="David"/>
                <w:b/>
                <w:bCs/>
                <w:sz w:val="24"/>
                <w:szCs w:val="24"/>
                <w:rtl/>
              </w:rPr>
            </w:pPr>
            <w:r w:rsidRPr="007852A8">
              <w:rPr>
                <w:rFonts w:ascii="David" w:hAnsi="David" w:cs="David"/>
                <w:b/>
                <w:bCs/>
                <w:sz w:val="24"/>
                <w:szCs w:val="24"/>
                <w:rtl/>
              </w:rPr>
              <w:t>זכות הביטול</w:t>
            </w:r>
          </w:p>
        </w:tc>
        <w:tc>
          <w:tcPr>
            <w:tcW w:w="2977" w:type="dxa"/>
          </w:tcPr>
          <w:p w14:paraId="05E39E85" w14:textId="676D2A0A" w:rsidR="001941C0" w:rsidRPr="007852A8" w:rsidRDefault="00D852CA" w:rsidP="001E29E0">
            <w:pPr>
              <w:spacing w:line="276" w:lineRule="auto"/>
              <w:jc w:val="both"/>
              <w:rPr>
                <w:rFonts w:ascii="David" w:hAnsi="David" w:cs="David"/>
                <w:sz w:val="24"/>
                <w:szCs w:val="24"/>
                <w:rtl/>
              </w:rPr>
            </w:pPr>
            <w:r w:rsidRPr="007852A8">
              <w:rPr>
                <w:rFonts w:ascii="David" w:hAnsi="David" w:cs="David"/>
                <w:sz w:val="24"/>
                <w:szCs w:val="24"/>
                <w:rtl/>
              </w:rPr>
              <w:t>זכות ביטול מיידית</w:t>
            </w:r>
          </w:p>
        </w:tc>
        <w:tc>
          <w:tcPr>
            <w:tcW w:w="2835" w:type="dxa"/>
          </w:tcPr>
          <w:p w14:paraId="08450300" w14:textId="525A182E" w:rsidR="001941C0" w:rsidRPr="007852A8" w:rsidRDefault="00D852CA" w:rsidP="001E29E0">
            <w:pPr>
              <w:spacing w:line="276" w:lineRule="auto"/>
              <w:rPr>
                <w:rFonts w:ascii="David" w:hAnsi="David" w:cs="David"/>
                <w:sz w:val="24"/>
                <w:szCs w:val="24"/>
                <w:rtl/>
              </w:rPr>
            </w:pPr>
            <w:r w:rsidRPr="007852A8">
              <w:rPr>
                <w:rFonts w:ascii="David" w:hAnsi="David" w:cs="David"/>
                <w:sz w:val="24"/>
                <w:szCs w:val="24"/>
                <w:rtl/>
              </w:rPr>
              <w:t xml:space="preserve">זכות ביטול רק לאחר </w:t>
            </w:r>
            <w:r w:rsidRPr="007852A8">
              <w:rPr>
                <w:rFonts w:ascii="David" w:hAnsi="David" w:cs="David"/>
                <w:sz w:val="24"/>
                <w:szCs w:val="24"/>
                <w:u w:val="single"/>
                <w:rtl/>
              </w:rPr>
              <w:t>מתן ארכה</w:t>
            </w:r>
            <w:r w:rsidRPr="007852A8">
              <w:rPr>
                <w:rFonts w:ascii="David" w:hAnsi="David" w:cs="David"/>
                <w:sz w:val="24"/>
                <w:szCs w:val="24"/>
                <w:rtl/>
              </w:rPr>
              <w:t xml:space="preserve">, בכפוף </w:t>
            </w:r>
            <w:r w:rsidRPr="007852A8">
              <w:rPr>
                <w:rFonts w:ascii="David" w:hAnsi="David" w:cs="David"/>
                <w:sz w:val="24"/>
                <w:szCs w:val="24"/>
                <w:u w:val="single"/>
                <w:rtl/>
              </w:rPr>
              <w:t>לשיקולי הצדק</w:t>
            </w:r>
            <w:r w:rsidRPr="007852A8">
              <w:rPr>
                <w:rFonts w:ascii="David" w:hAnsi="David" w:cs="David"/>
                <w:sz w:val="24"/>
                <w:szCs w:val="24"/>
                <w:rtl/>
              </w:rPr>
              <w:t>.</w:t>
            </w:r>
          </w:p>
        </w:tc>
      </w:tr>
      <w:tr w:rsidR="001941C0" w:rsidRPr="007852A8" w14:paraId="7466916D" w14:textId="77777777" w:rsidTr="00D648E7">
        <w:trPr>
          <w:jc w:val="center"/>
        </w:trPr>
        <w:tc>
          <w:tcPr>
            <w:tcW w:w="1358" w:type="dxa"/>
          </w:tcPr>
          <w:p w14:paraId="00A31143" w14:textId="0CEC3950" w:rsidR="001941C0" w:rsidRPr="007852A8" w:rsidRDefault="00D852CA" w:rsidP="001E29E0">
            <w:pPr>
              <w:spacing w:line="276" w:lineRule="auto"/>
              <w:jc w:val="both"/>
              <w:rPr>
                <w:rFonts w:ascii="David" w:hAnsi="David" w:cs="David"/>
                <w:b/>
                <w:bCs/>
                <w:sz w:val="24"/>
                <w:szCs w:val="24"/>
                <w:rtl/>
              </w:rPr>
            </w:pPr>
            <w:r w:rsidRPr="007852A8">
              <w:rPr>
                <w:rFonts w:ascii="David" w:hAnsi="David" w:cs="David"/>
                <w:b/>
                <w:bCs/>
                <w:sz w:val="24"/>
                <w:szCs w:val="24"/>
                <w:rtl/>
              </w:rPr>
              <w:t xml:space="preserve">דרך </w:t>
            </w:r>
          </w:p>
        </w:tc>
        <w:tc>
          <w:tcPr>
            <w:tcW w:w="2977" w:type="dxa"/>
          </w:tcPr>
          <w:p w14:paraId="0AD9ED97" w14:textId="6257BA62" w:rsidR="001941C0" w:rsidRPr="007852A8" w:rsidRDefault="00D852CA" w:rsidP="001E29E0">
            <w:pPr>
              <w:spacing w:line="276" w:lineRule="auto"/>
              <w:jc w:val="both"/>
              <w:rPr>
                <w:rFonts w:ascii="David" w:hAnsi="David" w:cs="David"/>
                <w:sz w:val="24"/>
                <w:szCs w:val="24"/>
                <w:rtl/>
              </w:rPr>
            </w:pPr>
            <w:r w:rsidRPr="007852A8">
              <w:rPr>
                <w:rFonts w:ascii="David" w:hAnsi="David" w:cs="David"/>
                <w:sz w:val="24"/>
                <w:szCs w:val="24"/>
                <w:rtl/>
              </w:rPr>
              <w:t>הודעה תוך זמן סביר מרגע שנודע על ההפרה</w:t>
            </w:r>
          </w:p>
        </w:tc>
        <w:tc>
          <w:tcPr>
            <w:tcW w:w="2835" w:type="dxa"/>
          </w:tcPr>
          <w:p w14:paraId="657C80D0" w14:textId="06E114FB" w:rsidR="001941C0" w:rsidRPr="007852A8" w:rsidRDefault="00D852CA" w:rsidP="001E29E0">
            <w:pPr>
              <w:spacing w:line="276" w:lineRule="auto"/>
              <w:jc w:val="both"/>
              <w:rPr>
                <w:rFonts w:ascii="David" w:hAnsi="David" w:cs="David"/>
                <w:sz w:val="24"/>
                <w:szCs w:val="24"/>
                <w:rtl/>
              </w:rPr>
            </w:pPr>
            <w:r w:rsidRPr="007852A8">
              <w:rPr>
                <w:rFonts w:ascii="David" w:hAnsi="David" w:cs="David"/>
                <w:sz w:val="24"/>
                <w:szCs w:val="24"/>
                <w:rtl/>
              </w:rPr>
              <w:t>הודעה תוך זמן סביר לאחר שחלפה הארכה</w:t>
            </w:r>
          </w:p>
        </w:tc>
      </w:tr>
      <w:tr w:rsidR="001941C0" w:rsidRPr="007852A8" w14:paraId="56448769" w14:textId="77777777" w:rsidTr="00D648E7">
        <w:trPr>
          <w:jc w:val="center"/>
        </w:trPr>
        <w:tc>
          <w:tcPr>
            <w:tcW w:w="1358" w:type="dxa"/>
          </w:tcPr>
          <w:p w14:paraId="1DE5ED4C" w14:textId="5CF3B825" w:rsidR="001941C0" w:rsidRPr="007852A8" w:rsidRDefault="00D852CA" w:rsidP="001E29E0">
            <w:pPr>
              <w:spacing w:line="276" w:lineRule="auto"/>
              <w:jc w:val="both"/>
              <w:rPr>
                <w:rFonts w:ascii="David" w:hAnsi="David" w:cs="David"/>
                <w:b/>
                <w:bCs/>
                <w:sz w:val="24"/>
                <w:szCs w:val="24"/>
                <w:rtl/>
              </w:rPr>
            </w:pPr>
            <w:r w:rsidRPr="007852A8">
              <w:rPr>
                <w:rFonts w:ascii="David" w:hAnsi="David" w:cs="David"/>
                <w:b/>
                <w:bCs/>
                <w:sz w:val="24"/>
                <w:szCs w:val="24"/>
                <w:rtl/>
              </w:rPr>
              <w:t>תוצאה</w:t>
            </w:r>
          </w:p>
        </w:tc>
        <w:tc>
          <w:tcPr>
            <w:tcW w:w="2977" w:type="dxa"/>
          </w:tcPr>
          <w:p w14:paraId="18CD4944" w14:textId="5EF7C566" w:rsidR="001941C0" w:rsidRPr="007852A8" w:rsidRDefault="00D852CA" w:rsidP="001E29E0">
            <w:pPr>
              <w:spacing w:line="276" w:lineRule="auto"/>
              <w:jc w:val="both"/>
              <w:rPr>
                <w:rFonts w:ascii="David" w:hAnsi="David" w:cs="David"/>
                <w:sz w:val="24"/>
                <w:szCs w:val="24"/>
                <w:rtl/>
              </w:rPr>
            </w:pPr>
            <w:r w:rsidRPr="007852A8">
              <w:rPr>
                <w:rFonts w:ascii="David" w:hAnsi="David" w:cs="David"/>
                <w:sz w:val="24"/>
                <w:szCs w:val="24"/>
                <w:rtl/>
              </w:rPr>
              <w:t>השבה הדדית</w:t>
            </w:r>
          </w:p>
        </w:tc>
        <w:tc>
          <w:tcPr>
            <w:tcW w:w="2835" w:type="dxa"/>
          </w:tcPr>
          <w:p w14:paraId="16806237" w14:textId="25687141" w:rsidR="001941C0" w:rsidRPr="007852A8" w:rsidRDefault="00D852CA" w:rsidP="001E29E0">
            <w:pPr>
              <w:spacing w:line="276" w:lineRule="auto"/>
              <w:jc w:val="both"/>
              <w:rPr>
                <w:rFonts w:ascii="David" w:hAnsi="David" w:cs="David"/>
                <w:sz w:val="24"/>
                <w:szCs w:val="24"/>
                <w:rtl/>
              </w:rPr>
            </w:pPr>
            <w:r w:rsidRPr="007852A8">
              <w:rPr>
                <w:rFonts w:ascii="David" w:hAnsi="David" w:cs="David"/>
                <w:sz w:val="24"/>
                <w:szCs w:val="24"/>
                <w:rtl/>
              </w:rPr>
              <w:t>השבה הדדית</w:t>
            </w:r>
          </w:p>
        </w:tc>
      </w:tr>
    </w:tbl>
    <w:p w14:paraId="15BC3D0A" w14:textId="0F3DA0C9" w:rsidR="00AC7288" w:rsidRPr="007852A8" w:rsidRDefault="00AC7288" w:rsidP="001E29E0">
      <w:pPr>
        <w:spacing w:after="0" w:line="276" w:lineRule="auto"/>
        <w:jc w:val="both"/>
        <w:rPr>
          <w:rFonts w:ascii="David" w:hAnsi="David" w:cs="David"/>
          <w:sz w:val="24"/>
          <w:szCs w:val="24"/>
          <w:rtl/>
        </w:rPr>
      </w:pPr>
    </w:p>
    <w:p w14:paraId="387599D2" w14:textId="19C89275" w:rsidR="001941C0" w:rsidRPr="007852A8" w:rsidRDefault="001941C0" w:rsidP="001E29E0">
      <w:pPr>
        <w:pStyle w:val="a3"/>
        <w:numPr>
          <w:ilvl w:val="0"/>
          <w:numId w:val="21"/>
        </w:numPr>
        <w:spacing w:after="0" w:line="276" w:lineRule="auto"/>
        <w:jc w:val="both"/>
        <w:rPr>
          <w:rFonts w:ascii="David" w:hAnsi="David" w:cs="David"/>
          <w:sz w:val="24"/>
          <w:szCs w:val="24"/>
        </w:rPr>
      </w:pPr>
      <w:r w:rsidRPr="007852A8">
        <w:rPr>
          <w:rFonts w:ascii="David" w:hAnsi="David" w:cs="David"/>
          <w:sz w:val="24"/>
          <w:szCs w:val="24"/>
          <w:rtl/>
        </w:rPr>
        <w:t xml:space="preserve">מה הדין אם לא ביטלתי תוך זמן סביר לאחר ההודעה? אולי אין זכות ביטול יותר? </w:t>
      </w:r>
    </w:p>
    <w:p w14:paraId="3EA75245" w14:textId="05209CB6" w:rsidR="001941C0" w:rsidRPr="007852A8" w:rsidRDefault="001941C0" w:rsidP="001E29E0">
      <w:pPr>
        <w:spacing w:after="0" w:line="276" w:lineRule="auto"/>
        <w:jc w:val="both"/>
        <w:rPr>
          <w:rFonts w:ascii="David" w:hAnsi="David" w:cs="David"/>
          <w:sz w:val="24"/>
          <w:szCs w:val="24"/>
          <w:rtl/>
        </w:rPr>
      </w:pPr>
      <w:r w:rsidRPr="007852A8">
        <w:rPr>
          <w:rFonts w:ascii="David" w:hAnsi="David" w:cs="David"/>
          <w:sz w:val="24"/>
          <w:szCs w:val="24"/>
          <w:rtl/>
        </w:rPr>
        <w:t>ביהמ"ש לא מקבל שאין כלל זכות ביטול אם החוזה לא בטול תוך זמן סביר.</w:t>
      </w:r>
    </w:p>
    <w:p w14:paraId="721647F6" w14:textId="77777777" w:rsidR="00695BF0" w:rsidRDefault="00695BF0" w:rsidP="001E29E0">
      <w:pPr>
        <w:spacing w:after="0" w:line="276" w:lineRule="auto"/>
        <w:jc w:val="both"/>
        <w:rPr>
          <w:rFonts w:ascii="David" w:hAnsi="David" w:cs="David"/>
          <w:b/>
          <w:bCs/>
          <w:sz w:val="24"/>
          <w:szCs w:val="24"/>
          <w:highlight w:val="magenta"/>
          <w:rtl/>
        </w:rPr>
      </w:pPr>
    </w:p>
    <w:p w14:paraId="52D12AE3" w14:textId="77777777" w:rsidR="009B1417" w:rsidRDefault="009B1417" w:rsidP="001E29E0">
      <w:pPr>
        <w:spacing w:after="0" w:line="276" w:lineRule="auto"/>
        <w:jc w:val="both"/>
        <w:rPr>
          <w:rFonts w:ascii="David" w:hAnsi="David" w:cs="David"/>
          <w:b/>
          <w:bCs/>
          <w:sz w:val="24"/>
          <w:szCs w:val="24"/>
          <w:highlight w:val="magenta"/>
          <w:rtl/>
        </w:rPr>
      </w:pPr>
    </w:p>
    <w:p w14:paraId="37AE2940" w14:textId="77777777" w:rsidR="009B1417" w:rsidRDefault="009B1417" w:rsidP="001E29E0">
      <w:pPr>
        <w:spacing w:after="0" w:line="276" w:lineRule="auto"/>
        <w:jc w:val="both"/>
        <w:rPr>
          <w:rFonts w:ascii="David" w:hAnsi="David" w:cs="David"/>
          <w:b/>
          <w:bCs/>
          <w:sz w:val="24"/>
          <w:szCs w:val="24"/>
          <w:highlight w:val="magenta"/>
          <w:rtl/>
        </w:rPr>
      </w:pPr>
    </w:p>
    <w:p w14:paraId="4F28AC09" w14:textId="3D671C1C" w:rsidR="001941C0" w:rsidRPr="007852A8" w:rsidRDefault="001941C0" w:rsidP="001E29E0">
      <w:pPr>
        <w:spacing w:after="0" w:line="276" w:lineRule="auto"/>
        <w:jc w:val="both"/>
        <w:rPr>
          <w:rFonts w:ascii="David" w:hAnsi="David" w:cs="David"/>
          <w:sz w:val="24"/>
          <w:szCs w:val="24"/>
          <w:rtl/>
        </w:rPr>
      </w:pPr>
      <w:r w:rsidRPr="007852A8">
        <w:rPr>
          <w:rFonts w:ascii="David" w:hAnsi="David" w:cs="David"/>
          <w:b/>
          <w:bCs/>
          <w:sz w:val="24"/>
          <w:szCs w:val="24"/>
          <w:highlight w:val="magenta"/>
          <w:rtl/>
        </w:rPr>
        <w:lastRenderedPageBreak/>
        <w:t>פס"ד אבו</w:t>
      </w:r>
      <w:r w:rsidR="00465812" w:rsidRPr="007852A8">
        <w:rPr>
          <w:rFonts w:ascii="David" w:hAnsi="David" w:cs="David"/>
          <w:b/>
          <w:bCs/>
          <w:sz w:val="24"/>
          <w:szCs w:val="24"/>
          <w:highlight w:val="magenta"/>
          <w:rtl/>
        </w:rPr>
        <w:t xml:space="preserve"> –</w:t>
      </w:r>
      <w:r w:rsidRPr="007852A8">
        <w:rPr>
          <w:rFonts w:ascii="David" w:hAnsi="David" w:cs="David"/>
          <w:b/>
          <w:bCs/>
          <w:sz w:val="24"/>
          <w:szCs w:val="24"/>
          <w:highlight w:val="magenta"/>
          <w:rtl/>
        </w:rPr>
        <w:t>זייד נ’ מקל</w:t>
      </w:r>
    </w:p>
    <w:p w14:paraId="2CF9E0E6" w14:textId="3FA48978" w:rsidR="00DB18BB" w:rsidRPr="007852A8" w:rsidRDefault="001941C0" w:rsidP="001E29E0">
      <w:pPr>
        <w:spacing w:after="0" w:line="276" w:lineRule="auto"/>
        <w:jc w:val="both"/>
        <w:rPr>
          <w:rFonts w:ascii="David" w:hAnsi="David" w:cs="David"/>
          <w:sz w:val="24"/>
          <w:szCs w:val="24"/>
          <w:rtl/>
        </w:rPr>
      </w:pPr>
      <w:r w:rsidRPr="007852A8">
        <w:rPr>
          <w:rFonts w:ascii="David" w:hAnsi="David" w:cs="David"/>
          <w:sz w:val="24"/>
          <w:szCs w:val="24"/>
          <w:rtl/>
        </w:rPr>
        <w:t>חוזה מכר במקרקעין, מקל מכר לאבו</w:t>
      </w:r>
      <w:r w:rsidR="00465812" w:rsidRPr="007852A8">
        <w:rPr>
          <w:rFonts w:ascii="David" w:hAnsi="David" w:cs="David"/>
          <w:sz w:val="24"/>
          <w:szCs w:val="24"/>
          <w:rtl/>
        </w:rPr>
        <w:t xml:space="preserve"> –</w:t>
      </w:r>
      <w:r w:rsidRPr="007852A8">
        <w:rPr>
          <w:rFonts w:ascii="David" w:hAnsi="David" w:cs="David"/>
          <w:sz w:val="24"/>
          <w:szCs w:val="24"/>
          <w:rtl/>
        </w:rPr>
        <w:t>זייד קרקע שהם הקימו עליו מוסך, הקונה לא שילם את מלא התשלום בחוזה נקבע שאי</w:t>
      </w:r>
      <w:r w:rsidR="00465812" w:rsidRPr="007852A8">
        <w:rPr>
          <w:rFonts w:ascii="David" w:hAnsi="David" w:cs="David"/>
          <w:sz w:val="24"/>
          <w:szCs w:val="24"/>
          <w:rtl/>
        </w:rPr>
        <w:t xml:space="preserve"> –</w:t>
      </w:r>
      <w:r w:rsidRPr="007852A8">
        <w:rPr>
          <w:rFonts w:ascii="David" w:hAnsi="David" w:cs="David"/>
          <w:sz w:val="24"/>
          <w:szCs w:val="24"/>
          <w:rtl/>
        </w:rPr>
        <w:t xml:space="preserve">תשלום מלא הסכום הוא הפרה יסודית. </w:t>
      </w:r>
    </w:p>
    <w:p w14:paraId="62A26AF9" w14:textId="77777777" w:rsidR="00DB18BB" w:rsidRPr="007852A8" w:rsidRDefault="00DB18BB" w:rsidP="001E29E0">
      <w:pPr>
        <w:spacing w:after="0" w:line="276" w:lineRule="auto"/>
        <w:jc w:val="both"/>
        <w:rPr>
          <w:rFonts w:ascii="David" w:hAnsi="David" w:cs="David"/>
          <w:b/>
          <w:bCs/>
          <w:sz w:val="24"/>
          <w:szCs w:val="24"/>
          <w:rtl/>
        </w:rPr>
      </w:pPr>
      <w:r w:rsidRPr="007852A8">
        <w:rPr>
          <w:rFonts w:ascii="David" w:hAnsi="David" w:cs="David"/>
          <w:b/>
          <w:bCs/>
          <w:sz w:val="24"/>
          <w:szCs w:val="24"/>
          <w:rtl/>
        </w:rPr>
        <w:t>ביהמ"ש:</w:t>
      </w:r>
    </w:p>
    <w:p w14:paraId="2E12A33B" w14:textId="5165CE7F" w:rsidR="001941C0" w:rsidRPr="007852A8" w:rsidRDefault="001941C0" w:rsidP="001E29E0">
      <w:pPr>
        <w:spacing w:after="0" w:line="276" w:lineRule="auto"/>
        <w:jc w:val="both"/>
        <w:rPr>
          <w:rFonts w:ascii="David" w:hAnsi="David" w:cs="David"/>
          <w:sz w:val="24"/>
          <w:szCs w:val="24"/>
          <w:rtl/>
        </w:rPr>
      </w:pPr>
      <w:r w:rsidRPr="007852A8">
        <w:rPr>
          <w:rFonts w:ascii="David" w:hAnsi="David" w:cs="David"/>
          <w:sz w:val="24"/>
          <w:szCs w:val="24"/>
          <w:rtl/>
        </w:rPr>
        <w:t xml:space="preserve"> </w:t>
      </w:r>
      <w:proofErr w:type="spellStart"/>
      <w:r w:rsidRPr="007852A8">
        <w:rPr>
          <w:rFonts w:ascii="David" w:hAnsi="David" w:cs="David"/>
          <w:sz w:val="24"/>
          <w:szCs w:val="24"/>
          <w:rtl/>
        </w:rPr>
        <w:t>אלגרד</w:t>
      </w:r>
      <w:proofErr w:type="spellEnd"/>
      <w:r w:rsidR="00C05B1F" w:rsidRPr="007852A8">
        <w:rPr>
          <w:rFonts w:ascii="David" w:hAnsi="David" w:cs="David"/>
          <w:sz w:val="24"/>
          <w:szCs w:val="24"/>
          <w:rtl/>
        </w:rPr>
        <w:t xml:space="preserve"> (מיעוט)</w:t>
      </w:r>
      <w:r w:rsidRPr="007852A8">
        <w:rPr>
          <w:rFonts w:ascii="David" w:hAnsi="David" w:cs="David"/>
          <w:sz w:val="24"/>
          <w:szCs w:val="24"/>
          <w:rtl/>
        </w:rPr>
        <w:t xml:space="preserve"> קבע שאכן מדובר על הפרה יסודית אך הנפגע לא </w:t>
      </w:r>
      <w:r w:rsidR="00DB18BB" w:rsidRPr="007852A8">
        <w:rPr>
          <w:rFonts w:ascii="David" w:hAnsi="David" w:cs="David"/>
          <w:sz w:val="24"/>
          <w:szCs w:val="24"/>
          <w:rtl/>
        </w:rPr>
        <w:t>ביטל בתוך זמן סביר את החוזה מעת הודעת הביטול (אחרי 3 חודשים). ולכן ההפרה היסודית הופכת להפרה לא</w:t>
      </w:r>
      <w:r w:rsidR="00465812" w:rsidRPr="007852A8">
        <w:rPr>
          <w:rFonts w:ascii="David" w:hAnsi="David" w:cs="David"/>
          <w:sz w:val="24"/>
          <w:szCs w:val="24"/>
          <w:rtl/>
        </w:rPr>
        <w:t xml:space="preserve"> –</w:t>
      </w:r>
      <w:r w:rsidR="00DB18BB" w:rsidRPr="007852A8">
        <w:rPr>
          <w:rFonts w:ascii="David" w:hAnsi="David" w:cs="David"/>
          <w:sz w:val="24"/>
          <w:szCs w:val="24"/>
          <w:rtl/>
        </w:rPr>
        <w:t>יסודית ואז בכדי לבטל יש צורך במתן ארכה ורק לאחר הארכה יש לבטל תוך זמן סביר. לקביעה הזו שהפרה הפכה ללא</w:t>
      </w:r>
      <w:r w:rsidR="00465812" w:rsidRPr="007852A8">
        <w:rPr>
          <w:rFonts w:ascii="David" w:hAnsi="David" w:cs="David"/>
          <w:sz w:val="24"/>
          <w:szCs w:val="24"/>
          <w:rtl/>
        </w:rPr>
        <w:t xml:space="preserve"> –</w:t>
      </w:r>
      <w:r w:rsidR="00DB18BB" w:rsidRPr="007852A8">
        <w:rPr>
          <w:rFonts w:ascii="David" w:hAnsi="David" w:cs="David"/>
          <w:sz w:val="24"/>
          <w:szCs w:val="24"/>
          <w:rtl/>
        </w:rPr>
        <w:t>יסודית משמעותה שהיא גם כפופה לכללי הצדק</w:t>
      </w:r>
      <w:r w:rsidR="00C05B1F" w:rsidRPr="007852A8">
        <w:rPr>
          <w:rFonts w:ascii="David" w:hAnsi="David" w:cs="David"/>
          <w:sz w:val="24"/>
          <w:szCs w:val="24"/>
          <w:rtl/>
        </w:rPr>
        <w:t>, ובמקרה הזה יש לכך השלכות.</w:t>
      </w:r>
    </w:p>
    <w:p w14:paraId="483953B1" w14:textId="75C45CE5" w:rsidR="004E5F94" w:rsidRPr="002F510D" w:rsidRDefault="004E5F94" w:rsidP="001E29E0">
      <w:pPr>
        <w:pStyle w:val="a3"/>
        <w:numPr>
          <w:ilvl w:val="0"/>
          <w:numId w:val="21"/>
        </w:numPr>
        <w:spacing w:after="0" w:line="276" w:lineRule="auto"/>
        <w:jc w:val="both"/>
        <w:rPr>
          <w:rFonts w:ascii="David" w:hAnsi="David" w:cs="David"/>
          <w:sz w:val="24"/>
          <w:szCs w:val="24"/>
          <w:u w:val="single"/>
        </w:rPr>
      </w:pPr>
      <w:r w:rsidRPr="002F510D">
        <w:rPr>
          <w:rFonts w:ascii="David" w:hAnsi="David" w:cs="David"/>
          <w:sz w:val="24"/>
          <w:szCs w:val="24"/>
          <w:rtl/>
        </w:rPr>
        <w:t xml:space="preserve">דעת המיעוט של </w:t>
      </w:r>
      <w:proofErr w:type="spellStart"/>
      <w:r w:rsidRPr="002F510D">
        <w:rPr>
          <w:rFonts w:ascii="David" w:hAnsi="David" w:cs="David"/>
          <w:sz w:val="24"/>
          <w:szCs w:val="24"/>
          <w:rtl/>
        </w:rPr>
        <w:t>אלגרד</w:t>
      </w:r>
      <w:proofErr w:type="spellEnd"/>
      <w:r w:rsidRPr="002F510D">
        <w:rPr>
          <w:rFonts w:ascii="David" w:hAnsi="David" w:cs="David"/>
          <w:sz w:val="24"/>
          <w:szCs w:val="24"/>
          <w:rtl/>
        </w:rPr>
        <w:t xml:space="preserve"> בעניין הפיכת ההפרה </w:t>
      </w:r>
      <w:r w:rsidR="00195125" w:rsidRPr="002F510D">
        <w:rPr>
          <w:rFonts w:ascii="David" w:hAnsi="David" w:cs="David"/>
          <w:sz w:val="24"/>
          <w:szCs w:val="24"/>
          <w:rtl/>
        </w:rPr>
        <w:t>ל</w:t>
      </w:r>
      <w:r w:rsidRPr="002F510D">
        <w:rPr>
          <w:rFonts w:ascii="David" w:hAnsi="David" w:cs="David"/>
          <w:sz w:val="24"/>
          <w:szCs w:val="24"/>
          <w:rtl/>
        </w:rPr>
        <w:t xml:space="preserve">לא יסודית נקבעה </w:t>
      </w:r>
      <w:r w:rsidRPr="002F510D">
        <w:rPr>
          <w:rFonts w:ascii="David" w:hAnsi="David" w:cs="David"/>
          <w:sz w:val="24"/>
          <w:szCs w:val="24"/>
          <w:u w:val="single"/>
          <w:rtl/>
        </w:rPr>
        <w:t>כהלכה בפס"ד חלבין</w:t>
      </w:r>
      <w:r w:rsidR="00465812" w:rsidRPr="002F510D">
        <w:rPr>
          <w:rFonts w:ascii="David" w:hAnsi="David" w:cs="David"/>
          <w:sz w:val="24"/>
          <w:szCs w:val="24"/>
          <w:rtl/>
        </w:rPr>
        <w:t xml:space="preserve"> –</w:t>
      </w:r>
      <w:r w:rsidRPr="002F510D">
        <w:rPr>
          <w:rFonts w:ascii="David" w:hAnsi="David" w:cs="David"/>
          <w:sz w:val="24"/>
          <w:szCs w:val="24"/>
          <w:rtl/>
        </w:rPr>
        <w:t xml:space="preserve"> כאשר הנפגע משתהה זכות הביטול האוטומטית לא מוקנית לו אלא </w:t>
      </w:r>
      <w:r w:rsidRPr="002F510D">
        <w:rPr>
          <w:rFonts w:ascii="David" w:hAnsi="David" w:cs="David"/>
          <w:sz w:val="24"/>
          <w:szCs w:val="24"/>
          <w:u w:val="single"/>
          <w:rtl/>
        </w:rPr>
        <w:t>הזכות ביטול כפופה למתן ארכה.</w:t>
      </w:r>
    </w:p>
    <w:p w14:paraId="2B61F018" w14:textId="4FA41F79" w:rsidR="00195125" w:rsidRPr="007852A8" w:rsidRDefault="00195125" w:rsidP="001E29E0">
      <w:pPr>
        <w:pStyle w:val="a3"/>
        <w:numPr>
          <w:ilvl w:val="0"/>
          <w:numId w:val="21"/>
        </w:numPr>
        <w:spacing w:after="0" w:line="276" w:lineRule="auto"/>
        <w:jc w:val="both"/>
        <w:rPr>
          <w:rFonts w:ascii="David" w:hAnsi="David" w:cs="David"/>
          <w:sz w:val="24"/>
          <w:szCs w:val="24"/>
          <w:rtl/>
        </w:rPr>
      </w:pPr>
      <w:r w:rsidRPr="007852A8">
        <w:rPr>
          <w:rFonts w:ascii="David" w:hAnsi="David" w:cs="David"/>
          <w:sz w:val="24"/>
          <w:szCs w:val="24"/>
          <w:rtl/>
        </w:rPr>
        <w:t xml:space="preserve">אך ביחס </w:t>
      </w:r>
      <w:r w:rsidRPr="007852A8">
        <w:rPr>
          <w:rFonts w:ascii="David" w:hAnsi="David" w:cs="David"/>
          <w:sz w:val="24"/>
          <w:szCs w:val="24"/>
          <w:u w:val="single"/>
          <w:rtl/>
        </w:rPr>
        <w:t>ל</w:t>
      </w:r>
      <w:r w:rsidRPr="007852A8">
        <w:rPr>
          <w:rFonts w:ascii="David" w:hAnsi="David" w:cs="David"/>
          <w:sz w:val="24"/>
          <w:szCs w:val="24"/>
          <w:highlight w:val="yellow"/>
          <w:u w:val="single"/>
          <w:rtl/>
        </w:rPr>
        <w:t>סייג הצדק</w:t>
      </w:r>
      <w:r w:rsidRPr="007852A8">
        <w:rPr>
          <w:rFonts w:ascii="David" w:hAnsi="David" w:cs="David"/>
          <w:sz w:val="24"/>
          <w:szCs w:val="24"/>
          <w:rtl/>
        </w:rPr>
        <w:t xml:space="preserve"> </w:t>
      </w:r>
      <w:proofErr w:type="spellStart"/>
      <w:r w:rsidRPr="007852A8">
        <w:rPr>
          <w:rFonts w:ascii="David" w:hAnsi="David" w:cs="David"/>
          <w:sz w:val="24"/>
          <w:szCs w:val="24"/>
          <w:rtl/>
        </w:rPr>
        <w:t>אנלגרד</w:t>
      </w:r>
      <w:proofErr w:type="spellEnd"/>
      <w:r w:rsidRPr="007852A8">
        <w:rPr>
          <w:rFonts w:ascii="David" w:hAnsi="David" w:cs="David"/>
          <w:sz w:val="24"/>
          <w:szCs w:val="24"/>
          <w:rtl/>
        </w:rPr>
        <w:t xml:space="preserve"> נשאר עדיין בדעת מיעוט וזה רק </w:t>
      </w:r>
      <w:proofErr w:type="spellStart"/>
      <w:r w:rsidRPr="007852A8">
        <w:rPr>
          <w:rFonts w:ascii="David" w:hAnsi="David" w:cs="David"/>
          <w:sz w:val="24"/>
          <w:szCs w:val="24"/>
          <w:rtl/>
        </w:rPr>
        <w:t>אוביטר</w:t>
      </w:r>
      <w:proofErr w:type="spellEnd"/>
      <w:r w:rsidRPr="007852A8">
        <w:rPr>
          <w:rFonts w:ascii="David" w:hAnsi="David" w:cs="David"/>
          <w:sz w:val="24"/>
          <w:szCs w:val="24"/>
          <w:rtl/>
        </w:rPr>
        <w:t>.</w:t>
      </w:r>
    </w:p>
    <w:p w14:paraId="2B11C2BE" w14:textId="31CA3364" w:rsidR="00043E0F" w:rsidRPr="007852A8" w:rsidRDefault="00043E0F" w:rsidP="001E29E0">
      <w:pPr>
        <w:spacing w:after="0" w:line="276" w:lineRule="auto"/>
        <w:jc w:val="both"/>
        <w:rPr>
          <w:rFonts w:ascii="David" w:hAnsi="David" w:cs="David"/>
          <w:sz w:val="24"/>
          <w:szCs w:val="24"/>
          <w:rtl/>
        </w:rPr>
      </w:pPr>
    </w:p>
    <w:p w14:paraId="1DDEEFA9" w14:textId="491184EA" w:rsidR="00DB18BB" w:rsidRPr="007852A8" w:rsidRDefault="00DB18BB" w:rsidP="001E29E0">
      <w:pPr>
        <w:spacing w:after="0" w:line="276" w:lineRule="auto"/>
        <w:jc w:val="both"/>
        <w:rPr>
          <w:rFonts w:ascii="David" w:hAnsi="David" w:cs="David"/>
          <w:sz w:val="24"/>
          <w:szCs w:val="24"/>
          <w:rtl/>
        </w:rPr>
      </w:pPr>
      <w:r w:rsidRPr="007852A8">
        <w:rPr>
          <w:rFonts w:ascii="David" w:hAnsi="David" w:cs="David"/>
          <w:sz w:val="24"/>
          <w:szCs w:val="24"/>
          <w:rtl/>
        </w:rPr>
        <w:t>שאר השופטים טוענים שאין זכות ביטול משום שלא הייתה הפרה, היה לו מותר (לקונה) לא לשלם את מלוא הסכום עד קבלת האישורים מן המוכר (הנפגע).</w:t>
      </w:r>
    </w:p>
    <w:p w14:paraId="6C0EA052" w14:textId="48FE1BC3" w:rsidR="00C05B1F" w:rsidRPr="007852A8" w:rsidRDefault="00C05B1F" w:rsidP="001E29E0">
      <w:pPr>
        <w:spacing w:after="0" w:line="276" w:lineRule="auto"/>
        <w:jc w:val="center"/>
        <w:rPr>
          <w:rFonts w:ascii="David" w:hAnsi="David" w:cs="David"/>
          <w:sz w:val="24"/>
          <w:szCs w:val="24"/>
          <w:rtl/>
        </w:rPr>
      </w:pPr>
    </w:p>
    <w:p w14:paraId="240F755F" w14:textId="351D41C3" w:rsidR="00C05B1F" w:rsidRPr="007852A8" w:rsidRDefault="00C05B1F" w:rsidP="001E29E0">
      <w:pPr>
        <w:spacing w:after="0" w:line="276" w:lineRule="auto"/>
        <w:jc w:val="both"/>
        <w:rPr>
          <w:rFonts w:ascii="David" w:hAnsi="David" w:cs="David"/>
          <w:sz w:val="24"/>
          <w:szCs w:val="24"/>
          <w:u w:val="single"/>
          <w:rtl/>
        </w:rPr>
      </w:pPr>
      <w:r w:rsidRPr="007852A8">
        <w:rPr>
          <w:rFonts w:ascii="David" w:hAnsi="David" w:cs="David"/>
          <w:b/>
          <w:bCs/>
          <w:sz w:val="24"/>
          <w:szCs w:val="24"/>
          <w:u w:val="single"/>
          <w:rtl/>
        </w:rPr>
        <w:t>סייג</w:t>
      </w:r>
      <w:r w:rsidRPr="007852A8">
        <w:rPr>
          <w:rFonts w:ascii="David" w:hAnsi="David" w:cs="David"/>
          <w:sz w:val="24"/>
          <w:szCs w:val="24"/>
          <w:u w:val="single"/>
          <w:rtl/>
        </w:rPr>
        <w:t xml:space="preserve"> </w:t>
      </w:r>
      <w:r w:rsidRPr="007852A8">
        <w:rPr>
          <w:rFonts w:ascii="David" w:hAnsi="David" w:cs="David"/>
          <w:b/>
          <w:bCs/>
          <w:sz w:val="24"/>
          <w:szCs w:val="24"/>
          <w:u w:val="single"/>
          <w:rtl/>
        </w:rPr>
        <w:t>הצדק</w:t>
      </w:r>
    </w:p>
    <w:p w14:paraId="4480F0FE" w14:textId="11B5A740" w:rsidR="00C05B1F" w:rsidRPr="007852A8" w:rsidRDefault="003450B3" w:rsidP="001E29E0">
      <w:pPr>
        <w:spacing w:after="0" w:line="276" w:lineRule="auto"/>
        <w:jc w:val="both"/>
        <w:rPr>
          <w:rFonts w:ascii="David" w:hAnsi="David" w:cs="David"/>
          <w:sz w:val="24"/>
          <w:szCs w:val="24"/>
          <w:rtl/>
        </w:rPr>
      </w:pPr>
      <w:r w:rsidRPr="007852A8">
        <w:rPr>
          <w:rFonts w:ascii="David" w:hAnsi="David" w:cs="David"/>
          <w:sz w:val="24"/>
          <w:szCs w:val="24"/>
          <w:rtl/>
        </w:rPr>
        <w:t>מדוע במקרה של אבו</w:t>
      </w:r>
      <w:r w:rsidR="00817A9C">
        <w:rPr>
          <w:rFonts w:ascii="David" w:hAnsi="David" w:cs="David" w:hint="cs"/>
          <w:sz w:val="24"/>
          <w:szCs w:val="24"/>
          <w:rtl/>
        </w:rPr>
        <w:t>-</w:t>
      </w:r>
      <w:r w:rsidRPr="007852A8">
        <w:rPr>
          <w:rFonts w:ascii="David" w:hAnsi="David" w:cs="David"/>
          <w:sz w:val="24"/>
          <w:szCs w:val="24"/>
          <w:rtl/>
        </w:rPr>
        <w:t>זייד אין מן הצדק לבטל את החוזה? משום שהקונה אבו</w:t>
      </w:r>
      <w:r w:rsidR="00465812" w:rsidRPr="007852A8">
        <w:rPr>
          <w:rFonts w:ascii="David" w:hAnsi="David" w:cs="David"/>
          <w:sz w:val="24"/>
          <w:szCs w:val="24"/>
          <w:rtl/>
        </w:rPr>
        <w:t xml:space="preserve"> –</w:t>
      </w:r>
      <w:r w:rsidRPr="007852A8">
        <w:rPr>
          <w:rFonts w:ascii="David" w:hAnsi="David" w:cs="David"/>
          <w:sz w:val="24"/>
          <w:szCs w:val="24"/>
          <w:rtl/>
        </w:rPr>
        <w:t xml:space="preserve">זייד, צריך לפרק את כל המוסך ולהפסיד את כל השקעתו </w:t>
      </w:r>
      <w:r w:rsidR="002E52B0" w:rsidRPr="007852A8">
        <w:rPr>
          <w:rFonts w:ascii="David" w:hAnsi="David" w:cs="David"/>
          <w:sz w:val="24"/>
          <w:szCs w:val="24"/>
          <w:rtl/>
        </w:rPr>
        <w:t>בעוד שהנפגע לא כ"כ נפגע ואפשר פשוט לפצות אותו על האיחור.</w:t>
      </w:r>
    </w:p>
    <w:p w14:paraId="6FD88148" w14:textId="448F41FC" w:rsidR="004E5F94" w:rsidRPr="00B77DB8" w:rsidRDefault="002E52B0" w:rsidP="00B77DB8">
      <w:pPr>
        <w:spacing w:after="0" w:line="276" w:lineRule="auto"/>
        <w:jc w:val="both"/>
        <w:rPr>
          <w:rFonts w:ascii="David" w:hAnsi="David" w:cs="David"/>
          <w:sz w:val="24"/>
          <w:szCs w:val="24"/>
          <w:rtl/>
        </w:rPr>
      </w:pPr>
      <w:r w:rsidRPr="007852A8">
        <w:rPr>
          <w:rFonts w:ascii="David" w:hAnsi="David" w:cs="David"/>
          <w:sz w:val="24"/>
          <w:szCs w:val="24"/>
          <w:rtl/>
        </w:rPr>
        <w:t>אך כלל הצדק יכול לבוא רק אם ההפרה לא</w:t>
      </w:r>
      <w:r w:rsidR="00465812" w:rsidRPr="007852A8">
        <w:rPr>
          <w:rFonts w:ascii="David" w:hAnsi="David" w:cs="David"/>
          <w:sz w:val="24"/>
          <w:szCs w:val="24"/>
          <w:rtl/>
        </w:rPr>
        <w:t xml:space="preserve"> –</w:t>
      </w:r>
      <w:r w:rsidRPr="007852A8">
        <w:rPr>
          <w:rFonts w:ascii="David" w:hAnsi="David" w:cs="David"/>
          <w:sz w:val="24"/>
          <w:szCs w:val="24"/>
          <w:rtl/>
        </w:rPr>
        <w:t xml:space="preserve">יסודית </w:t>
      </w:r>
    </w:p>
    <w:p w14:paraId="712E8F41" w14:textId="77777777" w:rsidR="007D15BA" w:rsidRDefault="007D15BA" w:rsidP="001E29E0">
      <w:pPr>
        <w:spacing w:after="0" w:line="276" w:lineRule="auto"/>
        <w:rPr>
          <w:rFonts w:ascii="David" w:hAnsi="David" w:cs="David"/>
          <w:b/>
          <w:bCs/>
          <w:sz w:val="24"/>
          <w:szCs w:val="24"/>
          <w:rtl/>
        </w:rPr>
      </w:pPr>
    </w:p>
    <w:p w14:paraId="2A78C153" w14:textId="484DF14A" w:rsidR="0082594D" w:rsidRPr="007852A8" w:rsidRDefault="0082594D" w:rsidP="001E29E0">
      <w:pPr>
        <w:spacing w:after="0" w:line="276" w:lineRule="auto"/>
        <w:rPr>
          <w:rFonts w:ascii="David" w:hAnsi="David" w:cs="David"/>
          <w:b/>
          <w:bCs/>
          <w:sz w:val="24"/>
          <w:szCs w:val="24"/>
          <w:rtl/>
        </w:rPr>
      </w:pPr>
      <w:r w:rsidRPr="007852A8">
        <w:rPr>
          <w:rFonts w:ascii="David" w:hAnsi="David" w:cs="David"/>
          <w:b/>
          <w:bCs/>
          <w:sz w:val="24"/>
          <w:szCs w:val="24"/>
          <w:rtl/>
        </w:rPr>
        <w:t>דרך הביטול</w:t>
      </w:r>
      <w:r w:rsidR="00465812" w:rsidRPr="007852A8">
        <w:rPr>
          <w:rFonts w:ascii="David" w:hAnsi="David" w:cs="David"/>
          <w:b/>
          <w:bCs/>
          <w:sz w:val="24"/>
          <w:szCs w:val="24"/>
          <w:rtl/>
        </w:rPr>
        <w:t xml:space="preserve"> –</w:t>
      </w:r>
      <w:r w:rsidRPr="007852A8">
        <w:rPr>
          <w:rFonts w:ascii="David" w:hAnsi="David" w:cs="David"/>
          <w:b/>
          <w:bCs/>
          <w:sz w:val="24"/>
          <w:szCs w:val="24"/>
          <w:rtl/>
        </w:rPr>
        <w:t xml:space="preserve"> פסיקה</w:t>
      </w:r>
    </w:p>
    <w:p w14:paraId="759D43D9" w14:textId="415873F3" w:rsidR="0082594D" w:rsidRPr="007852A8" w:rsidRDefault="0082594D" w:rsidP="001E29E0">
      <w:pPr>
        <w:spacing w:after="0" w:line="276" w:lineRule="auto"/>
        <w:rPr>
          <w:rFonts w:ascii="David" w:hAnsi="David" w:cs="David"/>
          <w:sz w:val="24"/>
          <w:szCs w:val="24"/>
          <w:rtl/>
        </w:rPr>
      </w:pPr>
      <w:r w:rsidRPr="007852A8">
        <w:rPr>
          <w:rFonts w:ascii="David" w:hAnsi="David" w:cs="David"/>
          <w:b/>
          <w:bCs/>
          <w:sz w:val="24"/>
          <w:szCs w:val="24"/>
          <w:rtl/>
        </w:rPr>
        <w:t>•</w:t>
      </w:r>
      <w:r w:rsidRPr="007852A8">
        <w:rPr>
          <w:rFonts w:ascii="David" w:hAnsi="David" w:cs="David"/>
          <w:sz w:val="24"/>
          <w:szCs w:val="24"/>
          <w:rtl/>
        </w:rPr>
        <w:tab/>
        <w:t>ביטול בהתנהגות (גינצברג נ' בן יוסף) נקרא עוד לשלישי, נרחיב על כך .</w:t>
      </w:r>
    </w:p>
    <w:p w14:paraId="2D40CC9A" w14:textId="7C3611DE" w:rsidR="0082594D" w:rsidRPr="007852A8" w:rsidRDefault="0082594D" w:rsidP="001E29E0">
      <w:pPr>
        <w:spacing w:after="0" w:line="276" w:lineRule="auto"/>
        <w:rPr>
          <w:rFonts w:ascii="David" w:hAnsi="David" w:cs="David"/>
          <w:sz w:val="24"/>
          <w:szCs w:val="24"/>
          <w:rtl/>
        </w:rPr>
      </w:pPr>
      <w:r w:rsidRPr="007852A8">
        <w:rPr>
          <w:rFonts w:ascii="David" w:hAnsi="David" w:cs="David"/>
          <w:sz w:val="24"/>
          <w:szCs w:val="24"/>
          <w:rtl/>
        </w:rPr>
        <w:t>•</w:t>
      </w:r>
      <w:r w:rsidRPr="007852A8">
        <w:rPr>
          <w:rFonts w:ascii="David" w:hAnsi="David" w:cs="David"/>
          <w:sz w:val="24"/>
          <w:szCs w:val="24"/>
          <w:rtl/>
        </w:rPr>
        <w:tab/>
        <w:t>תביעה כביטול (</w:t>
      </w:r>
      <w:proofErr w:type="spellStart"/>
      <w:r w:rsidRPr="007852A8">
        <w:rPr>
          <w:rFonts w:ascii="David" w:hAnsi="David" w:cs="David"/>
          <w:sz w:val="24"/>
          <w:szCs w:val="24"/>
          <w:rtl/>
        </w:rPr>
        <w:t>מונסנגו</w:t>
      </w:r>
      <w:proofErr w:type="spellEnd"/>
      <w:r w:rsidRPr="007852A8">
        <w:rPr>
          <w:rFonts w:ascii="David" w:hAnsi="David" w:cs="David"/>
          <w:sz w:val="24"/>
          <w:szCs w:val="24"/>
          <w:rtl/>
        </w:rPr>
        <w:t xml:space="preserve"> נ' </w:t>
      </w:r>
      <w:proofErr w:type="spellStart"/>
      <w:r w:rsidRPr="007852A8">
        <w:rPr>
          <w:rFonts w:ascii="David" w:hAnsi="David" w:cs="David"/>
          <w:sz w:val="24"/>
          <w:szCs w:val="24"/>
          <w:rtl/>
        </w:rPr>
        <w:t>מכביאן</w:t>
      </w:r>
      <w:proofErr w:type="spellEnd"/>
      <w:r w:rsidRPr="007852A8">
        <w:rPr>
          <w:rFonts w:ascii="David" w:hAnsi="David" w:cs="David"/>
          <w:sz w:val="24"/>
          <w:szCs w:val="24"/>
          <w:rtl/>
        </w:rPr>
        <w:t>) הגשת תביעה תיחשב ביטול החוזה (כמובן שכל עוד זה נעשה כדין).</w:t>
      </w:r>
    </w:p>
    <w:p w14:paraId="203CB608" w14:textId="404C9BDE" w:rsidR="004E5F94" w:rsidRPr="007852A8" w:rsidRDefault="0082594D" w:rsidP="001E29E0">
      <w:pPr>
        <w:spacing w:after="0" w:line="276" w:lineRule="auto"/>
        <w:jc w:val="both"/>
        <w:rPr>
          <w:rFonts w:ascii="David" w:hAnsi="David" w:cs="David"/>
          <w:sz w:val="24"/>
          <w:szCs w:val="24"/>
          <w:rtl/>
        </w:rPr>
      </w:pPr>
      <w:r w:rsidRPr="007852A8">
        <w:rPr>
          <w:rFonts w:ascii="David" w:hAnsi="David" w:cs="David"/>
          <w:sz w:val="24"/>
          <w:szCs w:val="24"/>
          <w:rtl/>
        </w:rPr>
        <w:t>•</w:t>
      </w:r>
      <w:r w:rsidRPr="007852A8">
        <w:rPr>
          <w:rFonts w:ascii="David" w:hAnsi="David" w:cs="David"/>
          <w:sz w:val="24"/>
          <w:szCs w:val="24"/>
          <w:rtl/>
        </w:rPr>
        <w:tab/>
        <w:t>הודעת ביטול יחד עם הודעת ארכה (שיכון פיתוח נ' מעלה אדומים)</w:t>
      </w:r>
      <w:r w:rsidR="00465812" w:rsidRPr="007852A8">
        <w:rPr>
          <w:rFonts w:ascii="David" w:hAnsi="David" w:cs="David"/>
          <w:sz w:val="24"/>
          <w:szCs w:val="24"/>
          <w:rtl/>
        </w:rPr>
        <w:t xml:space="preserve"> –</w:t>
      </w:r>
      <w:r w:rsidRPr="007852A8">
        <w:rPr>
          <w:rFonts w:ascii="David" w:hAnsi="David" w:cs="David"/>
          <w:sz w:val="24"/>
          <w:szCs w:val="24"/>
          <w:rtl/>
        </w:rPr>
        <w:t xml:space="preserve"> כאשר ניתנת ארכה לזמן מסוים ומודיעים שאם לא  יקוים החוזה הוא בוטל, ניתן לבטל כך את החוזה ואין צורך בעוד הודעה.</w:t>
      </w:r>
    </w:p>
    <w:p w14:paraId="129B8BBB" w14:textId="51D00FD8" w:rsidR="004E5F94" w:rsidRPr="007852A8" w:rsidRDefault="004E5F94" w:rsidP="001E29E0">
      <w:pPr>
        <w:spacing w:after="0" w:line="276" w:lineRule="auto"/>
        <w:jc w:val="both"/>
        <w:rPr>
          <w:rFonts w:ascii="David" w:hAnsi="David" w:cs="David"/>
          <w:sz w:val="24"/>
          <w:szCs w:val="24"/>
          <w:rtl/>
        </w:rPr>
      </w:pPr>
    </w:p>
    <w:p w14:paraId="30064B15" w14:textId="7E810DC0" w:rsidR="0064439A" w:rsidRPr="007D15BA" w:rsidRDefault="0064439A" w:rsidP="007D15BA">
      <w:pPr>
        <w:pStyle w:val="3"/>
        <w:shd w:val="clear" w:color="auto" w:fill="FFC000"/>
        <w:spacing w:before="0" w:line="276" w:lineRule="auto"/>
        <w:jc w:val="both"/>
        <w:rPr>
          <w:rFonts w:ascii="David" w:hAnsi="David" w:cs="David"/>
          <w:sz w:val="28"/>
          <w:szCs w:val="28"/>
          <w:u w:val="single"/>
          <w:rtl/>
        </w:rPr>
      </w:pPr>
      <w:bookmarkStart w:id="18" w:name="_Toc64146769"/>
      <w:r w:rsidRPr="007D15BA">
        <w:rPr>
          <w:rFonts w:ascii="David" w:hAnsi="David" w:cs="David"/>
          <w:sz w:val="28"/>
          <w:szCs w:val="28"/>
          <w:u w:val="single"/>
          <w:rtl/>
        </w:rPr>
        <w:t>השבה</w:t>
      </w:r>
      <w:bookmarkEnd w:id="18"/>
    </w:p>
    <w:p w14:paraId="16DE36FA" w14:textId="77777777" w:rsidR="007D15BA" w:rsidRDefault="007D15BA" w:rsidP="001E29E0">
      <w:pPr>
        <w:spacing w:after="0" w:line="276" w:lineRule="auto"/>
        <w:jc w:val="both"/>
        <w:rPr>
          <w:rFonts w:ascii="David" w:hAnsi="David" w:cs="David"/>
          <w:sz w:val="24"/>
          <w:szCs w:val="24"/>
          <w:rtl/>
        </w:rPr>
      </w:pPr>
    </w:p>
    <w:p w14:paraId="65D065A2" w14:textId="5A1FF3F0" w:rsidR="00997AAB" w:rsidRPr="007852A8" w:rsidRDefault="0083649C" w:rsidP="001E29E0">
      <w:pPr>
        <w:spacing w:after="0" w:line="276" w:lineRule="auto"/>
        <w:jc w:val="both"/>
        <w:rPr>
          <w:rFonts w:ascii="David" w:hAnsi="David" w:cs="David"/>
          <w:sz w:val="24"/>
          <w:szCs w:val="24"/>
          <w:rtl/>
        </w:rPr>
      </w:pPr>
      <w:r w:rsidRPr="007852A8">
        <w:rPr>
          <w:rFonts w:ascii="David" w:hAnsi="David" w:cs="David"/>
          <w:sz w:val="24"/>
          <w:szCs w:val="24"/>
          <w:rtl/>
        </w:rPr>
        <w:t>סיום של נושא תרופות בשל הפרת חוזה.</w:t>
      </w:r>
    </w:p>
    <w:p w14:paraId="728ACACB" w14:textId="0387499B" w:rsidR="0083649C" w:rsidRPr="007852A8" w:rsidRDefault="0083649C" w:rsidP="001E29E0">
      <w:pPr>
        <w:spacing w:after="0" w:line="276" w:lineRule="auto"/>
        <w:jc w:val="both"/>
        <w:rPr>
          <w:rFonts w:ascii="David" w:hAnsi="David" w:cs="David"/>
          <w:sz w:val="24"/>
          <w:szCs w:val="24"/>
          <w:rtl/>
        </w:rPr>
      </w:pPr>
      <w:r w:rsidRPr="007852A8">
        <w:rPr>
          <w:rFonts w:ascii="David" w:hAnsi="David" w:cs="David"/>
          <w:sz w:val="24"/>
          <w:szCs w:val="24"/>
          <w:rtl/>
        </w:rPr>
        <w:t>עד כה ראינו שמי שנפגע הוא זכאי לסעד.</w:t>
      </w:r>
    </w:p>
    <w:p w14:paraId="629CFF09" w14:textId="781F66CB" w:rsidR="0083649C" w:rsidRPr="007852A8" w:rsidRDefault="0083649C" w:rsidP="001E29E0">
      <w:pPr>
        <w:spacing w:after="0" w:line="276" w:lineRule="auto"/>
        <w:jc w:val="both"/>
        <w:rPr>
          <w:rFonts w:ascii="David" w:hAnsi="David" w:cs="David"/>
          <w:sz w:val="24"/>
          <w:szCs w:val="24"/>
          <w:rtl/>
        </w:rPr>
      </w:pPr>
      <w:r w:rsidRPr="007852A8">
        <w:rPr>
          <w:rFonts w:ascii="David" w:hAnsi="David" w:cs="David"/>
          <w:sz w:val="24"/>
          <w:szCs w:val="24"/>
          <w:rtl/>
        </w:rPr>
        <w:t>בהשבה הנפגע הוא זה שיכול לבקש ביטול אך אחרי שהחוזה מבוטל יש השבה הדדית. זו פעם ראשונה שגם הנפגע צריך לשלם משהו גם הנפגע מחוייב להחזיר את מה שקיבל.</w:t>
      </w:r>
    </w:p>
    <w:p w14:paraId="67B76F62" w14:textId="76665D86" w:rsidR="0083649C" w:rsidRPr="007852A8" w:rsidRDefault="0083649C" w:rsidP="001E29E0">
      <w:pPr>
        <w:spacing w:after="0" w:line="276" w:lineRule="auto"/>
        <w:jc w:val="both"/>
        <w:rPr>
          <w:rFonts w:ascii="David" w:hAnsi="David" w:cs="David"/>
          <w:b/>
          <w:bCs/>
          <w:sz w:val="24"/>
          <w:szCs w:val="24"/>
          <w:u w:val="single"/>
          <w:rtl/>
        </w:rPr>
      </w:pPr>
      <w:r w:rsidRPr="007852A8">
        <w:rPr>
          <w:rFonts w:ascii="David" w:hAnsi="David" w:cs="David"/>
          <w:b/>
          <w:bCs/>
          <w:sz w:val="24"/>
          <w:szCs w:val="24"/>
          <w:u w:val="single"/>
          <w:rtl/>
        </w:rPr>
        <w:t>מדוע ההשבה הדדית?</w:t>
      </w:r>
    </w:p>
    <w:p w14:paraId="501EE719" w14:textId="7E5C4838" w:rsidR="0083649C" w:rsidRDefault="0083649C" w:rsidP="001E29E0">
      <w:pPr>
        <w:pStyle w:val="a3"/>
        <w:numPr>
          <w:ilvl w:val="0"/>
          <w:numId w:val="21"/>
        </w:numPr>
        <w:spacing w:after="0" w:line="276" w:lineRule="auto"/>
        <w:jc w:val="both"/>
        <w:rPr>
          <w:rFonts w:ascii="David" w:hAnsi="David" w:cs="David"/>
          <w:b/>
          <w:bCs/>
          <w:sz w:val="24"/>
          <w:szCs w:val="24"/>
        </w:rPr>
      </w:pPr>
      <w:r w:rsidRPr="007852A8">
        <w:rPr>
          <w:rFonts w:ascii="David" w:hAnsi="David" w:cs="David"/>
          <w:b/>
          <w:bCs/>
          <w:sz w:val="24"/>
          <w:szCs w:val="24"/>
          <w:rtl/>
        </w:rPr>
        <w:t>הרציונל הוא מניעת התעשרות שלא כדין</w:t>
      </w:r>
      <w:r w:rsidR="00F976CC" w:rsidRPr="007852A8">
        <w:rPr>
          <w:rFonts w:ascii="David" w:hAnsi="David" w:cs="David"/>
          <w:b/>
          <w:bCs/>
          <w:sz w:val="24"/>
          <w:szCs w:val="24"/>
          <w:rtl/>
        </w:rPr>
        <w:t xml:space="preserve"> – </w:t>
      </w:r>
      <w:r w:rsidR="00F976CC" w:rsidRPr="007852A8">
        <w:rPr>
          <w:rFonts w:ascii="David" w:hAnsi="David" w:cs="David"/>
          <w:sz w:val="24"/>
          <w:szCs w:val="24"/>
          <w:rtl/>
        </w:rPr>
        <w:t>הרציונל עובד לשני הצדדים, כי גם הנפגע קיבל דברים שבמסגרת ביטול החוזה עלול להרוויח על חשבון השני.</w:t>
      </w:r>
    </w:p>
    <w:p w14:paraId="354B8368" w14:textId="77777777" w:rsidR="007D15BA" w:rsidRPr="007852A8" w:rsidRDefault="007D15BA" w:rsidP="007D15BA">
      <w:pPr>
        <w:pStyle w:val="a3"/>
        <w:spacing w:after="0" w:line="276" w:lineRule="auto"/>
        <w:jc w:val="both"/>
        <w:rPr>
          <w:rFonts w:ascii="David" w:hAnsi="David" w:cs="David"/>
          <w:b/>
          <w:bCs/>
          <w:sz w:val="24"/>
          <w:szCs w:val="24"/>
        </w:rPr>
      </w:pPr>
    </w:p>
    <w:p w14:paraId="5AF66C7F" w14:textId="0A29C6AE" w:rsidR="00EE776A" w:rsidRPr="007852A8" w:rsidRDefault="006A68FC" w:rsidP="007D15BA">
      <w:pPr>
        <w:shd w:val="clear" w:color="auto" w:fill="D9E2F3" w:themeFill="accent1" w:themeFillTint="33"/>
        <w:spacing w:after="0" w:line="276" w:lineRule="auto"/>
        <w:jc w:val="both"/>
        <w:rPr>
          <w:rFonts w:ascii="David" w:hAnsi="David" w:cs="David"/>
          <w:b/>
          <w:bCs/>
          <w:sz w:val="24"/>
          <w:szCs w:val="24"/>
          <w:rtl/>
        </w:rPr>
      </w:pPr>
      <w:r w:rsidRPr="007852A8">
        <w:rPr>
          <w:rFonts w:ascii="David" w:hAnsi="David" w:cs="David"/>
          <w:b/>
          <w:bCs/>
          <w:sz w:val="24"/>
          <w:szCs w:val="24"/>
          <w:rtl/>
        </w:rPr>
        <w:t>סעיף 9</w:t>
      </w:r>
    </w:p>
    <w:p w14:paraId="02C2E15A" w14:textId="1BDE3F98" w:rsidR="006A68FC" w:rsidRPr="007852A8" w:rsidRDefault="006A68FC" w:rsidP="001E29E0">
      <w:pPr>
        <w:spacing w:after="0" w:line="276" w:lineRule="auto"/>
        <w:jc w:val="both"/>
        <w:rPr>
          <w:rFonts w:ascii="David" w:hAnsi="David" w:cs="David"/>
          <w:sz w:val="24"/>
          <w:szCs w:val="24"/>
          <w:rtl/>
        </w:rPr>
      </w:pPr>
      <w:proofErr w:type="spellStart"/>
      <w:r w:rsidRPr="007852A8">
        <w:rPr>
          <w:rFonts w:ascii="David" w:hAnsi="David" w:cs="David"/>
          <w:sz w:val="24"/>
          <w:szCs w:val="24"/>
          <w:rtl/>
        </w:rPr>
        <w:t>בס"ק</w:t>
      </w:r>
      <w:proofErr w:type="spellEnd"/>
      <w:r w:rsidRPr="007852A8">
        <w:rPr>
          <w:rFonts w:ascii="David" w:hAnsi="David" w:cs="David"/>
          <w:sz w:val="24"/>
          <w:szCs w:val="24"/>
          <w:rtl/>
        </w:rPr>
        <w:t xml:space="preserve"> א יש חלוקה בין הרישא שם מדובר חיוב השבה של המפר לעומת הסיפא שם מדובר על השבה של הנפגע.</w:t>
      </w:r>
    </w:p>
    <w:p w14:paraId="383A6CAE" w14:textId="6CD3489F" w:rsidR="006A68FC" w:rsidRPr="007852A8" w:rsidRDefault="006A68FC" w:rsidP="001E29E0">
      <w:pPr>
        <w:spacing w:after="0" w:line="276" w:lineRule="auto"/>
        <w:jc w:val="both"/>
        <w:rPr>
          <w:rFonts w:ascii="David" w:hAnsi="David" w:cs="David"/>
          <w:sz w:val="24"/>
          <w:szCs w:val="24"/>
          <w:rtl/>
        </w:rPr>
      </w:pPr>
      <w:r w:rsidRPr="007852A8">
        <w:rPr>
          <w:rFonts w:ascii="David" w:hAnsi="David" w:cs="David"/>
          <w:b/>
          <w:bCs/>
          <w:sz w:val="24"/>
          <w:szCs w:val="24"/>
          <w:rtl/>
        </w:rPr>
        <w:t>השבה בעין –</w:t>
      </w:r>
      <w:r w:rsidRPr="007852A8">
        <w:rPr>
          <w:rFonts w:ascii="David" w:hAnsi="David" w:cs="David"/>
          <w:sz w:val="24"/>
          <w:szCs w:val="24"/>
          <w:rtl/>
        </w:rPr>
        <w:t xml:space="preserve"> </w:t>
      </w:r>
      <w:r w:rsidRPr="007852A8">
        <w:rPr>
          <w:rFonts w:ascii="David" w:hAnsi="David" w:cs="David"/>
          <w:sz w:val="24"/>
          <w:szCs w:val="24"/>
          <w:highlight w:val="yellow"/>
          <w:rtl/>
        </w:rPr>
        <w:t>הנכס עצמו, הדבר עצמו.</w:t>
      </w:r>
      <w:r w:rsidRPr="007852A8">
        <w:rPr>
          <w:rFonts w:ascii="David" w:hAnsi="David" w:cs="David"/>
          <w:sz w:val="24"/>
          <w:szCs w:val="24"/>
          <w:rtl/>
        </w:rPr>
        <w:t xml:space="preserve"> אם זה בלתי אפשרי</w:t>
      </w:r>
    </w:p>
    <w:p w14:paraId="4129C866" w14:textId="0095F154" w:rsidR="006A68FC" w:rsidRPr="007852A8" w:rsidRDefault="006A68FC" w:rsidP="001E29E0">
      <w:pPr>
        <w:spacing w:after="0" w:line="276" w:lineRule="auto"/>
        <w:jc w:val="both"/>
        <w:rPr>
          <w:rFonts w:ascii="David" w:hAnsi="David" w:cs="David"/>
          <w:sz w:val="24"/>
          <w:szCs w:val="24"/>
          <w:rtl/>
        </w:rPr>
      </w:pPr>
      <w:r w:rsidRPr="007852A8">
        <w:rPr>
          <w:rFonts w:ascii="David" w:hAnsi="David" w:cs="David"/>
          <w:b/>
          <w:bCs/>
          <w:sz w:val="24"/>
          <w:szCs w:val="24"/>
          <w:rtl/>
        </w:rPr>
        <w:t>השבת שווי</w:t>
      </w:r>
      <w:r w:rsidRPr="007852A8">
        <w:rPr>
          <w:rFonts w:ascii="David" w:hAnsi="David" w:cs="David"/>
          <w:sz w:val="24"/>
          <w:szCs w:val="24"/>
          <w:rtl/>
        </w:rPr>
        <w:t xml:space="preserve"> – </w:t>
      </w:r>
      <w:r w:rsidRPr="007852A8">
        <w:rPr>
          <w:rFonts w:ascii="David" w:hAnsi="David" w:cs="David"/>
          <w:sz w:val="24"/>
          <w:szCs w:val="24"/>
          <w:highlight w:val="yellow"/>
          <w:rtl/>
        </w:rPr>
        <w:t>כלומר השווי שהנכס שווה.</w:t>
      </w:r>
    </w:p>
    <w:p w14:paraId="183D096F" w14:textId="1357D6D8" w:rsidR="006A68FC" w:rsidRPr="007852A8" w:rsidRDefault="006A68FC" w:rsidP="001E29E0">
      <w:pPr>
        <w:spacing w:after="0" w:line="276" w:lineRule="auto"/>
        <w:jc w:val="both"/>
        <w:rPr>
          <w:rFonts w:ascii="David" w:hAnsi="David" w:cs="David"/>
          <w:sz w:val="24"/>
          <w:szCs w:val="24"/>
          <w:u w:val="single"/>
          <w:rtl/>
        </w:rPr>
      </w:pPr>
      <w:r w:rsidRPr="007852A8">
        <w:rPr>
          <w:rFonts w:ascii="David" w:hAnsi="David" w:cs="David"/>
          <w:sz w:val="24"/>
          <w:szCs w:val="24"/>
          <w:u w:val="single"/>
          <w:rtl/>
        </w:rPr>
        <w:t>מתי השבה בעין לא אפשרית?</w:t>
      </w:r>
    </w:p>
    <w:p w14:paraId="2BD9E035" w14:textId="424104D8" w:rsidR="006A68FC" w:rsidRPr="007852A8" w:rsidRDefault="006A68FC" w:rsidP="001E29E0">
      <w:pPr>
        <w:spacing w:after="0" w:line="276" w:lineRule="auto"/>
        <w:jc w:val="both"/>
        <w:rPr>
          <w:rFonts w:ascii="David" w:hAnsi="David" w:cs="David"/>
          <w:sz w:val="24"/>
          <w:szCs w:val="24"/>
          <w:rtl/>
        </w:rPr>
      </w:pPr>
      <w:r w:rsidRPr="007852A8">
        <w:rPr>
          <w:rFonts w:ascii="David" w:hAnsi="David" w:cs="David"/>
          <w:sz w:val="24"/>
          <w:szCs w:val="24"/>
          <w:rtl/>
        </w:rPr>
        <w:t>כאשר הנכס כבר לא נמצא בחזקת הקונה.</w:t>
      </w:r>
      <w:r w:rsidR="00703C86" w:rsidRPr="007852A8">
        <w:rPr>
          <w:rFonts w:ascii="David" w:hAnsi="David" w:cs="David"/>
          <w:sz w:val="24"/>
          <w:szCs w:val="24"/>
          <w:rtl/>
        </w:rPr>
        <w:t xml:space="preserve"> כאשר "הנכס" הוא לא משהו פיסי או ניתן להחזרה כמו עבודה או השקעה, ולכן ההשבה תהיה בשווי של הדבר.</w:t>
      </w:r>
    </w:p>
    <w:p w14:paraId="237EF4F0" w14:textId="77777777" w:rsidR="00FE63A3" w:rsidRPr="007852A8" w:rsidRDefault="00FE63A3" w:rsidP="001E29E0">
      <w:pPr>
        <w:spacing w:after="0" w:line="276" w:lineRule="auto"/>
        <w:jc w:val="both"/>
        <w:rPr>
          <w:rFonts w:ascii="David" w:hAnsi="David" w:cs="David"/>
          <w:b/>
          <w:bCs/>
          <w:sz w:val="24"/>
          <w:szCs w:val="24"/>
          <w:rtl/>
        </w:rPr>
      </w:pPr>
    </w:p>
    <w:p w14:paraId="62B5A2E6" w14:textId="10C2FD60" w:rsidR="00EC4B82" w:rsidRPr="007852A8" w:rsidRDefault="00FE63A3" w:rsidP="001E29E0">
      <w:pPr>
        <w:spacing w:after="0" w:line="276" w:lineRule="auto"/>
        <w:jc w:val="both"/>
        <w:rPr>
          <w:rFonts w:ascii="David" w:hAnsi="David" w:cs="David"/>
          <w:sz w:val="24"/>
          <w:szCs w:val="24"/>
          <w:rtl/>
        </w:rPr>
      </w:pPr>
      <w:r w:rsidRPr="007852A8">
        <w:rPr>
          <w:rFonts w:ascii="David" w:hAnsi="David" w:cs="David"/>
          <w:b/>
          <w:bCs/>
          <w:sz w:val="24"/>
          <w:szCs w:val="24"/>
          <w:highlight w:val="magenta"/>
          <w:rtl/>
        </w:rPr>
        <w:t>פס"ד כלנית השרון</w:t>
      </w:r>
    </w:p>
    <w:p w14:paraId="2C07810C" w14:textId="5E8018E3" w:rsidR="006A68FC" w:rsidRPr="007852A8" w:rsidRDefault="00FE63A3" w:rsidP="001E29E0">
      <w:pPr>
        <w:spacing w:after="0" w:line="276" w:lineRule="auto"/>
        <w:jc w:val="both"/>
        <w:rPr>
          <w:rFonts w:ascii="David" w:hAnsi="David" w:cs="David"/>
          <w:sz w:val="24"/>
          <w:szCs w:val="24"/>
          <w:rtl/>
        </w:rPr>
      </w:pPr>
      <w:r w:rsidRPr="007852A8">
        <w:rPr>
          <w:rFonts w:ascii="David" w:hAnsi="David" w:cs="David"/>
          <w:sz w:val="24"/>
          <w:szCs w:val="24"/>
          <w:rtl/>
        </w:rPr>
        <w:t>חוזה מכר. קונים מוכרים. יש מפר – הקונים מפירים את החוזה</w:t>
      </w:r>
      <w:r w:rsidR="00EC4720" w:rsidRPr="007852A8">
        <w:rPr>
          <w:rFonts w:ascii="David" w:hAnsi="David" w:cs="David"/>
          <w:sz w:val="24"/>
          <w:szCs w:val="24"/>
          <w:rtl/>
        </w:rPr>
        <w:t xml:space="preserve">. המוכרים נפגעים הם רוצים לבטל, מדוע הם רוצים ביטול? </w:t>
      </w:r>
      <w:r w:rsidR="0009405C" w:rsidRPr="007852A8">
        <w:rPr>
          <w:rFonts w:ascii="David" w:hAnsi="David" w:cs="David"/>
          <w:sz w:val="24"/>
          <w:szCs w:val="24"/>
          <w:rtl/>
        </w:rPr>
        <w:t xml:space="preserve">הם רוצים את הדירה (כמו תמיד המוכר במקרקעין רוצה לבטל את העיסקה). ביהמ"ש מקבל דרישת הביטול והעסקה מבוטלת. </w:t>
      </w:r>
      <w:r w:rsidR="008018EA" w:rsidRPr="007852A8">
        <w:rPr>
          <w:rFonts w:ascii="David" w:hAnsi="David" w:cs="David"/>
          <w:sz w:val="24"/>
          <w:szCs w:val="24"/>
          <w:rtl/>
        </w:rPr>
        <w:t>ולכן יש גם השבה הדדית – המוכר מחזיר את הכסף על הדירה</w:t>
      </w:r>
      <w:r w:rsidR="0088181A" w:rsidRPr="007852A8">
        <w:rPr>
          <w:rFonts w:ascii="David" w:hAnsi="David" w:cs="David"/>
          <w:sz w:val="24"/>
          <w:szCs w:val="24"/>
          <w:rtl/>
        </w:rPr>
        <w:t xml:space="preserve"> למפר</w:t>
      </w:r>
      <w:r w:rsidR="00465812" w:rsidRPr="007852A8">
        <w:rPr>
          <w:rFonts w:ascii="David" w:hAnsi="David" w:cs="David"/>
          <w:sz w:val="24"/>
          <w:szCs w:val="24"/>
          <w:rtl/>
        </w:rPr>
        <w:t xml:space="preserve"> –</w:t>
      </w:r>
      <w:r w:rsidR="0088181A" w:rsidRPr="007852A8">
        <w:rPr>
          <w:rFonts w:ascii="David" w:hAnsi="David" w:cs="David"/>
          <w:sz w:val="24"/>
          <w:szCs w:val="24"/>
          <w:rtl/>
        </w:rPr>
        <w:t xml:space="preserve">הקונים. </w:t>
      </w:r>
      <w:r w:rsidR="00E91822" w:rsidRPr="007852A8">
        <w:rPr>
          <w:rFonts w:ascii="David" w:hAnsi="David" w:cs="David"/>
          <w:sz w:val="24"/>
          <w:szCs w:val="24"/>
          <w:rtl/>
        </w:rPr>
        <w:t>מדוע כי זה תהיה התעשרות שלא כדין שלמוכר</w:t>
      </w:r>
      <w:r w:rsidR="00465812" w:rsidRPr="007852A8">
        <w:rPr>
          <w:rFonts w:ascii="David" w:hAnsi="David" w:cs="David"/>
          <w:sz w:val="24"/>
          <w:szCs w:val="24"/>
          <w:rtl/>
        </w:rPr>
        <w:t xml:space="preserve"> –</w:t>
      </w:r>
      <w:r w:rsidR="00E91822" w:rsidRPr="007852A8">
        <w:rPr>
          <w:rFonts w:ascii="David" w:hAnsi="David" w:cs="David"/>
          <w:sz w:val="24"/>
          <w:szCs w:val="24"/>
          <w:rtl/>
        </w:rPr>
        <w:t>הנפגע תהיה גם הדירה וגם את השוי שלה.</w:t>
      </w:r>
    </w:p>
    <w:p w14:paraId="00AA036D" w14:textId="77777777" w:rsidR="00DD688F" w:rsidRDefault="00DD688F" w:rsidP="001E29E0">
      <w:pPr>
        <w:spacing w:after="0" w:line="276" w:lineRule="auto"/>
        <w:jc w:val="both"/>
        <w:rPr>
          <w:rFonts w:ascii="David" w:hAnsi="David" w:cs="David"/>
          <w:b/>
          <w:bCs/>
          <w:sz w:val="24"/>
          <w:szCs w:val="24"/>
          <w:rtl/>
        </w:rPr>
      </w:pPr>
    </w:p>
    <w:p w14:paraId="2B456A60" w14:textId="75741080" w:rsidR="00E91822" w:rsidRPr="007852A8" w:rsidRDefault="00E91822" w:rsidP="001E29E0">
      <w:pPr>
        <w:spacing w:after="0" w:line="276" w:lineRule="auto"/>
        <w:jc w:val="both"/>
        <w:rPr>
          <w:rFonts w:ascii="David" w:hAnsi="David" w:cs="David"/>
          <w:b/>
          <w:bCs/>
          <w:sz w:val="24"/>
          <w:szCs w:val="24"/>
          <w:rtl/>
        </w:rPr>
      </w:pPr>
      <w:r w:rsidRPr="007852A8">
        <w:rPr>
          <w:rFonts w:ascii="David" w:hAnsi="David" w:cs="David"/>
          <w:b/>
          <w:bCs/>
          <w:sz w:val="24"/>
          <w:szCs w:val="24"/>
          <w:rtl/>
        </w:rPr>
        <w:lastRenderedPageBreak/>
        <w:t>המחלוקת:</w:t>
      </w:r>
    </w:p>
    <w:p w14:paraId="21782CF6" w14:textId="6C97C246" w:rsidR="00E91822" w:rsidRPr="007852A8" w:rsidRDefault="00E91822" w:rsidP="001E29E0">
      <w:pPr>
        <w:spacing w:after="0" w:line="276" w:lineRule="auto"/>
        <w:jc w:val="both"/>
        <w:rPr>
          <w:rFonts w:ascii="David" w:hAnsi="David" w:cs="David"/>
          <w:sz w:val="24"/>
          <w:szCs w:val="24"/>
          <w:rtl/>
        </w:rPr>
      </w:pPr>
      <w:r w:rsidRPr="007852A8">
        <w:rPr>
          <w:rFonts w:ascii="David" w:hAnsi="David" w:cs="David"/>
          <w:sz w:val="24"/>
          <w:szCs w:val="24"/>
          <w:rtl/>
        </w:rPr>
        <w:t>בוודאי שהמוכר צריך להחזיר את הכסף, המחלוקת היא על כמה, מה גובה הסכום שיש להחזיר?</w:t>
      </w:r>
    </w:p>
    <w:p w14:paraId="1504F0F7" w14:textId="655043F8" w:rsidR="00E91822" w:rsidRPr="007852A8" w:rsidRDefault="00F33A27" w:rsidP="001E29E0">
      <w:pPr>
        <w:spacing w:after="0" w:line="276" w:lineRule="auto"/>
        <w:jc w:val="both"/>
        <w:rPr>
          <w:rFonts w:ascii="David" w:hAnsi="David" w:cs="David"/>
          <w:sz w:val="24"/>
          <w:szCs w:val="24"/>
          <w:rtl/>
        </w:rPr>
      </w:pPr>
      <w:r w:rsidRPr="007852A8">
        <w:rPr>
          <w:rFonts w:ascii="David" w:hAnsi="David" w:cs="David"/>
          <w:sz w:val="24"/>
          <w:szCs w:val="24"/>
          <w:rtl/>
        </w:rPr>
        <w:t xml:space="preserve">האם צריך להחזיר את הסכום ששולם על הדירה </w:t>
      </w:r>
      <w:r w:rsidR="009609CE" w:rsidRPr="007852A8">
        <w:rPr>
          <w:rFonts w:ascii="David" w:hAnsi="David" w:cs="David"/>
          <w:sz w:val="24"/>
          <w:szCs w:val="24"/>
          <w:rtl/>
        </w:rPr>
        <w:t xml:space="preserve">ע"י המוכר עם </w:t>
      </w:r>
      <w:r w:rsidR="009609CE" w:rsidRPr="007852A8">
        <w:rPr>
          <w:rFonts w:ascii="David" w:hAnsi="David" w:cs="David"/>
          <w:b/>
          <w:bCs/>
          <w:sz w:val="24"/>
          <w:szCs w:val="24"/>
          <w:rtl/>
        </w:rPr>
        <w:t>ריבית והצמדה</w:t>
      </w:r>
      <w:r w:rsidR="009609CE" w:rsidRPr="007852A8">
        <w:rPr>
          <w:rFonts w:ascii="David" w:hAnsi="David" w:cs="David"/>
          <w:sz w:val="24"/>
          <w:szCs w:val="24"/>
          <w:rtl/>
        </w:rPr>
        <w:t>?</w:t>
      </w:r>
    </w:p>
    <w:p w14:paraId="534C7CA6" w14:textId="1F8F050E" w:rsidR="009609CE" w:rsidRPr="007852A8" w:rsidRDefault="009609CE" w:rsidP="001E29E0">
      <w:pPr>
        <w:spacing w:after="0" w:line="276" w:lineRule="auto"/>
        <w:jc w:val="both"/>
        <w:rPr>
          <w:rFonts w:ascii="David" w:hAnsi="David" w:cs="David"/>
          <w:sz w:val="24"/>
          <w:szCs w:val="24"/>
          <w:rtl/>
        </w:rPr>
      </w:pPr>
      <w:r w:rsidRPr="007852A8">
        <w:rPr>
          <w:rFonts w:ascii="David" w:hAnsi="David" w:cs="David"/>
          <w:b/>
          <w:bCs/>
          <w:sz w:val="24"/>
          <w:szCs w:val="24"/>
          <w:rtl/>
        </w:rPr>
        <w:t xml:space="preserve">הצמדה </w:t>
      </w:r>
      <w:r w:rsidRPr="007852A8">
        <w:rPr>
          <w:rFonts w:ascii="David" w:hAnsi="David" w:cs="David"/>
          <w:sz w:val="24"/>
          <w:szCs w:val="24"/>
          <w:rtl/>
        </w:rPr>
        <w:t xml:space="preserve">– </w:t>
      </w:r>
      <w:r w:rsidRPr="007852A8">
        <w:rPr>
          <w:rFonts w:ascii="David" w:hAnsi="David" w:cs="David"/>
          <w:sz w:val="24"/>
          <w:szCs w:val="24"/>
          <w:highlight w:val="yellow"/>
          <w:rtl/>
        </w:rPr>
        <w:t>הצמדה לאינפלציה</w:t>
      </w:r>
      <w:r w:rsidR="00FC26EE" w:rsidRPr="007852A8">
        <w:rPr>
          <w:rFonts w:ascii="David" w:hAnsi="David" w:cs="David"/>
          <w:sz w:val="24"/>
          <w:szCs w:val="24"/>
          <w:highlight w:val="yellow"/>
          <w:rtl/>
        </w:rPr>
        <w:t xml:space="preserve"> / ערך הריאלי של הכסף</w:t>
      </w:r>
      <w:r w:rsidRPr="007852A8">
        <w:rPr>
          <w:rFonts w:ascii="David" w:hAnsi="David" w:cs="David"/>
          <w:sz w:val="24"/>
          <w:szCs w:val="24"/>
          <w:rtl/>
        </w:rPr>
        <w:t xml:space="preserve"> (כלומר שווי הכסף לפי כוח הקנייה).</w:t>
      </w:r>
    </w:p>
    <w:p w14:paraId="06B00742" w14:textId="77777777" w:rsidR="005B00A0" w:rsidRPr="007852A8" w:rsidRDefault="005B00A0" w:rsidP="001E29E0">
      <w:pPr>
        <w:spacing w:after="0" w:line="276" w:lineRule="auto"/>
        <w:jc w:val="both"/>
        <w:rPr>
          <w:rFonts w:ascii="David" w:hAnsi="David" w:cs="David"/>
          <w:sz w:val="24"/>
          <w:szCs w:val="24"/>
          <w:rtl/>
        </w:rPr>
      </w:pPr>
      <w:r w:rsidRPr="007852A8">
        <w:rPr>
          <w:rFonts w:ascii="David" w:hAnsi="David" w:cs="David"/>
          <w:sz w:val="24"/>
          <w:szCs w:val="24"/>
          <w:u w:val="single"/>
          <w:rtl/>
        </w:rPr>
        <w:t>מדוע יש להצמיד למדד?</w:t>
      </w:r>
      <w:r w:rsidRPr="007852A8">
        <w:rPr>
          <w:rFonts w:ascii="David" w:hAnsi="David" w:cs="David"/>
          <w:sz w:val="24"/>
          <w:szCs w:val="24"/>
          <w:rtl/>
        </w:rPr>
        <w:t xml:space="preserve"> ברק: חזקה על המחזיק בכסף שהוא השתמש בכסף ולכן הערך של הכסף נשמר, אך אם לא נעשה שימוש בכסף אז הכסף לא נשמר.</w:t>
      </w:r>
    </w:p>
    <w:p w14:paraId="1C139733" w14:textId="7A05F324" w:rsidR="009609CE" w:rsidRPr="007852A8" w:rsidRDefault="009609CE" w:rsidP="001E29E0">
      <w:pPr>
        <w:spacing w:after="0" w:line="276" w:lineRule="auto"/>
        <w:jc w:val="both"/>
        <w:rPr>
          <w:rFonts w:ascii="David" w:hAnsi="David" w:cs="David"/>
          <w:sz w:val="24"/>
          <w:szCs w:val="24"/>
          <w:rtl/>
        </w:rPr>
      </w:pPr>
      <w:r w:rsidRPr="007852A8">
        <w:rPr>
          <w:rFonts w:ascii="David" w:hAnsi="David" w:cs="David"/>
          <w:b/>
          <w:bCs/>
          <w:sz w:val="24"/>
          <w:szCs w:val="24"/>
          <w:rtl/>
        </w:rPr>
        <w:t>ריבית</w:t>
      </w:r>
      <w:r w:rsidRPr="007852A8">
        <w:rPr>
          <w:rFonts w:ascii="David" w:hAnsi="David" w:cs="David"/>
          <w:sz w:val="24"/>
          <w:szCs w:val="24"/>
          <w:rtl/>
        </w:rPr>
        <w:t xml:space="preserve"> – </w:t>
      </w:r>
      <w:r w:rsidRPr="007852A8">
        <w:rPr>
          <w:rFonts w:ascii="David" w:hAnsi="David" w:cs="David"/>
          <w:sz w:val="24"/>
          <w:szCs w:val="24"/>
          <w:highlight w:val="yellow"/>
          <w:rtl/>
        </w:rPr>
        <w:t>דמי שימוש בכסף</w:t>
      </w:r>
      <w:r w:rsidRPr="007852A8">
        <w:rPr>
          <w:rFonts w:ascii="David" w:hAnsi="David" w:cs="David"/>
          <w:sz w:val="24"/>
          <w:szCs w:val="24"/>
          <w:rtl/>
        </w:rPr>
        <w:t>.</w:t>
      </w:r>
    </w:p>
    <w:p w14:paraId="514DA456" w14:textId="049376FB" w:rsidR="00B06048" w:rsidRPr="007852A8" w:rsidRDefault="003F2285" w:rsidP="001E29E0">
      <w:pPr>
        <w:spacing w:after="0" w:line="276" w:lineRule="auto"/>
        <w:jc w:val="both"/>
        <w:rPr>
          <w:rFonts w:ascii="David" w:hAnsi="David" w:cs="David"/>
          <w:sz w:val="24"/>
          <w:szCs w:val="24"/>
          <w:rtl/>
        </w:rPr>
      </w:pPr>
      <w:r w:rsidRPr="007852A8">
        <w:rPr>
          <w:rFonts w:ascii="David" w:hAnsi="David" w:cs="David"/>
          <w:sz w:val="24"/>
          <w:szCs w:val="24"/>
          <w:rtl/>
        </w:rPr>
        <w:t>כדי למנוע התעשרות יש להחזיר את דמי השימוש בכסף, משום שאם המחזיק בכסף היה מחזיק כסף אחר היה לו לשלם ריבית על השימוש הזה.</w:t>
      </w:r>
    </w:p>
    <w:p w14:paraId="28483854" w14:textId="0AD4E062" w:rsidR="003F2285" w:rsidRPr="007852A8" w:rsidRDefault="008E3ACE" w:rsidP="001E29E0">
      <w:pPr>
        <w:spacing w:after="0" w:line="276" w:lineRule="auto"/>
        <w:jc w:val="both"/>
        <w:rPr>
          <w:rFonts w:ascii="David" w:hAnsi="David" w:cs="David"/>
          <w:sz w:val="24"/>
          <w:szCs w:val="24"/>
          <w:rtl/>
        </w:rPr>
      </w:pPr>
      <w:r w:rsidRPr="007852A8">
        <w:rPr>
          <w:rFonts w:ascii="David" w:hAnsi="David" w:cs="David"/>
          <w:sz w:val="24"/>
          <w:szCs w:val="24"/>
          <w:highlight w:val="yellow"/>
          <w:rtl/>
        </w:rPr>
        <w:t xml:space="preserve">גם לגבי </w:t>
      </w:r>
      <w:r w:rsidRPr="007852A8">
        <w:rPr>
          <w:rFonts w:ascii="David" w:hAnsi="David" w:cs="David"/>
          <w:b/>
          <w:bCs/>
          <w:sz w:val="24"/>
          <w:szCs w:val="24"/>
          <w:highlight w:val="yellow"/>
          <w:rtl/>
        </w:rPr>
        <w:t>נכס</w:t>
      </w:r>
      <w:r w:rsidRPr="007852A8">
        <w:rPr>
          <w:rFonts w:ascii="David" w:hAnsi="David" w:cs="David"/>
          <w:sz w:val="24"/>
          <w:szCs w:val="24"/>
          <w:highlight w:val="yellow"/>
          <w:rtl/>
        </w:rPr>
        <w:t xml:space="preserve"> יש לשלם דמי שימוש.</w:t>
      </w:r>
    </w:p>
    <w:p w14:paraId="3C66994F" w14:textId="77777777" w:rsidR="0078018A" w:rsidRPr="007852A8" w:rsidRDefault="0078018A" w:rsidP="001E29E0">
      <w:pPr>
        <w:spacing w:after="0" w:line="276" w:lineRule="auto"/>
        <w:jc w:val="both"/>
        <w:rPr>
          <w:rFonts w:ascii="David" w:hAnsi="David" w:cs="David"/>
          <w:b/>
          <w:bCs/>
          <w:sz w:val="24"/>
          <w:szCs w:val="24"/>
          <w:rtl/>
        </w:rPr>
      </w:pPr>
    </w:p>
    <w:p w14:paraId="23B0B5D1" w14:textId="5208F332" w:rsidR="008E3ACE" w:rsidRPr="007852A8" w:rsidRDefault="0078018A" w:rsidP="001E29E0">
      <w:pPr>
        <w:spacing w:after="0" w:line="276" w:lineRule="auto"/>
        <w:jc w:val="both"/>
        <w:rPr>
          <w:rFonts w:ascii="David" w:hAnsi="David" w:cs="David"/>
          <w:sz w:val="24"/>
          <w:szCs w:val="24"/>
          <w:rtl/>
        </w:rPr>
      </w:pPr>
      <w:r w:rsidRPr="007852A8">
        <w:rPr>
          <w:rFonts w:ascii="David" w:hAnsi="David" w:cs="David"/>
          <w:b/>
          <w:bCs/>
          <w:sz w:val="24"/>
          <w:szCs w:val="24"/>
          <w:highlight w:val="magenta"/>
          <w:rtl/>
        </w:rPr>
        <w:t>פס"ד לוי נ’ מבט</w:t>
      </w:r>
    </w:p>
    <w:p w14:paraId="138AE1E6" w14:textId="12A94EA6" w:rsidR="0078018A" w:rsidRPr="007852A8" w:rsidRDefault="0078018A" w:rsidP="001E29E0">
      <w:pPr>
        <w:spacing w:after="0" w:line="276" w:lineRule="auto"/>
        <w:jc w:val="both"/>
        <w:rPr>
          <w:rFonts w:ascii="David" w:hAnsi="David" w:cs="David"/>
          <w:sz w:val="24"/>
          <w:szCs w:val="24"/>
          <w:rtl/>
        </w:rPr>
      </w:pPr>
      <w:r w:rsidRPr="007852A8">
        <w:rPr>
          <w:rFonts w:ascii="David" w:hAnsi="David" w:cs="David"/>
          <w:sz w:val="24"/>
          <w:szCs w:val="24"/>
          <w:rtl/>
        </w:rPr>
        <w:t xml:space="preserve">עובדות: חוזה מכר במקרקעין. מקרה קלאסי – קבלן ורוכשים. הצד המפר – הקבלן </w:t>
      </w:r>
      <w:r w:rsidR="00A123D5" w:rsidRPr="007852A8">
        <w:rPr>
          <w:rFonts w:ascii="David" w:hAnsi="David" w:cs="David"/>
          <w:sz w:val="24"/>
          <w:szCs w:val="24"/>
          <w:rtl/>
        </w:rPr>
        <w:t>סיפק דירה לא תקינה ופגומה</w:t>
      </w:r>
      <w:r w:rsidR="00864876" w:rsidRPr="007852A8">
        <w:rPr>
          <w:rFonts w:ascii="David" w:hAnsi="David" w:cs="David"/>
          <w:sz w:val="24"/>
          <w:szCs w:val="24"/>
          <w:rtl/>
        </w:rPr>
        <w:t>, הקבלן לא הצליח לתקן את הפגמים (במשך 8 שנים). לכן הקונים מבקשים לבטל את החוזה</w:t>
      </w:r>
      <w:r w:rsidR="008B6B98" w:rsidRPr="007852A8">
        <w:rPr>
          <w:rFonts w:ascii="David" w:hAnsi="David" w:cs="David"/>
          <w:sz w:val="24"/>
          <w:szCs w:val="24"/>
          <w:rtl/>
        </w:rPr>
        <w:t xml:space="preserve"> – יציאה מהדירה</w:t>
      </w:r>
      <w:r w:rsidR="00EE4A07" w:rsidRPr="007852A8">
        <w:rPr>
          <w:rFonts w:ascii="David" w:hAnsi="David" w:cs="David"/>
          <w:sz w:val="24"/>
          <w:szCs w:val="24"/>
          <w:rtl/>
        </w:rPr>
        <w:t xml:space="preserve">, </w:t>
      </w:r>
      <w:r w:rsidR="006D4426" w:rsidRPr="007852A8">
        <w:rPr>
          <w:rFonts w:ascii="David" w:hAnsi="David" w:cs="David"/>
          <w:sz w:val="24"/>
          <w:szCs w:val="24"/>
          <w:rtl/>
        </w:rPr>
        <w:t>הם לא רוצים אכיפה</w:t>
      </w:r>
      <w:r w:rsidR="008B6B98" w:rsidRPr="007852A8">
        <w:rPr>
          <w:rFonts w:ascii="David" w:hAnsi="David" w:cs="David"/>
          <w:sz w:val="24"/>
          <w:szCs w:val="24"/>
          <w:rtl/>
        </w:rPr>
        <w:t>. לכן חלה חובת השבה. כאן המחלוקת.</w:t>
      </w:r>
    </w:p>
    <w:p w14:paraId="043AFCAB" w14:textId="5DEFCCE5" w:rsidR="008B6B98" w:rsidRPr="007852A8" w:rsidRDefault="008B6B98" w:rsidP="001E29E0">
      <w:pPr>
        <w:spacing w:after="0" w:line="276" w:lineRule="auto"/>
        <w:jc w:val="both"/>
        <w:rPr>
          <w:rFonts w:ascii="David" w:hAnsi="David" w:cs="David"/>
          <w:b/>
          <w:bCs/>
          <w:sz w:val="24"/>
          <w:szCs w:val="24"/>
          <w:rtl/>
        </w:rPr>
      </w:pPr>
      <w:r w:rsidRPr="007852A8">
        <w:rPr>
          <w:rFonts w:ascii="David" w:hAnsi="David" w:cs="David"/>
          <w:b/>
          <w:bCs/>
          <w:sz w:val="24"/>
          <w:szCs w:val="24"/>
          <w:rtl/>
        </w:rPr>
        <w:t>המחלוקת:</w:t>
      </w:r>
    </w:p>
    <w:p w14:paraId="53945D82" w14:textId="09EC89AF" w:rsidR="008B6B98" w:rsidRPr="007852A8" w:rsidRDefault="008B6B98" w:rsidP="001E29E0">
      <w:pPr>
        <w:spacing w:after="0" w:line="276" w:lineRule="auto"/>
        <w:jc w:val="both"/>
        <w:rPr>
          <w:rFonts w:ascii="David" w:hAnsi="David" w:cs="David"/>
          <w:sz w:val="24"/>
          <w:szCs w:val="24"/>
          <w:rtl/>
        </w:rPr>
      </w:pPr>
      <w:r w:rsidRPr="007852A8">
        <w:rPr>
          <w:rFonts w:ascii="David" w:hAnsi="David" w:cs="David"/>
          <w:sz w:val="24"/>
          <w:szCs w:val="24"/>
          <w:rtl/>
        </w:rPr>
        <w:t xml:space="preserve">הקונים טוענים </w:t>
      </w:r>
      <w:r w:rsidRPr="007852A8">
        <w:rPr>
          <w:rFonts w:ascii="David" w:hAnsi="David" w:cs="David"/>
          <w:b/>
          <w:bCs/>
          <w:sz w:val="24"/>
          <w:szCs w:val="24"/>
          <w:rtl/>
        </w:rPr>
        <w:t>לפיצויי</w:t>
      </w:r>
      <w:r w:rsidRPr="007852A8">
        <w:rPr>
          <w:rFonts w:ascii="David" w:hAnsi="David" w:cs="David"/>
          <w:sz w:val="24"/>
          <w:szCs w:val="24"/>
          <w:rtl/>
        </w:rPr>
        <w:t xml:space="preserve"> על עוגמת נפש. הקבלן טוען שנכון שהוא יפצה אך הקונים </w:t>
      </w:r>
      <w:r w:rsidR="00C74D3F" w:rsidRPr="007852A8">
        <w:rPr>
          <w:rFonts w:ascii="David" w:hAnsi="David" w:cs="David"/>
          <w:sz w:val="24"/>
          <w:szCs w:val="24"/>
          <w:rtl/>
        </w:rPr>
        <w:t>צריכים</w:t>
      </w:r>
      <w:r w:rsidRPr="007852A8">
        <w:rPr>
          <w:rFonts w:ascii="David" w:hAnsi="David" w:cs="David"/>
          <w:sz w:val="24"/>
          <w:szCs w:val="24"/>
          <w:rtl/>
        </w:rPr>
        <w:t xml:space="preserve"> לשלם דמי שימוש בנכס</w:t>
      </w:r>
      <w:r w:rsidR="00465812" w:rsidRPr="007852A8">
        <w:rPr>
          <w:rFonts w:ascii="David" w:hAnsi="David" w:cs="David"/>
          <w:sz w:val="24"/>
          <w:szCs w:val="24"/>
          <w:rtl/>
        </w:rPr>
        <w:t xml:space="preserve"> –</w:t>
      </w:r>
      <w:r w:rsidRPr="007852A8">
        <w:rPr>
          <w:rFonts w:ascii="David" w:hAnsi="David" w:cs="David"/>
          <w:sz w:val="24"/>
          <w:szCs w:val="24"/>
          <w:rtl/>
        </w:rPr>
        <w:t xml:space="preserve">דמי שכירות (גם אם לפי שווי של דירה פגומה). הקבלן טוען שזה מחוייב מכוח השבה הדדית. </w:t>
      </w:r>
    </w:p>
    <w:p w14:paraId="1833E818" w14:textId="77777777" w:rsidR="00566BBF" w:rsidRDefault="00566BBF" w:rsidP="001E29E0">
      <w:pPr>
        <w:spacing w:after="0" w:line="276" w:lineRule="auto"/>
        <w:jc w:val="both"/>
        <w:rPr>
          <w:rFonts w:ascii="David" w:hAnsi="David" w:cs="David"/>
          <w:b/>
          <w:bCs/>
          <w:sz w:val="24"/>
          <w:szCs w:val="24"/>
          <w:rtl/>
        </w:rPr>
      </w:pPr>
    </w:p>
    <w:p w14:paraId="65E3B257" w14:textId="6B28D302" w:rsidR="008E79D5" w:rsidRPr="007852A8" w:rsidRDefault="008E79D5" w:rsidP="001E29E0">
      <w:pPr>
        <w:spacing w:after="0" w:line="276" w:lineRule="auto"/>
        <w:jc w:val="both"/>
        <w:rPr>
          <w:rFonts w:ascii="David" w:hAnsi="David" w:cs="David"/>
          <w:b/>
          <w:bCs/>
          <w:sz w:val="24"/>
          <w:szCs w:val="24"/>
          <w:rtl/>
        </w:rPr>
      </w:pPr>
      <w:r w:rsidRPr="007852A8">
        <w:rPr>
          <w:rFonts w:ascii="David" w:hAnsi="David" w:cs="David"/>
          <w:b/>
          <w:bCs/>
          <w:sz w:val="24"/>
          <w:szCs w:val="24"/>
          <w:rtl/>
        </w:rPr>
        <w:t>מתח בין פיצויים להשבה – צירוף תרופות</w:t>
      </w:r>
    </w:p>
    <w:p w14:paraId="46967F47" w14:textId="066CD327" w:rsidR="00EE48D9" w:rsidRPr="007852A8" w:rsidRDefault="008E79D5" w:rsidP="001E29E0">
      <w:pPr>
        <w:spacing w:after="0" w:line="276" w:lineRule="auto"/>
        <w:jc w:val="both"/>
        <w:rPr>
          <w:rFonts w:ascii="David" w:hAnsi="David" w:cs="David"/>
          <w:sz w:val="24"/>
          <w:szCs w:val="24"/>
          <w:rtl/>
        </w:rPr>
      </w:pPr>
      <w:r w:rsidRPr="007852A8">
        <w:rPr>
          <w:rFonts w:ascii="David" w:hAnsi="David" w:cs="David"/>
          <w:sz w:val="24"/>
          <w:szCs w:val="24"/>
          <w:rtl/>
        </w:rPr>
        <w:t>מצד אחד הפיצויים</w:t>
      </w:r>
      <w:r w:rsidR="000D6950" w:rsidRPr="007852A8">
        <w:rPr>
          <w:rFonts w:ascii="David" w:hAnsi="David" w:cs="David"/>
          <w:sz w:val="24"/>
          <w:szCs w:val="24"/>
          <w:rtl/>
        </w:rPr>
        <w:t xml:space="preserve"> באים להעמיד את </w:t>
      </w:r>
      <w:r w:rsidR="00BD2043" w:rsidRPr="007852A8">
        <w:rPr>
          <w:rFonts w:ascii="David" w:hAnsi="David" w:cs="David"/>
          <w:sz w:val="24"/>
          <w:szCs w:val="24"/>
          <w:rtl/>
        </w:rPr>
        <w:t xml:space="preserve">הנפגע למקום לו קויים החוזה, אך </w:t>
      </w:r>
      <w:r w:rsidR="00FA264F" w:rsidRPr="007852A8">
        <w:rPr>
          <w:rFonts w:ascii="David" w:hAnsi="David" w:cs="David"/>
          <w:sz w:val="24"/>
          <w:szCs w:val="24"/>
          <w:rtl/>
        </w:rPr>
        <w:t>יש ביטול של החוזה מצד הנפגעים, לכאורה יש סתירה</w:t>
      </w:r>
      <w:r w:rsidR="006C5C44" w:rsidRPr="007852A8">
        <w:rPr>
          <w:rFonts w:ascii="David" w:hAnsi="David" w:cs="David"/>
          <w:sz w:val="24"/>
          <w:szCs w:val="24"/>
          <w:rtl/>
        </w:rPr>
        <w:t xml:space="preserve"> וזו </w:t>
      </w:r>
      <w:r w:rsidR="00EE48D9" w:rsidRPr="007852A8">
        <w:rPr>
          <w:rFonts w:ascii="David" w:hAnsi="David" w:cs="David"/>
          <w:sz w:val="24"/>
          <w:szCs w:val="24"/>
          <w:rtl/>
        </w:rPr>
        <w:t>הטענה של הקבלן</w:t>
      </w:r>
      <w:r w:rsidRPr="007852A8">
        <w:rPr>
          <w:rFonts w:ascii="David" w:hAnsi="David" w:cs="David"/>
          <w:sz w:val="24"/>
          <w:szCs w:val="24"/>
          <w:rtl/>
        </w:rPr>
        <w:t xml:space="preserve">: אתה לא יכול לטעון גם להיות </w:t>
      </w:r>
      <w:r w:rsidR="000D6950" w:rsidRPr="007852A8">
        <w:rPr>
          <w:rFonts w:ascii="David" w:hAnsi="David" w:cs="David"/>
          <w:sz w:val="24"/>
          <w:szCs w:val="24"/>
          <w:rtl/>
        </w:rPr>
        <w:t>במקום שהיית</w:t>
      </w:r>
      <w:r w:rsidRPr="007852A8">
        <w:rPr>
          <w:rFonts w:ascii="David" w:hAnsi="David" w:cs="David"/>
          <w:sz w:val="24"/>
          <w:szCs w:val="24"/>
          <w:rtl/>
        </w:rPr>
        <w:t xml:space="preserve"> עם קיום </w:t>
      </w:r>
      <w:r w:rsidR="000D6950" w:rsidRPr="007852A8">
        <w:rPr>
          <w:rFonts w:ascii="David" w:hAnsi="David" w:cs="David"/>
          <w:sz w:val="24"/>
          <w:szCs w:val="24"/>
          <w:rtl/>
        </w:rPr>
        <w:t xml:space="preserve">החוזה וגם לבקש ביטול ואז חלה חובת ההשבה. </w:t>
      </w:r>
    </w:p>
    <w:p w14:paraId="242F0F92" w14:textId="24F7278B" w:rsidR="000D6950" w:rsidRPr="007852A8" w:rsidRDefault="000D6950" w:rsidP="001E29E0">
      <w:pPr>
        <w:spacing w:after="0" w:line="276" w:lineRule="auto"/>
        <w:jc w:val="both"/>
        <w:rPr>
          <w:rFonts w:ascii="David" w:hAnsi="David" w:cs="David"/>
          <w:sz w:val="24"/>
          <w:szCs w:val="24"/>
          <w:rtl/>
        </w:rPr>
      </w:pPr>
      <w:r w:rsidRPr="007852A8">
        <w:rPr>
          <w:rFonts w:ascii="David" w:hAnsi="David" w:cs="David"/>
          <w:b/>
          <w:bCs/>
          <w:sz w:val="24"/>
          <w:szCs w:val="24"/>
          <w:rtl/>
        </w:rPr>
        <w:t>ביהמ"ש:</w:t>
      </w:r>
      <w:r w:rsidRPr="007852A8">
        <w:rPr>
          <w:rFonts w:ascii="David" w:hAnsi="David" w:cs="David"/>
          <w:sz w:val="24"/>
          <w:szCs w:val="24"/>
          <w:rtl/>
        </w:rPr>
        <w:t xml:space="preserve"> </w:t>
      </w:r>
      <w:r w:rsidRPr="007852A8">
        <w:rPr>
          <w:rFonts w:ascii="David" w:hAnsi="David" w:cs="David"/>
          <w:sz w:val="24"/>
          <w:szCs w:val="24"/>
          <w:u w:val="single"/>
          <w:rtl/>
        </w:rPr>
        <w:t xml:space="preserve">לא מקבל את </w:t>
      </w:r>
      <w:r w:rsidR="00AB14A3" w:rsidRPr="007852A8">
        <w:rPr>
          <w:rFonts w:ascii="David" w:hAnsi="David" w:cs="David"/>
          <w:sz w:val="24"/>
          <w:szCs w:val="24"/>
          <w:u w:val="single"/>
          <w:rtl/>
        </w:rPr>
        <w:t>טענות הקבלן</w:t>
      </w:r>
      <w:r w:rsidR="00AB14A3" w:rsidRPr="007852A8">
        <w:rPr>
          <w:rFonts w:ascii="David" w:hAnsi="David" w:cs="David"/>
          <w:sz w:val="24"/>
          <w:szCs w:val="24"/>
          <w:rtl/>
        </w:rPr>
        <w:t>.</w:t>
      </w:r>
    </w:p>
    <w:p w14:paraId="32787F16" w14:textId="77777777" w:rsidR="000D6950" w:rsidRPr="007852A8" w:rsidRDefault="000D6950" w:rsidP="001E29E0">
      <w:pPr>
        <w:spacing w:after="0" w:line="276" w:lineRule="auto"/>
        <w:jc w:val="both"/>
        <w:rPr>
          <w:rFonts w:ascii="David" w:hAnsi="David" w:cs="David"/>
          <w:sz w:val="24"/>
          <w:szCs w:val="24"/>
          <w:rtl/>
        </w:rPr>
      </w:pPr>
      <w:r w:rsidRPr="007852A8">
        <w:rPr>
          <w:rFonts w:ascii="David" w:hAnsi="David" w:cs="David"/>
          <w:sz w:val="24"/>
          <w:szCs w:val="24"/>
          <w:rtl/>
        </w:rPr>
        <w:t>אור:</w:t>
      </w:r>
    </w:p>
    <w:p w14:paraId="17F24BB3" w14:textId="725FBCEE" w:rsidR="000D6950" w:rsidRPr="007852A8" w:rsidRDefault="000D6950" w:rsidP="001E29E0">
      <w:pPr>
        <w:pStyle w:val="a3"/>
        <w:numPr>
          <w:ilvl w:val="1"/>
          <w:numId w:val="18"/>
        </w:numPr>
        <w:spacing w:after="0" w:line="276" w:lineRule="auto"/>
        <w:jc w:val="both"/>
        <w:rPr>
          <w:rFonts w:ascii="David" w:hAnsi="David" w:cs="David"/>
          <w:sz w:val="24"/>
          <w:szCs w:val="24"/>
          <w:highlight w:val="yellow"/>
        </w:rPr>
      </w:pPr>
      <w:r w:rsidRPr="007852A8">
        <w:rPr>
          <w:rFonts w:ascii="David" w:hAnsi="David" w:cs="David"/>
          <w:sz w:val="24"/>
          <w:szCs w:val="24"/>
          <w:highlight w:val="yellow"/>
          <w:rtl/>
        </w:rPr>
        <w:t>קודם עושים</w:t>
      </w:r>
      <w:r w:rsidR="00BD2043" w:rsidRPr="007852A8">
        <w:rPr>
          <w:rFonts w:ascii="David" w:hAnsi="David" w:cs="David"/>
          <w:sz w:val="24"/>
          <w:szCs w:val="24"/>
          <w:highlight w:val="yellow"/>
          <w:rtl/>
        </w:rPr>
        <w:t xml:space="preserve"> ביטול</w:t>
      </w:r>
      <w:r w:rsidRPr="007852A8">
        <w:rPr>
          <w:rFonts w:ascii="David" w:hAnsi="David" w:cs="David"/>
          <w:sz w:val="24"/>
          <w:szCs w:val="24"/>
          <w:highlight w:val="yellow"/>
          <w:rtl/>
        </w:rPr>
        <w:t xml:space="preserve"> השבה </w:t>
      </w:r>
      <w:r w:rsidR="00BD2043" w:rsidRPr="007852A8">
        <w:rPr>
          <w:rFonts w:ascii="David" w:hAnsi="David" w:cs="David"/>
          <w:sz w:val="24"/>
          <w:szCs w:val="24"/>
          <w:highlight w:val="yellow"/>
          <w:rtl/>
        </w:rPr>
        <w:t>וכחלק ממנה הם צריכים לשלם על דמי השימוש בדירה.</w:t>
      </w:r>
    </w:p>
    <w:p w14:paraId="731F1907" w14:textId="3DF8D6BC" w:rsidR="00BD2043" w:rsidRPr="007852A8" w:rsidRDefault="000D6950" w:rsidP="001E29E0">
      <w:pPr>
        <w:pStyle w:val="a3"/>
        <w:numPr>
          <w:ilvl w:val="1"/>
          <w:numId w:val="18"/>
        </w:numPr>
        <w:spacing w:after="0" w:line="276" w:lineRule="auto"/>
        <w:jc w:val="both"/>
        <w:rPr>
          <w:rFonts w:ascii="David" w:hAnsi="David" w:cs="David"/>
          <w:sz w:val="24"/>
          <w:szCs w:val="24"/>
          <w:highlight w:val="yellow"/>
        </w:rPr>
      </w:pPr>
      <w:r w:rsidRPr="007852A8">
        <w:rPr>
          <w:rFonts w:ascii="David" w:hAnsi="David" w:cs="David"/>
          <w:sz w:val="24"/>
          <w:szCs w:val="24"/>
          <w:highlight w:val="yellow"/>
          <w:rtl/>
        </w:rPr>
        <w:t>אח"כ קובעים פיצויים ומעמידים את</w:t>
      </w:r>
      <w:r w:rsidR="00BD2043" w:rsidRPr="007852A8">
        <w:rPr>
          <w:rFonts w:ascii="David" w:hAnsi="David" w:cs="David"/>
          <w:sz w:val="24"/>
          <w:szCs w:val="24"/>
          <w:highlight w:val="yellow"/>
          <w:rtl/>
        </w:rPr>
        <w:t xml:space="preserve"> המצד שהם היו נמצאים ללא ההפרה וללא ההפרה הייתה להם דירה והם לא היו צריכים לשלם דמי שכירות ולכן </w:t>
      </w:r>
      <w:r w:rsidR="00AB14A3" w:rsidRPr="007852A8">
        <w:rPr>
          <w:rFonts w:ascii="David" w:hAnsi="David" w:cs="David"/>
          <w:sz w:val="24"/>
          <w:szCs w:val="24"/>
          <w:highlight w:val="yellow"/>
          <w:rtl/>
        </w:rPr>
        <w:t>הפיצוי</w:t>
      </w:r>
      <w:r w:rsidR="00BD2043" w:rsidRPr="007852A8">
        <w:rPr>
          <w:rFonts w:ascii="David" w:hAnsi="David" w:cs="David"/>
          <w:sz w:val="24"/>
          <w:szCs w:val="24"/>
          <w:highlight w:val="yellow"/>
          <w:rtl/>
        </w:rPr>
        <w:t xml:space="preserve"> כולל גם את שכ"ד.</w:t>
      </w:r>
    </w:p>
    <w:p w14:paraId="05AF64A4" w14:textId="13FADB40" w:rsidR="00BD2043" w:rsidRPr="007852A8" w:rsidRDefault="007208A9" w:rsidP="001E29E0">
      <w:pPr>
        <w:spacing w:after="0" w:line="276" w:lineRule="auto"/>
        <w:jc w:val="both"/>
        <w:rPr>
          <w:rFonts w:ascii="David" w:hAnsi="David" w:cs="David"/>
          <w:b/>
          <w:bCs/>
          <w:sz w:val="24"/>
          <w:szCs w:val="24"/>
          <w:rtl/>
        </w:rPr>
      </w:pPr>
      <w:r w:rsidRPr="007852A8">
        <w:rPr>
          <w:rFonts w:ascii="David" w:hAnsi="David" w:cs="David"/>
          <w:b/>
          <w:bCs/>
          <w:sz w:val="24"/>
          <w:szCs w:val="24"/>
          <w:rtl/>
        </w:rPr>
        <w:t>הביטול מכאן ולהבא או למפרע?</w:t>
      </w:r>
    </w:p>
    <w:p w14:paraId="3BBAA664" w14:textId="307242C9" w:rsidR="007208A9" w:rsidRPr="007852A8" w:rsidRDefault="007208A9" w:rsidP="001E29E0">
      <w:pPr>
        <w:spacing w:after="0" w:line="276" w:lineRule="auto"/>
        <w:jc w:val="both"/>
        <w:rPr>
          <w:rFonts w:ascii="David" w:hAnsi="David" w:cs="David"/>
          <w:sz w:val="24"/>
          <w:szCs w:val="24"/>
          <w:rtl/>
        </w:rPr>
      </w:pPr>
      <w:r w:rsidRPr="007852A8">
        <w:rPr>
          <w:rFonts w:ascii="David" w:hAnsi="David" w:cs="David"/>
          <w:sz w:val="24"/>
          <w:szCs w:val="24"/>
          <w:rtl/>
        </w:rPr>
        <w:t xml:space="preserve">לדעת ברק (בפס"ד כלנית): החוזה לא נעלם מרגע הביטול למפרע כאילו לא היה חוזה מעולם, אלא </w:t>
      </w:r>
      <w:r w:rsidRPr="007852A8">
        <w:rPr>
          <w:rFonts w:ascii="David" w:hAnsi="David" w:cs="David"/>
          <w:sz w:val="24"/>
          <w:szCs w:val="24"/>
          <w:highlight w:val="yellow"/>
          <w:rtl/>
        </w:rPr>
        <w:t>החוזה מבוטל לגבי החיובים העתידיים.</w:t>
      </w:r>
      <w:r w:rsidR="0085444D" w:rsidRPr="007852A8">
        <w:rPr>
          <w:rFonts w:ascii="David" w:hAnsi="David" w:cs="David"/>
          <w:sz w:val="24"/>
          <w:szCs w:val="24"/>
          <w:rtl/>
        </w:rPr>
        <w:t xml:space="preserve"> </w:t>
      </w:r>
      <w:r w:rsidR="0085444D" w:rsidRPr="007852A8">
        <w:rPr>
          <w:rFonts w:ascii="David" w:hAnsi="David" w:cs="David"/>
          <w:sz w:val="24"/>
          <w:szCs w:val="24"/>
          <w:highlight w:val="yellow"/>
          <w:rtl/>
        </w:rPr>
        <w:t>ולכן יש השלכות של החוזה עצמו גם אחרי הביטול של החוזה.</w:t>
      </w:r>
    </w:p>
    <w:p w14:paraId="210F868C" w14:textId="77777777" w:rsidR="00B42601" w:rsidRPr="007852A8" w:rsidRDefault="00B42601" w:rsidP="001E29E0">
      <w:pPr>
        <w:spacing w:after="0" w:line="276" w:lineRule="auto"/>
        <w:jc w:val="both"/>
        <w:rPr>
          <w:rFonts w:ascii="David" w:hAnsi="David" w:cs="David"/>
          <w:b/>
          <w:bCs/>
          <w:sz w:val="24"/>
          <w:szCs w:val="24"/>
          <w:rtl/>
        </w:rPr>
      </w:pPr>
    </w:p>
    <w:p w14:paraId="2A78D32A" w14:textId="12D1BF93" w:rsidR="0085444D" w:rsidRPr="007852A8" w:rsidRDefault="00B42601" w:rsidP="001E29E0">
      <w:pPr>
        <w:spacing w:after="0" w:line="276" w:lineRule="auto"/>
        <w:jc w:val="both"/>
        <w:rPr>
          <w:rFonts w:ascii="David" w:hAnsi="David" w:cs="David"/>
          <w:b/>
          <w:bCs/>
          <w:sz w:val="24"/>
          <w:szCs w:val="24"/>
          <w:rtl/>
        </w:rPr>
      </w:pPr>
      <w:r w:rsidRPr="007852A8">
        <w:rPr>
          <w:rFonts w:ascii="David" w:hAnsi="David" w:cs="David"/>
          <w:b/>
          <w:bCs/>
          <w:sz w:val="24"/>
          <w:szCs w:val="24"/>
          <w:highlight w:val="cyan"/>
          <w:rtl/>
        </w:rPr>
        <w:t>ההלכה בלוי: יש אפשרות לשלב פיצויים.</w:t>
      </w:r>
      <w:r w:rsidR="008C188F" w:rsidRPr="007852A8">
        <w:rPr>
          <w:rFonts w:ascii="David" w:hAnsi="David" w:cs="David"/>
          <w:b/>
          <w:bCs/>
          <w:sz w:val="24"/>
          <w:szCs w:val="24"/>
          <w:rtl/>
        </w:rPr>
        <w:t xml:space="preserve"> </w:t>
      </w:r>
      <w:r w:rsidR="008C188F" w:rsidRPr="007852A8">
        <w:rPr>
          <w:rFonts w:ascii="David" w:hAnsi="David" w:cs="David"/>
          <w:sz w:val="24"/>
          <w:szCs w:val="24"/>
          <w:rtl/>
        </w:rPr>
        <w:t xml:space="preserve">אך </w:t>
      </w:r>
      <w:r w:rsidR="008C188F" w:rsidRPr="007852A8">
        <w:rPr>
          <w:rFonts w:ascii="David" w:hAnsi="David" w:cs="David"/>
          <w:b/>
          <w:bCs/>
          <w:sz w:val="24"/>
          <w:szCs w:val="24"/>
          <w:rtl/>
        </w:rPr>
        <w:t>אי אפשר להגיע לפיצויים סותרים או לכפל פיצויים.</w:t>
      </w:r>
    </w:p>
    <w:p w14:paraId="216730E6" w14:textId="77777777" w:rsidR="00794202" w:rsidRPr="007852A8" w:rsidRDefault="00794202" w:rsidP="001E29E0">
      <w:pPr>
        <w:spacing w:after="0" w:line="276" w:lineRule="auto"/>
        <w:jc w:val="both"/>
        <w:rPr>
          <w:rFonts w:ascii="David" w:hAnsi="David" w:cs="David"/>
          <w:b/>
          <w:bCs/>
          <w:color w:val="FF0000"/>
          <w:sz w:val="24"/>
          <w:szCs w:val="24"/>
          <w:rtl/>
        </w:rPr>
      </w:pPr>
    </w:p>
    <w:p w14:paraId="6084805D" w14:textId="5CA7835B" w:rsidR="008C188F" w:rsidRPr="00566BBF" w:rsidRDefault="00794202" w:rsidP="001E29E0">
      <w:pPr>
        <w:spacing w:after="0" w:line="276" w:lineRule="auto"/>
        <w:jc w:val="both"/>
        <w:rPr>
          <w:rFonts w:ascii="David" w:hAnsi="David" w:cs="David"/>
          <w:b/>
          <w:bCs/>
          <w:sz w:val="24"/>
          <w:szCs w:val="24"/>
          <w:u w:val="single"/>
          <w:rtl/>
        </w:rPr>
      </w:pPr>
      <w:r w:rsidRPr="00566BBF">
        <w:rPr>
          <w:rFonts w:ascii="David" w:hAnsi="David" w:cs="David"/>
          <w:b/>
          <w:bCs/>
          <w:sz w:val="24"/>
          <w:szCs w:val="24"/>
          <w:u w:val="single"/>
          <w:rtl/>
        </w:rPr>
        <w:t>סייג הצדק</w:t>
      </w:r>
    </w:p>
    <w:p w14:paraId="13AF1D22" w14:textId="1C9652D5" w:rsidR="008C188F" w:rsidRPr="007852A8" w:rsidRDefault="008C188F" w:rsidP="001E29E0">
      <w:pPr>
        <w:spacing w:after="0" w:line="276" w:lineRule="auto"/>
        <w:jc w:val="both"/>
        <w:rPr>
          <w:rFonts w:ascii="David" w:hAnsi="David" w:cs="David"/>
          <w:b/>
          <w:bCs/>
          <w:sz w:val="24"/>
          <w:szCs w:val="24"/>
          <w:rtl/>
        </w:rPr>
      </w:pPr>
      <w:r w:rsidRPr="007852A8">
        <w:rPr>
          <w:rFonts w:ascii="David" w:hAnsi="David" w:cs="David"/>
          <w:b/>
          <w:bCs/>
          <w:sz w:val="24"/>
          <w:szCs w:val="24"/>
          <w:highlight w:val="magenta"/>
          <w:rtl/>
        </w:rPr>
        <w:t>פס"ד גינזברג נ’ בן</w:t>
      </w:r>
      <w:r w:rsidR="00465812" w:rsidRPr="007852A8">
        <w:rPr>
          <w:rFonts w:ascii="David" w:hAnsi="David" w:cs="David"/>
          <w:b/>
          <w:bCs/>
          <w:sz w:val="24"/>
          <w:szCs w:val="24"/>
          <w:highlight w:val="magenta"/>
          <w:rtl/>
        </w:rPr>
        <w:t xml:space="preserve"> –</w:t>
      </w:r>
      <w:r w:rsidRPr="007852A8">
        <w:rPr>
          <w:rFonts w:ascii="David" w:hAnsi="David" w:cs="David"/>
          <w:b/>
          <w:bCs/>
          <w:sz w:val="24"/>
          <w:szCs w:val="24"/>
          <w:highlight w:val="magenta"/>
          <w:rtl/>
        </w:rPr>
        <w:t>יוסף</w:t>
      </w:r>
    </w:p>
    <w:p w14:paraId="27DDB5F7" w14:textId="2888E877" w:rsidR="00296D78" w:rsidRPr="007852A8" w:rsidRDefault="005C5736" w:rsidP="001E29E0">
      <w:pPr>
        <w:spacing w:after="0" w:line="276" w:lineRule="auto"/>
        <w:jc w:val="both"/>
        <w:rPr>
          <w:rFonts w:ascii="David" w:hAnsi="David" w:cs="David"/>
          <w:sz w:val="24"/>
          <w:szCs w:val="24"/>
          <w:rtl/>
        </w:rPr>
      </w:pPr>
      <w:r w:rsidRPr="007852A8">
        <w:rPr>
          <w:rFonts w:ascii="David" w:hAnsi="David" w:cs="David"/>
          <w:sz w:val="24"/>
          <w:szCs w:val="24"/>
          <w:rtl/>
        </w:rPr>
        <w:t xml:space="preserve">מדובר על חוזה שותפות. שותף מייסד </w:t>
      </w:r>
      <w:r w:rsidR="00465812" w:rsidRPr="007852A8">
        <w:rPr>
          <w:rFonts w:ascii="David" w:hAnsi="David" w:cs="David"/>
          <w:sz w:val="24"/>
          <w:szCs w:val="24"/>
          <w:rtl/>
        </w:rPr>
        <w:t xml:space="preserve"> –</w:t>
      </w:r>
      <w:r w:rsidRPr="007852A8">
        <w:rPr>
          <w:rFonts w:ascii="David" w:hAnsi="David" w:cs="David"/>
          <w:sz w:val="24"/>
          <w:szCs w:val="24"/>
          <w:rtl/>
        </w:rPr>
        <w:t xml:space="preserve"> גינזברג ושותף חדש – בן</w:t>
      </w:r>
      <w:r w:rsidR="00BE1219" w:rsidRPr="007852A8">
        <w:rPr>
          <w:rFonts w:ascii="David" w:hAnsi="David" w:cs="David"/>
          <w:sz w:val="24"/>
          <w:szCs w:val="24"/>
          <w:rtl/>
        </w:rPr>
        <w:t>-</w:t>
      </w:r>
      <w:r w:rsidRPr="007852A8">
        <w:rPr>
          <w:rFonts w:ascii="David" w:hAnsi="David" w:cs="David"/>
          <w:sz w:val="24"/>
          <w:szCs w:val="24"/>
          <w:rtl/>
        </w:rPr>
        <w:t xml:space="preserve">יוסף. </w:t>
      </w:r>
      <w:r w:rsidR="00001239" w:rsidRPr="007852A8">
        <w:rPr>
          <w:rFonts w:ascii="David" w:hAnsi="David" w:cs="David"/>
          <w:sz w:val="24"/>
          <w:szCs w:val="24"/>
          <w:rtl/>
        </w:rPr>
        <w:t>ביהמ"ש קבע כי השו</w:t>
      </w:r>
      <w:r w:rsidR="007340E3" w:rsidRPr="007852A8">
        <w:rPr>
          <w:rFonts w:ascii="David" w:hAnsi="David" w:cs="David"/>
          <w:sz w:val="24"/>
          <w:szCs w:val="24"/>
          <w:rtl/>
        </w:rPr>
        <w:t>ת</w:t>
      </w:r>
      <w:r w:rsidR="00001239" w:rsidRPr="007852A8">
        <w:rPr>
          <w:rFonts w:ascii="David" w:hAnsi="David" w:cs="David"/>
          <w:sz w:val="24"/>
          <w:szCs w:val="24"/>
          <w:rtl/>
        </w:rPr>
        <w:t xml:space="preserve">ף החדש הפר בכך שלא שילם את כל חלקו ככתוב בחוזה. מדוע אין אכיפה? כי זה חיוב אישי ולא נכריח את הצדדים להיות בשותפות בניגוד לרצונם. </w:t>
      </w:r>
      <w:r w:rsidR="002F6022" w:rsidRPr="007852A8">
        <w:rPr>
          <w:rFonts w:ascii="David" w:hAnsi="David" w:cs="David"/>
          <w:sz w:val="24"/>
          <w:szCs w:val="24"/>
          <w:rtl/>
        </w:rPr>
        <w:t>לכן בעל המפעל רוצה לבטל את החוזה</w:t>
      </w:r>
      <w:r w:rsidR="00A745F3" w:rsidRPr="007852A8">
        <w:rPr>
          <w:rFonts w:ascii="David" w:hAnsi="David" w:cs="David"/>
          <w:sz w:val="24"/>
          <w:szCs w:val="24"/>
          <w:rtl/>
        </w:rPr>
        <w:t xml:space="preserve">, אך </w:t>
      </w:r>
      <w:r w:rsidR="00366BB0" w:rsidRPr="007852A8">
        <w:rPr>
          <w:rFonts w:ascii="David" w:hAnsi="David" w:cs="David"/>
          <w:sz w:val="24"/>
          <w:szCs w:val="24"/>
          <w:rtl/>
        </w:rPr>
        <w:t>כחלק מן הביטול הוא הנפגע חייב להחזיר את הסכום ששילם השותף. בעל המפעל מתנגד</w:t>
      </w:r>
      <w:r w:rsidR="00AA20FF" w:rsidRPr="007852A8">
        <w:rPr>
          <w:rFonts w:ascii="David" w:hAnsi="David" w:cs="David"/>
          <w:sz w:val="24"/>
          <w:szCs w:val="24"/>
          <w:rtl/>
        </w:rPr>
        <w:t xml:space="preserve"> הוא הנפגע והכסף שהוא </w:t>
      </w:r>
      <w:r w:rsidR="00C27401" w:rsidRPr="007852A8">
        <w:rPr>
          <w:rFonts w:ascii="David" w:hAnsi="David" w:cs="David"/>
          <w:sz w:val="24"/>
          <w:szCs w:val="24"/>
          <w:rtl/>
        </w:rPr>
        <w:t>קיבל מומש ע"י קניית מכונות</w:t>
      </w:r>
      <w:r w:rsidR="00330332" w:rsidRPr="007852A8">
        <w:rPr>
          <w:rFonts w:ascii="David" w:hAnsi="David" w:cs="David"/>
          <w:sz w:val="24"/>
          <w:szCs w:val="24"/>
          <w:rtl/>
        </w:rPr>
        <w:t xml:space="preserve"> והמכונות לא שוות כי השותף לא איפשר למטרה של שימוש במכונות </w:t>
      </w:r>
      <w:r w:rsidR="002234E2" w:rsidRPr="007852A8">
        <w:rPr>
          <w:rFonts w:ascii="David" w:hAnsi="David" w:cs="David"/>
          <w:sz w:val="24"/>
          <w:szCs w:val="24"/>
          <w:rtl/>
        </w:rPr>
        <w:t>והגדלת המפעל</w:t>
      </w:r>
      <w:r w:rsidR="00BC6484" w:rsidRPr="007852A8">
        <w:rPr>
          <w:rFonts w:ascii="David" w:hAnsi="David" w:cs="David"/>
          <w:sz w:val="24"/>
          <w:szCs w:val="24"/>
          <w:rtl/>
        </w:rPr>
        <w:t xml:space="preserve"> </w:t>
      </w:r>
      <w:r w:rsidR="00330332" w:rsidRPr="007852A8">
        <w:rPr>
          <w:rFonts w:ascii="David" w:hAnsi="David" w:cs="David"/>
          <w:sz w:val="24"/>
          <w:szCs w:val="24"/>
          <w:rtl/>
        </w:rPr>
        <w:t xml:space="preserve">להתממש. </w:t>
      </w:r>
      <w:r w:rsidR="00296D78" w:rsidRPr="007852A8">
        <w:rPr>
          <w:rFonts w:ascii="David" w:hAnsi="David" w:cs="David"/>
          <w:sz w:val="24"/>
          <w:szCs w:val="24"/>
          <w:rtl/>
        </w:rPr>
        <w:t xml:space="preserve"> כלומר, אם בעל המפעל מחזיר את הכסף הוא מפסיק כי המכונות לא שוות והוא מוציא כסף מהכיס. </w:t>
      </w:r>
      <w:r w:rsidR="00330332" w:rsidRPr="007852A8">
        <w:rPr>
          <w:rFonts w:ascii="David" w:hAnsi="David" w:cs="David"/>
          <w:sz w:val="24"/>
          <w:szCs w:val="24"/>
          <w:rtl/>
        </w:rPr>
        <w:t>ביהמ"ש קובע כי גם בעל המפעל אשם בגלל התמהמהות במכירה שלהם</w:t>
      </w:r>
      <w:r w:rsidR="00296D78" w:rsidRPr="007852A8">
        <w:rPr>
          <w:rFonts w:ascii="David" w:hAnsi="David" w:cs="David"/>
          <w:sz w:val="24"/>
          <w:szCs w:val="24"/>
          <w:rtl/>
        </w:rPr>
        <w:t>, ולכן יש לבדוק במחוזי מה גובה ההשבה שיש להשיב לבעל המפעל כדי שתהיה צודקת.</w:t>
      </w:r>
    </w:p>
    <w:p w14:paraId="01A13A54" w14:textId="5E74C5AC" w:rsidR="002A13DE" w:rsidRPr="007852A8" w:rsidRDefault="002A13DE" w:rsidP="001E29E0">
      <w:pPr>
        <w:spacing w:after="0" w:line="276" w:lineRule="auto"/>
        <w:jc w:val="both"/>
        <w:rPr>
          <w:rFonts w:ascii="David" w:hAnsi="David" w:cs="David"/>
          <w:sz w:val="24"/>
          <w:szCs w:val="24"/>
          <w:rtl/>
        </w:rPr>
      </w:pPr>
      <w:r w:rsidRPr="007852A8">
        <w:rPr>
          <w:rFonts w:ascii="David" w:hAnsi="David" w:cs="David"/>
          <w:sz w:val="24"/>
          <w:szCs w:val="24"/>
          <w:highlight w:val="yellow"/>
          <w:rtl/>
        </w:rPr>
        <w:t xml:space="preserve">איך ביהמ"ש מגיע למסקנה כי יש להתחשב בפגיעה של הנפגע? הרי אין אמירה בחוק של סייג הצדק? </w:t>
      </w:r>
      <w:r w:rsidRPr="007852A8">
        <w:rPr>
          <w:rFonts w:ascii="David" w:hAnsi="David" w:cs="David"/>
          <w:b/>
          <w:bCs/>
          <w:sz w:val="24"/>
          <w:szCs w:val="24"/>
          <w:highlight w:val="yellow"/>
          <w:rtl/>
        </w:rPr>
        <w:t>ביהמ"ש מסתמך על סע’</w:t>
      </w:r>
      <w:r w:rsidRPr="007852A8">
        <w:rPr>
          <w:rFonts w:ascii="David" w:hAnsi="David" w:cs="David"/>
          <w:sz w:val="24"/>
          <w:szCs w:val="24"/>
          <w:highlight w:val="yellow"/>
          <w:rtl/>
        </w:rPr>
        <w:t xml:space="preserve"> 2 בחוק עשיית עושר שם מדובר על הצדק, והרי </w:t>
      </w:r>
      <w:r w:rsidRPr="007852A8">
        <w:rPr>
          <w:rFonts w:ascii="David" w:hAnsi="David" w:cs="David"/>
          <w:b/>
          <w:bCs/>
          <w:sz w:val="24"/>
          <w:szCs w:val="24"/>
          <w:highlight w:val="yellow"/>
          <w:rtl/>
        </w:rPr>
        <w:t>ההשבה מבוססת על מניעת התעשרות</w:t>
      </w:r>
      <w:r w:rsidRPr="007852A8">
        <w:rPr>
          <w:rFonts w:ascii="David" w:hAnsi="David" w:cs="David"/>
          <w:sz w:val="24"/>
          <w:szCs w:val="24"/>
          <w:highlight w:val="yellow"/>
          <w:rtl/>
        </w:rPr>
        <w:t xml:space="preserve"> שהוא נמצא בס’ 1 בחוק עשיית עושר.</w:t>
      </w:r>
    </w:p>
    <w:p w14:paraId="15FC48B0" w14:textId="4642D5D2" w:rsidR="00A14060" w:rsidRPr="007852A8" w:rsidRDefault="00483B11" w:rsidP="001E29E0">
      <w:pPr>
        <w:spacing w:after="0" w:line="276" w:lineRule="auto"/>
        <w:jc w:val="both"/>
        <w:rPr>
          <w:rFonts w:ascii="David" w:hAnsi="David" w:cs="David"/>
          <w:sz w:val="24"/>
          <w:szCs w:val="24"/>
          <w:rtl/>
        </w:rPr>
      </w:pPr>
      <w:r w:rsidRPr="007852A8">
        <w:rPr>
          <w:rFonts w:ascii="David" w:hAnsi="David" w:cs="David"/>
          <w:b/>
          <w:bCs/>
          <w:sz w:val="24"/>
          <w:szCs w:val="24"/>
          <w:highlight w:val="cyan"/>
          <w:rtl/>
        </w:rPr>
        <w:t>הלכה:</w:t>
      </w:r>
      <w:r w:rsidRPr="007852A8">
        <w:rPr>
          <w:rFonts w:ascii="David" w:hAnsi="David" w:cs="David"/>
          <w:sz w:val="24"/>
          <w:szCs w:val="24"/>
          <w:highlight w:val="cyan"/>
          <w:rtl/>
        </w:rPr>
        <w:t xml:space="preserve"> ניתן להפחית השבה אם המשיב </w:t>
      </w:r>
      <w:r w:rsidR="008A288E" w:rsidRPr="007852A8">
        <w:rPr>
          <w:rFonts w:ascii="David" w:hAnsi="David" w:cs="David"/>
          <w:b/>
          <w:bCs/>
          <w:sz w:val="24"/>
          <w:szCs w:val="24"/>
          <w:highlight w:val="cyan"/>
          <w:vertAlign w:val="superscript"/>
          <w:rtl/>
        </w:rPr>
        <w:t>1</w:t>
      </w:r>
      <w:r w:rsidRPr="007852A8">
        <w:rPr>
          <w:rFonts w:ascii="David" w:hAnsi="David" w:cs="David"/>
          <w:b/>
          <w:bCs/>
          <w:color w:val="FF0000"/>
          <w:sz w:val="24"/>
          <w:szCs w:val="24"/>
          <w:highlight w:val="cyan"/>
          <w:rtl/>
        </w:rPr>
        <w:t>שינה מצבו לרעה</w:t>
      </w:r>
      <w:r w:rsidRPr="007852A8">
        <w:rPr>
          <w:rFonts w:ascii="David" w:hAnsi="David" w:cs="David"/>
          <w:color w:val="FF0000"/>
          <w:sz w:val="24"/>
          <w:szCs w:val="24"/>
          <w:highlight w:val="cyan"/>
          <w:rtl/>
        </w:rPr>
        <w:t xml:space="preserve"> </w:t>
      </w:r>
      <w:r w:rsidR="008A288E" w:rsidRPr="007852A8">
        <w:rPr>
          <w:rFonts w:ascii="David" w:hAnsi="David" w:cs="David"/>
          <w:b/>
          <w:bCs/>
          <w:sz w:val="24"/>
          <w:szCs w:val="24"/>
          <w:highlight w:val="cyan"/>
          <w:vertAlign w:val="superscript"/>
          <w:rtl/>
        </w:rPr>
        <w:t>2</w:t>
      </w:r>
      <w:r w:rsidRPr="007852A8">
        <w:rPr>
          <w:rFonts w:ascii="David" w:hAnsi="David" w:cs="David"/>
          <w:b/>
          <w:bCs/>
          <w:color w:val="FF0000"/>
          <w:sz w:val="24"/>
          <w:szCs w:val="24"/>
          <w:highlight w:val="cyan"/>
          <w:rtl/>
        </w:rPr>
        <w:t>בת</w:t>
      </w:r>
      <w:r w:rsidR="00BC5B3C" w:rsidRPr="007852A8">
        <w:rPr>
          <w:rFonts w:ascii="David" w:hAnsi="David" w:cs="David"/>
          <w:b/>
          <w:bCs/>
          <w:color w:val="FF0000"/>
          <w:sz w:val="24"/>
          <w:szCs w:val="24"/>
          <w:highlight w:val="cyan"/>
          <w:rtl/>
        </w:rPr>
        <w:t>ום</w:t>
      </w:r>
      <w:r w:rsidR="00465812" w:rsidRPr="007852A8">
        <w:rPr>
          <w:rFonts w:ascii="David" w:hAnsi="David" w:cs="David"/>
          <w:b/>
          <w:bCs/>
          <w:color w:val="FF0000"/>
          <w:sz w:val="24"/>
          <w:szCs w:val="24"/>
          <w:highlight w:val="cyan"/>
          <w:rtl/>
        </w:rPr>
        <w:t xml:space="preserve"> –</w:t>
      </w:r>
      <w:r w:rsidR="00BC5B3C" w:rsidRPr="007852A8">
        <w:rPr>
          <w:rFonts w:ascii="David" w:hAnsi="David" w:cs="David"/>
          <w:b/>
          <w:bCs/>
          <w:color w:val="FF0000"/>
          <w:sz w:val="24"/>
          <w:szCs w:val="24"/>
          <w:highlight w:val="cyan"/>
          <w:rtl/>
        </w:rPr>
        <w:t>לב</w:t>
      </w:r>
      <w:r w:rsidRPr="007852A8">
        <w:rPr>
          <w:rFonts w:ascii="David" w:hAnsi="David" w:cs="David"/>
          <w:b/>
          <w:bCs/>
          <w:sz w:val="24"/>
          <w:szCs w:val="24"/>
          <w:highlight w:val="cyan"/>
          <w:rtl/>
        </w:rPr>
        <w:t>,</w:t>
      </w:r>
      <w:r w:rsidRPr="007852A8">
        <w:rPr>
          <w:rFonts w:ascii="David" w:hAnsi="David" w:cs="David"/>
          <w:sz w:val="24"/>
          <w:szCs w:val="24"/>
          <w:highlight w:val="cyan"/>
          <w:rtl/>
        </w:rPr>
        <w:t xml:space="preserve"> בהסמך על מה שקיבל במסגרת החוזה.</w:t>
      </w:r>
    </w:p>
    <w:p w14:paraId="482AD995" w14:textId="77777777" w:rsidR="0016686F" w:rsidRDefault="0016686F" w:rsidP="001E29E0">
      <w:pPr>
        <w:spacing w:after="0" w:line="276" w:lineRule="auto"/>
        <w:jc w:val="both"/>
        <w:rPr>
          <w:rFonts w:ascii="David" w:hAnsi="David" w:cs="David"/>
          <w:b/>
          <w:bCs/>
          <w:sz w:val="24"/>
          <w:szCs w:val="24"/>
          <w:rtl/>
        </w:rPr>
      </w:pPr>
    </w:p>
    <w:p w14:paraId="68E2137C" w14:textId="3DC84C7B" w:rsidR="002947D2" w:rsidRPr="0016686F" w:rsidRDefault="00483B24" w:rsidP="00E26A0D">
      <w:pPr>
        <w:spacing w:after="0" w:line="276" w:lineRule="auto"/>
        <w:jc w:val="both"/>
        <w:rPr>
          <w:rFonts w:ascii="David" w:hAnsi="David" w:cs="David"/>
          <w:b/>
          <w:bCs/>
          <w:sz w:val="24"/>
          <w:szCs w:val="24"/>
          <w:u w:val="single"/>
          <w:rtl/>
        </w:rPr>
      </w:pPr>
      <w:r w:rsidRPr="0016686F">
        <w:rPr>
          <w:rFonts w:ascii="David" w:hAnsi="David" w:cs="David"/>
          <w:b/>
          <w:bCs/>
          <w:sz w:val="24"/>
          <w:szCs w:val="24"/>
          <w:u w:val="single"/>
          <w:rtl/>
        </w:rPr>
        <w:t xml:space="preserve">שלילת </w:t>
      </w:r>
      <w:r w:rsidR="00F1766B" w:rsidRPr="0016686F">
        <w:rPr>
          <w:rFonts w:ascii="David" w:hAnsi="David" w:cs="David"/>
          <w:b/>
          <w:bCs/>
          <w:sz w:val="24"/>
          <w:szCs w:val="24"/>
          <w:u w:val="single"/>
          <w:rtl/>
        </w:rPr>
        <w:t>רווחי המפר</w:t>
      </w:r>
    </w:p>
    <w:p w14:paraId="19DC1692" w14:textId="4B095348" w:rsidR="00761281" w:rsidRPr="007852A8" w:rsidRDefault="00761281" w:rsidP="00E26A0D">
      <w:pPr>
        <w:spacing w:after="0" w:line="276" w:lineRule="auto"/>
        <w:jc w:val="both"/>
        <w:rPr>
          <w:rFonts w:ascii="David" w:hAnsi="David" w:cs="David"/>
          <w:b/>
          <w:bCs/>
          <w:sz w:val="24"/>
          <w:szCs w:val="24"/>
          <w:rtl/>
        </w:rPr>
      </w:pPr>
      <w:r w:rsidRPr="007852A8">
        <w:rPr>
          <w:rFonts w:ascii="David" w:hAnsi="David" w:cs="David"/>
          <w:b/>
          <w:bCs/>
          <w:sz w:val="24"/>
          <w:szCs w:val="24"/>
          <w:highlight w:val="magenta"/>
          <w:rtl/>
        </w:rPr>
        <w:t>אדרס נ' ג'ונס</w:t>
      </w:r>
      <w:r w:rsidRPr="007852A8">
        <w:rPr>
          <w:rFonts w:ascii="David" w:hAnsi="David" w:cs="David"/>
          <w:b/>
          <w:bCs/>
          <w:sz w:val="24"/>
          <w:szCs w:val="24"/>
          <w:rtl/>
        </w:rPr>
        <w:t xml:space="preserve"> – </w:t>
      </w:r>
      <w:r w:rsidRPr="007852A8">
        <w:rPr>
          <w:rFonts w:ascii="David" w:hAnsi="David" w:cs="David"/>
          <w:sz w:val="24"/>
          <w:szCs w:val="24"/>
          <w:rtl/>
        </w:rPr>
        <w:t>הפרת חוזה כדי למכור סחורה לאדם אחר ולהרוויח יותר</w:t>
      </w:r>
      <w:r w:rsidRPr="007852A8">
        <w:rPr>
          <w:rFonts w:ascii="David" w:hAnsi="David" w:cs="David"/>
          <w:b/>
          <w:bCs/>
          <w:sz w:val="24"/>
          <w:szCs w:val="24"/>
          <w:rtl/>
        </w:rPr>
        <w:t>.</w:t>
      </w:r>
    </w:p>
    <w:p w14:paraId="4F8D3387" w14:textId="27701BA7" w:rsidR="00F1766B" w:rsidRPr="007852A8" w:rsidRDefault="00015A6C" w:rsidP="00E26A0D">
      <w:pPr>
        <w:spacing w:after="0" w:line="276" w:lineRule="auto"/>
        <w:jc w:val="both"/>
        <w:rPr>
          <w:rFonts w:ascii="David" w:hAnsi="David" w:cs="David"/>
          <w:sz w:val="24"/>
          <w:szCs w:val="24"/>
          <w:rtl/>
        </w:rPr>
      </w:pPr>
      <w:r w:rsidRPr="007852A8">
        <w:rPr>
          <w:rFonts w:ascii="David" w:hAnsi="David" w:cs="David"/>
          <w:b/>
          <w:bCs/>
          <w:sz w:val="24"/>
          <w:szCs w:val="24"/>
          <w:rtl/>
        </w:rPr>
        <w:t>שלילת רווח</w:t>
      </w:r>
      <w:r w:rsidRPr="007852A8">
        <w:rPr>
          <w:rFonts w:ascii="David" w:hAnsi="David" w:cs="David"/>
          <w:sz w:val="24"/>
          <w:szCs w:val="24"/>
          <w:rtl/>
        </w:rPr>
        <w:t xml:space="preserve"> – </w:t>
      </w:r>
      <w:r w:rsidRPr="007852A8">
        <w:rPr>
          <w:rFonts w:ascii="David" w:hAnsi="David" w:cs="David"/>
          <w:sz w:val="24"/>
          <w:szCs w:val="24"/>
          <w:highlight w:val="yellow"/>
          <w:rtl/>
        </w:rPr>
        <w:t>על</w:t>
      </w:r>
      <w:r w:rsidR="00465812" w:rsidRPr="007852A8">
        <w:rPr>
          <w:rFonts w:ascii="David" w:hAnsi="David" w:cs="David"/>
          <w:sz w:val="24"/>
          <w:szCs w:val="24"/>
          <w:highlight w:val="yellow"/>
          <w:rtl/>
        </w:rPr>
        <w:t xml:space="preserve"> –</w:t>
      </w:r>
      <w:r w:rsidRPr="007852A8">
        <w:rPr>
          <w:rFonts w:ascii="David" w:hAnsi="David" w:cs="David"/>
          <w:sz w:val="24"/>
          <w:szCs w:val="24"/>
          <w:highlight w:val="yellow"/>
          <w:rtl/>
        </w:rPr>
        <w:t>מנת למנוע התעשרות המפר</w:t>
      </w:r>
      <w:r w:rsidR="001C6FDF" w:rsidRPr="007852A8">
        <w:rPr>
          <w:rFonts w:ascii="David" w:hAnsi="David" w:cs="David"/>
          <w:sz w:val="24"/>
          <w:szCs w:val="24"/>
          <w:rtl/>
        </w:rPr>
        <w:t>.</w:t>
      </w:r>
    </w:p>
    <w:p w14:paraId="09DBDE03" w14:textId="0574E4A7" w:rsidR="00015A6C" w:rsidRPr="007852A8" w:rsidRDefault="00015A6C" w:rsidP="00E26A0D">
      <w:pPr>
        <w:spacing w:after="0" w:line="276" w:lineRule="auto"/>
        <w:jc w:val="both"/>
        <w:rPr>
          <w:rFonts w:ascii="David" w:hAnsi="David" w:cs="David"/>
          <w:sz w:val="24"/>
          <w:szCs w:val="24"/>
          <w:rtl/>
        </w:rPr>
      </w:pPr>
      <w:r w:rsidRPr="007852A8">
        <w:rPr>
          <w:rFonts w:ascii="David" w:hAnsi="David" w:cs="David"/>
          <w:sz w:val="24"/>
          <w:szCs w:val="24"/>
          <w:highlight w:val="yellow"/>
          <w:rtl/>
        </w:rPr>
        <w:lastRenderedPageBreak/>
        <w:t xml:space="preserve">הבאת </w:t>
      </w:r>
      <w:r w:rsidRPr="007852A8">
        <w:rPr>
          <w:rFonts w:ascii="David" w:hAnsi="David" w:cs="David"/>
          <w:b/>
          <w:bCs/>
          <w:sz w:val="24"/>
          <w:szCs w:val="24"/>
          <w:highlight w:val="yellow"/>
          <w:rtl/>
        </w:rPr>
        <w:t>המפר</w:t>
      </w:r>
      <w:r w:rsidRPr="007852A8">
        <w:rPr>
          <w:rFonts w:ascii="David" w:hAnsi="David" w:cs="David"/>
          <w:sz w:val="24"/>
          <w:szCs w:val="24"/>
          <w:highlight w:val="yellow"/>
          <w:rtl/>
        </w:rPr>
        <w:t xml:space="preserve"> למקום בו היה לו קוים החוזה</w:t>
      </w:r>
      <w:r w:rsidRPr="007852A8">
        <w:rPr>
          <w:rFonts w:ascii="David" w:hAnsi="David" w:cs="David"/>
          <w:sz w:val="24"/>
          <w:szCs w:val="24"/>
          <w:rtl/>
        </w:rPr>
        <w:t>.</w:t>
      </w:r>
      <w:r w:rsidR="00ED32AA" w:rsidRPr="007852A8">
        <w:rPr>
          <w:rFonts w:ascii="David" w:hAnsi="David" w:cs="David"/>
          <w:sz w:val="24"/>
          <w:szCs w:val="24"/>
          <w:rtl/>
        </w:rPr>
        <w:t xml:space="preserve"> קשור לרציונל של מניעת התעשרות של</w:t>
      </w:r>
      <w:r w:rsidR="00CB346E" w:rsidRPr="007852A8">
        <w:rPr>
          <w:rFonts w:ascii="David" w:hAnsi="David" w:cs="David"/>
          <w:sz w:val="24"/>
          <w:szCs w:val="24"/>
          <w:rtl/>
        </w:rPr>
        <w:t>א כדין.</w:t>
      </w:r>
    </w:p>
    <w:p w14:paraId="68146E8C" w14:textId="235C9D2B" w:rsidR="00B26F38" w:rsidRPr="007852A8" w:rsidRDefault="00B26F38" w:rsidP="00E26A0D">
      <w:pPr>
        <w:spacing w:after="0" w:line="276" w:lineRule="auto"/>
        <w:jc w:val="both"/>
        <w:rPr>
          <w:rFonts w:ascii="David" w:hAnsi="David" w:cs="David"/>
          <w:sz w:val="24"/>
          <w:szCs w:val="24"/>
          <w:rtl/>
        </w:rPr>
      </w:pPr>
      <w:r w:rsidRPr="007852A8">
        <w:rPr>
          <w:rFonts w:ascii="David" w:hAnsi="David" w:cs="David"/>
          <w:sz w:val="24"/>
          <w:szCs w:val="24"/>
          <w:rtl/>
        </w:rPr>
        <w:t>זה דומה למה שכבר דיברנו ביחס לפיצויים</w:t>
      </w:r>
      <w:r w:rsidR="007038CD" w:rsidRPr="007852A8">
        <w:rPr>
          <w:rFonts w:ascii="David" w:hAnsi="David" w:cs="David"/>
          <w:sz w:val="24"/>
          <w:szCs w:val="24"/>
          <w:rtl/>
        </w:rPr>
        <w:t>, שם גם מדובר על פיצויים שליליים וגם פיצויים חיוביים.</w:t>
      </w:r>
    </w:p>
    <w:p w14:paraId="1100714A" w14:textId="75EECD37" w:rsidR="007038CD" w:rsidRPr="007852A8" w:rsidRDefault="007038CD" w:rsidP="00E26A0D">
      <w:pPr>
        <w:spacing w:after="0" w:line="276" w:lineRule="auto"/>
        <w:jc w:val="both"/>
        <w:rPr>
          <w:rFonts w:ascii="David" w:hAnsi="David" w:cs="David"/>
          <w:b/>
          <w:bCs/>
          <w:sz w:val="24"/>
          <w:szCs w:val="24"/>
          <w:rtl/>
        </w:rPr>
      </w:pPr>
      <w:r w:rsidRPr="007852A8">
        <w:rPr>
          <w:rFonts w:ascii="David" w:hAnsi="David" w:cs="David"/>
          <w:b/>
          <w:bCs/>
          <w:sz w:val="24"/>
          <w:szCs w:val="24"/>
          <w:rtl/>
        </w:rPr>
        <w:t xml:space="preserve">החידוש בפס"ד </w:t>
      </w:r>
      <w:r w:rsidR="00465812" w:rsidRPr="007852A8">
        <w:rPr>
          <w:rFonts w:ascii="David" w:hAnsi="David" w:cs="David"/>
          <w:b/>
          <w:bCs/>
          <w:sz w:val="24"/>
          <w:szCs w:val="24"/>
          <w:rtl/>
        </w:rPr>
        <w:t xml:space="preserve"> –</w:t>
      </w:r>
      <w:r w:rsidRPr="007852A8">
        <w:rPr>
          <w:rFonts w:ascii="David" w:hAnsi="David" w:cs="David"/>
          <w:b/>
          <w:bCs/>
          <w:sz w:val="24"/>
          <w:szCs w:val="24"/>
          <w:rtl/>
        </w:rPr>
        <w:t xml:space="preserve"> ההלכה</w:t>
      </w:r>
    </w:p>
    <w:p w14:paraId="7074963C" w14:textId="57EE0558" w:rsidR="00B26F38" w:rsidRPr="007852A8" w:rsidRDefault="00B26F38" w:rsidP="00E26A0D">
      <w:pPr>
        <w:spacing w:after="0" w:line="276" w:lineRule="auto"/>
        <w:jc w:val="both"/>
        <w:rPr>
          <w:rFonts w:ascii="David" w:hAnsi="David" w:cs="David"/>
          <w:sz w:val="24"/>
          <w:szCs w:val="24"/>
          <w:rtl/>
        </w:rPr>
      </w:pPr>
      <w:r w:rsidRPr="007852A8">
        <w:rPr>
          <w:rFonts w:ascii="David" w:hAnsi="David" w:cs="David"/>
          <w:b/>
          <w:bCs/>
          <w:sz w:val="24"/>
          <w:szCs w:val="24"/>
          <w:rtl/>
        </w:rPr>
        <w:t>פיצויים שליליים</w:t>
      </w:r>
      <w:r w:rsidRPr="007852A8">
        <w:rPr>
          <w:rFonts w:ascii="David" w:hAnsi="David" w:cs="David"/>
          <w:sz w:val="24"/>
          <w:szCs w:val="24"/>
          <w:rtl/>
        </w:rPr>
        <w:t xml:space="preserve"> – עד כה ראינו שההשבה מתייחסת למצב שהיה הנפגע לפני שנכנס לחוזה (לולא החוזה). </w:t>
      </w:r>
      <w:r w:rsidRPr="007852A8">
        <w:rPr>
          <w:rFonts w:ascii="David" w:hAnsi="David" w:cs="David"/>
          <w:sz w:val="24"/>
          <w:szCs w:val="24"/>
          <w:rtl/>
        </w:rPr>
        <w:br/>
      </w:r>
      <w:r w:rsidR="007038CD" w:rsidRPr="007852A8">
        <w:rPr>
          <w:rFonts w:ascii="David" w:hAnsi="David" w:cs="David"/>
          <w:sz w:val="24"/>
          <w:szCs w:val="24"/>
          <w:rtl/>
        </w:rPr>
        <w:t xml:space="preserve">אך בפס"ד כאן מדובר כבר על </w:t>
      </w:r>
      <w:r w:rsidR="007038CD" w:rsidRPr="007852A8">
        <w:rPr>
          <w:rFonts w:ascii="David" w:hAnsi="David" w:cs="David"/>
          <w:b/>
          <w:bCs/>
          <w:sz w:val="24"/>
          <w:szCs w:val="24"/>
          <w:highlight w:val="yellow"/>
          <w:rtl/>
        </w:rPr>
        <w:t>פיצויים חיוביים</w:t>
      </w:r>
      <w:r w:rsidR="007038CD" w:rsidRPr="007852A8">
        <w:rPr>
          <w:rFonts w:ascii="David" w:hAnsi="David" w:cs="David"/>
          <w:sz w:val="24"/>
          <w:szCs w:val="24"/>
          <w:highlight w:val="yellow"/>
          <w:rtl/>
        </w:rPr>
        <w:t xml:space="preserve"> – הבאת המצב של הנפגע אילו קויים החוזה, הנכס/רכוש שהייתי מקבל היה שווה יותר ולכן המפר צריך לשלם את הרווח לצד הנפגע.</w:t>
      </w:r>
      <w:r w:rsidR="007038CD" w:rsidRPr="007852A8">
        <w:rPr>
          <w:rFonts w:ascii="David" w:hAnsi="David" w:cs="David"/>
          <w:sz w:val="24"/>
          <w:szCs w:val="24"/>
          <w:rtl/>
        </w:rPr>
        <w:t xml:space="preserve"> </w:t>
      </w:r>
    </w:p>
    <w:p w14:paraId="476E31D4" w14:textId="606D413E" w:rsidR="00483B11" w:rsidRPr="007852A8" w:rsidRDefault="007038CD" w:rsidP="001E29E0">
      <w:pPr>
        <w:spacing w:after="0" w:line="276" w:lineRule="auto"/>
        <w:jc w:val="both"/>
        <w:rPr>
          <w:rFonts w:ascii="David" w:hAnsi="David" w:cs="David"/>
          <w:b/>
          <w:bCs/>
          <w:sz w:val="24"/>
          <w:szCs w:val="24"/>
          <w:rtl/>
        </w:rPr>
      </w:pPr>
      <w:r w:rsidRPr="007852A8">
        <w:rPr>
          <w:rFonts w:ascii="David" w:hAnsi="David" w:cs="David"/>
          <w:b/>
          <w:bCs/>
          <w:sz w:val="24"/>
          <w:szCs w:val="24"/>
          <w:rtl/>
        </w:rPr>
        <w:t xml:space="preserve">סיכום </w:t>
      </w:r>
    </w:p>
    <w:p w14:paraId="57876989" w14:textId="7D325EA9" w:rsidR="0064439A" w:rsidRPr="007852A8" w:rsidRDefault="007038CD" w:rsidP="001E29E0">
      <w:pPr>
        <w:spacing w:after="0" w:line="276" w:lineRule="auto"/>
        <w:jc w:val="center"/>
        <w:rPr>
          <w:rFonts w:ascii="David" w:hAnsi="David" w:cs="David"/>
          <w:sz w:val="24"/>
          <w:szCs w:val="24"/>
          <w:rtl/>
        </w:rPr>
      </w:pPr>
      <w:r w:rsidRPr="007852A8">
        <w:rPr>
          <w:rFonts w:ascii="David" w:hAnsi="David" w:cs="David"/>
          <w:noProof/>
          <w:sz w:val="24"/>
          <w:szCs w:val="24"/>
          <w:rtl/>
        </w:rPr>
        <w:drawing>
          <wp:inline distT="0" distB="0" distL="0" distR="0" wp14:anchorId="2EBB2330" wp14:editId="61DC7B1A">
            <wp:extent cx="4156375" cy="795646"/>
            <wp:effectExtent l="0" t="0" r="0" b="5080"/>
            <wp:docPr id="97" name="תמונה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257385" cy="814982"/>
                    </a:xfrm>
                    <a:prstGeom prst="rect">
                      <a:avLst/>
                    </a:prstGeom>
                  </pic:spPr>
                </pic:pic>
              </a:graphicData>
            </a:graphic>
          </wp:inline>
        </w:drawing>
      </w:r>
    </w:p>
    <w:p w14:paraId="7C7A336C" w14:textId="511ED969" w:rsidR="007E0AF7" w:rsidRPr="00944DAA" w:rsidRDefault="007E0AF7" w:rsidP="00944DAA">
      <w:pPr>
        <w:pStyle w:val="3"/>
        <w:shd w:val="clear" w:color="auto" w:fill="FFC000"/>
        <w:spacing w:before="0" w:line="276" w:lineRule="auto"/>
        <w:jc w:val="both"/>
        <w:rPr>
          <w:rFonts w:ascii="David" w:hAnsi="David" w:cs="David"/>
          <w:sz w:val="28"/>
          <w:szCs w:val="28"/>
          <w:u w:val="single"/>
          <w:rtl/>
        </w:rPr>
      </w:pPr>
      <w:bookmarkStart w:id="19" w:name="_Toc64146770"/>
      <w:r w:rsidRPr="00944DAA">
        <w:rPr>
          <w:rFonts w:ascii="David" w:hAnsi="David" w:cs="David"/>
          <w:sz w:val="28"/>
          <w:szCs w:val="28"/>
          <w:u w:val="single"/>
          <w:rtl/>
        </w:rPr>
        <w:t>סיכול</w:t>
      </w:r>
      <w:bookmarkEnd w:id="19"/>
    </w:p>
    <w:p w14:paraId="4517828E" w14:textId="3AE6D281" w:rsidR="0005533D" w:rsidRPr="007852A8" w:rsidRDefault="0005533D" w:rsidP="001E29E0">
      <w:pPr>
        <w:spacing w:after="0" w:line="276" w:lineRule="auto"/>
        <w:jc w:val="both"/>
        <w:rPr>
          <w:rFonts w:ascii="David" w:hAnsi="David" w:cs="David"/>
          <w:b/>
          <w:bCs/>
          <w:i/>
          <w:iCs/>
          <w:sz w:val="24"/>
          <w:szCs w:val="24"/>
          <w:rtl/>
        </w:rPr>
      </w:pPr>
    </w:p>
    <w:p w14:paraId="44266D63" w14:textId="68B0B7FA" w:rsidR="00595F11" w:rsidRPr="007852A8" w:rsidRDefault="00644E64" w:rsidP="001E29E0">
      <w:pPr>
        <w:spacing w:after="0" w:line="276" w:lineRule="auto"/>
        <w:jc w:val="both"/>
        <w:rPr>
          <w:rFonts w:ascii="David" w:hAnsi="David" w:cs="David"/>
          <w:sz w:val="24"/>
          <w:szCs w:val="24"/>
          <w:rtl/>
        </w:rPr>
      </w:pPr>
      <w:r w:rsidRPr="007852A8">
        <w:rPr>
          <w:rFonts w:ascii="David" w:hAnsi="David" w:cs="David"/>
          <w:sz w:val="24"/>
          <w:szCs w:val="24"/>
          <w:rtl/>
        </w:rPr>
        <w:t xml:space="preserve">סיכול הוא החריג שכביכול "סולחים" למפר, עד כה ראינו שלא </w:t>
      </w:r>
      <w:r w:rsidR="002B6B1B" w:rsidRPr="007852A8">
        <w:rPr>
          <w:rFonts w:ascii="David" w:hAnsi="David" w:cs="David"/>
          <w:sz w:val="24"/>
          <w:szCs w:val="24"/>
          <w:rtl/>
        </w:rPr>
        <w:t>ר</w:t>
      </w:r>
      <w:r w:rsidRPr="007852A8">
        <w:rPr>
          <w:rFonts w:ascii="David" w:hAnsi="David" w:cs="David"/>
          <w:sz w:val="24"/>
          <w:szCs w:val="24"/>
          <w:rtl/>
        </w:rPr>
        <w:t xml:space="preserve">אינו בחיוב את ההפרה. </w:t>
      </w:r>
    </w:p>
    <w:p w14:paraId="45CDB26A" w14:textId="365F41B1" w:rsidR="00644E64" w:rsidRDefault="00F2695A" w:rsidP="001E29E0">
      <w:pPr>
        <w:spacing w:after="0" w:line="276" w:lineRule="auto"/>
        <w:jc w:val="both"/>
        <w:rPr>
          <w:rFonts w:ascii="David" w:hAnsi="David" w:cs="David"/>
          <w:sz w:val="24"/>
          <w:szCs w:val="24"/>
          <w:rtl/>
        </w:rPr>
      </w:pPr>
      <w:r w:rsidRPr="007852A8">
        <w:rPr>
          <w:rFonts w:ascii="David" w:hAnsi="David" w:cs="David"/>
          <w:sz w:val="24"/>
          <w:szCs w:val="24"/>
          <w:rtl/>
        </w:rPr>
        <w:t>מדוע אחנו משחררים מישהו מן החוזה שהרי חוזים יש לקיים?</w:t>
      </w:r>
    </w:p>
    <w:p w14:paraId="7F67FBDD" w14:textId="77777777" w:rsidR="00944DAA" w:rsidRPr="007852A8" w:rsidRDefault="00944DAA" w:rsidP="001E29E0">
      <w:pPr>
        <w:spacing w:after="0" w:line="276" w:lineRule="auto"/>
        <w:jc w:val="both"/>
        <w:rPr>
          <w:rFonts w:ascii="David" w:hAnsi="David" w:cs="David"/>
          <w:sz w:val="24"/>
          <w:szCs w:val="24"/>
          <w:rtl/>
        </w:rPr>
      </w:pPr>
    </w:p>
    <w:p w14:paraId="6A88302B" w14:textId="5BEB0B1F" w:rsidR="00B1059C" w:rsidRPr="007852A8" w:rsidRDefault="00B1059C" w:rsidP="00944DAA">
      <w:pPr>
        <w:shd w:val="clear" w:color="auto" w:fill="D9E2F3" w:themeFill="accent1" w:themeFillTint="33"/>
        <w:spacing w:after="0" w:line="276" w:lineRule="auto"/>
        <w:jc w:val="both"/>
        <w:rPr>
          <w:rFonts w:ascii="David" w:hAnsi="David" w:cs="David"/>
          <w:sz w:val="24"/>
          <w:szCs w:val="24"/>
          <w:rtl/>
        </w:rPr>
      </w:pPr>
      <w:r w:rsidRPr="007852A8">
        <w:rPr>
          <w:rFonts w:ascii="David" w:hAnsi="David" w:cs="David"/>
          <w:b/>
          <w:bCs/>
          <w:sz w:val="24"/>
          <w:szCs w:val="24"/>
          <w:rtl/>
        </w:rPr>
        <w:t xml:space="preserve">סעיף 18 – סיכול </w:t>
      </w:r>
    </w:p>
    <w:p w14:paraId="5B49FD77" w14:textId="5CF09E30" w:rsidR="009C2CCC" w:rsidRPr="007852A8" w:rsidRDefault="00A6161A" w:rsidP="001E29E0">
      <w:pPr>
        <w:spacing w:after="0" w:line="276" w:lineRule="auto"/>
        <w:jc w:val="both"/>
        <w:rPr>
          <w:rFonts w:ascii="David" w:hAnsi="David" w:cs="David"/>
          <w:sz w:val="24"/>
          <w:szCs w:val="24"/>
          <w:rtl/>
        </w:rPr>
      </w:pPr>
      <w:proofErr w:type="spellStart"/>
      <w:r w:rsidRPr="007852A8">
        <w:rPr>
          <w:rFonts w:ascii="David" w:hAnsi="David" w:cs="David"/>
          <w:sz w:val="24"/>
          <w:szCs w:val="24"/>
          <w:rtl/>
        </w:rPr>
        <w:t>בס"ק</w:t>
      </w:r>
      <w:proofErr w:type="spellEnd"/>
      <w:r w:rsidRPr="007852A8">
        <w:rPr>
          <w:rFonts w:ascii="David" w:hAnsi="David" w:cs="David"/>
          <w:sz w:val="24"/>
          <w:szCs w:val="24"/>
          <w:rtl/>
        </w:rPr>
        <w:t xml:space="preserve"> א – </w:t>
      </w:r>
      <w:r w:rsidR="009C2CCC" w:rsidRPr="007852A8">
        <w:rPr>
          <w:rFonts w:ascii="David" w:hAnsi="David" w:cs="David"/>
          <w:sz w:val="24"/>
          <w:szCs w:val="24"/>
          <w:rtl/>
        </w:rPr>
        <w:t>גם סיווג וגם תוצאה</w:t>
      </w:r>
      <w:r w:rsidRPr="007852A8">
        <w:rPr>
          <w:rFonts w:ascii="David" w:hAnsi="David" w:cs="David"/>
          <w:sz w:val="24"/>
          <w:szCs w:val="24"/>
          <w:rtl/>
        </w:rPr>
        <w:t>.</w:t>
      </w:r>
      <w:r w:rsidR="009C2CCC" w:rsidRPr="007852A8">
        <w:rPr>
          <w:rFonts w:ascii="David" w:hAnsi="David" w:cs="David"/>
          <w:sz w:val="24"/>
          <w:szCs w:val="24"/>
          <w:rtl/>
        </w:rPr>
        <w:t xml:space="preserve"> </w:t>
      </w:r>
    </w:p>
    <w:p w14:paraId="668BA53C" w14:textId="0E67BBA1" w:rsidR="00B1059C" w:rsidRPr="007852A8" w:rsidRDefault="00A6161A" w:rsidP="001E29E0">
      <w:pPr>
        <w:spacing w:after="0" w:line="276" w:lineRule="auto"/>
        <w:jc w:val="both"/>
        <w:rPr>
          <w:rFonts w:ascii="David" w:hAnsi="David" w:cs="David"/>
          <w:sz w:val="24"/>
          <w:szCs w:val="24"/>
        </w:rPr>
      </w:pPr>
      <w:proofErr w:type="spellStart"/>
      <w:r w:rsidRPr="007852A8">
        <w:rPr>
          <w:rFonts w:ascii="David" w:hAnsi="David" w:cs="David"/>
          <w:sz w:val="24"/>
          <w:szCs w:val="24"/>
          <w:rtl/>
        </w:rPr>
        <w:t>ס"ק</w:t>
      </w:r>
      <w:proofErr w:type="spellEnd"/>
      <w:r w:rsidRPr="007852A8">
        <w:rPr>
          <w:rFonts w:ascii="David" w:hAnsi="David" w:cs="David"/>
          <w:sz w:val="24"/>
          <w:szCs w:val="24"/>
          <w:rtl/>
        </w:rPr>
        <w:t xml:space="preserve"> ב –</w:t>
      </w:r>
      <w:r w:rsidR="009C2CCC" w:rsidRPr="007852A8">
        <w:rPr>
          <w:rFonts w:ascii="David" w:hAnsi="David" w:cs="David"/>
          <w:sz w:val="24"/>
          <w:szCs w:val="24"/>
          <w:rtl/>
        </w:rPr>
        <w:t xml:space="preserve"> מרחיב את התוצאה</w:t>
      </w:r>
      <w:r w:rsidRPr="007852A8">
        <w:rPr>
          <w:rFonts w:ascii="David" w:hAnsi="David" w:cs="David"/>
          <w:sz w:val="24"/>
          <w:szCs w:val="24"/>
          <w:rtl/>
        </w:rPr>
        <w:t>.</w:t>
      </w:r>
    </w:p>
    <w:p w14:paraId="257D66B9" w14:textId="14074541" w:rsidR="00B1059C" w:rsidRPr="007852A8" w:rsidRDefault="00B1059C" w:rsidP="001E29E0">
      <w:pPr>
        <w:spacing w:after="0" w:line="276" w:lineRule="auto"/>
        <w:jc w:val="both"/>
        <w:rPr>
          <w:rFonts w:ascii="David" w:hAnsi="David" w:cs="David"/>
          <w:b/>
          <w:bCs/>
          <w:sz w:val="24"/>
          <w:szCs w:val="24"/>
          <w:rtl/>
        </w:rPr>
      </w:pPr>
      <w:r w:rsidRPr="007852A8">
        <w:rPr>
          <w:rFonts w:ascii="David" w:hAnsi="David" w:cs="David"/>
          <w:b/>
          <w:bCs/>
          <w:sz w:val="24"/>
          <w:szCs w:val="24"/>
          <w:rtl/>
        </w:rPr>
        <w:t>יסודות:</w:t>
      </w:r>
    </w:p>
    <w:p w14:paraId="13B32CCB" w14:textId="1B6016EE" w:rsidR="00A00894" w:rsidRPr="007852A8" w:rsidRDefault="00710C53" w:rsidP="001E29E0">
      <w:pPr>
        <w:pStyle w:val="a3"/>
        <w:numPr>
          <w:ilvl w:val="0"/>
          <w:numId w:val="21"/>
        </w:numPr>
        <w:spacing w:after="0" w:line="276" w:lineRule="auto"/>
        <w:jc w:val="both"/>
        <w:rPr>
          <w:rFonts w:ascii="David" w:hAnsi="David" w:cs="David"/>
          <w:sz w:val="24"/>
          <w:szCs w:val="24"/>
          <w:u w:val="single"/>
        </w:rPr>
      </w:pPr>
      <w:r w:rsidRPr="007852A8">
        <w:rPr>
          <w:rFonts w:ascii="David" w:hAnsi="David" w:cs="David"/>
          <w:noProof/>
          <w:sz w:val="24"/>
          <w:szCs w:val="24"/>
          <w:u w:val="single"/>
          <w:rtl/>
          <w:lang w:val="he-IL"/>
        </w:rPr>
        <mc:AlternateContent>
          <mc:Choice Requires="wps">
            <w:drawing>
              <wp:anchor distT="0" distB="0" distL="114300" distR="114300" simplePos="0" relativeHeight="251690496" behindDoc="0" locked="0" layoutInCell="1" allowOverlap="1" wp14:anchorId="65C3977D" wp14:editId="048931C9">
                <wp:simplePos x="0" y="0"/>
                <wp:positionH relativeFrom="column">
                  <wp:posOffset>4162425</wp:posOffset>
                </wp:positionH>
                <wp:positionV relativeFrom="paragraph">
                  <wp:posOffset>47307</wp:posOffset>
                </wp:positionV>
                <wp:extent cx="218782" cy="385763"/>
                <wp:effectExtent l="38100" t="0" r="10160" b="14605"/>
                <wp:wrapNone/>
                <wp:docPr id="103" name="סוגר מסולסל שמאלי 103"/>
                <wp:cNvGraphicFramePr/>
                <a:graphic xmlns:a="http://schemas.openxmlformats.org/drawingml/2006/main">
                  <a:graphicData uri="http://schemas.microsoft.com/office/word/2010/wordprocessingShape">
                    <wps:wsp>
                      <wps:cNvSpPr/>
                      <wps:spPr>
                        <a:xfrm>
                          <a:off x="0" y="0"/>
                          <a:ext cx="218782" cy="385763"/>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BFEE211"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סוגר מסולסל שמאלי 103" o:spid="_x0000_s1026" type="#_x0000_t87" style="position:absolute;left:0;text-align:left;margin-left:327.75pt;margin-top:3.7pt;width:17.25pt;height:30.4pt;z-index:251690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" adj="1021" strokecolor="#4472c4 [3204]" strokeweight=".5pt">
                <v:stroke joinstyle="miter"/>
              </v:shape>
            </w:pict>
          </mc:Fallback>
        </mc:AlternateContent>
      </w:r>
      <w:r w:rsidR="00A6161A" w:rsidRPr="007852A8">
        <w:rPr>
          <w:rFonts w:ascii="David" w:hAnsi="David" w:cs="David"/>
          <w:noProof/>
          <w:sz w:val="24"/>
          <w:szCs w:val="24"/>
          <w:u w:val="single"/>
          <w:rtl/>
          <w:lang w:val="he-IL"/>
        </w:rPr>
        <mc:AlternateContent>
          <mc:Choice Requires="wps">
            <w:drawing>
              <wp:anchor distT="0" distB="0" distL="114300" distR="114300" simplePos="0" relativeHeight="251691520" behindDoc="0" locked="0" layoutInCell="1" allowOverlap="1" wp14:anchorId="31F624CF" wp14:editId="6CB20183">
                <wp:simplePos x="0" y="0"/>
                <wp:positionH relativeFrom="column">
                  <wp:posOffset>2447283</wp:posOffset>
                </wp:positionH>
                <wp:positionV relativeFrom="paragraph">
                  <wp:posOffset>79180</wp:posOffset>
                </wp:positionV>
                <wp:extent cx="1469706" cy="263662"/>
                <wp:effectExtent l="0" t="0" r="0" b="3175"/>
                <wp:wrapNone/>
                <wp:docPr id="104" name="תיבת טקסט 104"/>
                <wp:cNvGraphicFramePr/>
                <a:graphic xmlns:a="http://schemas.openxmlformats.org/drawingml/2006/main">
                  <a:graphicData uri="http://schemas.microsoft.com/office/word/2010/wordprocessingShape">
                    <wps:wsp>
                      <wps:cNvSpPr txBox="1"/>
                      <wps:spPr>
                        <a:xfrm>
                          <a:off x="0" y="0"/>
                          <a:ext cx="1469706" cy="263662"/>
                        </a:xfrm>
                        <a:prstGeom prst="rect">
                          <a:avLst/>
                        </a:prstGeom>
                        <a:solidFill>
                          <a:schemeClr val="lt1"/>
                        </a:solidFill>
                        <a:ln w="6350">
                          <a:noFill/>
                        </a:ln>
                      </wps:spPr>
                      <wps:txbx>
                        <w:txbxContent>
                          <w:p w14:paraId="61A2901E" w14:textId="4B417824" w:rsidR="00A94950" w:rsidRPr="00A6161A" w:rsidRDefault="00A94950">
                            <w:pPr>
                              <w:rPr>
                                <w:sz w:val="18"/>
                                <w:szCs w:val="18"/>
                              </w:rPr>
                            </w:pPr>
                            <w:r w:rsidRPr="00A6161A">
                              <w:rPr>
                                <w:rFonts w:hint="cs"/>
                                <w:sz w:val="18"/>
                                <w:szCs w:val="18"/>
                                <w:rtl/>
                              </w:rPr>
                              <w:t>תנאים מקדימים לסיכול</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1F624CF" id="תיבת טקסט 104" o:spid="_x0000_s1030" type="#_x0000_t202" style="position:absolute;left:0;text-align:left;margin-left:192.7pt;margin-top:6.25pt;width:115.7pt;height:20.75pt;z-index:251691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" fillcolor="white [3201]" stroked="f" strokeweight=".5pt">
                <v:textbox>
                  <w:txbxContent>
                    <w:p w14:paraId="61A2901E" w14:textId="4B417824" w:rsidR="00A94950" w:rsidRPr="00A6161A" w:rsidRDefault="00A94950">
                      <w:pPr>
                        <w:rPr>
                          <w:sz w:val="18"/>
                          <w:szCs w:val="18"/>
                        </w:rPr>
                      </w:pPr>
                      <w:r w:rsidRPr="00A6161A">
                        <w:rPr>
                          <w:rFonts w:hint="cs"/>
                          <w:sz w:val="18"/>
                          <w:szCs w:val="18"/>
                          <w:rtl/>
                        </w:rPr>
                        <w:t>תנאים מקדימים לסיכול</w:t>
                      </w:r>
                    </w:p>
                  </w:txbxContent>
                </v:textbox>
              </v:shape>
            </w:pict>
          </mc:Fallback>
        </mc:AlternateContent>
      </w:r>
      <w:r w:rsidR="00A00894" w:rsidRPr="007852A8">
        <w:rPr>
          <w:rFonts w:ascii="David" w:hAnsi="David" w:cs="David"/>
          <w:sz w:val="24"/>
          <w:szCs w:val="24"/>
          <w:u w:val="single"/>
          <w:rtl/>
        </w:rPr>
        <w:t>חוזה</w:t>
      </w:r>
    </w:p>
    <w:p w14:paraId="7B0DF403" w14:textId="335775E3" w:rsidR="00A00894" w:rsidRPr="007852A8" w:rsidRDefault="00A00894" w:rsidP="001E29E0">
      <w:pPr>
        <w:pStyle w:val="a3"/>
        <w:numPr>
          <w:ilvl w:val="0"/>
          <w:numId w:val="21"/>
        </w:numPr>
        <w:spacing w:after="0" w:line="276" w:lineRule="auto"/>
        <w:jc w:val="both"/>
        <w:rPr>
          <w:rFonts w:ascii="David" w:hAnsi="David" w:cs="David"/>
          <w:sz w:val="24"/>
          <w:szCs w:val="24"/>
          <w:u w:val="single"/>
        </w:rPr>
      </w:pPr>
      <w:r w:rsidRPr="007852A8">
        <w:rPr>
          <w:rFonts w:ascii="David" w:hAnsi="David" w:cs="David"/>
          <w:sz w:val="24"/>
          <w:szCs w:val="24"/>
          <w:u w:val="single"/>
          <w:rtl/>
        </w:rPr>
        <w:t>הפרה</w:t>
      </w:r>
    </w:p>
    <w:p w14:paraId="11D11CFE" w14:textId="2AC01174" w:rsidR="00A00894" w:rsidRPr="007852A8" w:rsidRDefault="00A00894" w:rsidP="001E29E0">
      <w:pPr>
        <w:pStyle w:val="a3"/>
        <w:numPr>
          <w:ilvl w:val="0"/>
          <w:numId w:val="21"/>
        </w:numPr>
        <w:spacing w:after="0" w:line="276" w:lineRule="auto"/>
        <w:jc w:val="both"/>
        <w:rPr>
          <w:rFonts w:ascii="David" w:hAnsi="David" w:cs="David"/>
          <w:sz w:val="24"/>
          <w:szCs w:val="24"/>
        </w:rPr>
      </w:pPr>
      <w:r w:rsidRPr="007852A8">
        <w:rPr>
          <w:rFonts w:ascii="David" w:hAnsi="David" w:cs="David"/>
          <w:sz w:val="24"/>
          <w:szCs w:val="24"/>
          <w:u w:val="single"/>
          <w:rtl/>
        </w:rPr>
        <w:t>קשר סיבתי</w:t>
      </w:r>
      <w:r w:rsidR="00984D67" w:rsidRPr="007852A8">
        <w:rPr>
          <w:rFonts w:ascii="David" w:hAnsi="David" w:cs="David"/>
          <w:sz w:val="24"/>
          <w:szCs w:val="24"/>
          <w:rtl/>
        </w:rPr>
        <w:t xml:space="preserve"> – בין ההפרה לבין המקרה שהשתנה. על זה יהיה וויכוח בין הצדדים אם אכן יש קשר בין השינוי היסודי לבין ההפרה.</w:t>
      </w:r>
    </w:p>
    <w:p w14:paraId="1A2BC753" w14:textId="6AEEEFF7" w:rsidR="00E43FC5" w:rsidRPr="007852A8" w:rsidRDefault="00A00894" w:rsidP="001E29E0">
      <w:pPr>
        <w:pStyle w:val="a3"/>
        <w:numPr>
          <w:ilvl w:val="0"/>
          <w:numId w:val="21"/>
        </w:numPr>
        <w:spacing w:after="0" w:line="276" w:lineRule="auto"/>
        <w:jc w:val="both"/>
        <w:rPr>
          <w:rFonts w:ascii="David" w:hAnsi="David" w:cs="David"/>
          <w:sz w:val="24"/>
          <w:szCs w:val="24"/>
        </w:rPr>
      </w:pPr>
      <w:r w:rsidRPr="007852A8">
        <w:rPr>
          <w:rFonts w:ascii="David" w:hAnsi="David" w:cs="David"/>
          <w:sz w:val="24"/>
          <w:szCs w:val="24"/>
          <w:u w:val="single"/>
          <w:rtl/>
        </w:rPr>
        <w:t>נסיבות מסכלות</w:t>
      </w:r>
      <w:r w:rsidR="00E43FC5" w:rsidRPr="007852A8">
        <w:rPr>
          <w:rFonts w:ascii="David" w:hAnsi="David" w:cs="David"/>
          <w:sz w:val="24"/>
          <w:szCs w:val="24"/>
          <w:rtl/>
        </w:rPr>
        <w:t xml:space="preserve"> – </w:t>
      </w:r>
    </w:p>
    <w:p w14:paraId="7F2D7F22" w14:textId="3D9C96D8" w:rsidR="00A00894" w:rsidRPr="007852A8" w:rsidRDefault="00E43FC5" w:rsidP="001E29E0">
      <w:pPr>
        <w:pStyle w:val="a3"/>
        <w:numPr>
          <w:ilvl w:val="0"/>
          <w:numId w:val="23"/>
        </w:numPr>
        <w:spacing w:after="0" w:line="276" w:lineRule="auto"/>
        <w:jc w:val="both"/>
        <w:rPr>
          <w:rFonts w:ascii="David" w:hAnsi="David" w:cs="David"/>
          <w:sz w:val="24"/>
          <w:szCs w:val="24"/>
        </w:rPr>
      </w:pPr>
      <w:r w:rsidRPr="007852A8">
        <w:rPr>
          <w:rFonts w:ascii="David" w:hAnsi="David" w:cs="David"/>
          <w:sz w:val="24"/>
          <w:szCs w:val="24"/>
          <w:rtl/>
        </w:rPr>
        <w:t>בלתי צפויות (ע"י המפר בזמן הכריתה)</w:t>
      </w:r>
    </w:p>
    <w:p w14:paraId="19A903C2" w14:textId="75D97439" w:rsidR="00E43FC5" w:rsidRPr="007852A8" w:rsidRDefault="00E43FC5" w:rsidP="001E29E0">
      <w:pPr>
        <w:pStyle w:val="a3"/>
        <w:numPr>
          <w:ilvl w:val="0"/>
          <w:numId w:val="23"/>
        </w:numPr>
        <w:spacing w:after="0" w:line="276" w:lineRule="auto"/>
        <w:jc w:val="both"/>
        <w:rPr>
          <w:rFonts w:ascii="David" w:hAnsi="David" w:cs="David"/>
          <w:sz w:val="24"/>
          <w:szCs w:val="24"/>
        </w:rPr>
      </w:pPr>
      <w:r w:rsidRPr="007852A8">
        <w:rPr>
          <w:rFonts w:ascii="David" w:hAnsi="David" w:cs="David"/>
          <w:sz w:val="24"/>
          <w:szCs w:val="24"/>
          <w:rtl/>
        </w:rPr>
        <w:t>שהמפר לא יכול היה למנוע</w:t>
      </w:r>
    </w:p>
    <w:p w14:paraId="5A3D3273" w14:textId="3F436DAF" w:rsidR="00E43FC5" w:rsidRPr="007852A8" w:rsidRDefault="00E43FC5" w:rsidP="001E29E0">
      <w:pPr>
        <w:pStyle w:val="a3"/>
        <w:numPr>
          <w:ilvl w:val="0"/>
          <w:numId w:val="23"/>
        </w:numPr>
        <w:spacing w:after="0" w:line="276" w:lineRule="auto"/>
        <w:jc w:val="both"/>
        <w:rPr>
          <w:rFonts w:ascii="David" w:hAnsi="David" w:cs="David"/>
          <w:sz w:val="24"/>
          <w:szCs w:val="24"/>
        </w:rPr>
      </w:pPr>
      <w:r w:rsidRPr="007852A8">
        <w:rPr>
          <w:rFonts w:ascii="David" w:hAnsi="David" w:cs="David"/>
          <w:sz w:val="24"/>
          <w:szCs w:val="24"/>
          <w:rtl/>
        </w:rPr>
        <w:t>ביצוע בלתי אפשרי או שונה מהותית מהמוסכם</w:t>
      </w:r>
    </w:p>
    <w:p w14:paraId="7200D185" w14:textId="5BE9E83F" w:rsidR="00A00894" w:rsidRPr="007852A8" w:rsidRDefault="00A00894" w:rsidP="001E29E0">
      <w:pPr>
        <w:pStyle w:val="a3"/>
        <w:numPr>
          <w:ilvl w:val="0"/>
          <w:numId w:val="21"/>
        </w:numPr>
        <w:spacing w:after="0" w:line="276" w:lineRule="auto"/>
        <w:jc w:val="both"/>
        <w:rPr>
          <w:rFonts w:ascii="David" w:hAnsi="David" w:cs="David"/>
          <w:sz w:val="24"/>
          <w:szCs w:val="24"/>
          <w:u w:val="single"/>
        </w:rPr>
      </w:pPr>
      <w:r w:rsidRPr="007852A8">
        <w:rPr>
          <w:rFonts w:ascii="David" w:hAnsi="David" w:cs="David"/>
          <w:sz w:val="24"/>
          <w:szCs w:val="24"/>
          <w:u w:val="single"/>
          <w:rtl/>
        </w:rPr>
        <w:t>סעדים</w:t>
      </w:r>
    </w:p>
    <w:p w14:paraId="1FE1164B" w14:textId="1D1705FF" w:rsidR="008609CF" w:rsidRPr="007852A8" w:rsidRDefault="008609CF" w:rsidP="001E29E0">
      <w:pPr>
        <w:spacing w:after="0" w:line="276" w:lineRule="auto"/>
        <w:jc w:val="both"/>
        <w:rPr>
          <w:rFonts w:ascii="David" w:hAnsi="David" w:cs="David"/>
          <w:sz w:val="24"/>
          <w:szCs w:val="24"/>
          <w:rtl/>
        </w:rPr>
      </w:pPr>
    </w:p>
    <w:p w14:paraId="0C7A8B73" w14:textId="7400BA0D" w:rsidR="00984D67" w:rsidRPr="007852A8" w:rsidRDefault="00984D67" w:rsidP="001E29E0">
      <w:pPr>
        <w:spacing w:after="0" w:line="276" w:lineRule="auto"/>
        <w:jc w:val="both"/>
        <w:rPr>
          <w:rFonts w:ascii="David" w:hAnsi="David" w:cs="David"/>
          <w:b/>
          <w:bCs/>
          <w:sz w:val="24"/>
          <w:szCs w:val="24"/>
          <w:rtl/>
        </w:rPr>
      </w:pPr>
      <w:r w:rsidRPr="007852A8">
        <w:rPr>
          <w:rFonts w:ascii="David" w:hAnsi="David" w:cs="David"/>
          <w:b/>
          <w:bCs/>
          <w:sz w:val="24"/>
          <w:szCs w:val="24"/>
          <w:highlight w:val="magenta"/>
          <w:rtl/>
        </w:rPr>
        <w:t xml:space="preserve">פס"ד </w:t>
      </w:r>
      <w:r w:rsidR="00E61DBC" w:rsidRPr="007852A8">
        <w:rPr>
          <w:rFonts w:ascii="David" w:hAnsi="David" w:cs="David"/>
          <w:b/>
          <w:bCs/>
          <w:sz w:val="24"/>
          <w:szCs w:val="24"/>
          <w:highlight w:val="magenta"/>
          <w:rtl/>
        </w:rPr>
        <w:t>כץ נ’ ניצחוני</w:t>
      </w:r>
    </w:p>
    <w:p w14:paraId="207E605B" w14:textId="333AB9CD" w:rsidR="008609CF" w:rsidRPr="007852A8" w:rsidRDefault="008609CF" w:rsidP="001E29E0">
      <w:pPr>
        <w:spacing w:after="0" w:line="276" w:lineRule="auto"/>
        <w:jc w:val="both"/>
        <w:rPr>
          <w:rFonts w:ascii="David" w:hAnsi="David" w:cs="David"/>
          <w:sz w:val="24"/>
          <w:szCs w:val="24"/>
          <w:rtl/>
        </w:rPr>
      </w:pPr>
      <w:r w:rsidRPr="007852A8">
        <w:rPr>
          <w:rFonts w:ascii="David" w:hAnsi="David" w:cs="David"/>
          <w:sz w:val="24"/>
          <w:szCs w:val="24"/>
          <w:rtl/>
        </w:rPr>
        <w:t>בד"כ בעסקת קבלנות יש קבלן ויש מזמין, כאן יש לנו קבלן וקבלן משנה, לעני</w:t>
      </w:r>
      <w:r w:rsidR="00A47036" w:rsidRPr="007852A8">
        <w:rPr>
          <w:rFonts w:ascii="David" w:hAnsi="David" w:cs="David"/>
          <w:sz w:val="24"/>
          <w:szCs w:val="24"/>
          <w:rtl/>
        </w:rPr>
        <w:t>יננו הקבלן הראשי הוא המזמין. הקבלן המשנה לא ביצע את העבודה. לטענתו המקרה המסכל הוא מלחמת יוה"כ ויש קשר סיבתי בין המלחמה לאי היכולת לקיים את החוזה משום</w:t>
      </w:r>
      <w:r w:rsidR="00C32B0A" w:rsidRPr="007852A8">
        <w:rPr>
          <w:rFonts w:ascii="David" w:hAnsi="David" w:cs="David"/>
          <w:sz w:val="24"/>
          <w:szCs w:val="24"/>
          <w:rtl/>
        </w:rPr>
        <w:t xml:space="preserve"> </w:t>
      </w:r>
      <w:r w:rsidR="00A47036" w:rsidRPr="007852A8">
        <w:rPr>
          <w:rFonts w:ascii="David" w:hAnsi="David" w:cs="David"/>
          <w:sz w:val="24"/>
          <w:szCs w:val="24"/>
          <w:rtl/>
        </w:rPr>
        <w:t>שהוא לא היה יכול לסיים את העבודה זמן בגלל המלחמה ולכן עד סיום המלחמה הייתה עליית מחירים שה</w:t>
      </w:r>
      <w:r w:rsidR="00B27C91" w:rsidRPr="007852A8">
        <w:rPr>
          <w:rFonts w:ascii="David" w:hAnsi="David" w:cs="David"/>
          <w:sz w:val="24"/>
          <w:szCs w:val="24"/>
          <w:rtl/>
        </w:rPr>
        <w:t>שפיעה על היכולת לבצע את החוזה.</w:t>
      </w:r>
    </w:p>
    <w:p w14:paraId="0D1D3F33" w14:textId="668D2D66" w:rsidR="00A47036" w:rsidRPr="007852A8" w:rsidRDefault="00A47036" w:rsidP="001E29E0">
      <w:pPr>
        <w:spacing w:after="0" w:line="276" w:lineRule="auto"/>
        <w:jc w:val="both"/>
        <w:rPr>
          <w:rFonts w:ascii="David" w:hAnsi="David" w:cs="David"/>
          <w:sz w:val="24"/>
          <w:szCs w:val="24"/>
          <w:rtl/>
        </w:rPr>
      </w:pPr>
      <w:r w:rsidRPr="007852A8">
        <w:rPr>
          <w:rFonts w:ascii="David" w:hAnsi="David" w:cs="David"/>
          <w:sz w:val="24"/>
          <w:szCs w:val="24"/>
          <w:rtl/>
        </w:rPr>
        <w:t xml:space="preserve">הטענה של המלחמה האם היא הייתה ציפייה או יכולת לדעת? לכאורה המלחמה הפתיעה את כולם והוא לא היה יכול למנוע את המלחמה ואת העלייה של המחירים. </w:t>
      </w:r>
      <w:r w:rsidR="00C32B0A" w:rsidRPr="007852A8">
        <w:rPr>
          <w:rFonts w:ascii="David" w:hAnsi="David" w:cs="David"/>
          <w:sz w:val="24"/>
          <w:szCs w:val="24"/>
          <w:rtl/>
        </w:rPr>
        <w:t>הביצוע לא בלתי אפשרי, אך הוא שונה באופן מהותי מן המוסכם.</w:t>
      </w:r>
    </w:p>
    <w:p w14:paraId="20E82BAC" w14:textId="39CB6902" w:rsidR="00C32B0A" w:rsidRPr="007852A8" w:rsidRDefault="00C32B0A" w:rsidP="001E29E0">
      <w:pPr>
        <w:spacing w:after="0" w:line="276" w:lineRule="auto"/>
        <w:jc w:val="both"/>
        <w:rPr>
          <w:rFonts w:ascii="David" w:hAnsi="David" w:cs="David"/>
          <w:sz w:val="24"/>
          <w:szCs w:val="24"/>
          <w:rtl/>
        </w:rPr>
      </w:pPr>
      <w:r w:rsidRPr="007852A8">
        <w:rPr>
          <w:rFonts w:ascii="David" w:hAnsi="David" w:cs="David"/>
          <w:sz w:val="24"/>
          <w:szCs w:val="24"/>
          <w:rtl/>
        </w:rPr>
        <w:t xml:space="preserve">מנגד, הקבלן הראשי אומר: </w:t>
      </w:r>
      <w:r w:rsidR="00464C1F" w:rsidRPr="007852A8">
        <w:rPr>
          <w:rFonts w:ascii="David" w:hAnsi="David" w:cs="David"/>
          <w:sz w:val="24"/>
          <w:szCs w:val="24"/>
          <w:rtl/>
        </w:rPr>
        <w:t>הביצוע אפשרי והשוני הוא לא מהותי, לא כל שינוי הוא גורם לאי יכולת לקיים.</w:t>
      </w:r>
    </w:p>
    <w:p w14:paraId="2DAFB5CC" w14:textId="733AED2A" w:rsidR="00464C1F" w:rsidRPr="007852A8" w:rsidRDefault="00E43FC5" w:rsidP="001E29E0">
      <w:pPr>
        <w:spacing w:after="0" w:line="276" w:lineRule="auto"/>
        <w:jc w:val="both"/>
        <w:rPr>
          <w:rFonts w:ascii="David" w:hAnsi="David" w:cs="David"/>
          <w:sz w:val="24"/>
          <w:szCs w:val="24"/>
          <w:rtl/>
        </w:rPr>
      </w:pPr>
      <w:r w:rsidRPr="007852A8">
        <w:rPr>
          <w:rFonts w:ascii="David" w:hAnsi="David" w:cs="David"/>
          <w:b/>
          <w:bCs/>
          <w:sz w:val="24"/>
          <w:szCs w:val="24"/>
          <w:rtl/>
        </w:rPr>
        <w:t xml:space="preserve">ביהמ"ש: </w:t>
      </w:r>
      <w:r w:rsidR="00607D31" w:rsidRPr="007852A8">
        <w:rPr>
          <w:rFonts w:ascii="David" w:hAnsi="David" w:cs="David"/>
          <w:b/>
          <w:bCs/>
          <w:sz w:val="24"/>
          <w:szCs w:val="24"/>
          <w:vertAlign w:val="superscript"/>
          <w:rtl/>
        </w:rPr>
        <w:t>1</w:t>
      </w:r>
      <w:r w:rsidR="00F11403" w:rsidRPr="007852A8">
        <w:rPr>
          <w:rFonts w:ascii="David" w:hAnsi="David" w:cs="David"/>
          <w:sz w:val="24"/>
          <w:szCs w:val="24"/>
          <w:rtl/>
        </w:rPr>
        <w:t xml:space="preserve">אמירה כללית, מלחמה בישראל זה דבר צפוי. </w:t>
      </w:r>
      <w:r w:rsidR="00607D31" w:rsidRPr="007852A8">
        <w:rPr>
          <w:rFonts w:ascii="David" w:hAnsi="David" w:cs="David"/>
          <w:b/>
          <w:bCs/>
          <w:sz w:val="24"/>
          <w:szCs w:val="24"/>
          <w:vertAlign w:val="superscript"/>
          <w:rtl/>
        </w:rPr>
        <w:t>2</w:t>
      </w:r>
      <w:r w:rsidR="00921465" w:rsidRPr="007852A8">
        <w:rPr>
          <w:rFonts w:ascii="David" w:hAnsi="David" w:cs="David"/>
          <w:sz w:val="24"/>
          <w:szCs w:val="24"/>
          <w:rtl/>
        </w:rPr>
        <w:t>בנוסף, גם אם המלחמה היא דבר צפוי עדיין עליית מחירים היא כן דבר צפוי – זה אמ</w:t>
      </w:r>
      <w:r w:rsidR="008D4283" w:rsidRPr="007852A8">
        <w:rPr>
          <w:rFonts w:ascii="David" w:hAnsi="David" w:cs="David"/>
          <w:sz w:val="24"/>
          <w:szCs w:val="24"/>
          <w:rtl/>
        </w:rPr>
        <w:t>יר</w:t>
      </w:r>
      <w:r w:rsidR="00921465" w:rsidRPr="007852A8">
        <w:rPr>
          <w:rFonts w:ascii="David" w:hAnsi="David" w:cs="David"/>
          <w:sz w:val="24"/>
          <w:szCs w:val="24"/>
          <w:rtl/>
        </w:rPr>
        <w:t xml:space="preserve">ה חשובה כי טענה כזו ניתן לטעון על כל שינוי בנסיבות הכל צפוי. </w:t>
      </w:r>
      <w:r w:rsidR="00607D31" w:rsidRPr="007852A8">
        <w:rPr>
          <w:rFonts w:ascii="David" w:hAnsi="David" w:cs="David"/>
          <w:b/>
          <w:bCs/>
          <w:sz w:val="24"/>
          <w:szCs w:val="24"/>
          <w:vertAlign w:val="superscript"/>
          <w:rtl/>
        </w:rPr>
        <w:t>3</w:t>
      </w:r>
      <w:r w:rsidR="00921465" w:rsidRPr="007852A8">
        <w:rPr>
          <w:rFonts w:ascii="David" w:hAnsi="David" w:cs="David"/>
          <w:sz w:val="24"/>
          <w:szCs w:val="24"/>
          <w:rtl/>
        </w:rPr>
        <w:t>דבר אחרון, זה לא משנה כ"כ כי בסוף הקבלן המשנה קיבל על עצמו שהמחיר הסופי לא ישתנה כלומר הוא לקח על עצמו סיכון ואחריות על כל עליית מחירים.</w:t>
      </w:r>
    </w:p>
    <w:p w14:paraId="2AD419C9" w14:textId="199876C7" w:rsidR="00921465" w:rsidRPr="007852A8" w:rsidRDefault="00921465" w:rsidP="001E29E0">
      <w:pPr>
        <w:spacing w:after="0" w:line="276" w:lineRule="auto"/>
        <w:jc w:val="both"/>
        <w:rPr>
          <w:rFonts w:ascii="David" w:hAnsi="David" w:cs="David"/>
          <w:sz w:val="24"/>
          <w:szCs w:val="24"/>
          <w:rtl/>
        </w:rPr>
      </w:pPr>
      <w:r w:rsidRPr="007852A8">
        <w:rPr>
          <w:rFonts w:ascii="David" w:hAnsi="David" w:cs="David"/>
          <w:sz w:val="24"/>
          <w:szCs w:val="24"/>
          <w:highlight w:val="yellow"/>
          <w:rtl/>
        </w:rPr>
        <w:t xml:space="preserve">ביהמ"ש מפרש את מה </w:t>
      </w:r>
      <w:r w:rsidRPr="007852A8">
        <w:rPr>
          <w:rFonts w:ascii="David" w:hAnsi="David" w:cs="David"/>
          <w:b/>
          <w:bCs/>
          <w:sz w:val="24"/>
          <w:szCs w:val="24"/>
          <w:highlight w:val="yellow"/>
          <w:rtl/>
        </w:rPr>
        <w:t xml:space="preserve">אפשר </w:t>
      </w:r>
      <w:r w:rsidRPr="007852A8">
        <w:rPr>
          <w:rFonts w:ascii="David" w:hAnsi="David" w:cs="David"/>
          <w:sz w:val="24"/>
          <w:szCs w:val="24"/>
          <w:highlight w:val="yellow"/>
          <w:rtl/>
        </w:rPr>
        <w:t xml:space="preserve">לצפות ולא מה היה </w:t>
      </w:r>
      <w:r w:rsidRPr="007852A8">
        <w:rPr>
          <w:rFonts w:ascii="David" w:hAnsi="David" w:cs="David"/>
          <w:b/>
          <w:bCs/>
          <w:sz w:val="24"/>
          <w:szCs w:val="24"/>
          <w:highlight w:val="yellow"/>
          <w:rtl/>
        </w:rPr>
        <w:t>סביר</w:t>
      </w:r>
      <w:r w:rsidRPr="007852A8">
        <w:rPr>
          <w:rFonts w:ascii="David" w:hAnsi="David" w:cs="David"/>
          <w:sz w:val="24"/>
          <w:szCs w:val="24"/>
          <w:highlight w:val="yellow"/>
          <w:rtl/>
        </w:rPr>
        <w:t xml:space="preserve"> לצפות.</w:t>
      </w:r>
      <w:r w:rsidRPr="007852A8">
        <w:rPr>
          <w:rFonts w:ascii="David" w:hAnsi="David" w:cs="David"/>
          <w:sz w:val="24"/>
          <w:szCs w:val="24"/>
          <w:rtl/>
        </w:rPr>
        <w:t xml:space="preserve"> זה יישום מאוד צר של דוקטרינת הסיכול. </w:t>
      </w:r>
      <w:r w:rsidRPr="007852A8">
        <w:rPr>
          <w:rFonts w:ascii="David" w:hAnsi="David" w:cs="David"/>
          <w:sz w:val="24"/>
          <w:szCs w:val="24"/>
          <w:highlight w:val="yellow"/>
          <w:rtl/>
        </w:rPr>
        <w:t>היא מצמצמת את הדוקטרינה של סיכו</w:t>
      </w:r>
      <w:r w:rsidR="00607D31" w:rsidRPr="007852A8">
        <w:rPr>
          <w:rFonts w:ascii="David" w:hAnsi="David" w:cs="David"/>
          <w:sz w:val="24"/>
          <w:szCs w:val="24"/>
          <w:highlight w:val="yellow"/>
          <w:rtl/>
        </w:rPr>
        <w:t>ל</w:t>
      </w:r>
      <w:r w:rsidRPr="007852A8">
        <w:rPr>
          <w:rFonts w:ascii="David" w:hAnsi="David" w:cs="David"/>
          <w:sz w:val="24"/>
          <w:szCs w:val="24"/>
          <w:rtl/>
        </w:rPr>
        <w:t xml:space="preserve"> (היא מחזקת את ההנחה הבסיסית של חופש החוזים)</w:t>
      </w:r>
      <w:r w:rsidR="00607D31" w:rsidRPr="007852A8">
        <w:rPr>
          <w:rFonts w:ascii="David" w:hAnsi="David" w:cs="David"/>
          <w:sz w:val="24"/>
          <w:szCs w:val="24"/>
          <w:rtl/>
        </w:rPr>
        <w:t xml:space="preserve"> דרך </w:t>
      </w:r>
      <w:r w:rsidR="00607D31" w:rsidRPr="007852A8">
        <w:rPr>
          <w:rFonts w:ascii="David" w:hAnsi="David" w:cs="David"/>
          <w:b/>
          <w:bCs/>
          <w:sz w:val="24"/>
          <w:szCs w:val="24"/>
          <w:rtl/>
        </w:rPr>
        <w:t>היסוד של צפיות</w:t>
      </w:r>
      <w:r w:rsidR="00607D31" w:rsidRPr="007852A8">
        <w:rPr>
          <w:rFonts w:ascii="David" w:hAnsi="David" w:cs="David"/>
          <w:sz w:val="24"/>
          <w:szCs w:val="24"/>
          <w:rtl/>
        </w:rPr>
        <w:t>.</w:t>
      </w:r>
      <w:r w:rsidR="0069058D" w:rsidRPr="007852A8">
        <w:rPr>
          <w:rFonts w:ascii="David" w:hAnsi="David" w:cs="David"/>
          <w:sz w:val="24"/>
          <w:szCs w:val="24"/>
          <w:rtl/>
        </w:rPr>
        <w:t xml:space="preserve"> זו טענה טובה נגד המפר נגד טענת הגנה של סיכול.</w:t>
      </w:r>
    </w:p>
    <w:p w14:paraId="5422B9D6" w14:textId="2002C682" w:rsidR="00A6161A" w:rsidRPr="007852A8" w:rsidRDefault="00A6161A" w:rsidP="001E29E0">
      <w:pPr>
        <w:spacing w:after="0" w:line="276" w:lineRule="auto"/>
        <w:jc w:val="both"/>
        <w:rPr>
          <w:rFonts w:ascii="David" w:hAnsi="David" w:cs="David"/>
          <w:sz w:val="24"/>
          <w:szCs w:val="24"/>
          <w:rtl/>
        </w:rPr>
      </w:pPr>
    </w:p>
    <w:p w14:paraId="2C3D67C0" w14:textId="1AD13DA9" w:rsidR="003F72A6" w:rsidRPr="007852A8" w:rsidRDefault="003F72A6" w:rsidP="001E29E0">
      <w:pPr>
        <w:spacing w:after="0" w:line="276" w:lineRule="auto"/>
        <w:jc w:val="both"/>
        <w:rPr>
          <w:rFonts w:ascii="David" w:hAnsi="David" w:cs="David"/>
          <w:sz w:val="24"/>
          <w:szCs w:val="24"/>
          <w:rtl/>
        </w:rPr>
      </w:pPr>
      <w:r w:rsidRPr="007852A8">
        <w:rPr>
          <w:rFonts w:ascii="David" w:hAnsi="David" w:cs="David"/>
          <w:sz w:val="24"/>
          <w:szCs w:val="24"/>
          <w:rtl/>
        </w:rPr>
        <w:lastRenderedPageBreak/>
        <w:t xml:space="preserve">יש הבדל בין </w:t>
      </w:r>
      <w:r w:rsidR="00A6161A" w:rsidRPr="007852A8">
        <w:rPr>
          <w:rFonts w:ascii="David" w:hAnsi="David" w:cs="David"/>
          <w:sz w:val="24"/>
          <w:szCs w:val="24"/>
          <w:rtl/>
        </w:rPr>
        <w:t>דוקטרינת</w:t>
      </w:r>
      <w:r w:rsidRPr="007852A8">
        <w:rPr>
          <w:rFonts w:ascii="David" w:hAnsi="David" w:cs="David"/>
          <w:sz w:val="24"/>
          <w:szCs w:val="24"/>
          <w:rtl/>
        </w:rPr>
        <w:t xml:space="preserve"> הסיכול שהיא </w:t>
      </w:r>
      <w:r w:rsidRPr="007852A8">
        <w:rPr>
          <w:rFonts w:ascii="David" w:hAnsi="David" w:cs="David"/>
          <w:sz w:val="24"/>
          <w:szCs w:val="24"/>
          <w:u w:val="single"/>
          <w:rtl/>
        </w:rPr>
        <w:t>מכוח החוק</w:t>
      </w:r>
      <w:r w:rsidRPr="007852A8">
        <w:rPr>
          <w:rFonts w:ascii="David" w:hAnsi="David" w:cs="David"/>
          <w:sz w:val="24"/>
          <w:szCs w:val="24"/>
          <w:rtl/>
        </w:rPr>
        <w:t xml:space="preserve">, לבין סעיף </w:t>
      </w:r>
      <w:r w:rsidRPr="007852A8">
        <w:rPr>
          <w:rFonts w:ascii="David" w:hAnsi="David" w:cs="David"/>
          <w:sz w:val="24"/>
          <w:szCs w:val="24"/>
          <w:u w:val="single"/>
          <w:rtl/>
        </w:rPr>
        <w:t>כוח עליון</w:t>
      </w:r>
      <w:r w:rsidRPr="007852A8">
        <w:rPr>
          <w:rFonts w:ascii="David" w:hAnsi="David" w:cs="David"/>
          <w:sz w:val="24"/>
          <w:szCs w:val="24"/>
          <w:rtl/>
        </w:rPr>
        <w:t xml:space="preserve"> שהצדדים הסכימו בחוזה וצריך לפרש אותם עפ"י החוזה.</w:t>
      </w:r>
    </w:p>
    <w:p w14:paraId="6554126C" w14:textId="4ED8C62A" w:rsidR="005C06FD" w:rsidRPr="007852A8" w:rsidRDefault="005C06FD" w:rsidP="001E29E0">
      <w:pPr>
        <w:spacing w:after="0" w:line="276" w:lineRule="auto"/>
        <w:jc w:val="both"/>
        <w:rPr>
          <w:rFonts w:ascii="David" w:hAnsi="David" w:cs="David"/>
          <w:b/>
          <w:bCs/>
          <w:sz w:val="24"/>
          <w:szCs w:val="24"/>
          <w:rtl/>
        </w:rPr>
      </w:pPr>
      <w:r w:rsidRPr="007852A8">
        <w:rPr>
          <w:rFonts w:ascii="David" w:hAnsi="David" w:cs="David"/>
          <w:b/>
          <w:bCs/>
          <w:sz w:val="24"/>
          <w:szCs w:val="24"/>
          <w:rtl/>
        </w:rPr>
        <w:t>התוצאה של הוכחת הסיכול:</w:t>
      </w:r>
    </w:p>
    <w:p w14:paraId="64DE2493" w14:textId="621C2E53" w:rsidR="005C06FD" w:rsidRPr="007852A8" w:rsidRDefault="005C06FD" w:rsidP="001E29E0">
      <w:pPr>
        <w:pStyle w:val="a3"/>
        <w:numPr>
          <w:ilvl w:val="0"/>
          <w:numId w:val="24"/>
        </w:numPr>
        <w:spacing w:after="0" w:line="276" w:lineRule="auto"/>
        <w:jc w:val="both"/>
        <w:rPr>
          <w:rFonts w:ascii="David" w:hAnsi="David" w:cs="David"/>
          <w:sz w:val="24"/>
          <w:szCs w:val="24"/>
        </w:rPr>
      </w:pPr>
      <w:r w:rsidRPr="007852A8">
        <w:rPr>
          <w:rFonts w:ascii="David" w:hAnsi="David" w:cs="David"/>
          <w:sz w:val="24"/>
          <w:szCs w:val="24"/>
          <w:rtl/>
        </w:rPr>
        <w:t>אין אכיפה של החוזה</w:t>
      </w:r>
    </w:p>
    <w:p w14:paraId="6E2A1292" w14:textId="087E5EDB" w:rsidR="005C06FD" w:rsidRPr="007852A8" w:rsidRDefault="005C06FD" w:rsidP="001E29E0">
      <w:pPr>
        <w:pStyle w:val="a3"/>
        <w:numPr>
          <w:ilvl w:val="0"/>
          <w:numId w:val="24"/>
        </w:numPr>
        <w:spacing w:after="0" w:line="276" w:lineRule="auto"/>
        <w:jc w:val="both"/>
        <w:rPr>
          <w:rFonts w:ascii="David" w:hAnsi="David" w:cs="David"/>
          <w:sz w:val="24"/>
          <w:szCs w:val="24"/>
        </w:rPr>
      </w:pPr>
      <w:r w:rsidRPr="007852A8">
        <w:rPr>
          <w:rFonts w:ascii="David" w:hAnsi="David" w:cs="David"/>
          <w:sz w:val="24"/>
          <w:szCs w:val="24"/>
          <w:rtl/>
        </w:rPr>
        <w:t>אין פיצויים</w:t>
      </w:r>
    </w:p>
    <w:p w14:paraId="1842679B" w14:textId="12F0BB82" w:rsidR="005C06FD" w:rsidRPr="007852A8" w:rsidRDefault="005C06FD" w:rsidP="001E29E0">
      <w:pPr>
        <w:pStyle w:val="a3"/>
        <w:numPr>
          <w:ilvl w:val="0"/>
          <w:numId w:val="24"/>
        </w:numPr>
        <w:spacing w:after="0" w:line="276" w:lineRule="auto"/>
        <w:jc w:val="both"/>
        <w:rPr>
          <w:rFonts w:ascii="David" w:hAnsi="David" w:cs="David"/>
          <w:sz w:val="24"/>
          <w:szCs w:val="24"/>
        </w:rPr>
      </w:pPr>
      <w:r w:rsidRPr="007852A8">
        <w:rPr>
          <w:rFonts w:ascii="David" w:hAnsi="David" w:cs="David"/>
          <w:sz w:val="24"/>
          <w:szCs w:val="24"/>
          <w:rtl/>
        </w:rPr>
        <w:t>ביהמ"ש יכול לפסוק (גם ללא ביטול)</w:t>
      </w:r>
    </w:p>
    <w:p w14:paraId="4EB25F10" w14:textId="68374692" w:rsidR="005C06FD" w:rsidRPr="007852A8" w:rsidRDefault="00816E4A" w:rsidP="001E29E0">
      <w:pPr>
        <w:spacing w:after="0" w:line="276" w:lineRule="auto"/>
        <w:ind w:firstLine="360"/>
        <w:jc w:val="both"/>
        <w:rPr>
          <w:rFonts w:ascii="David" w:hAnsi="David" w:cs="David"/>
          <w:sz w:val="24"/>
          <w:szCs w:val="24"/>
          <w:rtl/>
        </w:rPr>
      </w:pPr>
      <w:r w:rsidRPr="007852A8">
        <w:rPr>
          <w:rFonts w:ascii="David" w:hAnsi="David" w:cs="David"/>
          <w:noProof/>
          <w:sz w:val="24"/>
          <w:szCs w:val="24"/>
          <w:u w:val="single"/>
          <w:rtl/>
          <w:lang w:val="he-IL"/>
        </w:rPr>
        <mc:AlternateContent>
          <mc:Choice Requires="wps">
            <w:drawing>
              <wp:anchor distT="0" distB="0" distL="114300" distR="114300" simplePos="0" relativeHeight="251693568" behindDoc="0" locked="0" layoutInCell="1" allowOverlap="1" wp14:anchorId="45A89A5E" wp14:editId="1CBC5B23">
                <wp:simplePos x="0" y="0"/>
                <wp:positionH relativeFrom="column">
                  <wp:posOffset>3344545</wp:posOffset>
                </wp:positionH>
                <wp:positionV relativeFrom="paragraph">
                  <wp:posOffset>467056</wp:posOffset>
                </wp:positionV>
                <wp:extent cx="754698" cy="263525"/>
                <wp:effectExtent l="0" t="0" r="7620" b="3175"/>
                <wp:wrapNone/>
                <wp:docPr id="106" name="תיבת טקסט 106"/>
                <wp:cNvGraphicFramePr/>
                <a:graphic xmlns:a="http://schemas.openxmlformats.org/drawingml/2006/main">
                  <a:graphicData uri="http://schemas.microsoft.com/office/word/2010/wordprocessingShape">
                    <wps:wsp>
                      <wps:cNvSpPr txBox="1"/>
                      <wps:spPr>
                        <a:xfrm>
                          <a:off x="0" y="0"/>
                          <a:ext cx="754698" cy="263525"/>
                        </a:xfrm>
                        <a:prstGeom prst="rect">
                          <a:avLst/>
                        </a:prstGeom>
                        <a:solidFill>
                          <a:schemeClr val="lt1"/>
                        </a:solidFill>
                        <a:ln w="6350">
                          <a:noFill/>
                        </a:ln>
                      </wps:spPr>
                      <wps:txbx>
                        <w:txbxContent>
                          <w:p w14:paraId="5D179981" w14:textId="0F3FB88A" w:rsidR="00A94950" w:rsidRPr="00683020" w:rsidRDefault="00A94950" w:rsidP="00683020">
                            <w:pPr>
                              <w:rPr>
                                <w:b/>
                                <w:bCs/>
                                <w:sz w:val="18"/>
                                <w:szCs w:val="18"/>
                              </w:rPr>
                            </w:pPr>
                            <w:r w:rsidRPr="00683020">
                              <w:rPr>
                                <w:rFonts w:hint="cs"/>
                                <w:b/>
                                <w:bCs/>
                                <w:sz w:val="18"/>
                                <w:szCs w:val="18"/>
                                <w:rtl/>
                              </w:rPr>
                              <w:t>פיצוי שלילי</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5A89A5E" id="תיבת טקסט 106" o:spid="_x0000_s1031" type="#_x0000_t202" style="position:absolute;left:0;text-align:left;margin-left:263.35pt;margin-top:36.8pt;width:59.45pt;height:20.75pt;z-index:251693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" fillcolor="white [3201]" stroked="f" strokeweight=".5pt">
                <v:textbox>
                  <w:txbxContent>
                    <w:p w14:paraId="5D179981" w14:textId="0F3FB88A" w:rsidR="00A94950" w:rsidRPr="00683020" w:rsidRDefault="00A94950" w:rsidP="00683020">
                      <w:pPr>
                        <w:rPr>
                          <w:b/>
                          <w:bCs/>
                          <w:sz w:val="18"/>
                          <w:szCs w:val="18"/>
                        </w:rPr>
                      </w:pPr>
                      <w:r w:rsidRPr="00683020">
                        <w:rPr>
                          <w:rFonts w:hint="cs"/>
                          <w:b/>
                          <w:bCs/>
                          <w:sz w:val="18"/>
                          <w:szCs w:val="18"/>
                          <w:rtl/>
                        </w:rPr>
                        <w:t>פיצוי שלילי</w:t>
                      </w:r>
                    </w:p>
                  </w:txbxContent>
                </v:textbox>
              </v:shape>
            </w:pict>
          </mc:Fallback>
        </mc:AlternateContent>
      </w:r>
      <w:r w:rsidR="005C06FD" w:rsidRPr="007852A8">
        <w:rPr>
          <w:rFonts w:ascii="David" w:hAnsi="David" w:cs="David"/>
          <w:noProof/>
          <w:sz w:val="24"/>
          <w:szCs w:val="24"/>
          <w:rtl/>
        </w:rPr>
        <w:drawing>
          <wp:inline distT="0" distB="0" distL="0" distR="0" wp14:anchorId="3FEE4755" wp14:editId="34CD46B2">
            <wp:extent cx="1922594" cy="701227"/>
            <wp:effectExtent l="0" t="0" r="1905" b="3810"/>
            <wp:docPr id="105" name="תמונה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003865" cy="730869"/>
                    </a:xfrm>
                    <a:prstGeom prst="rect">
                      <a:avLst/>
                    </a:prstGeom>
                  </pic:spPr>
                </pic:pic>
              </a:graphicData>
            </a:graphic>
          </wp:inline>
        </w:drawing>
      </w:r>
    </w:p>
    <w:p w14:paraId="3B997DE4" w14:textId="566E0AAE" w:rsidR="005C06FD" w:rsidRPr="007852A8" w:rsidRDefault="0094269F" w:rsidP="001E29E0">
      <w:pPr>
        <w:spacing w:after="0" w:line="276" w:lineRule="auto"/>
        <w:jc w:val="both"/>
        <w:rPr>
          <w:rFonts w:ascii="David" w:hAnsi="David" w:cs="David"/>
          <w:b/>
          <w:bCs/>
          <w:sz w:val="24"/>
          <w:szCs w:val="24"/>
          <w:rtl/>
        </w:rPr>
      </w:pPr>
      <w:r w:rsidRPr="007852A8">
        <w:rPr>
          <w:rFonts w:ascii="David" w:hAnsi="David" w:cs="David"/>
          <w:b/>
          <w:bCs/>
          <w:sz w:val="24"/>
          <w:szCs w:val="24"/>
          <w:rtl/>
        </w:rPr>
        <w:t>מה היה צריך להיות הפיצו</w:t>
      </w:r>
      <w:r w:rsidR="00B27C91" w:rsidRPr="007852A8">
        <w:rPr>
          <w:rFonts w:ascii="David" w:hAnsi="David" w:cs="David"/>
          <w:b/>
          <w:bCs/>
          <w:sz w:val="24"/>
          <w:szCs w:val="24"/>
          <w:rtl/>
        </w:rPr>
        <w:t>י</w:t>
      </w:r>
      <w:r w:rsidRPr="007852A8">
        <w:rPr>
          <w:rFonts w:ascii="David" w:hAnsi="David" w:cs="David"/>
          <w:b/>
          <w:bCs/>
          <w:sz w:val="24"/>
          <w:szCs w:val="24"/>
          <w:rtl/>
        </w:rPr>
        <w:t>?</w:t>
      </w:r>
    </w:p>
    <w:p w14:paraId="0CC82BBE" w14:textId="283229EF" w:rsidR="00F87DF5" w:rsidRPr="007852A8" w:rsidRDefault="0094269F" w:rsidP="001E29E0">
      <w:pPr>
        <w:spacing w:after="0" w:line="276" w:lineRule="auto"/>
        <w:jc w:val="both"/>
        <w:rPr>
          <w:rFonts w:ascii="David" w:hAnsi="David" w:cs="David"/>
          <w:sz w:val="24"/>
          <w:szCs w:val="24"/>
          <w:rtl/>
        </w:rPr>
      </w:pPr>
      <w:r w:rsidRPr="007852A8">
        <w:rPr>
          <w:rFonts w:ascii="David" w:hAnsi="David" w:cs="David"/>
          <w:sz w:val="24"/>
          <w:szCs w:val="24"/>
          <w:rtl/>
        </w:rPr>
        <w:t xml:space="preserve">ע"פ </w:t>
      </w:r>
      <w:r w:rsidR="00CB7C14" w:rsidRPr="007852A8">
        <w:rPr>
          <w:rFonts w:ascii="David" w:hAnsi="David" w:cs="David"/>
          <w:sz w:val="24"/>
          <w:szCs w:val="24"/>
          <w:rtl/>
        </w:rPr>
        <w:t xml:space="preserve">פסה"ד </w:t>
      </w:r>
      <w:r w:rsidR="00F87DF5" w:rsidRPr="007852A8">
        <w:rPr>
          <w:rFonts w:ascii="David" w:hAnsi="David" w:cs="David"/>
          <w:sz w:val="24"/>
          <w:szCs w:val="24"/>
          <w:rtl/>
        </w:rPr>
        <w:t>האם הנפגע מן הפרה מקבל פיצוי מלא? לא. רק השבה</w:t>
      </w:r>
      <w:r w:rsidR="006F20B3" w:rsidRPr="007852A8">
        <w:rPr>
          <w:rFonts w:ascii="David" w:hAnsi="David" w:cs="David"/>
          <w:sz w:val="24"/>
          <w:szCs w:val="24"/>
          <w:rtl/>
        </w:rPr>
        <w:t xml:space="preserve"> חלקית.</w:t>
      </w:r>
    </w:p>
    <w:p w14:paraId="0077421E" w14:textId="54A696A5" w:rsidR="00711CA7" w:rsidRPr="007852A8" w:rsidRDefault="00F87DF5" w:rsidP="001E29E0">
      <w:pPr>
        <w:spacing w:after="0" w:line="276" w:lineRule="auto"/>
        <w:jc w:val="both"/>
        <w:rPr>
          <w:rFonts w:ascii="David" w:hAnsi="David" w:cs="David"/>
          <w:sz w:val="24"/>
          <w:szCs w:val="24"/>
          <w:rtl/>
        </w:rPr>
      </w:pPr>
      <w:r w:rsidRPr="007852A8">
        <w:rPr>
          <w:rFonts w:ascii="David" w:hAnsi="David" w:cs="David"/>
          <w:sz w:val="24"/>
          <w:szCs w:val="24"/>
          <w:rtl/>
        </w:rPr>
        <w:t xml:space="preserve">בד"כ השבה היא השבה הדדית ולכן </w:t>
      </w:r>
      <w:r w:rsidR="00CA69FA" w:rsidRPr="007852A8">
        <w:rPr>
          <w:rFonts w:ascii="David" w:hAnsi="David" w:cs="David"/>
          <w:sz w:val="24"/>
          <w:szCs w:val="24"/>
          <w:rtl/>
        </w:rPr>
        <w:t>הקבלן</w:t>
      </w:r>
      <w:r w:rsidRPr="007852A8">
        <w:rPr>
          <w:rFonts w:ascii="David" w:hAnsi="David" w:cs="David"/>
          <w:sz w:val="24"/>
          <w:szCs w:val="24"/>
          <w:rtl/>
        </w:rPr>
        <w:t xml:space="preserve"> היה צריך להשיב א</w:t>
      </w:r>
      <w:r w:rsidR="00CA69FA" w:rsidRPr="007852A8">
        <w:rPr>
          <w:rFonts w:ascii="David" w:hAnsi="David" w:cs="David"/>
          <w:sz w:val="24"/>
          <w:szCs w:val="24"/>
          <w:rtl/>
        </w:rPr>
        <w:t>ת</w:t>
      </w:r>
      <w:r w:rsidRPr="007852A8">
        <w:rPr>
          <w:rFonts w:ascii="David" w:hAnsi="David" w:cs="David"/>
          <w:sz w:val="24"/>
          <w:szCs w:val="24"/>
          <w:rtl/>
        </w:rPr>
        <w:t xml:space="preserve"> </w:t>
      </w:r>
      <w:r w:rsidR="00CA69FA" w:rsidRPr="007852A8">
        <w:rPr>
          <w:rFonts w:ascii="David" w:hAnsi="David" w:cs="David"/>
          <w:sz w:val="24"/>
          <w:szCs w:val="24"/>
          <w:rtl/>
        </w:rPr>
        <w:t>הסכום ששולם</w:t>
      </w:r>
      <w:r w:rsidRPr="007852A8">
        <w:rPr>
          <w:rFonts w:ascii="David" w:hAnsi="David" w:cs="David"/>
          <w:sz w:val="24"/>
          <w:szCs w:val="24"/>
          <w:rtl/>
        </w:rPr>
        <w:t xml:space="preserve"> לו והם </w:t>
      </w:r>
      <w:r w:rsidR="00CA69FA" w:rsidRPr="007852A8">
        <w:rPr>
          <w:rFonts w:ascii="David" w:hAnsi="David" w:cs="David"/>
          <w:sz w:val="24"/>
          <w:szCs w:val="24"/>
          <w:rtl/>
        </w:rPr>
        <w:t>היו צריכים</w:t>
      </w:r>
      <w:r w:rsidRPr="007852A8">
        <w:rPr>
          <w:rFonts w:ascii="David" w:hAnsi="David" w:cs="David"/>
          <w:sz w:val="24"/>
          <w:szCs w:val="24"/>
          <w:rtl/>
        </w:rPr>
        <w:t xml:space="preserve"> להשיב לו את שווי העבודה שהוא כבר ביצע.</w:t>
      </w:r>
      <w:r w:rsidR="00CA69FA" w:rsidRPr="007852A8">
        <w:rPr>
          <w:rFonts w:ascii="David" w:hAnsi="David" w:cs="David"/>
          <w:sz w:val="24"/>
          <w:szCs w:val="24"/>
          <w:rtl/>
        </w:rPr>
        <w:t xml:space="preserve"> </w:t>
      </w:r>
      <w:r w:rsidR="00711CA7" w:rsidRPr="007852A8">
        <w:rPr>
          <w:rFonts w:ascii="David" w:hAnsi="David" w:cs="David"/>
          <w:sz w:val="24"/>
          <w:szCs w:val="24"/>
          <w:rtl/>
        </w:rPr>
        <w:t>אין כאן סיכול ולכן לכאורה הי</w:t>
      </w:r>
      <w:r w:rsidR="00816E4A" w:rsidRPr="007852A8">
        <w:rPr>
          <w:rFonts w:ascii="David" w:hAnsi="David" w:cs="David"/>
          <w:sz w:val="24"/>
          <w:szCs w:val="24"/>
          <w:rtl/>
        </w:rPr>
        <w:t>ה</w:t>
      </w:r>
      <w:r w:rsidR="00711CA7" w:rsidRPr="007852A8">
        <w:rPr>
          <w:rFonts w:ascii="David" w:hAnsi="David" w:cs="David"/>
          <w:sz w:val="24"/>
          <w:szCs w:val="24"/>
          <w:rtl/>
        </w:rPr>
        <w:t xml:space="preserve"> צריך להיות השבה וכן פיצוי כמו בכל ביטול רגיל. מדוע? אולי ביהמ"ש וויתר על כך</w:t>
      </w:r>
      <w:r w:rsidR="006E30A1" w:rsidRPr="007852A8">
        <w:rPr>
          <w:rFonts w:ascii="David" w:hAnsi="David" w:cs="David"/>
          <w:sz w:val="24"/>
          <w:szCs w:val="24"/>
          <w:rtl/>
        </w:rPr>
        <w:t xml:space="preserve"> מתוך התחשבות במצבו</w:t>
      </w:r>
      <w:r w:rsidR="009A6FEF" w:rsidRPr="007852A8">
        <w:rPr>
          <w:rFonts w:ascii="David" w:hAnsi="David" w:cs="David"/>
          <w:sz w:val="24"/>
          <w:szCs w:val="24"/>
          <w:rtl/>
        </w:rPr>
        <w:t xml:space="preserve"> או רחמים</w:t>
      </w:r>
      <w:r w:rsidR="00711CA7" w:rsidRPr="007852A8">
        <w:rPr>
          <w:rFonts w:ascii="David" w:hAnsi="David" w:cs="David"/>
          <w:sz w:val="24"/>
          <w:szCs w:val="24"/>
          <w:rtl/>
        </w:rPr>
        <w:t>.</w:t>
      </w:r>
    </w:p>
    <w:p w14:paraId="0A81721D" w14:textId="77777777" w:rsidR="0071272E" w:rsidRPr="007852A8" w:rsidRDefault="0071272E" w:rsidP="001E29E0">
      <w:pPr>
        <w:spacing w:after="0" w:line="276" w:lineRule="auto"/>
        <w:jc w:val="both"/>
        <w:rPr>
          <w:rFonts w:ascii="David" w:hAnsi="David" w:cs="David"/>
          <w:b/>
          <w:bCs/>
          <w:sz w:val="24"/>
          <w:szCs w:val="24"/>
          <w:rtl/>
        </w:rPr>
      </w:pPr>
    </w:p>
    <w:p w14:paraId="4A7A7A5D" w14:textId="7203988B" w:rsidR="0094269F" w:rsidRPr="007852A8" w:rsidRDefault="0071272E" w:rsidP="001E29E0">
      <w:pPr>
        <w:spacing w:after="0" w:line="276" w:lineRule="auto"/>
        <w:jc w:val="both"/>
        <w:rPr>
          <w:rFonts w:ascii="David" w:hAnsi="David" w:cs="David"/>
          <w:b/>
          <w:bCs/>
          <w:sz w:val="24"/>
          <w:szCs w:val="24"/>
          <w:rtl/>
        </w:rPr>
      </w:pPr>
      <w:r w:rsidRPr="007852A8">
        <w:rPr>
          <w:rFonts w:ascii="David" w:hAnsi="David" w:cs="David"/>
          <w:b/>
          <w:bCs/>
          <w:sz w:val="24"/>
          <w:szCs w:val="24"/>
          <w:rtl/>
        </w:rPr>
        <w:t>השאלה המרכזית בס</w:t>
      </w:r>
      <w:r w:rsidR="003F5497" w:rsidRPr="007852A8">
        <w:rPr>
          <w:rFonts w:ascii="David" w:hAnsi="David" w:cs="David"/>
          <w:b/>
          <w:bCs/>
          <w:sz w:val="24"/>
          <w:szCs w:val="24"/>
          <w:rtl/>
        </w:rPr>
        <w:t>יכ</w:t>
      </w:r>
      <w:r w:rsidRPr="007852A8">
        <w:rPr>
          <w:rFonts w:ascii="David" w:hAnsi="David" w:cs="David"/>
          <w:b/>
          <w:bCs/>
          <w:sz w:val="24"/>
          <w:szCs w:val="24"/>
          <w:rtl/>
        </w:rPr>
        <w:t>ול היא שאלת הצפיות – עפ"י ביהמ"ש כמעט כל המקרים הם צפויים.</w:t>
      </w:r>
    </w:p>
    <w:p w14:paraId="59CFC05C" w14:textId="77777777" w:rsidR="0071272E" w:rsidRPr="007852A8" w:rsidRDefault="0071272E" w:rsidP="001E29E0">
      <w:pPr>
        <w:spacing w:after="0" w:line="276" w:lineRule="auto"/>
        <w:jc w:val="both"/>
        <w:rPr>
          <w:rFonts w:ascii="David" w:hAnsi="David" w:cs="David"/>
          <w:b/>
          <w:bCs/>
          <w:sz w:val="24"/>
          <w:szCs w:val="24"/>
          <w:rtl/>
        </w:rPr>
      </w:pPr>
    </w:p>
    <w:p w14:paraId="788C5B68" w14:textId="230389F2" w:rsidR="0071272E" w:rsidRPr="007852A8" w:rsidRDefault="0071272E" w:rsidP="001E29E0">
      <w:pPr>
        <w:spacing w:after="0" w:line="276" w:lineRule="auto"/>
        <w:jc w:val="both"/>
        <w:rPr>
          <w:rFonts w:ascii="David" w:hAnsi="David" w:cs="David"/>
          <w:sz w:val="24"/>
          <w:szCs w:val="24"/>
          <w:rtl/>
        </w:rPr>
      </w:pPr>
      <w:r w:rsidRPr="007852A8">
        <w:rPr>
          <w:rFonts w:ascii="David" w:hAnsi="David" w:cs="David"/>
          <w:b/>
          <w:bCs/>
          <w:sz w:val="24"/>
          <w:szCs w:val="24"/>
          <w:highlight w:val="magenta"/>
          <w:rtl/>
        </w:rPr>
        <w:t>פס"ד רגב</w:t>
      </w:r>
    </w:p>
    <w:p w14:paraId="21921C3F" w14:textId="77EA881B" w:rsidR="009D679F" w:rsidRPr="007852A8" w:rsidRDefault="008070A3" w:rsidP="001E29E0">
      <w:pPr>
        <w:spacing w:after="0" w:line="276" w:lineRule="auto"/>
        <w:jc w:val="both"/>
        <w:rPr>
          <w:rFonts w:ascii="David" w:hAnsi="David" w:cs="David"/>
          <w:sz w:val="24"/>
          <w:szCs w:val="24"/>
          <w:rtl/>
        </w:rPr>
      </w:pPr>
      <w:r w:rsidRPr="007852A8">
        <w:rPr>
          <w:rFonts w:ascii="David" w:hAnsi="David" w:cs="David"/>
          <w:sz w:val="24"/>
          <w:szCs w:val="24"/>
          <w:rtl/>
        </w:rPr>
        <w:t xml:space="preserve">מה אומר </w:t>
      </w:r>
      <w:proofErr w:type="spellStart"/>
      <w:r w:rsidRPr="007852A8">
        <w:rPr>
          <w:rFonts w:ascii="David" w:hAnsi="David" w:cs="David"/>
          <w:sz w:val="24"/>
          <w:szCs w:val="24"/>
          <w:rtl/>
        </w:rPr>
        <w:t>אלגרד</w:t>
      </w:r>
      <w:proofErr w:type="spellEnd"/>
      <w:r w:rsidRPr="007852A8">
        <w:rPr>
          <w:rFonts w:ascii="David" w:hAnsi="David" w:cs="David"/>
          <w:sz w:val="24"/>
          <w:szCs w:val="24"/>
          <w:rtl/>
        </w:rPr>
        <w:t xml:space="preserve"> לגבי טענת הסיכול? הוא משאיר את השאלה הזו </w:t>
      </w:r>
      <w:proofErr w:type="spellStart"/>
      <w:r w:rsidRPr="007852A8">
        <w:rPr>
          <w:rFonts w:ascii="David" w:hAnsi="David" w:cs="David"/>
          <w:sz w:val="24"/>
          <w:szCs w:val="24"/>
          <w:rtl/>
        </w:rPr>
        <w:t>בצ"ע</w:t>
      </w:r>
      <w:proofErr w:type="spellEnd"/>
      <w:r w:rsidRPr="007852A8">
        <w:rPr>
          <w:rFonts w:ascii="David" w:hAnsi="David" w:cs="David"/>
          <w:sz w:val="24"/>
          <w:szCs w:val="24"/>
          <w:rtl/>
        </w:rPr>
        <w:t xml:space="preserve">, הוא מגיעה לתוצאה </w:t>
      </w:r>
      <w:r w:rsidR="009D679F" w:rsidRPr="007852A8">
        <w:rPr>
          <w:rFonts w:ascii="David" w:hAnsi="David" w:cs="David"/>
          <w:sz w:val="24"/>
          <w:szCs w:val="24"/>
          <w:rtl/>
        </w:rPr>
        <w:t>דרך הלכת ההשתחררות המאפשרת לרשות מינהלית להשתחרר מחוזה בעת צורך צבורי.</w:t>
      </w:r>
    </w:p>
    <w:p w14:paraId="7B746925" w14:textId="04B310D6" w:rsidR="00BA4C82" w:rsidRPr="007852A8" w:rsidRDefault="00BA4C82" w:rsidP="001E29E0">
      <w:pPr>
        <w:spacing w:after="0" w:line="276" w:lineRule="auto"/>
        <w:jc w:val="both"/>
        <w:rPr>
          <w:rFonts w:ascii="David" w:hAnsi="David" w:cs="David"/>
          <w:b/>
          <w:bCs/>
          <w:sz w:val="24"/>
          <w:szCs w:val="24"/>
          <w:u w:val="single"/>
          <w:rtl/>
        </w:rPr>
      </w:pPr>
      <w:r w:rsidRPr="007852A8">
        <w:rPr>
          <w:rFonts w:ascii="David" w:hAnsi="David" w:cs="David"/>
          <w:b/>
          <w:bCs/>
          <w:sz w:val="24"/>
          <w:szCs w:val="24"/>
          <w:u w:val="single"/>
          <w:rtl/>
        </w:rPr>
        <w:t>מגמות:</w:t>
      </w:r>
    </w:p>
    <w:p w14:paraId="718BBCFC" w14:textId="6BB5F937" w:rsidR="008070A3" w:rsidRPr="007852A8" w:rsidRDefault="009D679F" w:rsidP="001E29E0">
      <w:pPr>
        <w:pStyle w:val="a3"/>
        <w:numPr>
          <w:ilvl w:val="0"/>
          <w:numId w:val="21"/>
        </w:numPr>
        <w:spacing w:after="0" w:line="276" w:lineRule="auto"/>
        <w:jc w:val="both"/>
        <w:rPr>
          <w:rFonts w:ascii="David" w:hAnsi="David" w:cs="David"/>
          <w:sz w:val="24"/>
          <w:szCs w:val="24"/>
          <w:rtl/>
        </w:rPr>
      </w:pPr>
      <w:proofErr w:type="spellStart"/>
      <w:r w:rsidRPr="007852A8">
        <w:rPr>
          <w:rFonts w:ascii="David" w:hAnsi="David" w:cs="David"/>
          <w:sz w:val="24"/>
          <w:szCs w:val="24"/>
          <w:rtl/>
        </w:rPr>
        <w:t>אלגרד</w:t>
      </w:r>
      <w:proofErr w:type="spellEnd"/>
      <w:r w:rsidR="008070A3" w:rsidRPr="007852A8">
        <w:rPr>
          <w:rFonts w:ascii="David" w:hAnsi="David" w:cs="David"/>
          <w:sz w:val="24"/>
          <w:szCs w:val="24"/>
          <w:rtl/>
        </w:rPr>
        <w:t xml:space="preserve"> מצביעה על מגמה </w:t>
      </w:r>
      <w:r w:rsidRPr="007852A8">
        <w:rPr>
          <w:rFonts w:ascii="David" w:hAnsi="David" w:cs="David"/>
          <w:sz w:val="24"/>
          <w:szCs w:val="24"/>
          <w:rtl/>
        </w:rPr>
        <w:t>שונה</w:t>
      </w:r>
      <w:r w:rsidR="008070A3" w:rsidRPr="007852A8">
        <w:rPr>
          <w:rFonts w:ascii="David" w:hAnsi="David" w:cs="David"/>
          <w:sz w:val="24"/>
          <w:szCs w:val="24"/>
          <w:rtl/>
        </w:rPr>
        <w:t xml:space="preserve"> להלכת ניצחוני </w:t>
      </w:r>
      <w:r w:rsidRPr="007852A8">
        <w:rPr>
          <w:rFonts w:ascii="David" w:hAnsi="David" w:cs="David"/>
          <w:sz w:val="24"/>
          <w:szCs w:val="24"/>
          <w:rtl/>
        </w:rPr>
        <w:t>שאולי המלחמה היא כן לא מאורע צפוי.</w:t>
      </w:r>
    </w:p>
    <w:p w14:paraId="703846CE" w14:textId="75D41648" w:rsidR="009D679F" w:rsidRPr="007852A8" w:rsidRDefault="009D679F" w:rsidP="001E29E0">
      <w:pPr>
        <w:pStyle w:val="a3"/>
        <w:numPr>
          <w:ilvl w:val="0"/>
          <w:numId w:val="21"/>
        </w:numPr>
        <w:spacing w:after="0" w:line="276" w:lineRule="auto"/>
        <w:jc w:val="both"/>
        <w:rPr>
          <w:rFonts w:ascii="David" w:hAnsi="David" w:cs="David"/>
          <w:sz w:val="24"/>
          <w:szCs w:val="24"/>
        </w:rPr>
      </w:pPr>
      <w:r w:rsidRPr="007852A8">
        <w:rPr>
          <w:rFonts w:ascii="David" w:hAnsi="David" w:cs="David"/>
          <w:b/>
          <w:bCs/>
          <w:sz w:val="24"/>
          <w:szCs w:val="24"/>
          <w:u w:val="single"/>
          <w:rtl/>
        </w:rPr>
        <w:t>מגמה מסיכול לתו"ל</w:t>
      </w:r>
      <w:r w:rsidR="009E088E" w:rsidRPr="007852A8">
        <w:rPr>
          <w:rFonts w:ascii="David" w:hAnsi="David" w:cs="David"/>
          <w:sz w:val="24"/>
          <w:szCs w:val="24"/>
          <w:rtl/>
        </w:rPr>
        <w:t xml:space="preserve"> –</w:t>
      </w:r>
      <w:r w:rsidRPr="007852A8">
        <w:rPr>
          <w:rFonts w:ascii="David" w:hAnsi="David" w:cs="David"/>
          <w:sz w:val="24"/>
          <w:szCs w:val="24"/>
          <w:rtl/>
        </w:rPr>
        <w:t xml:space="preserve"> </w:t>
      </w:r>
      <w:r w:rsidR="001A1BBD" w:rsidRPr="007852A8">
        <w:rPr>
          <w:rFonts w:ascii="David" w:hAnsi="David" w:cs="David"/>
          <w:b/>
          <w:bCs/>
          <w:sz w:val="24"/>
          <w:szCs w:val="24"/>
          <w:highlight w:val="magenta"/>
          <w:rtl/>
        </w:rPr>
        <w:t>בפס"ד רגב</w:t>
      </w:r>
      <w:r w:rsidR="001A1BBD" w:rsidRPr="007852A8">
        <w:rPr>
          <w:rFonts w:ascii="David" w:hAnsi="David" w:cs="David"/>
          <w:b/>
          <w:bCs/>
          <w:sz w:val="24"/>
          <w:szCs w:val="24"/>
          <w:rtl/>
        </w:rPr>
        <w:t xml:space="preserve">, </w:t>
      </w:r>
      <w:r w:rsidRPr="007852A8">
        <w:rPr>
          <w:rFonts w:ascii="David" w:hAnsi="David" w:cs="David"/>
          <w:sz w:val="24"/>
          <w:szCs w:val="24"/>
          <w:rtl/>
        </w:rPr>
        <w:t>שינוי מהותי בנסיבות ובמקביל התעקשות על קיום החוזה כמו שהוא הוא קיום בחוסר תו"ל</w:t>
      </w:r>
      <w:r w:rsidR="001A1BBD" w:rsidRPr="007852A8">
        <w:rPr>
          <w:rFonts w:ascii="David" w:hAnsi="David" w:cs="David"/>
          <w:sz w:val="24"/>
          <w:szCs w:val="24"/>
          <w:rtl/>
        </w:rPr>
        <w:t>.</w:t>
      </w:r>
    </w:p>
    <w:p w14:paraId="5FA12166" w14:textId="683A3A31" w:rsidR="001A20CB" w:rsidRPr="007852A8" w:rsidRDefault="009E088E" w:rsidP="001E29E0">
      <w:pPr>
        <w:pStyle w:val="a3"/>
        <w:numPr>
          <w:ilvl w:val="0"/>
          <w:numId w:val="21"/>
        </w:numPr>
        <w:spacing w:after="0" w:line="276" w:lineRule="auto"/>
        <w:jc w:val="both"/>
        <w:rPr>
          <w:rFonts w:ascii="David" w:hAnsi="David" w:cs="David"/>
          <w:sz w:val="24"/>
          <w:szCs w:val="24"/>
        </w:rPr>
      </w:pPr>
      <w:r w:rsidRPr="007852A8">
        <w:rPr>
          <w:rFonts w:ascii="David" w:hAnsi="David" w:cs="David"/>
          <w:b/>
          <w:bCs/>
          <w:sz w:val="24"/>
          <w:szCs w:val="24"/>
          <w:highlight w:val="magenta"/>
          <w:rtl/>
        </w:rPr>
        <w:t>בפס"ד בן</w:t>
      </w:r>
      <w:r w:rsidR="003F5497" w:rsidRPr="007852A8">
        <w:rPr>
          <w:rFonts w:ascii="David" w:hAnsi="David" w:cs="David"/>
          <w:b/>
          <w:bCs/>
          <w:sz w:val="24"/>
          <w:szCs w:val="24"/>
          <w:highlight w:val="magenta"/>
          <w:rtl/>
        </w:rPr>
        <w:t>-</w:t>
      </w:r>
      <w:r w:rsidRPr="007852A8">
        <w:rPr>
          <w:rFonts w:ascii="David" w:hAnsi="David" w:cs="David"/>
          <w:b/>
          <w:bCs/>
          <w:sz w:val="24"/>
          <w:szCs w:val="24"/>
          <w:highlight w:val="magenta"/>
          <w:rtl/>
        </w:rPr>
        <w:t>אבו</w:t>
      </w:r>
      <w:r w:rsidRPr="007852A8">
        <w:rPr>
          <w:rFonts w:ascii="David" w:hAnsi="David" w:cs="David"/>
          <w:sz w:val="24"/>
          <w:szCs w:val="24"/>
          <w:rtl/>
        </w:rPr>
        <w:t xml:space="preserve"> ביהמ"ש מקבל את טענת הסיכול. היה שינוי בנסיבות בעקבות </w:t>
      </w:r>
      <w:r w:rsidR="001768E8" w:rsidRPr="007852A8">
        <w:rPr>
          <w:rFonts w:ascii="David" w:hAnsi="David" w:cs="David"/>
          <w:sz w:val="24"/>
          <w:szCs w:val="24"/>
          <w:rtl/>
        </w:rPr>
        <w:t>האינתיפאדה</w:t>
      </w:r>
      <w:r w:rsidRPr="007852A8">
        <w:rPr>
          <w:rFonts w:ascii="David" w:hAnsi="David" w:cs="David"/>
          <w:sz w:val="24"/>
          <w:szCs w:val="24"/>
          <w:rtl/>
        </w:rPr>
        <w:t xml:space="preserve">. אך יש לזכור שעדיין זו </w:t>
      </w:r>
      <w:r w:rsidRPr="007852A8">
        <w:rPr>
          <w:rFonts w:ascii="David" w:hAnsi="David" w:cs="David"/>
          <w:sz w:val="24"/>
          <w:szCs w:val="24"/>
          <w:u w:val="single"/>
          <w:rtl/>
        </w:rPr>
        <w:t>פסיקת מחוזי</w:t>
      </w:r>
      <w:r w:rsidRPr="007852A8">
        <w:rPr>
          <w:rFonts w:ascii="David" w:hAnsi="David" w:cs="David"/>
          <w:sz w:val="24"/>
          <w:szCs w:val="24"/>
          <w:rtl/>
        </w:rPr>
        <w:t xml:space="preserve"> </w:t>
      </w:r>
      <w:r w:rsidR="001A20CB" w:rsidRPr="007852A8">
        <w:rPr>
          <w:rFonts w:ascii="David" w:hAnsi="David" w:cs="David"/>
          <w:sz w:val="24"/>
          <w:szCs w:val="24"/>
          <w:rtl/>
        </w:rPr>
        <w:t>לא הלכה מחייבת של העליון.</w:t>
      </w:r>
      <w:r w:rsidR="001A20CB" w:rsidRPr="007852A8">
        <w:rPr>
          <w:rFonts w:ascii="David" w:hAnsi="David" w:cs="David"/>
          <w:sz w:val="24"/>
          <w:szCs w:val="24"/>
          <w:u w:val="single"/>
          <w:rtl/>
        </w:rPr>
        <w:t xml:space="preserve"> </w:t>
      </w:r>
    </w:p>
    <w:p w14:paraId="7F9215CE" w14:textId="0E9C45E0" w:rsidR="00BA4C82" w:rsidRPr="007852A8" w:rsidRDefault="001A20CB" w:rsidP="001E29E0">
      <w:pPr>
        <w:pStyle w:val="a3"/>
        <w:numPr>
          <w:ilvl w:val="0"/>
          <w:numId w:val="21"/>
        </w:numPr>
        <w:spacing w:after="0" w:line="276" w:lineRule="auto"/>
        <w:jc w:val="both"/>
        <w:rPr>
          <w:rFonts w:ascii="David" w:hAnsi="David" w:cs="David"/>
          <w:sz w:val="24"/>
          <w:szCs w:val="24"/>
        </w:rPr>
      </w:pPr>
      <w:r w:rsidRPr="007852A8">
        <w:rPr>
          <w:rFonts w:ascii="David" w:hAnsi="David" w:cs="David"/>
          <w:b/>
          <w:bCs/>
          <w:sz w:val="24"/>
          <w:szCs w:val="24"/>
          <w:u w:val="single"/>
          <w:rtl/>
        </w:rPr>
        <w:t>ממגן לחרב</w:t>
      </w:r>
      <w:r w:rsidRPr="007852A8">
        <w:rPr>
          <w:rFonts w:ascii="David" w:hAnsi="David" w:cs="David"/>
          <w:sz w:val="24"/>
          <w:szCs w:val="24"/>
          <w:rtl/>
        </w:rPr>
        <w:t xml:space="preserve"> –</w:t>
      </w:r>
      <w:r w:rsidR="00BA4C82" w:rsidRPr="007852A8">
        <w:rPr>
          <w:rFonts w:ascii="David" w:hAnsi="David" w:cs="David"/>
          <w:sz w:val="24"/>
          <w:szCs w:val="24"/>
          <w:rtl/>
        </w:rPr>
        <w:t xml:space="preserve"> </w:t>
      </w:r>
      <w:r w:rsidR="00BA4C82" w:rsidRPr="007852A8">
        <w:rPr>
          <w:rFonts w:ascii="David" w:hAnsi="David" w:cs="David"/>
          <w:b/>
          <w:bCs/>
          <w:sz w:val="24"/>
          <w:szCs w:val="24"/>
          <w:highlight w:val="magenta"/>
          <w:rtl/>
        </w:rPr>
        <w:t>בבן</w:t>
      </w:r>
      <w:r w:rsidR="003F5497" w:rsidRPr="007852A8">
        <w:rPr>
          <w:rFonts w:ascii="David" w:hAnsi="David" w:cs="David"/>
          <w:b/>
          <w:bCs/>
          <w:sz w:val="24"/>
          <w:szCs w:val="24"/>
          <w:highlight w:val="magenta"/>
          <w:rtl/>
        </w:rPr>
        <w:t>-</w:t>
      </w:r>
      <w:r w:rsidR="00BA4C82" w:rsidRPr="007852A8">
        <w:rPr>
          <w:rFonts w:ascii="David" w:hAnsi="David" w:cs="David"/>
          <w:b/>
          <w:bCs/>
          <w:sz w:val="24"/>
          <w:szCs w:val="24"/>
          <w:highlight w:val="magenta"/>
          <w:rtl/>
        </w:rPr>
        <w:t>אבו</w:t>
      </w:r>
      <w:r w:rsidR="00BA4C82" w:rsidRPr="007852A8">
        <w:rPr>
          <w:rFonts w:ascii="David" w:hAnsi="David" w:cs="David"/>
          <w:sz w:val="24"/>
          <w:szCs w:val="24"/>
          <w:rtl/>
        </w:rPr>
        <w:t xml:space="preserve"> טענת הסיכול היא טענת התקפה של התובע ולא כמו שאמרנו עד</w:t>
      </w:r>
      <w:r w:rsidR="00465812" w:rsidRPr="007852A8">
        <w:rPr>
          <w:rFonts w:ascii="David" w:hAnsi="David" w:cs="David"/>
          <w:sz w:val="24"/>
          <w:szCs w:val="24"/>
          <w:rtl/>
        </w:rPr>
        <w:t xml:space="preserve"> –</w:t>
      </w:r>
      <w:r w:rsidR="00BA4C82" w:rsidRPr="007852A8">
        <w:rPr>
          <w:rFonts w:ascii="David" w:hAnsi="David" w:cs="David"/>
          <w:sz w:val="24"/>
          <w:szCs w:val="24"/>
          <w:rtl/>
        </w:rPr>
        <w:t>כה שהסיכול היא טענת הגנה. בפס"ד רואים הרחבה שהתובע טוען לזכות ביטול כמו לדוגמא בהטעייה</w:t>
      </w:r>
      <w:r w:rsidR="00CC5E68" w:rsidRPr="007852A8">
        <w:rPr>
          <w:rFonts w:ascii="David" w:hAnsi="David" w:cs="David"/>
          <w:sz w:val="24"/>
          <w:szCs w:val="24"/>
          <w:rtl/>
        </w:rPr>
        <w:t>.</w:t>
      </w:r>
    </w:p>
    <w:p w14:paraId="72A38BA5" w14:textId="4A9E4E53" w:rsidR="00D63A50" w:rsidRPr="007852A8" w:rsidRDefault="00D63A50" w:rsidP="001E29E0">
      <w:pPr>
        <w:spacing w:after="0" w:line="276" w:lineRule="auto"/>
        <w:ind w:left="360"/>
        <w:jc w:val="both"/>
        <w:rPr>
          <w:rFonts w:ascii="David" w:hAnsi="David" w:cs="David"/>
          <w:sz w:val="24"/>
          <w:szCs w:val="24"/>
          <w:u w:val="single"/>
        </w:rPr>
      </w:pPr>
      <w:r w:rsidRPr="007852A8">
        <w:rPr>
          <w:rFonts w:ascii="David" w:hAnsi="David" w:cs="David"/>
          <w:sz w:val="24"/>
          <w:szCs w:val="24"/>
          <w:u w:val="single"/>
          <w:rtl/>
        </w:rPr>
        <w:t>מבחני הסיכול:</w:t>
      </w:r>
    </w:p>
    <w:p w14:paraId="2CA85EC1" w14:textId="77777777" w:rsidR="00E92E5B" w:rsidRPr="007852A8" w:rsidRDefault="00CC5E68" w:rsidP="001E29E0">
      <w:pPr>
        <w:pStyle w:val="a3"/>
        <w:numPr>
          <w:ilvl w:val="0"/>
          <w:numId w:val="21"/>
        </w:numPr>
        <w:spacing w:after="0" w:line="276" w:lineRule="auto"/>
        <w:jc w:val="both"/>
        <w:rPr>
          <w:rFonts w:ascii="David" w:hAnsi="David" w:cs="David"/>
          <w:sz w:val="24"/>
          <w:szCs w:val="24"/>
        </w:rPr>
      </w:pPr>
      <w:r w:rsidRPr="007852A8">
        <w:rPr>
          <w:rFonts w:ascii="David" w:hAnsi="David" w:cs="David"/>
          <w:sz w:val="24"/>
          <w:szCs w:val="24"/>
          <w:u w:val="single"/>
          <w:rtl/>
        </w:rPr>
        <w:t xml:space="preserve">מצפיות לסיכון </w:t>
      </w:r>
      <w:r w:rsidR="00AE0E91" w:rsidRPr="007852A8">
        <w:rPr>
          <w:rFonts w:ascii="David" w:hAnsi="David" w:cs="David"/>
          <w:sz w:val="24"/>
          <w:szCs w:val="24"/>
          <w:rtl/>
        </w:rPr>
        <w:t>–</w:t>
      </w:r>
      <w:r w:rsidRPr="007852A8">
        <w:rPr>
          <w:rFonts w:ascii="David" w:hAnsi="David" w:cs="David"/>
          <w:sz w:val="24"/>
          <w:szCs w:val="24"/>
          <w:rtl/>
        </w:rPr>
        <w:t xml:space="preserve"> </w:t>
      </w:r>
      <w:r w:rsidR="00AE0E91" w:rsidRPr="007852A8">
        <w:rPr>
          <w:rFonts w:ascii="David" w:hAnsi="David" w:cs="David"/>
          <w:sz w:val="24"/>
          <w:szCs w:val="24"/>
          <w:rtl/>
        </w:rPr>
        <w:t xml:space="preserve">נחזור לפס"ד </w:t>
      </w:r>
      <w:r w:rsidR="00AE0E91" w:rsidRPr="007852A8">
        <w:rPr>
          <w:rFonts w:ascii="David" w:hAnsi="David" w:cs="David"/>
          <w:b/>
          <w:bCs/>
          <w:sz w:val="24"/>
          <w:szCs w:val="24"/>
          <w:highlight w:val="magenta"/>
          <w:rtl/>
        </w:rPr>
        <w:t>ניצחוני</w:t>
      </w:r>
      <w:r w:rsidR="00AE0E91" w:rsidRPr="007852A8">
        <w:rPr>
          <w:rFonts w:ascii="David" w:hAnsi="David" w:cs="David"/>
          <w:sz w:val="24"/>
          <w:szCs w:val="24"/>
          <w:highlight w:val="magenta"/>
          <w:rtl/>
        </w:rPr>
        <w:t>.</w:t>
      </w:r>
      <w:r w:rsidR="00AE0E91" w:rsidRPr="007852A8">
        <w:rPr>
          <w:rFonts w:ascii="David" w:hAnsi="David" w:cs="David"/>
          <w:sz w:val="24"/>
          <w:szCs w:val="24"/>
          <w:rtl/>
        </w:rPr>
        <w:t xml:space="preserve"> בחוק מדובר על מבחן הצפיות האם הנסיבות היו צפויות  או לא. אך בפס"ד נראה שלא זה המבחן שביהמ"ש משתמש בו אלא במבחן </w:t>
      </w:r>
      <w:r w:rsidR="00AE0E91" w:rsidRPr="007852A8">
        <w:rPr>
          <w:rFonts w:ascii="David" w:hAnsi="David" w:cs="David"/>
          <w:b/>
          <w:bCs/>
          <w:sz w:val="24"/>
          <w:szCs w:val="24"/>
          <w:rtl/>
        </w:rPr>
        <w:t>הסיכון</w:t>
      </w:r>
      <w:r w:rsidR="00AE0E91" w:rsidRPr="007852A8">
        <w:rPr>
          <w:rFonts w:ascii="David" w:hAnsi="David" w:cs="David"/>
          <w:sz w:val="24"/>
          <w:szCs w:val="24"/>
          <w:rtl/>
        </w:rPr>
        <w:t xml:space="preserve"> (הוא מרומז בפסיקה , אך בהרחבה בספרות ובהצעת חוק דיני ממונות). </w:t>
      </w:r>
    </w:p>
    <w:p w14:paraId="7C7302FD" w14:textId="77777777" w:rsidR="00E92E5B" w:rsidRPr="007852A8" w:rsidRDefault="00667828" w:rsidP="001E29E0">
      <w:pPr>
        <w:pStyle w:val="a3"/>
        <w:numPr>
          <w:ilvl w:val="0"/>
          <w:numId w:val="23"/>
        </w:numPr>
        <w:spacing w:after="0" w:line="276" w:lineRule="auto"/>
        <w:jc w:val="both"/>
        <w:rPr>
          <w:rFonts w:ascii="David" w:hAnsi="David" w:cs="David"/>
          <w:sz w:val="24"/>
          <w:szCs w:val="24"/>
        </w:rPr>
      </w:pPr>
      <w:r w:rsidRPr="007852A8">
        <w:rPr>
          <w:rFonts w:ascii="David" w:hAnsi="David" w:cs="David"/>
          <w:sz w:val="24"/>
          <w:szCs w:val="24"/>
          <w:rtl/>
        </w:rPr>
        <w:t xml:space="preserve">כלומר המבחן הסיכון שואל </w:t>
      </w:r>
      <w:r w:rsidRPr="007852A8">
        <w:rPr>
          <w:rFonts w:ascii="David" w:hAnsi="David" w:cs="David"/>
          <w:sz w:val="24"/>
          <w:szCs w:val="24"/>
          <w:u w:val="single"/>
          <w:rtl/>
        </w:rPr>
        <w:t>מה הסיכונים שלקח על עצמו הצד שטוען לסיכול</w:t>
      </w:r>
      <w:r w:rsidRPr="007852A8">
        <w:rPr>
          <w:rFonts w:ascii="David" w:hAnsi="David" w:cs="David"/>
          <w:sz w:val="24"/>
          <w:szCs w:val="24"/>
          <w:rtl/>
        </w:rPr>
        <w:t>? (בניצחוני דובר על נטילת הסיכון של הקבלן על עליית מחירים).</w:t>
      </w:r>
      <w:r w:rsidR="00E92E5B" w:rsidRPr="007852A8">
        <w:rPr>
          <w:rFonts w:ascii="David" w:hAnsi="David" w:cs="David"/>
          <w:sz w:val="24"/>
          <w:szCs w:val="24"/>
          <w:rtl/>
        </w:rPr>
        <w:t xml:space="preserve"> </w:t>
      </w:r>
    </w:p>
    <w:p w14:paraId="48D64B6E" w14:textId="1B4BA4F4" w:rsidR="00CC5E68" w:rsidRPr="007852A8" w:rsidRDefault="00E92E5B" w:rsidP="001E29E0">
      <w:pPr>
        <w:pStyle w:val="a3"/>
        <w:numPr>
          <w:ilvl w:val="0"/>
          <w:numId w:val="23"/>
        </w:numPr>
        <w:spacing w:after="0" w:line="276" w:lineRule="auto"/>
        <w:jc w:val="both"/>
        <w:rPr>
          <w:rFonts w:ascii="David" w:hAnsi="David" w:cs="David"/>
          <w:sz w:val="24"/>
          <w:szCs w:val="24"/>
        </w:rPr>
      </w:pPr>
      <w:r w:rsidRPr="007852A8">
        <w:rPr>
          <w:rFonts w:ascii="David" w:hAnsi="David" w:cs="David"/>
          <w:sz w:val="24"/>
          <w:szCs w:val="24"/>
          <w:rtl/>
        </w:rPr>
        <w:t xml:space="preserve">או אם </w:t>
      </w:r>
      <w:r w:rsidRPr="007852A8">
        <w:rPr>
          <w:rFonts w:ascii="David" w:hAnsi="David" w:cs="David"/>
          <w:sz w:val="24"/>
          <w:szCs w:val="24"/>
          <w:u w:val="single"/>
          <w:rtl/>
        </w:rPr>
        <w:t>צודק להטיל על צד את הסיכון</w:t>
      </w:r>
      <w:r w:rsidRPr="007852A8">
        <w:rPr>
          <w:rFonts w:ascii="David" w:hAnsi="David" w:cs="David"/>
          <w:sz w:val="24"/>
          <w:szCs w:val="24"/>
          <w:rtl/>
        </w:rPr>
        <w:t xml:space="preserve">, כלומר </w:t>
      </w:r>
      <w:r w:rsidR="007A5AB2" w:rsidRPr="007852A8">
        <w:rPr>
          <w:rFonts w:ascii="David" w:hAnsi="David" w:cs="David"/>
          <w:sz w:val="24"/>
          <w:szCs w:val="24"/>
          <w:rtl/>
        </w:rPr>
        <w:t>מבחינת היחסים בחוזה על מי הכי הוגן וצודק להטיל את הסיכון, לדוגמא: מי שמכיר הפרטים של העסקה יותר טוב.</w:t>
      </w:r>
    </w:p>
    <w:p w14:paraId="56E0C3F5" w14:textId="1A668FF7" w:rsidR="007A5AB2" w:rsidRPr="007852A8" w:rsidRDefault="007A5AB2" w:rsidP="001E29E0">
      <w:pPr>
        <w:spacing w:after="0" w:line="276" w:lineRule="auto"/>
        <w:jc w:val="both"/>
        <w:rPr>
          <w:rFonts w:ascii="David" w:hAnsi="David" w:cs="David"/>
          <w:sz w:val="24"/>
          <w:szCs w:val="24"/>
          <w:rtl/>
        </w:rPr>
      </w:pPr>
      <w:r w:rsidRPr="007852A8">
        <w:rPr>
          <w:rFonts w:ascii="David" w:hAnsi="David" w:cs="David"/>
          <w:sz w:val="24"/>
          <w:szCs w:val="24"/>
          <w:rtl/>
        </w:rPr>
        <w:t xml:space="preserve">יש לבחון </w:t>
      </w:r>
      <w:proofErr w:type="spellStart"/>
      <w:r w:rsidRPr="007852A8">
        <w:rPr>
          <w:rFonts w:ascii="David" w:hAnsi="David" w:cs="David"/>
          <w:sz w:val="24"/>
          <w:szCs w:val="24"/>
          <w:rtl/>
        </w:rPr>
        <w:t>בקייס</w:t>
      </w:r>
      <w:proofErr w:type="spellEnd"/>
      <w:r w:rsidRPr="007852A8">
        <w:rPr>
          <w:rFonts w:ascii="David" w:hAnsi="David" w:cs="David"/>
          <w:sz w:val="24"/>
          <w:szCs w:val="24"/>
          <w:rtl/>
        </w:rPr>
        <w:t xml:space="preserve"> את מבחן הצפיות (הוא המבחן הרשמי מעוגן בחוק התרופות סע’ 18) וגם את מבחן הסיכון (גישה שמוזכרת בפס"ד מעוגן </w:t>
      </w:r>
      <w:r w:rsidRPr="007852A8">
        <w:rPr>
          <w:rFonts w:ascii="David" w:hAnsi="David" w:cs="David"/>
          <w:sz w:val="24"/>
          <w:szCs w:val="24"/>
          <w:highlight w:val="yellow"/>
          <w:rtl/>
        </w:rPr>
        <w:t>בהצעת חוק לדיני ממונות</w:t>
      </w:r>
      <w:r w:rsidRPr="007852A8">
        <w:rPr>
          <w:rFonts w:ascii="David" w:hAnsi="David" w:cs="David"/>
          <w:sz w:val="24"/>
          <w:szCs w:val="24"/>
          <w:rtl/>
        </w:rPr>
        <w:t>).</w:t>
      </w:r>
    </w:p>
    <w:p w14:paraId="6BADA3D6" w14:textId="5F15ACA8" w:rsidR="007A5AB2" w:rsidRPr="007852A8" w:rsidRDefault="007A5AB2" w:rsidP="001E29E0">
      <w:pPr>
        <w:spacing w:after="0" w:line="276" w:lineRule="auto"/>
        <w:jc w:val="both"/>
        <w:rPr>
          <w:rFonts w:ascii="David" w:hAnsi="David" w:cs="David"/>
          <w:sz w:val="24"/>
          <w:szCs w:val="24"/>
          <w:rtl/>
        </w:rPr>
      </w:pPr>
    </w:p>
    <w:p w14:paraId="7A19FB8E" w14:textId="2A6FA792" w:rsidR="007A5AB2" w:rsidRPr="007852A8" w:rsidRDefault="00CA6079" w:rsidP="001E29E0">
      <w:pPr>
        <w:spacing w:after="0" w:line="276" w:lineRule="auto"/>
        <w:jc w:val="both"/>
        <w:rPr>
          <w:rFonts w:ascii="David" w:hAnsi="David" w:cs="David"/>
          <w:sz w:val="24"/>
          <w:szCs w:val="24"/>
        </w:rPr>
      </w:pPr>
      <w:r w:rsidRPr="007852A8">
        <w:rPr>
          <w:rFonts w:ascii="David" w:hAnsi="David" w:cs="David"/>
          <w:sz w:val="24"/>
          <w:szCs w:val="24"/>
          <w:rtl/>
        </w:rPr>
        <w:t>היחס למשבר הקורונה: היום (בשנה האחרונה) מאז פרוץ משבר הק</w:t>
      </w:r>
      <w:r w:rsidR="00285EB0" w:rsidRPr="007852A8">
        <w:rPr>
          <w:rFonts w:ascii="David" w:hAnsi="David" w:cs="David"/>
          <w:sz w:val="24"/>
          <w:szCs w:val="24"/>
          <w:rtl/>
        </w:rPr>
        <w:t>ו</w:t>
      </w:r>
      <w:r w:rsidRPr="007852A8">
        <w:rPr>
          <w:rFonts w:ascii="David" w:hAnsi="David" w:cs="David"/>
          <w:sz w:val="24"/>
          <w:szCs w:val="24"/>
          <w:rtl/>
        </w:rPr>
        <w:t xml:space="preserve">רונה עלתה מחדש </w:t>
      </w:r>
      <w:r w:rsidR="00285EB0" w:rsidRPr="007852A8">
        <w:rPr>
          <w:rFonts w:ascii="David" w:hAnsi="David" w:cs="David"/>
          <w:sz w:val="24"/>
          <w:szCs w:val="24"/>
          <w:rtl/>
        </w:rPr>
        <w:t xml:space="preserve">שאלת הסיכון, אך הנושא עדיין לא הגיע לעליון (בהקשר של משבר הקורונה). </w:t>
      </w:r>
    </w:p>
    <w:sectPr w:rsidR="007A5AB2" w:rsidRPr="007852A8" w:rsidSect="00081C7B">
      <w:type w:val="continuous"/>
      <w:pgSz w:w="11906" w:h="16838"/>
      <w:pgMar w:top="1440" w:right="1080" w:bottom="1440" w:left="108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F58AEA8" w14:textId="77777777" w:rsidR="00D145F5" w:rsidRDefault="00D145F5" w:rsidP="001B564D">
      <w:pPr>
        <w:spacing w:after="0" w:line="240" w:lineRule="auto"/>
      </w:pPr>
      <w:r>
        <w:separator/>
      </w:r>
    </w:p>
  </w:endnote>
  <w:endnote w:type="continuationSeparator" w:id="0">
    <w:p w14:paraId="3429E67C" w14:textId="77777777" w:rsidR="00D145F5" w:rsidRDefault="00D145F5" w:rsidP="001B56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avid">
    <w:panose1 w:val="020E0502060401010101"/>
    <w:charset w:val="00"/>
    <w:family w:val="swiss"/>
    <w:pitch w:val="variable"/>
    <w:sig w:usb0="00000803" w:usb1="00000000" w:usb2="00000000" w:usb3="00000000" w:csb0="0000002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riam">
    <w:panose1 w:val="020B0502050101010101"/>
    <w:charset w:val="00"/>
    <w:family w:val="swiss"/>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tl/>
      </w:rPr>
      <w:id w:val="-530875980"/>
      <w:docPartObj>
        <w:docPartGallery w:val="Page Numbers (Bottom of Page)"/>
        <w:docPartUnique/>
      </w:docPartObj>
    </w:sdtPr>
    <w:sdtEndPr/>
    <w:sdtContent>
      <w:p w14:paraId="5F62074B" w14:textId="068D276E" w:rsidR="002D3E68" w:rsidRDefault="002D3E68">
        <w:pPr>
          <w:pStyle w:val="af4"/>
          <w:jc w:val="center"/>
        </w:pPr>
        <w:r>
          <w:fldChar w:fldCharType="begin"/>
        </w:r>
        <w:r>
          <w:instrText>PAGE   \* MERGEFORMAT</w:instrText>
        </w:r>
        <w:r>
          <w:fldChar w:fldCharType="separate"/>
        </w:r>
        <w:r>
          <w:rPr>
            <w:rtl/>
            <w:lang w:val="he-IL"/>
          </w:rPr>
          <w:t>2</w:t>
        </w:r>
        <w:r>
          <w:fldChar w:fldCharType="end"/>
        </w:r>
      </w:p>
    </w:sdtContent>
  </w:sdt>
  <w:p w14:paraId="6894AE2E" w14:textId="77777777" w:rsidR="002D3E68" w:rsidRDefault="002D3E68">
    <w:pPr>
      <w:pStyle w:val="af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47831EE" w14:textId="77777777" w:rsidR="00D145F5" w:rsidRDefault="00D145F5" w:rsidP="001B564D">
      <w:pPr>
        <w:spacing w:after="0" w:line="240" w:lineRule="auto"/>
      </w:pPr>
      <w:r>
        <w:separator/>
      </w:r>
    </w:p>
  </w:footnote>
  <w:footnote w:type="continuationSeparator" w:id="0">
    <w:p w14:paraId="07CB62F9" w14:textId="77777777" w:rsidR="00D145F5" w:rsidRDefault="00D145F5" w:rsidP="001B56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6B318A" w14:textId="1EBDC585" w:rsidR="002D3E68" w:rsidRDefault="002D3E68" w:rsidP="001B564D">
    <w:pPr>
      <w:pStyle w:val="af2"/>
      <w:jc w:val="both"/>
    </w:pPr>
    <w:r>
      <w:rPr>
        <w:rFonts w:hint="cs"/>
        <w:rtl/>
      </w:rPr>
      <w:t xml:space="preserve">חוזים </w:t>
    </w:r>
    <w:r>
      <w:rPr>
        <w:rtl/>
      </w:rPr>
      <w:t>–</w:t>
    </w:r>
    <w:r>
      <w:rPr>
        <w:rFonts w:hint="cs"/>
        <w:rtl/>
      </w:rPr>
      <w:t xml:space="preserve"> ד"ר יותם קפלן </w:t>
    </w:r>
    <w:r>
      <w:rPr>
        <w:rtl/>
      </w:rPr>
      <w:t>–</w:t>
    </w:r>
    <w:r>
      <w:rPr>
        <w:rFonts w:hint="cs"/>
        <w:rtl/>
      </w:rPr>
      <w:t xml:space="preserve"> תשפ"א                                                                                                     נועם שקלים</w:t>
    </w:r>
  </w:p>
  <w:p w14:paraId="0CC5ED03" w14:textId="77777777" w:rsidR="002D3E68" w:rsidRPr="001B564D" w:rsidRDefault="002D3E68">
    <w:pPr>
      <w:pStyle w:val="af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3E6BC1"/>
    <w:multiLevelType w:val="hybridMultilevel"/>
    <w:tmpl w:val="8292B2F2"/>
    <w:lvl w:ilvl="0" w:tplc="97B462B6">
      <w:start w:val="1"/>
      <w:numFmt w:val="hebrew1"/>
      <w:lvlText w:val="%1)"/>
      <w:lvlJc w:val="left"/>
      <w:pPr>
        <w:ind w:left="360" w:hanging="360"/>
      </w:pPr>
      <w:rPr>
        <w:rFonts w:hint="default"/>
        <w:sz w:val="22"/>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22D309C"/>
    <w:multiLevelType w:val="hybridMultilevel"/>
    <w:tmpl w:val="C04825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2C918B4"/>
    <w:multiLevelType w:val="hybridMultilevel"/>
    <w:tmpl w:val="DBE0BDC8"/>
    <w:lvl w:ilvl="0" w:tplc="A160657C">
      <w:numFmt w:val="bullet"/>
      <w:lvlText w:val=""/>
      <w:lvlJc w:val="left"/>
      <w:pPr>
        <w:ind w:left="720" w:hanging="360"/>
      </w:pPr>
      <w:rPr>
        <w:rFonts w:ascii="Wingdings" w:eastAsiaTheme="minorHAnsi" w:hAnsi="Wingdings"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DD29E3"/>
    <w:multiLevelType w:val="hybridMultilevel"/>
    <w:tmpl w:val="65F6167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147BBE"/>
    <w:multiLevelType w:val="hybridMultilevel"/>
    <w:tmpl w:val="F9446A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2C7090"/>
    <w:multiLevelType w:val="hybridMultilevel"/>
    <w:tmpl w:val="0A70E11C"/>
    <w:lvl w:ilvl="0" w:tplc="1E7E0F9A">
      <w:start w:val="1"/>
      <w:numFmt w:val="hebrew1"/>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0314DD1"/>
    <w:multiLevelType w:val="hybridMultilevel"/>
    <w:tmpl w:val="42EA5954"/>
    <w:lvl w:ilvl="0" w:tplc="6F0EE804">
      <w:start w:val="1"/>
      <w:numFmt w:val="decimal"/>
      <w:lvlText w:val="%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438588C"/>
    <w:multiLevelType w:val="hybridMultilevel"/>
    <w:tmpl w:val="B3B4928A"/>
    <w:lvl w:ilvl="0" w:tplc="658C0AE0">
      <w:start w:val="1"/>
      <w:numFmt w:val="decimal"/>
      <w:lvlText w:val="%1."/>
      <w:lvlJc w:val="left"/>
      <w:pPr>
        <w:ind w:left="360" w:hanging="360"/>
      </w:pPr>
      <w:rPr>
        <w:rFonts w:hint="default"/>
        <w:b/>
        <w:bCs/>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8215FDE"/>
    <w:multiLevelType w:val="hybridMultilevel"/>
    <w:tmpl w:val="B158F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6069EC"/>
    <w:multiLevelType w:val="hybridMultilevel"/>
    <w:tmpl w:val="94AC10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F652D9B"/>
    <w:multiLevelType w:val="hybridMultilevel"/>
    <w:tmpl w:val="3484FCFE"/>
    <w:lvl w:ilvl="0" w:tplc="C0760F7A">
      <w:start w:val="1"/>
      <w:numFmt w:val="decimal"/>
      <w:lvlText w:val="(%1)"/>
      <w:lvlJc w:val="left"/>
      <w:pPr>
        <w:ind w:left="720" w:hanging="360"/>
      </w:pPr>
      <w:rPr>
        <w:rFonts w:hint="default"/>
      </w:rPr>
    </w:lvl>
    <w:lvl w:ilvl="1" w:tplc="69F2C45E">
      <w:start w:val="1"/>
      <w:numFmt w:val="decimal"/>
      <w:lvlText w:val="%2)"/>
      <w:lvlJc w:val="left"/>
      <w:pPr>
        <w:ind w:left="360" w:hanging="360"/>
      </w:pPr>
      <w:rPr>
        <w:rFonts w:cs="Arial" w:hint="default"/>
        <w:b/>
        <w:bCs/>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13C3AB4"/>
    <w:multiLevelType w:val="hybridMultilevel"/>
    <w:tmpl w:val="FF4A6CEA"/>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4A74DEF"/>
    <w:multiLevelType w:val="hybridMultilevel"/>
    <w:tmpl w:val="2012C9EC"/>
    <w:lvl w:ilvl="0" w:tplc="02189866">
      <w:start w:val="1"/>
      <w:numFmt w:val="bullet"/>
      <w:lvlText w:val="•"/>
      <w:lvlJc w:val="left"/>
      <w:pPr>
        <w:tabs>
          <w:tab w:val="num" w:pos="720"/>
        </w:tabs>
        <w:ind w:left="720" w:hanging="360"/>
      </w:pPr>
      <w:rPr>
        <w:rFonts w:ascii="Arial" w:hAnsi="Arial" w:hint="default"/>
      </w:rPr>
    </w:lvl>
    <w:lvl w:ilvl="1" w:tplc="24AAF4EE" w:tentative="1">
      <w:start w:val="1"/>
      <w:numFmt w:val="bullet"/>
      <w:lvlText w:val="•"/>
      <w:lvlJc w:val="left"/>
      <w:pPr>
        <w:tabs>
          <w:tab w:val="num" w:pos="1440"/>
        </w:tabs>
        <w:ind w:left="1440" w:hanging="360"/>
      </w:pPr>
      <w:rPr>
        <w:rFonts w:ascii="Arial" w:hAnsi="Arial" w:hint="default"/>
      </w:rPr>
    </w:lvl>
    <w:lvl w:ilvl="2" w:tplc="F9BA10F8" w:tentative="1">
      <w:start w:val="1"/>
      <w:numFmt w:val="bullet"/>
      <w:lvlText w:val="•"/>
      <w:lvlJc w:val="left"/>
      <w:pPr>
        <w:tabs>
          <w:tab w:val="num" w:pos="2160"/>
        </w:tabs>
        <w:ind w:left="2160" w:hanging="360"/>
      </w:pPr>
      <w:rPr>
        <w:rFonts w:ascii="Arial" w:hAnsi="Arial" w:hint="default"/>
      </w:rPr>
    </w:lvl>
    <w:lvl w:ilvl="3" w:tplc="40B019C0" w:tentative="1">
      <w:start w:val="1"/>
      <w:numFmt w:val="bullet"/>
      <w:lvlText w:val="•"/>
      <w:lvlJc w:val="left"/>
      <w:pPr>
        <w:tabs>
          <w:tab w:val="num" w:pos="2880"/>
        </w:tabs>
        <w:ind w:left="2880" w:hanging="360"/>
      </w:pPr>
      <w:rPr>
        <w:rFonts w:ascii="Arial" w:hAnsi="Arial" w:hint="default"/>
      </w:rPr>
    </w:lvl>
    <w:lvl w:ilvl="4" w:tplc="383E30DE" w:tentative="1">
      <w:start w:val="1"/>
      <w:numFmt w:val="bullet"/>
      <w:lvlText w:val="•"/>
      <w:lvlJc w:val="left"/>
      <w:pPr>
        <w:tabs>
          <w:tab w:val="num" w:pos="3600"/>
        </w:tabs>
        <w:ind w:left="3600" w:hanging="360"/>
      </w:pPr>
      <w:rPr>
        <w:rFonts w:ascii="Arial" w:hAnsi="Arial" w:hint="default"/>
      </w:rPr>
    </w:lvl>
    <w:lvl w:ilvl="5" w:tplc="3084852A" w:tentative="1">
      <w:start w:val="1"/>
      <w:numFmt w:val="bullet"/>
      <w:lvlText w:val="•"/>
      <w:lvlJc w:val="left"/>
      <w:pPr>
        <w:tabs>
          <w:tab w:val="num" w:pos="4320"/>
        </w:tabs>
        <w:ind w:left="4320" w:hanging="360"/>
      </w:pPr>
      <w:rPr>
        <w:rFonts w:ascii="Arial" w:hAnsi="Arial" w:hint="default"/>
      </w:rPr>
    </w:lvl>
    <w:lvl w:ilvl="6" w:tplc="41F6E8B4" w:tentative="1">
      <w:start w:val="1"/>
      <w:numFmt w:val="bullet"/>
      <w:lvlText w:val="•"/>
      <w:lvlJc w:val="left"/>
      <w:pPr>
        <w:tabs>
          <w:tab w:val="num" w:pos="5040"/>
        </w:tabs>
        <w:ind w:left="5040" w:hanging="360"/>
      </w:pPr>
      <w:rPr>
        <w:rFonts w:ascii="Arial" w:hAnsi="Arial" w:hint="default"/>
      </w:rPr>
    </w:lvl>
    <w:lvl w:ilvl="7" w:tplc="FE189ABA" w:tentative="1">
      <w:start w:val="1"/>
      <w:numFmt w:val="bullet"/>
      <w:lvlText w:val="•"/>
      <w:lvlJc w:val="left"/>
      <w:pPr>
        <w:tabs>
          <w:tab w:val="num" w:pos="5760"/>
        </w:tabs>
        <w:ind w:left="5760" w:hanging="360"/>
      </w:pPr>
      <w:rPr>
        <w:rFonts w:ascii="Arial" w:hAnsi="Arial" w:hint="default"/>
      </w:rPr>
    </w:lvl>
    <w:lvl w:ilvl="8" w:tplc="752EEF6C"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5BC456E"/>
    <w:multiLevelType w:val="hybridMultilevel"/>
    <w:tmpl w:val="42C6FD9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5D35A7F"/>
    <w:multiLevelType w:val="hybridMultilevel"/>
    <w:tmpl w:val="1EC020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94506EE"/>
    <w:multiLevelType w:val="hybridMultilevel"/>
    <w:tmpl w:val="7E7CCA98"/>
    <w:lvl w:ilvl="0" w:tplc="9E849992">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D2C2276"/>
    <w:multiLevelType w:val="hybridMultilevel"/>
    <w:tmpl w:val="32DA4A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FC547A2"/>
    <w:multiLevelType w:val="hybridMultilevel"/>
    <w:tmpl w:val="A496B2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2AB7843"/>
    <w:multiLevelType w:val="hybridMultilevel"/>
    <w:tmpl w:val="82101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5437E0C"/>
    <w:multiLevelType w:val="hybridMultilevel"/>
    <w:tmpl w:val="FA8A2B40"/>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75A2DF4"/>
    <w:multiLevelType w:val="hybridMultilevel"/>
    <w:tmpl w:val="ACA0FC0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96D4B84"/>
    <w:multiLevelType w:val="hybridMultilevel"/>
    <w:tmpl w:val="990AB63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BD1116A"/>
    <w:multiLevelType w:val="hybridMultilevel"/>
    <w:tmpl w:val="FD7E6C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C374604"/>
    <w:multiLevelType w:val="hybridMultilevel"/>
    <w:tmpl w:val="A1A4AB82"/>
    <w:lvl w:ilvl="0" w:tplc="40F6674E">
      <w:start w:val="1"/>
      <w:numFmt w:val="bullet"/>
      <w:lvlText w:val="•"/>
      <w:lvlJc w:val="left"/>
      <w:pPr>
        <w:tabs>
          <w:tab w:val="num" w:pos="360"/>
        </w:tabs>
        <w:ind w:left="360" w:hanging="360"/>
      </w:pPr>
      <w:rPr>
        <w:rFonts w:ascii="Arial" w:hAnsi="Arial" w:hint="default"/>
      </w:rPr>
    </w:lvl>
    <w:lvl w:ilvl="1" w:tplc="7730F5E2">
      <w:numFmt w:val="bullet"/>
      <w:lvlText w:val="–"/>
      <w:lvlJc w:val="left"/>
      <w:pPr>
        <w:tabs>
          <w:tab w:val="num" w:pos="927"/>
        </w:tabs>
        <w:ind w:left="927" w:hanging="360"/>
      </w:pPr>
      <w:rPr>
        <w:rFonts w:ascii="Arial" w:hAnsi="Arial" w:hint="default"/>
      </w:rPr>
    </w:lvl>
    <w:lvl w:ilvl="2" w:tplc="86A052B4" w:tentative="1">
      <w:start w:val="1"/>
      <w:numFmt w:val="bullet"/>
      <w:lvlText w:val="•"/>
      <w:lvlJc w:val="left"/>
      <w:pPr>
        <w:tabs>
          <w:tab w:val="num" w:pos="2509"/>
        </w:tabs>
        <w:ind w:left="2509" w:hanging="360"/>
      </w:pPr>
      <w:rPr>
        <w:rFonts w:ascii="Arial" w:hAnsi="Arial" w:hint="default"/>
      </w:rPr>
    </w:lvl>
    <w:lvl w:ilvl="3" w:tplc="1F4E6E54" w:tentative="1">
      <w:start w:val="1"/>
      <w:numFmt w:val="bullet"/>
      <w:lvlText w:val="•"/>
      <w:lvlJc w:val="left"/>
      <w:pPr>
        <w:tabs>
          <w:tab w:val="num" w:pos="3229"/>
        </w:tabs>
        <w:ind w:left="3229" w:hanging="360"/>
      </w:pPr>
      <w:rPr>
        <w:rFonts w:ascii="Arial" w:hAnsi="Arial" w:hint="default"/>
      </w:rPr>
    </w:lvl>
    <w:lvl w:ilvl="4" w:tplc="056C38E4" w:tentative="1">
      <w:start w:val="1"/>
      <w:numFmt w:val="bullet"/>
      <w:lvlText w:val="•"/>
      <w:lvlJc w:val="left"/>
      <w:pPr>
        <w:tabs>
          <w:tab w:val="num" w:pos="3949"/>
        </w:tabs>
        <w:ind w:left="3949" w:hanging="360"/>
      </w:pPr>
      <w:rPr>
        <w:rFonts w:ascii="Arial" w:hAnsi="Arial" w:hint="default"/>
      </w:rPr>
    </w:lvl>
    <w:lvl w:ilvl="5" w:tplc="01624908" w:tentative="1">
      <w:start w:val="1"/>
      <w:numFmt w:val="bullet"/>
      <w:lvlText w:val="•"/>
      <w:lvlJc w:val="left"/>
      <w:pPr>
        <w:tabs>
          <w:tab w:val="num" w:pos="4669"/>
        </w:tabs>
        <w:ind w:left="4669" w:hanging="360"/>
      </w:pPr>
      <w:rPr>
        <w:rFonts w:ascii="Arial" w:hAnsi="Arial" w:hint="default"/>
      </w:rPr>
    </w:lvl>
    <w:lvl w:ilvl="6" w:tplc="2BBE9E20" w:tentative="1">
      <w:start w:val="1"/>
      <w:numFmt w:val="bullet"/>
      <w:lvlText w:val="•"/>
      <w:lvlJc w:val="left"/>
      <w:pPr>
        <w:tabs>
          <w:tab w:val="num" w:pos="5389"/>
        </w:tabs>
        <w:ind w:left="5389" w:hanging="360"/>
      </w:pPr>
      <w:rPr>
        <w:rFonts w:ascii="Arial" w:hAnsi="Arial" w:hint="default"/>
      </w:rPr>
    </w:lvl>
    <w:lvl w:ilvl="7" w:tplc="B7BEA1AA" w:tentative="1">
      <w:start w:val="1"/>
      <w:numFmt w:val="bullet"/>
      <w:lvlText w:val="•"/>
      <w:lvlJc w:val="left"/>
      <w:pPr>
        <w:tabs>
          <w:tab w:val="num" w:pos="6109"/>
        </w:tabs>
        <w:ind w:left="6109" w:hanging="360"/>
      </w:pPr>
      <w:rPr>
        <w:rFonts w:ascii="Arial" w:hAnsi="Arial" w:hint="default"/>
      </w:rPr>
    </w:lvl>
    <w:lvl w:ilvl="8" w:tplc="80A8280E" w:tentative="1">
      <w:start w:val="1"/>
      <w:numFmt w:val="bullet"/>
      <w:lvlText w:val="•"/>
      <w:lvlJc w:val="left"/>
      <w:pPr>
        <w:tabs>
          <w:tab w:val="num" w:pos="6829"/>
        </w:tabs>
        <w:ind w:left="6829" w:hanging="360"/>
      </w:pPr>
      <w:rPr>
        <w:rFonts w:ascii="Arial" w:hAnsi="Arial" w:hint="default"/>
      </w:rPr>
    </w:lvl>
  </w:abstractNum>
  <w:abstractNum w:abstractNumId="24" w15:restartNumberingAfterBreak="0">
    <w:nsid w:val="3CAF34F3"/>
    <w:multiLevelType w:val="hybridMultilevel"/>
    <w:tmpl w:val="FE3612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453950F6"/>
    <w:multiLevelType w:val="hybridMultilevel"/>
    <w:tmpl w:val="8B58289C"/>
    <w:lvl w:ilvl="0" w:tplc="A160657C">
      <w:numFmt w:val="bullet"/>
      <w:lvlText w:val=""/>
      <w:lvlJc w:val="left"/>
      <w:pPr>
        <w:ind w:left="720" w:hanging="360"/>
      </w:pPr>
      <w:rPr>
        <w:rFonts w:ascii="Wingdings" w:eastAsiaTheme="minorHAnsi" w:hAnsi="Wingdings"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8C43EA9"/>
    <w:multiLevelType w:val="hybridMultilevel"/>
    <w:tmpl w:val="4140B23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48E06F97"/>
    <w:multiLevelType w:val="hybridMultilevel"/>
    <w:tmpl w:val="157CB5E2"/>
    <w:lvl w:ilvl="0" w:tplc="3BB4E0B6">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92F4EBA"/>
    <w:multiLevelType w:val="hybridMultilevel"/>
    <w:tmpl w:val="E758A0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A002391"/>
    <w:multiLevelType w:val="hybridMultilevel"/>
    <w:tmpl w:val="681EC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A53278D"/>
    <w:multiLevelType w:val="hybridMultilevel"/>
    <w:tmpl w:val="93A0D2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D9042D9"/>
    <w:multiLevelType w:val="hybridMultilevel"/>
    <w:tmpl w:val="7E0E4A62"/>
    <w:lvl w:ilvl="0" w:tplc="A160657C">
      <w:numFmt w:val="bullet"/>
      <w:lvlText w:val=""/>
      <w:lvlJc w:val="left"/>
      <w:pPr>
        <w:ind w:left="2628" w:hanging="360"/>
      </w:pPr>
      <w:rPr>
        <w:rFonts w:ascii="Wingdings" w:eastAsiaTheme="minorHAnsi" w:hAnsi="Wingdings" w:cs="David" w:hint="default"/>
      </w:rPr>
    </w:lvl>
    <w:lvl w:ilvl="1" w:tplc="04090003" w:tentative="1">
      <w:start w:val="1"/>
      <w:numFmt w:val="bullet"/>
      <w:lvlText w:val="o"/>
      <w:lvlJc w:val="left"/>
      <w:pPr>
        <w:ind w:left="3348" w:hanging="360"/>
      </w:pPr>
      <w:rPr>
        <w:rFonts w:ascii="Courier New" w:hAnsi="Courier New" w:cs="Courier New" w:hint="default"/>
      </w:rPr>
    </w:lvl>
    <w:lvl w:ilvl="2" w:tplc="04090005" w:tentative="1">
      <w:start w:val="1"/>
      <w:numFmt w:val="bullet"/>
      <w:lvlText w:val=""/>
      <w:lvlJc w:val="left"/>
      <w:pPr>
        <w:ind w:left="4068" w:hanging="360"/>
      </w:pPr>
      <w:rPr>
        <w:rFonts w:ascii="Wingdings" w:hAnsi="Wingdings" w:hint="default"/>
      </w:rPr>
    </w:lvl>
    <w:lvl w:ilvl="3" w:tplc="04090001" w:tentative="1">
      <w:start w:val="1"/>
      <w:numFmt w:val="bullet"/>
      <w:lvlText w:val=""/>
      <w:lvlJc w:val="left"/>
      <w:pPr>
        <w:ind w:left="4788" w:hanging="360"/>
      </w:pPr>
      <w:rPr>
        <w:rFonts w:ascii="Symbol" w:hAnsi="Symbol" w:hint="default"/>
      </w:rPr>
    </w:lvl>
    <w:lvl w:ilvl="4" w:tplc="04090003" w:tentative="1">
      <w:start w:val="1"/>
      <w:numFmt w:val="bullet"/>
      <w:lvlText w:val="o"/>
      <w:lvlJc w:val="left"/>
      <w:pPr>
        <w:ind w:left="5508" w:hanging="360"/>
      </w:pPr>
      <w:rPr>
        <w:rFonts w:ascii="Courier New" w:hAnsi="Courier New" w:cs="Courier New" w:hint="default"/>
      </w:rPr>
    </w:lvl>
    <w:lvl w:ilvl="5" w:tplc="04090005" w:tentative="1">
      <w:start w:val="1"/>
      <w:numFmt w:val="bullet"/>
      <w:lvlText w:val=""/>
      <w:lvlJc w:val="left"/>
      <w:pPr>
        <w:ind w:left="6228" w:hanging="360"/>
      </w:pPr>
      <w:rPr>
        <w:rFonts w:ascii="Wingdings" w:hAnsi="Wingdings" w:hint="default"/>
      </w:rPr>
    </w:lvl>
    <w:lvl w:ilvl="6" w:tplc="04090001" w:tentative="1">
      <w:start w:val="1"/>
      <w:numFmt w:val="bullet"/>
      <w:lvlText w:val=""/>
      <w:lvlJc w:val="left"/>
      <w:pPr>
        <w:ind w:left="6948" w:hanging="360"/>
      </w:pPr>
      <w:rPr>
        <w:rFonts w:ascii="Symbol" w:hAnsi="Symbol" w:hint="default"/>
      </w:rPr>
    </w:lvl>
    <w:lvl w:ilvl="7" w:tplc="04090003" w:tentative="1">
      <w:start w:val="1"/>
      <w:numFmt w:val="bullet"/>
      <w:lvlText w:val="o"/>
      <w:lvlJc w:val="left"/>
      <w:pPr>
        <w:ind w:left="7668" w:hanging="360"/>
      </w:pPr>
      <w:rPr>
        <w:rFonts w:ascii="Courier New" w:hAnsi="Courier New" w:cs="Courier New" w:hint="default"/>
      </w:rPr>
    </w:lvl>
    <w:lvl w:ilvl="8" w:tplc="04090005" w:tentative="1">
      <w:start w:val="1"/>
      <w:numFmt w:val="bullet"/>
      <w:lvlText w:val=""/>
      <w:lvlJc w:val="left"/>
      <w:pPr>
        <w:ind w:left="8388" w:hanging="360"/>
      </w:pPr>
      <w:rPr>
        <w:rFonts w:ascii="Wingdings" w:hAnsi="Wingdings" w:hint="default"/>
      </w:rPr>
    </w:lvl>
  </w:abstractNum>
  <w:abstractNum w:abstractNumId="32" w15:restartNumberingAfterBreak="0">
    <w:nsid w:val="54080E91"/>
    <w:multiLevelType w:val="hybridMultilevel"/>
    <w:tmpl w:val="01264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4A877BB"/>
    <w:multiLevelType w:val="hybridMultilevel"/>
    <w:tmpl w:val="10DC183A"/>
    <w:lvl w:ilvl="0" w:tplc="A160657C">
      <w:numFmt w:val="bullet"/>
      <w:lvlText w:val=""/>
      <w:lvlJc w:val="left"/>
      <w:pPr>
        <w:ind w:left="360" w:hanging="360"/>
      </w:pPr>
      <w:rPr>
        <w:rFonts w:ascii="Wingdings" w:eastAsiaTheme="minorHAnsi" w:hAnsi="Wingdings" w:cs="Davi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4F91759"/>
    <w:multiLevelType w:val="hybridMultilevel"/>
    <w:tmpl w:val="EF2AB3B6"/>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592B01BF"/>
    <w:multiLevelType w:val="hybridMultilevel"/>
    <w:tmpl w:val="02584BD4"/>
    <w:lvl w:ilvl="0" w:tplc="ABD205C8">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5A2F7ABA"/>
    <w:multiLevelType w:val="hybridMultilevel"/>
    <w:tmpl w:val="EE5035C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C0F6419"/>
    <w:multiLevelType w:val="hybridMultilevel"/>
    <w:tmpl w:val="4A10C8F4"/>
    <w:lvl w:ilvl="0" w:tplc="04090001">
      <w:start w:val="1"/>
      <w:numFmt w:val="bullet"/>
      <w:lvlText w:val=""/>
      <w:lvlJc w:val="left"/>
      <w:pPr>
        <w:ind w:left="927"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F284304"/>
    <w:multiLevelType w:val="hybridMultilevel"/>
    <w:tmpl w:val="59CEC37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60B84B38"/>
    <w:multiLevelType w:val="hybridMultilevel"/>
    <w:tmpl w:val="AC5CF702"/>
    <w:lvl w:ilvl="0" w:tplc="04090009">
      <w:start w:val="1"/>
      <w:numFmt w:val="bullet"/>
      <w:lvlText w:val=""/>
      <w:lvlJc w:val="left"/>
      <w:pPr>
        <w:ind w:left="927"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2A066A1"/>
    <w:multiLevelType w:val="hybridMultilevel"/>
    <w:tmpl w:val="4BB60A9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D5D692B"/>
    <w:multiLevelType w:val="hybridMultilevel"/>
    <w:tmpl w:val="CF26A0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DBD3B3C"/>
    <w:multiLevelType w:val="hybridMultilevel"/>
    <w:tmpl w:val="4F4C82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E685D7F"/>
    <w:multiLevelType w:val="hybridMultilevel"/>
    <w:tmpl w:val="75DCE8AA"/>
    <w:lvl w:ilvl="0" w:tplc="B3DED922">
      <w:start w:val="2"/>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6E9221DC"/>
    <w:multiLevelType w:val="hybridMultilevel"/>
    <w:tmpl w:val="891EBB28"/>
    <w:lvl w:ilvl="0" w:tplc="7F3C95F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70F66275"/>
    <w:multiLevelType w:val="hybridMultilevel"/>
    <w:tmpl w:val="E46A6210"/>
    <w:lvl w:ilvl="0" w:tplc="A160657C">
      <w:numFmt w:val="bullet"/>
      <w:lvlText w:val=""/>
      <w:lvlJc w:val="left"/>
      <w:pPr>
        <w:ind w:left="720" w:hanging="360"/>
      </w:pPr>
      <w:rPr>
        <w:rFonts w:ascii="Wingdings" w:eastAsiaTheme="minorHAnsi" w:hAnsi="Wingdings"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12A28E7"/>
    <w:multiLevelType w:val="hybridMultilevel"/>
    <w:tmpl w:val="D6A87B6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15:restartNumberingAfterBreak="0">
    <w:nsid w:val="72D8127B"/>
    <w:multiLevelType w:val="hybridMultilevel"/>
    <w:tmpl w:val="8F7C2A9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3CE63F8"/>
    <w:multiLevelType w:val="hybridMultilevel"/>
    <w:tmpl w:val="EC0622C4"/>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15:restartNumberingAfterBreak="0">
    <w:nsid w:val="761855D6"/>
    <w:multiLevelType w:val="hybridMultilevel"/>
    <w:tmpl w:val="7BCCD2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7F692545"/>
    <w:multiLevelType w:val="hybridMultilevel"/>
    <w:tmpl w:val="FBE8B7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8"/>
  </w:num>
  <w:num w:numId="2">
    <w:abstractNumId w:val="32"/>
  </w:num>
  <w:num w:numId="3">
    <w:abstractNumId w:val="39"/>
  </w:num>
  <w:num w:numId="4">
    <w:abstractNumId w:val="9"/>
  </w:num>
  <w:num w:numId="5">
    <w:abstractNumId w:val="42"/>
  </w:num>
  <w:num w:numId="6">
    <w:abstractNumId w:val="49"/>
  </w:num>
  <w:num w:numId="7">
    <w:abstractNumId w:val="22"/>
  </w:num>
  <w:num w:numId="8">
    <w:abstractNumId w:val="28"/>
  </w:num>
  <w:num w:numId="9">
    <w:abstractNumId w:val="44"/>
  </w:num>
  <w:num w:numId="10">
    <w:abstractNumId w:val="17"/>
  </w:num>
  <w:num w:numId="11">
    <w:abstractNumId w:val="41"/>
  </w:num>
  <w:num w:numId="12">
    <w:abstractNumId w:val="24"/>
  </w:num>
  <w:num w:numId="13">
    <w:abstractNumId w:val="40"/>
  </w:num>
  <w:num w:numId="14">
    <w:abstractNumId w:val="5"/>
  </w:num>
  <w:num w:numId="15">
    <w:abstractNumId w:val="50"/>
  </w:num>
  <w:num w:numId="16">
    <w:abstractNumId w:val="29"/>
  </w:num>
  <w:num w:numId="17">
    <w:abstractNumId w:val="27"/>
  </w:num>
  <w:num w:numId="18">
    <w:abstractNumId w:val="10"/>
  </w:num>
  <w:num w:numId="19">
    <w:abstractNumId w:val="13"/>
  </w:num>
  <w:num w:numId="20">
    <w:abstractNumId w:val="1"/>
  </w:num>
  <w:num w:numId="21">
    <w:abstractNumId w:val="8"/>
  </w:num>
  <w:num w:numId="22">
    <w:abstractNumId w:val="14"/>
  </w:num>
  <w:num w:numId="23">
    <w:abstractNumId w:val="35"/>
  </w:num>
  <w:num w:numId="24">
    <w:abstractNumId w:val="26"/>
  </w:num>
  <w:num w:numId="25">
    <w:abstractNumId w:val="2"/>
  </w:num>
  <w:num w:numId="26">
    <w:abstractNumId w:val="4"/>
  </w:num>
  <w:num w:numId="27">
    <w:abstractNumId w:val="21"/>
  </w:num>
  <w:num w:numId="28">
    <w:abstractNumId w:val="36"/>
  </w:num>
  <w:num w:numId="29">
    <w:abstractNumId w:val="7"/>
  </w:num>
  <w:num w:numId="30">
    <w:abstractNumId w:val="46"/>
  </w:num>
  <w:num w:numId="31">
    <w:abstractNumId w:val="20"/>
  </w:num>
  <w:num w:numId="32">
    <w:abstractNumId w:val="3"/>
  </w:num>
  <w:num w:numId="33">
    <w:abstractNumId w:val="48"/>
  </w:num>
  <w:num w:numId="34">
    <w:abstractNumId w:val="34"/>
  </w:num>
  <w:num w:numId="35">
    <w:abstractNumId w:val="38"/>
  </w:num>
  <w:num w:numId="36">
    <w:abstractNumId w:val="31"/>
  </w:num>
  <w:num w:numId="37">
    <w:abstractNumId w:val="15"/>
  </w:num>
  <w:num w:numId="38">
    <w:abstractNumId w:val="6"/>
  </w:num>
  <w:num w:numId="39">
    <w:abstractNumId w:val="25"/>
  </w:num>
  <w:num w:numId="40">
    <w:abstractNumId w:val="0"/>
  </w:num>
  <w:num w:numId="41">
    <w:abstractNumId w:val="47"/>
  </w:num>
  <w:num w:numId="42">
    <w:abstractNumId w:val="33"/>
  </w:num>
  <w:num w:numId="43">
    <w:abstractNumId w:val="19"/>
  </w:num>
  <w:num w:numId="44">
    <w:abstractNumId w:val="45"/>
  </w:num>
  <w:num w:numId="45">
    <w:abstractNumId w:val="43"/>
  </w:num>
  <w:num w:numId="46">
    <w:abstractNumId w:val="37"/>
  </w:num>
  <w:num w:numId="47">
    <w:abstractNumId w:val="16"/>
  </w:num>
  <w:num w:numId="48">
    <w:abstractNumId w:val="11"/>
  </w:num>
  <w:num w:numId="49">
    <w:abstractNumId w:val="23"/>
  </w:num>
  <w:num w:numId="50">
    <w:abstractNumId w:val="12"/>
  </w:num>
  <w:num w:numId="51">
    <w:abstractNumId w:val="30"/>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gutterAtTop/>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7FBA"/>
    <w:rsid w:val="00001239"/>
    <w:rsid w:val="0000200D"/>
    <w:rsid w:val="00002581"/>
    <w:rsid w:val="00002A00"/>
    <w:rsid w:val="00003376"/>
    <w:rsid w:val="0000456A"/>
    <w:rsid w:val="00004D7C"/>
    <w:rsid w:val="0000500F"/>
    <w:rsid w:val="00005309"/>
    <w:rsid w:val="00005A13"/>
    <w:rsid w:val="0000674D"/>
    <w:rsid w:val="00006FFD"/>
    <w:rsid w:val="00007D0C"/>
    <w:rsid w:val="00013A78"/>
    <w:rsid w:val="00013FB3"/>
    <w:rsid w:val="000146FF"/>
    <w:rsid w:val="00015A6C"/>
    <w:rsid w:val="0001602F"/>
    <w:rsid w:val="00020464"/>
    <w:rsid w:val="0002057E"/>
    <w:rsid w:val="00022B56"/>
    <w:rsid w:val="0002364F"/>
    <w:rsid w:val="00023B75"/>
    <w:rsid w:val="00023D14"/>
    <w:rsid w:val="00024369"/>
    <w:rsid w:val="00025859"/>
    <w:rsid w:val="00026CA3"/>
    <w:rsid w:val="00027972"/>
    <w:rsid w:val="00027B0C"/>
    <w:rsid w:val="0003120A"/>
    <w:rsid w:val="00031C0D"/>
    <w:rsid w:val="00032AD0"/>
    <w:rsid w:val="00033596"/>
    <w:rsid w:val="00033FBD"/>
    <w:rsid w:val="00035B92"/>
    <w:rsid w:val="00036BD4"/>
    <w:rsid w:val="00037D86"/>
    <w:rsid w:val="00042992"/>
    <w:rsid w:val="00042D2A"/>
    <w:rsid w:val="00043422"/>
    <w:rsid w:val="00043E0F"/>
    <w:rsid w:val="00044A8C"/>
    <w:rsid w:val="00050D5F"/>
    <w:rsid w:val="000526D4"/>
    <w:rsid w:val="00052A3F"/>
    <w:rsid w:val="00052FC3"/>
    <w:rsid w:val="00053775"/>
    <w:rsid w:val="00054B07"/>
    <w:rsid w:val="0005533D"/>
    <w:rsid w:val="000558AE"/>
    <w:rsid w:val="000568FE"/>
    <w:rsid w:val="00057F83"/>
    <w:rsid w:val="00060ADC"/>
    <w:rsid w:val="0006218E"/>
    <w:rsid w:val="00062279"/>
    <w:rsid w:val="000622A2"/>
    <w:rsid w:val="000632DF"/>
    <w:rsid w:val="00064C5A"/>
    <w:rsid w:val="00065004"/>
    <w:rsid w:val="00066FBC"/>
    <w:rsid w:val="0007087C"/>
    <w:rsid w:val="00070A26"/>
    <w:rsid w:val="00072154"/>
    <w:rsid w:val="0007387C"/>
    <w:rsid w:val="0007404C"/>
    <w:rsid w:val="0007467E"/>
    <w:rsid w:val="00074E97"/>
    <w:rsid w:val="000754B7"/>
    <w:rsid w:val="00075ED6"/>
    <w:rsid w:val="0008010A"/>
    <w:rsid w:val="00080AD2"/>
    <w:rsid w:val="00080D28"/>
    <w:rsid w:val="00081C7B"/>
    <w:rsid w:val="00081EDB"/>
    <w:rsid w:val="00082AC0"/>
    <w:rsid w:val="00082D50"/>
    <w:rsid w:val="00082DB7"/>
    <w:rsid w:val="00083D3C"/>
    <w:rsid w:val="00084CE5"/>
    <w:rsid w:val="0008579B"/>
    <w:rsid w:val="00085D79"/>
    <w:rsid w:val="000868B3"/>
    <w:rsid w:val="00087A10"/>
    <w:rsid w:val="00087DDF"/>
    <w:rsid w:val="0009032F"/>
    <w:rsid w:val="000921BF"/>
    <w:rsid w:val="000926F1"/>
    <w:rsid w:val="00092CF5"/>
    <w:rsid w:val="000931E7"/>
    <w:rsid w:val="0009320D"/>
    <w:rsid w:val="00093976"/>
    <w:rsid w:val="0009405C"/>
    <w:rsid w:val="00094D0F"/>
    <w:rsid w:val="0009514B"/>
    <w:rsid w:val="000958C5"/>
    <w:rsid w:val="00096289"/>
    <w:rsid w:val="00096F09"/>
    <w:rsid w:val="0009717C"/>
    <w:rsid w:val="000972FC"/>
    <w:rsid w:val="000A0703"/>
    <w:rsid w:val="000A17A0"/>
    <w:rsid w:val="000A291A"/>
    <w:rsid w:val="000A34E4"/>
    <w:rsid w:val="000A3915"/>
    <w:rsid w:val="000A435B"/>
    <w:rsid w:val="000A5534"/>
    <w:rsid w:val="000A5E89"/>
    <w:rsid w:val="000A640A"/>
    <w:rsid w:val="000B02F0"/>
    <w:rsid w:val="000B033E"/>
    <w:rsid w:val="000B0C3A"/>
    <w:rsid w:val="000B2055"/>
    <w:rsid w:val="000B3C32"/>
    <w:rsid w:val="000B5B93"/>
    <w:rsid w:val="000B722E"/>
    <w:rsid w:val="000B7B54"/>
    <w:rsid w:val="000C0CC9"/>
    <w:rsid w:val="000C23CD"/>
    <w:rsid w:val="000C289C"/>
    <w:rsid w:val="000C2DDF"/>
    <w:rsid w:val="000C346B"/>
    <w:rsid w:val="000C3BD6"/>
    <w:rsid w:val="000C3F86"/>
    <w:rsid w:val="000C5E3D"/>
    <w:rsid w:val="000D0F1B"/>
    <w:rsid w:val="000D0FA8"/>
    <w:rsid w:val="000D1920"/>
    <w:rsid w:val="000D2CF3"/>
    <w:rsid w:val="000D3528"/>
    <w:rsid w:val="000D393A"/>
    <w:rsid w:val="000D3FD6"/>
    <w:rsid w:val="000D4384"/>
    <w:rsid w:val="000D4A0E"/>
    <w:rsid w:val="000D4CEA"/>
    <w:rsid w:val="000D4FF5"/>
    <w:rsid w:val="000D5451"/>
    <w:rsid w:val="000D560B"/>
    <w:rsid w:val="000D5751"/>
    <w:rsid w:val="000D5CA8"/>
    <w:rsid w:val="000D67A3"/>
    <w:rsid w:val="000D6950"/>
    <w:rsid w:val="000D7751"/>
    <w:rsid w:val="000D7826"/>
    <w:rsid w:val="000D7958"/>
    <w:rsid w:val="000D7DB6"/>
    <w:rsid w:val="000E13E9"/>
    <w:rsid w:val="000E1FAE"/>
    <w:rsid w:val="000E22F6"/>
    <w:rsid w:val="000E2562"/>
    <w:rsid w:val="000E3228"/>
    <w:rsid w:val="000E3D95"/>
    <w:rsid w:val="000E4032"/>
    <w:rsid w:val="000E5483"/>
    <w:rsid w:val="000E7D7D"/>
    <w:rsid w:val="000F2030"/>
    <w:rsid w:val="000F2AC6"/>
    <w:rsid w:val="000F2E45"/>
    <w:rsid w:val="000F390B"/>
    <w:rsid w:val="000F3C85"/>
    <w:rsid w:val="000F58D8"/>
    <w:rsid w:val="000F5971"/>
    <w:rsid w:val="000F7080"/>
    <w:rsid w:val="000F711D"/>
    <w:rsid w:val="000F7C0B"/>
    <w:rsid w:val="00101EC7"/>
    <w:rsid w:val="00102748"/>
    <w:rsid w:val="00102797"/>
    <w:rsid w:val="00102D35"/>
    <w:rsid w:val="00103474"/>
    <w:rsid w:val="00105C4A"/>
    <w:rsid w:val="00105EBA"/>
    <w:rsid w:val="0010658E"/>
    <w:rsid w:val="0011003B"/>
    <w:rsid w:val="001105BB"/>
    <w:rsid w:val="0011072C"/>
    <w:rsid w:val="001122C7"/>
    <w:rsid w:val="0011250E"/>
    <w:rsid w:val="00112EEC"/>
    <w:rsid w:val="00112F25"/>
    <w:rsid w:val="0011340D"/>
    <w:rsid w:val="00113911"/>
    <w:rsid w:val="00114BDD"/>
    <w:rsid w:val="0011515C"/>
    <w:rsid w:val="00115553"/>
    <w:rsid w:val="00116FDC"/>
    <w:rsid w:val="001179DD"/>
    <w:rsid w:val="00117DDA"/>
    <w:rsid w:val="00120F56"/>
    <w:rsid w:val="001212FC"/>
    <w:rsid w:val="00121AA1"/>
    <w:rsid w:val="00122A6C"/>
    <w:rsid w:val="00124AC6"/>
    <w:rsid w:val="001253F8"/>
    <w:rsid w:val="00126BA4"/>
    <w:rsid w:val="00127501"/>
    <w:rsid w:val="00130037"/>
    <w:rsid w:val="00130344"/>
    <w:rsid w:val="001305D6"/>
    <w:rsid w:val="00130EC4"/>
    <w:rsid w:val="0013114C"/>
    <w:rsid w:val="001330D0"/>
    <w:rsid w:val="00133D73"/>
    <w:rsid w:val="00133D7F"/>
    <w:rsid w:val="00134C1D"/>
    <w:rsid w:val="00136040"/>
    <w:rsid w:val="00136D9B"/>
    <w:rsid w:val="00137C97"/>
    <w:rsid w:val="001406D1"/>
    <w:rsid w:val="001408F5"/>
    <w:rsid w:val="001424F8"/>
    <w:rsid w:val="00143CAE"/>
    <w:rsid w:val="00143D0A"/>
    <w:rsid w:val="00143DF5"/>
    <w:rsid w:val="0014410E"/>
    <w:rsid w:val="001446F9"/>
    <w:rsid w:val="00144901"/>
    <w:rsid w:val="00144FFF"/>
    <w:rsid w:val="00145DD4"/>
    <w:rsid w:val="0014603D"/>
    <w:rsid w:val="001471A6"/>
    <w:rsid w:val="0014776C"/>
    <w:rsid w:val="00150E52"/>
    <w:rsid w:val="001517E0"/>
    <w:rsid w:val="00152DCF"/>
    <w:rsid w:val="0015314B"/>
    <w:rsid w:val="00154CDF"/>
    <w:rsid w:val="00154F94"/>
    <w:rsid w:val="001570CE"/>
    <w:rsid w:val="00157F02"/>
    <w:rsid w:val="00160283"/>
    <w:rsid w:val="0016068C"/>
    <w:rsid w:val="001628D9"/>
    <w:rsid w:val="0016364B"/>
    <w:rsid w:val="001651E7"/>
    <w:rsid w:val="00165CBC"/>
    <w:rsid w:val="00165D77"/>
    <w:rsid w:val="00166264"/>
    <w:rsid w:val="0016669D"/>
    <w:rsid w:val="0016686F"/>
    <w:rsid w:val="001669E1"/>
    <w:rsid w:val="00166CFB"/>
    <w:rsid w:val="001674DD"/>
    <w:rsid w:val="00167683"/>
    <w:rsid w:val="00167735"/>
    <w:rsid w:val="00170B5A"/>
    <w:rsid w:val="00171194"/>
    <w:rsid w:val="0017231B"/>
    <w:rsid w:val="00173903"/>
    <w:rsid w:val="00175F5D"/>
    <w:rsid w:val="001768E8"/>
    <w:rsid w:val="001774A1"/>
    <w:rsid w:val="001779E1"/>
    <w:rsid w:val="0018016A"/>
    <w:rsid w:val="0018030E"/>
    <w:rsid w:val="00182B8F"/>
    <w:rsid w:val="00183012"/>
    <w:rsid w:val="0018306E"/>
    <w:rsid w:val="0018313D"/>
    <w:rsid w:val="0018359B"/>
    <w:rsid w:val="00183CE5"/>
    <w:rsid w:val="00184EAA"/>
    <w:rsid w:val="001854A8"/>
    <w:rsid w:val="00185CB3"/>
    <w:rsid w:val="0018773E"/>
    <w:rsid w:val="001877B9"/>
    <w:rsid w:val="00190632"/>
    <w:rsid w:val="001906EB"/>
    <w:rsid w:val="00190EF6"/>
    <w:rsid w:val="00193DF6"/>
    <w:rsid w:val="001941C0"/>
    <w:rsid w:val="00195125"/>
    <w:rsid w:val="001952A3"/>
    <w:rsid w:val="001970B7"/>
    <w:rsid w:val="001971AC"/>
    <w:rsid w:val="00197FDB"/>
    <w:rsid w:val="001A1BBD"/>
    <w:rsid w:val="001A1CB3"/>
    <w:rsid w:val="001A20CB"/>
    <w:rsid w:val="001A282B"/>
    <w:rsid w:val="001A2D10"/>
    <w:rsid w:val="001A34C6"/>
    <w:rsid w:val="001A3D15"/>
    <w:rsid w:val="001A424C"/>
    <w:rsid w:val="001A5B61"/>
    <w:rsid w:val="001A6FE7"/>
    <w:rsid w:val="001A7C20"/>
    <w:rsid w:val="001A7DE8"/>
    <w:rsid w:val="001B0324"/>
    <w:rsid w:val="001B0E10"/>
    <w:rsid w:val="001B0E3E"/>
    <w:rsid w:val="001B2E63"/>
    <w:rsid w:val="001B3C69"/>
    <w:rsid w:val="001B4CDA"/>
    <w:rsid w:val="001B4D3F"/>
    <w:rsid w:val="001B5477"/>
    <w:rsid w:val="001B564D"/>
    <w:rsid w:val="001B62D7"/>
    <w:rsid w:val="001B6731"/>
    <w:rsid w:val="001B683B"/>
    <w:rsid w:val="001B68F0"/>
    <w:rsid w:val="001C00E9"/>
    <w:rsid w:val="001C08B1"/>
    <w:rsid w:val="001C4AC2"/>
    <w:rsid w:val="001C4B4F"/>
    <w:rsid w:val="001C5AA7"/>
    <w:rsid w:val="001C5E0A"/>
    <w:rsid w:val="001C69F2"/>
    <w:rsid w:val="001C6B2E"/>
    <w:rsid w:val="001C6FDF"/>
    <w:rsid w:val="001C7321"/>
    <w:rsid w:val="001C7A58"/>
    <w:rsid w:val="001D064F"/>
    <w:rsid w:val="001D0C3E"/>
    <w:rsid w:val="001D1936"/>
    <w:rsid w:val="001D1961"/>
    <w:rsid w:val="001D330D"/>
    <w:rsid w:val="001D37F8"/>
    <w:rsid w:val="001D382A"/>
    <w:rsid w:val="001D3AEF"/>
    <w:rsid w:val="001D41E1"/>
    <w:rsid w:val="001D43F6"/>
    <w:rsid w:val="001D460B"/>
    <w:rsid w:val="001D53C0"/>
    <w:rsid w:val="001D72C5"/>
    <w:rsid w:val="001D77DF"/>
    <w:rsid w:val="001E094A"/>
    <w:rsid w:val="001E29E0"/>
    <w:rsid w:val="001E43E6"/>
    <w:rsid w:val="001E5AC7"/>
    <w:rsid w:val="001E6573"/>
    <w:rsid w:val="001E6DCE"/>
    <w:rsid w:val="001E719C"/>
    <w:rsid w:val="001E7D6A"/>
    <w:rsid w:val="001F0D0F"/>
    <w:rsid w:val="001F10A3"/>
    <w:rsid w:val="001F1C0A"/>
    <w:rsid w:val="001F2112"/>
    <w:rsid w:val="001F2813"/>
    <w:rsid w:val="001F293F"/>
    <w:rsid w:val="001F2EDC"/>
    <w:rsid w:val="001F4642"/>
    <w:rsid w:val="001F4BF8"/>
    <w:rsid w:val="001F57BC"/>
    <w:rsid w:val="001F65E2"/>
    <w:rsid w:val="001F67C3"/>
    <w:rsid w:val="001F6A56"/>
    <w:rsid w:val="001F6C6F"/>
    <w:rsid w:val="002000A7"/>
    <w:rsid w:val="0020206F"/>
    <w:rsid w:val="00202C43"/>
    <w:rsid w:val="00203C3D"/>
    <w:rsid w:val="00203FCB"/>
    <w:rsid w:val="00206544"/>
    <w:rsid w:val="00206F0D"/>
    <w:rsid w:val="00211173"/>
    <w:rsid w:val="00211C8E"/>
    <w:rsid w:val="00211D47"/>
    <w:rsid w:val="002120DF"/>
    <w:rsid w:val="00212219"/>
    <w:rsid w:val="00212491"/>
    <w:rsid w:val="00213480"/>
    <w:rsid w:val="002134D3"/>
    <w:rsid w:val="0021358C"/>
    <w:rsid w:val="002136AB"/>
    <w:rsid w:val="00214C75"/>
    <w:rsid w:val="00215424"/>
    <w:rsid w:val="002156D6"/>
    <w:rsid w:val="0021593F"/>
    <w:rsid w:val="00217D7C"/>
    <w:rsid w:val="0022045B"/>
    <w:rsid w:val="002218B4"/>
    <w:rsid w:val="00222212"/>
    <w:rsid w:val="00222910"/>
    <w:rsid w:val="00222BC5"/>
    <w:rsid w:val="0022345D"/>
    <w:rsid w:val="002234E2"/>
    <w:rsid w:val="00223755"/>
    <w:rsid w:val="002245F3"/>
    <w:rsid w:val="00224AFD"/>
    <w:rsid w:val="002253BB"/>
    <w:rsid w:val="0022560C"/>
    <w:rsid w:val="00226B29"/>
    <w:rsid w:val="00227A15"/>
    <w:rsid w:val="00230139"/>
    <w:rsid w:val="002301AF"/>
    <w:rsid w:val="00230A5B"/>
    <w:rsid w:val="002310AE"/>
    <w:rsid w:val="00231EBA"/>
    <w:rsid w:val="0023282F"/>
    <w:rsid w:val="0023289F"/>
    <w:rsid w:val="00232999"/>
    <w:rsid w:val="002332F2"/>
    <w:rsid w:val="00234420"/>
    <w:rsid w:val="00237ECF"/>
    <w:rsid w:val="00241244"/>
    <w:rsid w:val="00243311"/>
    <w:rsid w:val="00243FC1"/>
    <w:rsid w:val="002455B6"/>
    <w:rsid w:val="00246274"/>
    <w:rsid w:val="002474A8"/>
    <w:rsid w:val="002512A6"/>
    <w:rsid w:val="00251AF7"/>
    <w:rsid w:val="0025264A"/>
    <w:rsid w:val="00253707"/>
    <w:rsid w:val="00253ECD"/>
    <w:rsid w:val="002559CD"/>
    <w:rsid w:val="00257A15"/>
    <w:rsid w:val="002604F9"/>
    <w:rsid w:val="00261962"/>
    <w:rsid w:val="00261C20"/>
    <w:rsid w:val="002628C2"/>
    <w:rsid w:val="0026355D"/>
    <w:rsid w:val="00264084"/>
    <w:rsid w:val="00265899"/>
    <w:rsid w:val="00266955"/>
    <w:rsid w:val="00267F1C"/>
    <w:rsid w:val="00267FBA"/>
    <w:rsid w:val="002723BB"/>
    <w:rsid w:val="00272B91"/>
    <w:rsid w:val="00273A8D"/>
    <w:rsid w:val="00275714"/>
    <w:rsid w:val="00276AB6"/>
    <w:rsid w:val="00277F2A"/>
    <w:rsid w:val="00280EE7"/>
    <w:rsid w:val="00281954"/>
    <w:rsid w:val="0028433B"/>
    <w:rsid w:val="00284C08"/>
    <w:rsid w:val="0028563F"/>
    <w:rsid w:val="00285EB0"/>
    <w:rsid w:val="00285F61"/>
    <w:rsid w:val="0028642F"/>
    <w:rsid w:val="00286F76"/>
    <w:rsid w:val="0028753E"/>
    <w:rsid w:val="00292779"/>
    <w:rsid w:val="00292FB6"/>
    <w:rsid w:val="0029309A"/>
    <w:rsid w:val="002938DA"/>
    <w:rsid w:val="0029447F"/>
    <w:rsid w:val="002947D2"/>
    <w:rsid w:val="00295521"/>
    <w:rsid w:val="00296402"/>
    <w:rsid w:val="00296D78"/>
    <w:rsid w:val="00297227"/>
    <w:rsid w:val="002972F2"/>
    <w:rsid w:val="002A0460"/>
    <w:rsid w:val="002A1288"/>
    <w:rsid w:val="002A13DE"/>
    <w:rsid w:val="002A2536"/>
    <w:rsid w:val="002A2609"/>
    <w:rsid w:val="002A2B6A"/>
    <w:rsid w:val="002A33B2"/>
    <w:rsid w:val="002A379B"/>
    <w:rsid w:val="002A4ACA"/>
    <w:rsid w:val="002A716C"/>
    <w:rsid w:val="002A7742"/>
    <w:rsid w:val="002A7A04"/>
    <w:rsid w:val="002B1F08"/>
    <w:rsid w:val="002B2B45"/>
    <w:rsid w:val="002B479A"/>
    <w:rsid w:val="002B4BB7"/>
    <w:rsid w:val="002B66C5"/>
    <w:rsid w:val="002B6B1B"/>
    <w:rsid w:val="002B71D7"/>
    <w:rsid w:val="002B77DE"/>
    <w:rsid w:val="002C0A44"/>
    <w:rsid w:val="002C1493"/>
    <w:rsid w:val="002C1A9C"/>
    <w:rsid w:val="002C1B36"/>
    <w:rsid w:val="002C2545"/>
    <w:rsid w:val="002C31C2"/>
    <w:rsid w:val="002C4018"/>
    <w:rsid w:val="002C59FC"/>
    <w:rsid w:val="002C5B79"/>
    <w:rsid w:val="002C5DC5"/>
    <w:rsid w:val="002C5F18"/>
    <w:rsid w:val="002C6FF6"/>
    <w:rsid w:val="002C73CA"/>
    <w:rsid w:val="002D1810"/>
    <w:rsid w:val="002D2559"/>
    <w:rsid w:val="002D3E68"/>
    <w:rsid w:val="002D44B0"/>
    <w:rsid w:val="002D542D"/>
    <w:rsid w:val="002D6341"/>
    <w:rsid w:val="002D71E0"/>
    <w:rsid w:val="002E098E"/>
    <w:rsid w:val="002E15D7"/>
    <w:rsid w:val="002E1C66"/>
    <w:rsid w:val="002E1CA9"/>
    <w:rsid w:val="002E1E67"/>
    <w:rsid w:val="002E208E"/>
    <w:rsid w:val="002E218B"/>
    <w:rsid w:val="002E3E9A"/>
    <w:rsid w:val="002E40BD"/>
    <w:rsid w:val="002E4162"/>
    <w:rsid w:val="002E434F"/>
    <w:rsid w:val="002E50C8"/>
    <w:rsid w:val="002E52B0"/>
    <w:rsid w:val="002E5B56"/>
    <w:rsid w:val="002E5B95"/>
    <w:rsid w:val="002F3E07"/>
    <w:rsid w:val="002F510D"/>
    <w:rsid w:val="002F6022"/>
    <w:rsid w:val="002F60E8"/>
    <w:rsid w:val="00300462"/>
    <w:rsid w:val="00301591"/>
    <w:rsid w:val="003020B4"/>
    <w:rsid w:val="00302901"/>
    <w:rsid w:val="00303665"/>
    <w:rsid w:val="00304500"/>
    <w:rsid w:val="00305A47"/>
    <w:rsid w:val="00306469"/>
    <w:rsid w:val="003079FB"/>
    <w:rsid w:val="00310630"/>
    <w:rsid w:val="00312BEC"/>
    <w:rsid w:val="00312FA0"/>
    <w:rsid w:val="003131E8"/>
    <w:rsid w:val="0031392D"/>
    <w:rsid w:val="00315B20"/>
    <w:rsid w:val="00316539"/>
    <w:rsid w:val="00316C95"/>
    <w:rsid w:val="00316D1F"/>
    <w:rsid w:val="00316F2A"/>
    <w:rsid w:val="003201D9"/>
    <w:rsid w:val="003215D7"/>
    <w:rsid w:val="003219C2"/>
    <w:rsid w:val="00321E6D"/>
    <w:rsid w:val="003228DD"/>
    <w:rsid w:val="00324383"/>
    <w:rsid w:val="003273FE"/>
    <w:rsid w:val="003275B1"/>
    <w:rsid w:val="00327D0F"/>
    <w:rsid w:val="00330332"/>
    <w:rsid w:val="00331ECB"/>
    <w:rsid w:val="00332191"/>
    <w:rsid w:val="003332FB"/>
    <w:rsid w:val="003337C6"/>
    <w:rsid w:val="003368EF"/>
    <w:rsid w:val="00336DE6"/>
    <w:rsid w:val="003374AE"/>
    <w:rsid w:val="00337702"/>
    <w:rsid w:val="00337E06"/>
    <w:rsid w:val="00340439"/>
    <w:rsid w:val="00340D43"/>
    <w:rsid w:val="00340D98"/>
    <w:rsid w:val="0034181E"/>
    <w:rsid w:val="00341E7A"/>
    <w:rsid w:val="00342811"/>
    <w:rsid w:val="003439FC"/>
    <w:rsid w:val="003450B3"/>
    <w:rsid w:val="00345DF5"/>
    <w:rsid w:val="00345EBB"/>
    <w:rsid w:val="003464F8"/>
    <w:rsid w:val="0034674A"/>
    <w:rsid w:val="00346B77"/>
    <w:rsid w:val="00347074"/>
    <w:rsid w:val="00347666"/>
    <w:rsid w:val="0034795E"/>
    <w:rsid w:val="00350414"/>
    <w:rsid w:val="003511AE"/>
    <w:rsid w:val="0035145E"/>
    <w:rsid w:val="003518DC"/>
    <w:rsid w:val="00351D6B"/>
    <w:rsid w:val="00355DFF"/>
    <w:rsid w:val="00356D4A"/>
    <w:rsid w:val="0035735A"/>
    <w:rsid w:val="003577BD"/>
    <w:rsid w:val="00360274"/>
    <w:rsid w:val="003602E4"/>
    <w:rsid w:val="00360C08"/>
    <w:rsid w:val="00360D8D"/>
    <w:rsid w:val="00360E2B"/>
    <w:rsid w:val="00360E3A"/>
    <w:rsid w:val="003615E7"/>
    <w:rsid w:val="00361A92"/>
    <w:rsid w:val="00361BAB"/>
    <w:rsid w:val="00361D98"/>
    <w:rsid w:val="003623DE"/>
    <w:rsid w:val="00364494"/>
    <w:rsid w:val="00364CFE"/>
    <w:rsid w:val="00365EEB"/>
    <w:rsid w:val="00366BB0"/>
    <w:rsid w:val="0036719C"/>
    <w:rsid w:val="0036781F"/>
    <w:rsid w:val="00367BA7"/>
    <w:rsid w:val="00367F73"/>
    <w:rsid w:val="00370C2C"/>
    <w:rsid w:val="00371C32"/>
    <w:rsid w:val="00372564"/>
    <w:rsid w:val="00372AA3"/>
    <w:rsid w:val="00373BCD"/>
    <w:rsid w:val="00374074"/>
    <w:rsid w:val="0037450A"/>
    <w:rsid w:val="00374767"/>
    <w:rsid w:val="00374CD7"/>
    <w:rsid w:val="0038127D"/>
    <w:rsid w:val="00381E10"/>
    <w:rsid w:val="003851E9"/>
    <w:rsid w:val="00385385"/>
    <w:rsid w:val="003855EC"/>
    <w:rsid w:val="0038624D"/>
    <w:rsid w:val="0038653A"/>
    <w:rsid w:val="00387B26"/>
    <w:rsid w:val="00390638"/>
    <w:rsid w:val="003939C1"/>
    <w:rsid w:val="00393D77"/>
    <w:rsid w:val="00394074"/>
    <w:rsid w:val="00395672"/>
    <w:rsid w:val="00395747"/>
    <w:rsid w:val="00395EB6"/>
    <w:rsid w:val="0039661B"/>
    <w:rsid w:val="00396E0D"/>
    <w:rsid w:val="003A0952"/>
    <w:rsid w:val="003A0C4A"/>
    <w:rsid w:val="003A12B5"/>
    <w:rsid w:val="003A39B0"/>
    <w:rsid w:val="003A4184"/>
    <w:rsid w:val="003A445D"/>
    <w:rsid w:val="003A4CBE"/>
    <w:rsid w:val="003A533D"/>
    <w:rsid w:val="003A54C9"/>
    <w:rsid w:val="003A5A68"/>
    <w:rsid w:val="003A5F62"/>
    <w:rsid w:val="003A5FC4"/>
    <w:rsid w:val="003A7404"/>
    <w:rsid w:val="003A77C2"/>
    <w:rsid w:val="003A7A78"/>
    <w:rsid w:val="003B0D85"/>
    <w:rsid w:val="003B0ED1"/>
    <w:rsid w:val="003B1DBE"/>
    <w:rsid w:val="003B3247"/>
    <w:rsid w:val="003B36AB"/>
    <w:rsid w:val="003B416A"/>
    <w:rsid w:val="003B416B"/>
    <w:rsid w:val="003B5E77"/>
    <w:rsid w:val="003B62A9"/>
    <w:rsid w:val="003B65DE"/>
    <w:rsid w:val="003B7302"/>
    <w:rsid w:val="003B7753"/>
    <w:rsid w:val="003B7A80"/>
    <w:rsid w:val="003C028E"/>
    <w:rsid w:val="003C143B"/>
    <w:rsid w:val="003C1B88"/>
    <w:rsid w:val="003C3631"/>
    <w:rsid w:val="003C3B1C"/>
    <w:rsid w:val="003C4812"/>
    <w:rsid w:val="003C5257"/>
    <w:rsid w:val="003C55D0"/>
    <w:rsid w:val="003C6175"/>
    <w:rsid w:val="003C65F1"/>
    <w:rsid w:val="003D0D90"/>
    <w:rsid w:val="003D103F"/>
    <w:rsid w:val="003D18B1"/>
    <w:rsid w:val="003D242F"/>
    <w:rsid w:val="003D3DDF"/>
    <w:rsid w:val="003D43F1"/>
    <w:rsid w:val="003D783B"/>
    <w:rsid w:val="003E006D"/>
    <w:rsid w:val="003E08FD"/>
    <w:rsid w:val="003E1598"/>
    <w:rsid w:val="003E1971"/>
    <w:rsid w:val="003E1BD8"/>
    <w:rsid w:val="003E2E6C"/>
    <w:rsid w:val="003E4155"/>
    <w:rsid w:val="003E61BE"/>
    <w:rsid w:val="003E6363"/>
    <w:rsid w:val="003E6C8F"/>
    <w:rsid w:val="003E73EB"/>
    <w:rsid w:val="003E7E96"/>
    <w:rsid w:val="003F0C34"/>
    <w:rsid w:val="003F0EBF"/>
    <w:rsid w:val="003F0FBA"/>
    <w:rsid w:val="003F2285"/>
    <w:rsid w:val="003F2B7C"/>
    <w:rsid w:val="003F357A"/>
    <w:rsid w:val="003F40B2"/>
    <w:rsid w:val="003F52E8"/>
    <w:rsid w:val="003F5422"/>
    <w:rsid w:val="003F5497"/>
    <w:rsid w:val="003F5C21"/>
    <w:rsid w:val="003F6FCA"/>
    <w:rsid w:val="003F72A6"/>
    <w:rsid w:val="0040099A"/>
    <w:rsid w:val="00400A20"/>
    <w:rsid w:val="00400A56"/>
    <w:rsid w:val="00401499"/>
    <w:rsid w:val="00405174"/>
    <w:rsid w:val="004059B7"/>
    <w:rsid w:val="00406C8F"/>
    <w:rsid w:val="004117B6"/>
    <w:rsid w:val="004123E1"/>
    <w:rsid w:val="004125D7"/>
    <w:rsid w:val="004128F4"/>
    <w:rsid w:val="00413628"/>
    <w:rsid w:val="004136AD"/>
    <w:rsid w:val="004138B7"/>
    <w:rsid w:val="00414187"/>
    <w:rsid w:val="00415963"/>
    <w:rsid w:val="004160F2"/>
    <w:rsid w:val="004163B6"/>
    <w:rsid w:val="004166B0"/>
    <w:rsid w:val="00416861"/>
    <w:rsid w:val="00420C68"/>
    <w:rsid w:val="00420E24"/>
    <w:rsid w:val="004217DE"/>
    <w:rsid w:val="00422422"/>
    <w:rsid w:val="00424094"/>
    <w:rsid w:val="00426792"/>
    <w:rsid w:val="0042787E"/>
    <w:rsid w:val="004308D9"/>
    <w:rsid w:val="00433001"/>
    <w:rsid w:val="00434F2A"/>
    <w:rsid w:val="00435346"/>
    <w:rsid w:val="00436A54"/>
    <w:rsid w:val="004376C0"/>
    <w:rsid w:val="0043788D"/>
    <w:rsid w:val="004406E2"/>
    <w:rsid w:val="00440A19"/>
    <w:rsid w:val="004411AA"/>
    <w:rsid w:val="00441441"/>
    <w:rsid w:val="00443C9F"/>
    <w:rsid w:val="0044497D"/>
    <w:rsid w:val="004477AA"/>
    <w:rsid w:val="00447E5E"/>
    <w:rsid w:val="0045037D"/>
    <w:rsid w:val="00451300"/>
    <w:rsid w:val="004513DA"/>
    <w:rsid w:val="0045175B"/>
    <w:rsid w:val="00452D46"/>
    <w:rsid w:val="00452EC3"/>
    <w:rsid w:val="004533F5"/>
    <w:rsid w:val="00453867"/>
    <w:rsid w:val="00453EA0"/>
    <w:rsid w:val="00453F2D"/>
    <w:rsid w:val="0045427E"/>
    <w:rsid w:val="00456E29"/>
    <w:rsid w:val="0046090A"/>
    <w:rsid w:val="00463720"/>
    <w:rsid w:val="00463A03"/>
    <w:rsid w:val="00464C1F"/>
    <w:rsid w:val="0046535E"/>
    <w:rsid w:val="00465812"/>
    <w:rsid w:val="00465DA6"/>
    <w:rsid w:val="004671FF"/>
    <w:rsid w:val="00467495"/>
    <w:rsid w:val="00470998"/>
    <w:rsid w:val="004715C8"/>
    <w:rsid w:val="00473009"/>
    <w:rsid w:val="00473A78"/>
    <w:rsid w:val="00474307"/>
    <w:rsid w:val="004748C9"/>
    <w:rsid w:val="004751B1"/>
    <w:rsid w:val="00475914"/>
    <w:rsid w:val="004763F6"/>
    <w:rsid w:val="0047656A"/>
    <w:rsid w:val="004779B3"/>
    <w:rsid w:val="00480E31"/>
    <w:rsid w:val="00481772"/>
    <w:rsid w:val="00481BD4"/>
    <w:rsid w:val="004831A7"/>
    <w:rsid w:val="00483B11"/>
    <w:rsid w:val="00483B24"/>
    <w:rsid w:val="00483FCE"/>
    <w:rsid w:val="00484430"/>
    <w:rsid w:val="00484787"/>
    <w:rsid w:val="00485BE6"/>
    <w:rsid w:val="00485CEB"/>
    <w:rsid w:val="004868F8"/>
    <w:rsid w:val="00486D9C"/>
    <w:rsid w:val="00492442"/>
    <w:rsid w:val="00492E3A"/>
    <w:rsid w:val="004932B7"/>
    <w:rsid w:val="0049640D"/>
    <w:rsid w:val="00497D63"/>
    <w:rsid w:val="004A0130"/>
    <w:rsid w:val="004A0845"/>
    <w:rsid w:val="004A14B2"/>
    <w:rsid w:val="004A347C"/>
    <w:rsid w:val="004A34DA"/>
    <w:rsid w:val="004A39B0"/>
    <w:rsid w:val="004A3BF6"/>
    <w:rsid w:val="004A3CC6"/>
    <w:rsid w:val="004A3EAE"/>
    <w:rsid w:val="004A484A"/>
    <w:rsid w:val="004A4B9D"/>
    <w:rsid w:val="004A4DD5"/>
    <w:rsid w:val="004B3ED5"/>
    <w:rsid w:val="004B3FBD"/>
    <w:rsid w:val="004B459C"/>
    <w:rsid w:val="004B49F9"/>
    <w:rsid w:val="004B5B05"/>
    <w:rsid w:val="004B5BF2"/>
    <w:rsid w:val="004B5D54"/>
    <w:rsid w:val="004B6211"/>
    <w:rsid w:val="004B6A88"/>
    <w:rsid w:val="004B78D7"/>
    <w:rsid w:val="004B7B10"/>
    <w:rsid w:val="004C0D5A"/>
    <w:rsid w:val="004C24DC"/>
    <w:rsid w:val="004C3BC2"/>
    <w:rsid w:val="004C43D1"/>
    <w:rsid w:val="004C47F2"/>
    <w:rsid w:val="004C4EF9"/>
    <w:rsid w:val="004C5F6A"/>
    <w:rsid w:val="004C7FF1"/>
    <w:rsid w:val="004D01B7"/>
    <w:rsid w:val="004D278C"/>
    <w:rsid w:val="004D2B4C"/>
    <w:rsid w:val="004D334F"/>
    <w:rsid w:val="004D4BF0"/>
    <w:rsid w:val="004D59B2"/>
    <w:rsid w:val="004D6E26"/>
    <w:rsid w:val="004D7B1D"/>
    <w:rsid w:val="004D7C46"/>
    <w:rsid w:val="004E0B29"/>
    <w:rsid w:val="004E104E"/>
    <w:rsid w:val="004E258E"/>
    <w:rsid w:val="004E29F5"/>
    <w:rsid w:val="004E4044"/>
    <w:rsid w:val="004E473C"/>
    <w:rsid w:val="004E4910"/>
    <w:rsid w:val="004E4C2D"/>
    <w:rsid w:val="004E5509"/>
    <w:rsid w:val="004E5F94"/>
    <w:rsid w:val="004E6865"/>
    <w:rsid w:val="004F0022"/>
    <w:rsid w:val="004F0243"/>
    <w:rsid w:val="004F0AB9"/>
    <w:rsid w:val="004F1017"/>
    <w:rsid w:val="004F2B3C"/>
    <w:rsid w:val="004F3E53"/>
    <w:rsid w:val="004F707E"/>
    <w:rsid w:val="004F7947"/>
    <w:rsid w:val="004F7F27"/>
    <w:rsid w:val="005000C3"/>
    <w:rsid w:val="00501AF4"/>
    <w:rsid w:val="00503E31"/>
    <w:rsid w:val="00504A50"/>
    <w:rsid w:val="00505BFC"/>
    <w:rsid w:val="00505EC6"/>
    <w:rsid w:val="00506657"/>
    <w:rsid w:val="005077A0"/>
    <w:rsid w:val="005107B7"/>
    <w:rsid w:val="00510CC0"/>
    <w:rsid w:val="00511105"/>
    <w:rsid w:val="005115F8"/>
    <w:rsid w:val="00512A37"/>
    <w:rsid w:val="00513477"/>
    <w:rsid w:val="00513591"/>
    <w:rsid w:val="0051451D"/>
    <w:rsid w:val="00514B3F"/>
    <w:rsid w:val="00514BE1"/>
    <w:rsid w:val="005154D5"/>
    <w:rsid w:val="00516108"/>
    <w:rsid w:val="00516AF9"/>
    <w:rsid w:val="005175F8"/>
    <w:rsid w:val="005176E2"/>
    <w:rsid w:val="005207A8"/>
    <w:rsid w:val="00520FA2"/>
    <w:rsid w:val="005215A2"/>
    <w:rsid w:val="00521CB4"/>
    <w:rsid w:val="00522518"/>
    <w:rsid w:val="00522B5D"/>
    <w:rsid w:val="00523524"/>
    <w:rsid w:val="00523561"/>
    <w:rsid w:val="00523F24"/>
    <w:rsid w:val="00524357"/>
    <w:rsid w:val="00525ABE"/>
    <w:rsid w:val="00525DD7"/>
    <w:rsid w:val="00532319"/>
    <w:rsid w:val="00534EC5"/>
    <w:rsid w:val="00535A28"/>
    <w:rsid w:val="005368F5"/>
    <w:rsid w:val="005378C1"/>
    <w:rsid w:val="00537BC9"/>
    <w:rsid w:val="0054110C"/>
    <w:rsid w:val="0054155A"/>
    <w:rsid w:val="005415AD"/>
    <w:rsid w:val="005426D2"/>
    <w:rsid w:val="00543B3F"/>
    <w:rsid w:val="0054441C"/>
    <w:rsid w:val="00544600"/>
    <w:rsid w:val="00545A8C"/>
    <w:rsid w:val="00546DF1"/>
    <w:rsid w:val="0054732F"/>
    <w:rsid w:val="00547706"/>
    <w:rsid w:val="00547FF6"/>
    <w:rsid w:val="00550BDB"/>
    <w:rsid w:val="0055237A"/>
    <w:rsid w:val="00552818"/>
    <w:rsid w:val="00552AD8"/>
    <w:rsid w:val="005532CD"/>
    <w:rsid w:val="0055363F"/>
    <w:rsid w:val="0055364E"/>
    <w:rsid w:val="005536BB"/>
    <w:rsid w:val="00553E02"/>
    <w:rsid w:val="00555F64"/>
    <w:rsid w:val="005562EF"/>
    <w:rsid w:val="00556317"/>
    <w:rsid w:val="005567B7"/>
    <w:rsid w:val="00557543"/>
    <w:rsid w:val="00560F4A"/>
    <w:rsid w:val="005617C5"/>
    <w:rsid w:val="00562059"/>
    <w:rsid w:val="005628DA"/>
    <w:rsid w:val="005629AD"/>
    <w:rsid w:val="00562B39"/>
    <w:rsid w:val="00562B89"/>
    <w:rsid w:val="00562C98"/>
    <w:rsid w:val="00562F11"/>
    <w:rsid w:val="0056370D"/>
    <w:rsid w:val="00563D94"/>
    <w:rsid w:val="00566741"/>
    <w:rsid w:val="00566754"/>
    <w:rsid w:val="005667D4"/>
    <w:rsid w:val="00566BBF"/>
    <w:rsid w:val="0056733C"/>
    <w:rsid w:val="005674AC"/>
    <w:rsid w:val="005675FF"/>
    <w:rsid w:val="00567FE2"/>
    <w:rsid w:val="0057032F"/>
    <w:rsid w:val="00571B4D"/>
    <w:rsid w:val="005721A4"/>
    <w:rsid w:val="005724BE"/>
    <w:rsid w:val="00573476"/>
    <w:rsid w:val="005737F8"/>
    <w:rsid w:val="00574FF8"/>
    <w:rsid w:val="00575BEB"/>
    <w:rsid w:val="00575C24"/>
    <w:rsid w:val="00576D41"/>
    <w:rsid w:val="0057731D"/>
    <w:rsid w:val="0058018B"/>
    <w:rsid w:val="00583B78"/>
    <w:rsid w:val="00585BD0"/>
    <w:rsid w:val="005873AB"/>
    <w:rsid w:val="00587E67"/>
    <w:rsid w:val="005913E5"/>
    <w:rsid w:val="00591829"/>
    <w:rsid w:val="00591D9F"/>
    <w:rsid w:val="00592800"/>
    <w:rsid w:val="005928FA"/>
    <w:rsid w:val="005936E6"/>
    <w:rsid w:val="00595F11"/>
    <w:rsid w:val="00596298"/>
    <w:rsid w:val="005A0D88"/>
    <w:rsid w:val="005A1B34"/>
    <w:rsid w:val="005A1D0B"/>
    <w:rsid w:val="005A22D2"/>
    <w:rsid w:val="005A2944"/>
    <w:rsid w:val="005A2BAA"/>
    <w:rsid w:val="005A3925"/>
    <w:rsid w:val="005A3B45"/>
    <w:rsid w:val="005A573E"/>
    <w:rsid w:val="005A65F8"/>
    <w:rsid w:val="005B00A0"/>
    <w:rsid w:val="005B0217"/>
    <w:rsid w:val="005B09DD"/>
    <w:rsid w:val="005B0CA0"/>
    <w:rsid w:val="005B2681"/>
    <w:rsid w:val="005B2B24"/>
    <w:rsid w:val="005B5892"/>
    <w:rsid w:val="005B59D3"/>
    <w:rsid w:val="005B5B20"/>
    <w:rsid w:val="005B6676"/>
    <w:rsid w:val="005B6742"/>
    <w:rsid w:val="005B70F1"/>
    <w:rsid w:val="005B760F"/>
    <w:rsid w:val="005C050D"/>
    <w:rsid w:val="005C06FD"/>
    <w:rsid w:val="005C0812"/>
    <w:rsid w:val="005C0B08"/>
    <w:rsid w:val="005C2984"/>
    <w:rsid w:val="005C3854"/>
    <w:rsid w:val="005C3EE7"/>
    <w:rsid w:val="005C48A1"/>
    <w:rsid w:val="005C4CB5"/>
    <w:rsid w:val="005C5736"/>
    <w:rsid w:val="005D0D84"/>
    <w:rsid w:val="005D27DD"/>
    <w:rsid w:val="005D406D"/>
    <w:rsid w:val="005D434C"/>
    <w:rsid w:val="005D4A04"/>
    <w:rsid w:val="005D4DC0"/>
    <w:rsid w:val="005D7ACE"/>
    <w:rsid w:val="005E1446"/>
    <w:rsid w:val="005E17EB"/>
    <w:rsid w:val="005E32FD"/>
    <w:rsid w:val="005E3E05"/>
    <w:rsid w:val="005E5CCA"/>
    <w:rsid w:val="005F074C"/>
    <w:rsid w:val="005F0908"/>
    <w:rsid w:val="005F2082"/>
    <w:rsid w:val="005F234D"/>
    <w:rsid w:val="005F2C11"/>
    <w:rsid w:val="005F2DAF"/>
    <w:rsid w:val="005F3098"/>
    <w:rsid w:val="005F3179"/>
    <w:rsid w:val="005F4530"/>
    <w:rsid w:val="005F53BC"/>
    <w:rsid w:val="005F5DF0"/>
    <w:rsid w:val="005F67FF"/>
    <w:rsid w:val="005F7392"/>
    <w:rsid w:val="005F7533"/>
    <w:rsid w:val="005F77B2"/>
    <w:rsid w:val="005F7BB3"/>
    <w:rsid w:val="005F7D62"/>
    <w:rsid w:val="00600642"/>
    <w:rsid w:val="00600B24"/>
    <w:rsid w:val="00602266"/>
    <w:rsid w:val="006026F6"/>
    <w:rsid w:val="0060295A"/>
    <w:rsid w:val="006038E7"/>
    <w:rsid w:val="00603F5D"/>
    <w:rsid w:val="00604899"/>
    <w:rsid w:val="006048BD"/>
    <w:rsid w:val="00605762"/>
    <w:rsid w:val="00606287"/>
    <w:rsid w:val="006063AC"/>
    <w:rsid w:val="006067D3"/>
    <w:rsid w:val="00606ACD"/>
    <w:rsid w:val="00607D31"/>
    <w:rsid w:val="00610818"/>
    <w:rsid w:val="00610BF8"/>
    <w:rsid w:val="006112FA"/>
    <w:rsid w:val="006117F1"/>
    <w:rsid w:val="00611BB4"/>
    <w:rsid w:val="006147AD"/>
    <w:rsid w:val="00615DF4"/>
    <w:rsid w:val="00617FD9"/>
    <w:rsid w:val="006207BC"/>
    <w:rsid w:val="00620AAC"/>
    <w:rsid w:val="00621BC5"/>
    <w:rsid w:val="00623DCD"/>
    <w:rsid w:val="00625881"/>
    <w:rsid w:val="00625A29"/>
    <w:rsid w:val="006262D9"/>
    <w:rsid w:val="006265F9"/>
    <w:rsid w:val="00626CBD"/>
    <w:rsid w:val="006273CF"/>
    <w:rsid w:val="0063053B"/>
    <w:rsid w:val="00630798"/>
    <w:rsid w:val="00631404"/>
    <w:rsid w:val="006331A4"/>
    <w:rsid w:val="0063375B"/>
    <w:rsid w:val="006367C9"/>
    <w:rsid w:val="0063688F"/>
    <w:rsid w:val="00637A14"/>
    <w:rsid w:val="00640A72"/>
    <w:rsid w:val="00640B47"/>
    <w:rsid w:val="0064153A"/>
    <w:rsid w:val="0064232B"/>
    <w:rsid w:val="00642ACC"/>
    <w:rsid w:val="00642D66"/>
    <w:rsid w:val="00642F23"/>
    <w:rsid w:val="00643E38"/>
    <w:rsid w:val="0064420F"/>
    <w:rsid w:val="0064439A"/>
    <w:rsid w:val="00644A39"/>
    <w:rsid w:val="00644E64"/>
    <w:rsid w:val="006460A3"/>
    <w:rsid w:val="00646606"/>
    <w:rsid w:val="00646A28"/>
    <w:rsid w:val="00650B06"/>
    <w:rsid w:val="00650FC6"/>
    <w:rsid w:val="00651A00"/>
    <w:rsid w:val="00651A0A"/>
    <w:rsid w:val="006527DA"/>
    <w:rsid w:val="00652EDA"/>
    <w:rsid w:val="00653332"/>
    <w:rsid w:val="006535AC"/>
    <w:rsid w:val="0065590F"/>
    <w:rsid w:val="00655957"/>
    <w:rsid w:val="00657DB2"/>
    <w:rsid w:val="00657EC2"/>
    <w:rsid w:val="00657EEA"/>
    <w:rsid w:val="006601FD"/>
    <w:rsid w:val="0066071E"/>
    <w:rsid w:val="00660D5B"/>
    <w:rsid w:val="00661E2F"/>
    <w:rsid w:val="0066207B"/>
    <w:rsid w:val="006634BE"/>
    <w:rsid w:val="00663CE4"/>
    <w:rsid w:val="006658A4"/>
    <w:rsid w:val="00665F53"/>
    <w:rsid w:val="00666176"/>
    <w:rsid w:val="00666632"/>
    <w:rsid w:val="00666FD4"/>
    <w:rsid w:val="0066733D"/>
    <w:rsid w:val="00667828"/>
    <w:rsid w:val="00667A17"/>
    <w:rsid w:val="00667C07"/>
    <w:rsid w:val="00667D86"/>
    <w:rsid w:val="00671B7A"/>
    <w:rsid w:val="0067214A"/>
    <w:rsid w:val="00673916"/>
    <w:rsid w:val="006753F5"/>
    <w:rsid w:val="00676C25"/>
    <w:rsid w:val="0067733D"/>
    <w:rsid w:val="00680124"/>
    <w:rsid w:val="006807CE"/>
    <w:rsid w:val="006810C5"/>
    <w:rsid w:val="006814DF"/>
    <w:rsid w:val="00681DFC"/>
    <w:rsid w:val="00682514"/>
    <w:rsid w:val="00682695"/>
    <w:rsid w:val="00682FDC"/>
    <w:rsid w:val="00683020"/>
    <w:rsid w:val="0068341D"/>
    <w:rsid w:val="006834F1"/>
    <w:rsid w:val="0068591D"/>
    <w:rsid w:val="00685F43"/>
    <w:rsid w:val="0068646D"/>
    <w:rsid w:val="00687D50"/>
    <w:rsid w:val="0069058D"/>
    <w:rsid w:val="00691753"/>
    <w:rsid w:val="00693CE6"/>
    <w:rsid w:val="00695BF0"/>
    <w:rsid w:val="00695C40"/>
    <w:rsid w:val="00696C98"/>
    <w:rsid w:val="00697278"/>
    <w:rsid w:val="0069741A"/>
    <w:rsid w:val="006A0FC2"/>
    <w:rsid w:val="006A10D9"/>
    <w:rsid w:val="006A1A37"/>
    <w:rsid w:val="006A1F2F"/>
    <w:rsid w:val="006A2789"/>
    <w:rsid w:val="006A3541"/>
    <w:rsid w:val="006A460E"/>
    <w:rsid w:val="006A464C"/>
    <w:rsid w:val="006A4D0C"/>
    <w:rsid w:val="006A52E7"/>
    <w:rsid w:val="006A68FC"/>
    <w:rsid w:val="006A69D2"/>
    <w:rsid w:val="006A6BDC"/>
    <w:rsid w:val="006A7E6D"/>
    <w:rsid w:val="006B1E73"/>
    <w:rsid w:val="006B2144"/>
    <w:rsid w:val="006B21B8"/>
    <w:rsid w:val="006B2752"/>
    <w:rsid w:val="006B36A7"/>
    <w:rsid w:val="006B4625"/>
    <w:rsid w:val="006B519C"/>
    <w:rsid w:val="006B5820"/>
    <w:rsid w:val="006B6308"/>
    <w:rsid w:val="006B70F3"/>
    <w:rsid w:val="006B77DC"/>
    <w:rsid w:val="006C0898"/>
    <w:rsid w:val="006C09DA"/>
    <w:rsid w:val="006C1DEE"/>
    <w:rsid w:val="006C2237"/>
    <w:rsid w:val="006C2920"/>
    <w:rsid w:val="006C3DE4"/>
    <w:rsid w:val="006C42EA"/>
    <w:rsid w:val="006C52C7"/>
    <w:rsid w:val="006C5C44"/>
    <w:rsid w:val="006C64CC"/>
    <w:rsid w:val="006C69DE"/>
    <w:rsid w:val="006C7479"/>
    <w:rsid w:val="006C7FED"/>
    <w:rsid w:val="006D0592"/>
    <w:rsid w:val="006D07F7"/>
    <w:rsid w:val="006D16C7"/>
    <w:rsid w:val="006D22EE"/>
    <w:rsid w:val="006D2928"/>
    <w:rsid w:val="006D2C9C"/>
    <w:rsid w:val="006D326E"/>
    <w:rsid w:val="006D4173"/>
    <w:rsid w:val="006D4351"/>
    <w:rsid w:val="006D4426"/>
    <w:rsid w:val="006D4B04"/>
    <w:rsid w:val="006D6A51"/>
    <w:rsid w:val="006D6D4B"/>
    <w:rsid w:val="006E0150"/>
    <w:rsid w:val="006E0222"/>
    <w:rsid w:val="006E0320"/>
    <w:rsid w:val="006E0E11"/>
    <w:rsid w:val="006E23D0"/>
    <w:rsid w:val="006E2B62"/>
    <w:rsid w:val="006E30A1"/>
    <w:rsid w:val="006E316F"/>
    <w:rsid w:val="006E3AFB"/>
    <w:rsid w:val="006E497A"/>
    <w:rsid w:val="006E5C64"/>
    <w:rsid w:val="006E6549"/>
    <w:rsid w:val="006E670B"/>
    <w:rsid w:val="006E76E0"/>
    <w:rsid w:val="006E7768"/>
    <w:rsid w:val="006F1956"/>
    <w:rsid w:val="006F20B3"/>
    <w:rsid w:val="006F27D5"/>
    <w:rsid w:val="006F445B"/>
    <w:rsid w:val="006F4DDF"/>
    <w:rsid w:val="006F65BA"/>
    <w:rsid w:val="006F6EE8"/>
    <w:rsid w:val="006F6FED"/>
    <w:rsid w:val="00700139"/>
    <w:rsid w:val="00700A84"/>
    <w:rsid w:val="00703733"/>
    <w:rsid w:val="007038CD"/>
    <w:rsid w:val="00703C86"/>
    <w:rsid w:val="00703E1D"/>
    <w:rsid w:val="00703FCB"/>
    <w:rsid w:val="0070418A"/>
    <w:rsid w:val="00704C37"/>
    <w:rsid w:val="00704CE3"/>
    <w:rsid w:val="007061DC"/>
    <w:rsid w:val="007100C2"/>
    <w:rsid w:val="00710C53"/>
    <w:rsid w:val="00711879"/>
    <w:rsid w:val="00711CA7"/>
    <w:rsid w:val="00711D32"/>
    <w:rsid w:val="00712414"/>
    <w:rsid w:val="0071272E"/>
    <w:rsid w:val="00712A42"/>
    <w:rsid w:val="00713765"/>
    <w:rsid w:val="00713F7E"/>
    <w:rsid w:val="00714383"/>
    <w:rsid w:val="0071551C"/>
    <w:rsid w:val="00715C30"/>
    <w:rsid w:val="00716AA9"/>
    <w:rsid w:val="007175F1"/>
    <w:rsid w:val="00717901"/>
    <w:rsid w:val="0072064F"/>
    <w:rsid w:val="007208A9"/>
    <w:rsid w:val="00721610"/>
    <w:rsid w:val="007220E8"/>
    <w:rsid w:val="00722574"/>
    <w:rsid w:val="0072286A"/>
    <w:rsid w:val="00723238"/>
    <w:rsid w:val="00723647"/>
    <w:rsid w:val="00724018"/>
    <w:rsid w:val="0072419A"/>
    <w:rsid w:val="0072671A"/>
    <w:rsid w:val="00726C86"/>
    <w:rsid w:val="00727809"/>
    <w:rsid w:val="00732623"/>
    <w:rsid w:val="007340E3"/>
    <w:rsid w:val="0073787A"/>
    <w:rsid w:val="007407B2"/>
    <w:rsid w:val="00742105"/>
    <w:rsid w:val="00742CFF"/>
    <w:rsid w:val="00743435"/>
    <w:rsid w:val="00744352"/>
    <w:rsid w:val="0074496A"/>
    <w:rsid w:val="00746E23"/>
    <w:rsid w:val="00746E52"/>
    <w:rsid w:val="007472A2"/>
    <w:rsid w:val="00747D3A"/>
    <w:rsid w:val="00750586"/>
    <w:rsid w:val="00750B77"/>
    <w:rsid w:val="00752AFC"/>
    <w:rsid w:val="00752E76"/>
    <w:rsid w:val="00752F27"/>
    <w:rsid w:val="007535DA"/>
    <w:rsid w:val="0075479E"/>
    <w:rsid w:val="0075540C"/>
    <w:rsid w:val="007557D3"/>
    <w:rsid w:val="0075600B"/>
    <w:rsid w:val="00757DC1"/>
    <w:rsid w:val="00760B8E"/>
    <w:rsid w:val="00761281"/>
    <w:rsid w:val="0076205E"/>
    <w:rsid w:val="00762256"/>
    <w:rsid w:val="00763B30"/>
    <w:rsid w:val="00763B9E"/>
    <w:rsid w:val="0076547B"/>
    <w:rsid w:val="00765E90"/>
    <w:rsid w:val="00766B76"/>
    <w:rsid w:val="0076759B"/>
    <w:rsid w:val="00767795"/>
    <w:rsid w:val="007708BF"/>
    <w:rsid w:val="00770BF5"/>
    <w:rsid w:val="00771285"/>
    <w:rsid w:val="00771E3C"/>
    <w:rsid w:val="00773D8D"/>
    <w:rsid w:val="007776DE"/>
    <w:rsid w:val="00777C35"/>
    <w:rsid w:val="0078018A"/>
    <w:rsid w:val="00780595"/>
    <w:rsid w:val="00780CCB"/>
    <w:rsid w:val="0078308D"/>
    <w:rsid w:val="00784266"/>
    <w:rsid w:val="007847F1"/>
    <w:rsid w:val="007852A8"/>
    <w:rsid w:val="00786325"/>
    <w:rsid w:val="007863C2"/>
    <w:rsid w:val="0078715C"/>
    <w:rsid w:val="00787E19"/>
    <w:rsid w:val="00790A39"/>
    <w:rsid w:val="00791A22"/>
    <w:rsid w:val="00792A5F"/>
    <w:rsid w:val="00793A2C"/>
    <w:rsid w:val="00794202"/>
    <w:rsid w:val="00795239"/>
    <w:rsid w:val="007964D0"/>
    <w:rsid w:val="00797C77"/>
    <w:rsid w:val="007A0029"/>
    <w:rsid w:val="007A01D5"/>
    <w:rsid w:val="007A1DEC"/>
    <w:rsid w:val="007A2454"/>
    <w:rsid w:val="007A4C14"/>
    <w:rsid w:val="007A502F"/>
    <w:rsid w:val="007A5AB2"/>
    <w:rsid w:val="007B19FF"/>
    <w:rsid w:val="007B4321"/>
    <w:rsid w:val="007B54D8"/>
    <w:rsid w:val="007B60AD"/>
    <w:rsid w:val="007B659F"/>
    <w:rsid w:val="007B68E5"/>
    <w:rsid w:val="007C0420"/>
    <w:rsid w:val="007C1099"/>
    <w:rsid w:val="007C15C0"/>
    <w:rsid w:val="007C2560"/>
    <w:rsid w:val="007C349E"/>
    <w:rsid w:val="007C359C"/>
    <w:rsid w:val="007C3EAF"/>
    <w:rsid w:val="007C405E"/>
    <w:rsid w:val="007D0175"/>
    <w:rsid w:val="007D090F"/>
    <w:rsid w:val="007D15BA"/>
    <w:rsid w:val="007D4935"/>
    <w:rsid w:val="007D56D6"/>
    <w:rsid w:val="007D5A69"/>
    <w:rsid w:val="007D61FD"/>
    <w:rsid w:val="007E014E"/>
    <w:rsid w:val="007E093A"/>
    <w:rsid w:val="007E0AF7"/>
    <w:rsid w:val="007E17F1"/>
    <w:rsid w:val="007E1C03"/>
    <w:rsid w:val="007E1FC8"/>
    <w:rsid w:val="007E3FB3"/>
    <w:rsid w:val="007E7E5B"/>
    <w:rsid w:val="007F07A0"/>
    <w:rsid w:val="007F082D"/>
    <w:rsid w:val="007F09EC"/>
    <w:rsid w:val="007F139B"/>
    <w:rsid w:val="007F3D7A"/>
    <w:rsid w:val="007F3F54"/>
    <w:rsid w:val="007F4B64"/>
    <w:rsid w:val="007F4F64"/>
    <w:rsid w:val="007F5305"/>
    <w:rsid w:val="00801303"/>
    <w:rsid w:val="00801745"/>
    <w:rsid w:val="008017FA"/>
    <w:rsid w:val="008018EA"/>
    <w:rsid w:val="0080215C"/>
    <w:rsid w:val="0080274D"/>
    <w:rsid w:val="00803C3A"/>
    <w:rsid w:val="0080444F"/>
    <w:rsid w:val="00804535"/>
    <w:rsid w:val="008055F7"/>
    <w:rsid w:val="008070A3"/>
    <w:rsid w:val="008070EB"/>
    <w:rsid w:val="00810916"/>
    <w:rsid w:val="00810F44"/>
    <w:rsid w:val="008111C4"/>
    <w:rsid w:val="00812DC1"/>
    <w:rsid w:val="00812DD4"/>
    <w:rsid w:val="00813302"/>
    <w:rsid w:val="008137BA"/>
    <w:rsid w:val="008146E2"/>
    <w:rsid w:val="00815B19"/>
    <w:rsid w:val="00815C75"/>
    <w:rsid w:val="008167D2"/>
    <w:rsid w:val="00816E4A"/>
    <w:rsid w:val="00817A9C"/>
    <w:rsid w:val="00817F62"/>
    <w:rsid w:val="00820F02"/>
    <w:rsid w:val="00821575"/>
    <w:rsid w:val="00823E81"/>
    <w:rsid w:val="00825949"/>
    <w:rsid w:val="0082594D"/>
    <w:rsid w:val="0082624C"/>
    <w:rsid w:val="00826A9B"/>
    <w:rsid w:val="00827C3D"/>
    <w:rsid w:val="0083072E"/>
    <w:rsid w:val="00830D80"/>
    <w:rsid w:val="00831321"/>
    <w:rsid w:val="0083203B"/>
    <w:rsid w:val="00832270"/>
    <w:rsid w:val="0083297F"/>
    <w:rsid w:val="00833C28"/>
    <w:rsid w:val="00833E8C"/>
    <w:rsid w:val="00834774"/>
    <w:rsid w:val="008347AF"/>
    <w:rsid w:val="00835726"/>
    <w:rsid w:val="00835B89"/>
    <w:rsid w:val="0083630D"/>
    <w:rsid w:val="0083649C"/>
    <w:rsid w:val="0083748B"/>
    <w:rsid w:val="008377C6"/>
    <w:rsid w:val="00837A36"/>
    <w:rsid w:val="008432FD"/>
    <w:rsid w:val="0084383C"/>
    <w:rsid w:val="008452FD"/>
    <w:rsid w:val="00845CA1"/>
    <w:rsid w:val="00846521"/>
    <w:rsid w:val="00846A74"/>
    <w:rsid w:val="008472E8"/>
    <w:rsid w:val="008475E2"/>
    <w:rsid w:val="00847E9C"/>
    <w:rsid w:val="00850834"/>
    <w:rsid w:val="00850BF0"/>
    <w:rsid w:val="00853994"/>
    <w:rsid w:val="0085444D"/>
    <w:rsid w:val="008548B5"/>
    <w:rsid w:val="00854CC7"/>
    <w:rsid w:val="00855B2B"/>
    <w:rsid w:val="00855F1F"/>
    <w:rsid w:val="008573EE"/>
    <w:rsid w:val="00857746"/>
    <w:rsid w:val="008609CF"/>
    <w:rsid w:val="008642B0"/>
    <w:rsid w:val="00864876"/>
    <w:rsid w:val="00865AF2"/>
    <w:rsid w:val="0086699B"/>
    <w:rsid w:val="00866CA5"/>
    <w:rsid w:val="00866E30"/>
    <w:rsid w:val="00867A41"/>
    <w:rsid w:val="00871D61"/>
    <w:rsid w:val="0087356C"/>
    <w:rsid w:val="00873685"/>
    <w:rsid w:val="00875C5A"/>
    <w:rsid w:val="008773D4"/>
    <w:rsid w:val="00877BFE"/>
    <w:rsid w:val="008806D1"/>
    <w:rsid w:val="0088147A"/>
    <w:rsid w:val="0088172E"/>
    <w:rsid w:val="0088181A"/>
    <w:rsid w:val="00882984"/>
    <w:rsid w:val="008829F1"/>
    <w:rsid w:val="00882CBE"/>
    <w:rsid w:val="0088331B"/>
    <w:rsid w:val="008849A1"/>
    <w:rsid w:val="008852E2"/>
    <w:rsid w:val="00886214"/>
    <w:rsid w:val="00886B38"/>
    <w:rsid w:val="008871F3"/>
    <w:rsid w:val="00887666"/>
    <w:rsid w:val="00887C4B"/>
    <w:rsid w:val="008900F1"/>
    <w:rsid w:val="00890A5D"/>
    <w:rsid w:val="00890D7C"/>
    <w:rsid w:val="00891F1D"/>
    <w:rsid w:val="00892E17"/>
    <w:rsid w:val="008942C7"/>
    <w:rsid w:val="00894DF9"/>
    <w:rsid w:val="008957E9"/>
    <w:rsid w:val="00896024"/>
    <w:rsid w:val="00897854"/>
    <w:rsid w:val="0089787A"/>
    <w:rsid w:val="00897B38"/>
    <w:rsid w:val="00897D53"/>
    <w:rsid w:val="008A09A9"/>
    <w:rsid w:val="008A173C"/>
    <w:rsid w:val="008A288E"/>
    <w:rsid w:val="008A4467"/>
    <w:rsid w:val="008A4E60"/>
    <w:rsid w:val="008A5247"/>
    <w:rsid w:val="008A578B"/>
    <w:rsid w:val="008A628B"/>
    <w:rsid w:val="008A6E4B"/>
    <w:rsid w:val="008A79D9"/>
    <w:rsid w:val="008A7BA2"/>
    <w:rsid w:val="008A7D9F"/>
    <w:rsid w:val="008B0ABB"/>
    <w:rsid w:val="008B0CCF"/>
    <w:rsid w:val="008B1252"/>
    <w:rsid w:val="008B66B5"/>
    <w:rsid w:val="008B6B98"/>
    <w:rsid w:val="008C188F"/>
    <w:rsid w:val="008C30B4"/>
    <w:rsid w:val="008C3288"/>
    <w:rsid w:val="008C35DB"/>
    <w:rsid w:val="008C3850"/>
    <w:rsid w:val="008C4681"/>
    <w:rsid w:val="008C4DB6"/>
    <w:rsid w:val="008D0B2E"/>
    <w:rsid w:val="008D178F"/>
    <w:rsid w:val="008D1AD5"/>
    <w:rsid w:val="008D1CC2"/>
    <w:rsid w:val="008D1CDD"/>
    <w:rsid w:val="008D1EC4"/>
    <w:rsid w:val="008D2BF9"/>
    <w:rsid w:val="008D2D44"/>
    <w:rsid w:val="008D3728"/>
    <w:rsid w:val="008D4283"/>
    <w:rsid w:val="008D6066"/>
    <w:rsid w:val="008D6993"/>
    <w:rsid w:val="008D784E"/>
    <w:rsid w:val="008E1609"/>
    <w:rsid w:val="008E3ACE"/>
    <w:rsid w:val="008E502C"/>
    <w:rsid w:val="008E56A1"/>
    <w:rsid w:val="008E59A7"/>
    <w:rsid w:val="008E79D5"/>
    <w:rsid w:val="008F08F7"/>
    <w:rsid w:val="008F09E7"/>
    <w:rsid w:val="008F1250"/>
    <w:rsid w:val="008F1969"/>
    <w:rsid w:val="008F1C2A"/>
    <w:rsid w:val="008F236A"/>
    <w:rsid w:val="008F2BEC"/>
    <w:rsid w:val="008F3669"/>
    <w:rsid w:val="008F5BEE"/>
    <w:rsid w:val="008F616C"/>
    <w:rsid w:val="008F7005"/>
    <w:rsid w:val="008F7E9E"/>
    <w:rsid w:val="009010E2"/>
    <w:rsid w:val="00902781"/>
    <w:rsid w:val="009054B1"/>
    <w:rsid w:val="009056DF"/>
    <w:rsid w:val="00905920"/>
    <w:rsid w:val="00905AB8"/>
    <w:rsid w:val="00906B04"/>
    <w:rsid w:val="00906E67"/>
    <w:rsid w:val="00911DAC"/>
    <w:rsid w:val="00912142"/>
    <w:rsid w:val="0091242C"/>
    <w:rsid w:val="00912874"/>
    <w:rsid w:val="00912CC4"/>
    <w:rsid w:val="00912D40"/>
    <w:rsid w:val="00913568"/>
    <w:rsid w:val="00913B9F"/>
    <w:rsid w:val="009143FF"/>
    <w:rsid w:val="00914FA6"/>
    <w:rsid w:val="00915587"/>
    <w:rsid w:val="00916005"/>
    <w:rsid w:val="009163A8"/>
    <w:rsid w:val="0092089D"/>
    <w:rsid w:val="009209B3"/>
    <w:rsid w:val="00921465"/>
    <w:rsid w:val="00921953"/>
    <w:rsid w:val="00921BFD"/>
    <w:rsid w:val="009225AD"/>
    <w:rsid w:val="00922C24"/>
    <w:rsid w:val="00923B57"/>
    <w:rsid w:val="00923CF2"/>
    <w:rsid w:val="00924B4B"/>
    <w:rsid w:val="00924B77"/>
    <w:rsid w:val="00924F6C"/>
    <w:rsid w:val="00925647"/>
    <w:rsid w:val="009258B2"/>
    <w:rsid w:val="00925BF7"/>
    <w:rsid w:val="00925D53"/>
    <w:rsid w:val="00925FC6"/>
    <w:rsid w:val="00926BDB"/>
    <w:rsid w:val="00930331"/>
    <w:rsid w:val="00930E07"/>
    <w:rsid w:val="0093103A"/>
    <w:rsid w:val="009324AC"/>
    <w:rsid w:val="009340BF"/>
    <w:rsid w:val="0093433C"/>
    <w:rsid w:val="009352D9"/>
    <w:rsid w:val="00935F71"/>
    <w:rsid w:val="00936385"/>
    <w:rsid w:val="00936AA2"/>
    <w:rsid w:val="009371D8"/>
    <w:rsid w:val="009373BC"/>
    <w:rsid w:val="0094023E"/>
    <w:rsid w:val="00940FF7"/>
    <w:rsid w:val="009417C1"/>
    <w:rsid w:val="0094269F"/>
    <w:rsid w:val="00942ABF"/>
    <w:rsid w:val="00943B9D"/>
    <w:rsid w:val="00943CD1"/>
    <w:rsid w:val="00944268"/>
    <w:rsid w:val="00944828"/>
    <w:rsid w:val="00944DAA"/>
    <w:rsid w:val="009457B2"/>
    <w:rsid w:val="00946D20"/>
    <w:rsid w:val="00947454"/>
    <w:rsid w:val="009505EC"/>
    <w:rsid w:val="00954120"/>
    <w:rsid w:val="0095418F"/>
    <w:rsid w:val="00954ECF"/>
    <w:rsid w:val="009557BD"/>
    <w:rsid w:val="00955896"/>
    <w:rsid w:val="009558B6"/>
    <w:rsid w:val="00955E3D"/>
    <w:rsid w:val="00956E97"/>
    <w:rsid w:val="0095726D"/>
    <w:rsid w:val="009609CE"/>
    <w:rsid w:val="00962FCA"/>
    <w:rsid w:val="00964C74"/>
    <w:rsid w:val="00967826"/>
    <w:rsid w:val="00967D7C"/>
    <w:rsid w:val="009706E6"/>
    <w:rsid w:val="0097095E"/>
    <w:rsid w:val="00972A52"/>
    <w:rsid w:val="00972F44"/>
    <w:rsid w:val="00974231"/>
    <w:rsid w:val="00976193"/>
    <w:rsid w:val="009773FB"/>
    <w:rsid w:val="009819CE"/>
    <w:rsid w:val="00981C2F"/>
    <w:rsid w:val="00982002"/>
    <w:rsid w:val="009826C6"/>
    <w:rsid w:val="0098334C"/>
    <w:rsid w:val="00983688"/>
    <w:rsid w:val="009837F7"/>
    <w:rsid w:val="00984B99"/>
    <w:rsid w:val="00984D67"/>
    <w:rsid w:val="009852D9"/>
    <w:rsid w:val="0099024B"/>
    <w:rsid w:val="00992BC1"/>
    <w:rsid w:val="00992E05"/>
    <w:rsid w:val="009930C4"/>
    <w:rsid w:val="0099407C"/>
    <w:rsid w:val="00994A2A"/>
    <w:rsid w:val="00994E81"/>
    <w:rsid w:val="009961C3"/>
    <w:rsid w:val="00996206"/>
    <w:rsid w:val="0099621A"/>
    <w:rsid w:val="00997AAB"/>
    <w:rsid w:val="009A0478"/>
    <w:rsid w:val="009A0FC5"/>
    <w:rsid w:val="009A45C8"/>
    <w:rsid w:val="009A4BAA"/>
    <w:rsid w:val="009A6890"/>
    <w:rsid w:val="009A6FEF"/>
    <w:rsid w:val="009A7280"/>
    <w:rsid w:val="009A7A52"/>
    <w:rsid w:val="009A7B6C"/>
    <w:rsid w:val="009B1417"/>
    <w:rsid w:val="009B1859"/>
    <w:rsid w:val="009B2232"/>
    <w:rsid w:val="009B2309"/>
    <w:rsid w:val="009B2697"/>
    <w:rsid w:val="009B29C7"/>
    <w:rsid w:val="009B2F51"/>
    <w:rsid w:val="009B352A"/>
    <w:rsid w:val="009B4A38"/>
    <w:rsid w:val="009C1E8B"/>
    <w:rsid w:val="009C2CCC"/>
    <w:rsid w:val="009C31F3"/>
    <w:rsid w:val="009C46A6"/>
    <w:rsid w:val="009C4B53"/>
    <w:rsid w:val="009C4BB6"/>
    <w:rsid w:val="009C5D6C"/>
    <w:rsid w:val="009C7698"/>
    <w:rsid w:val="009C778E"/>
    <w:rsid w:val="009C7DDD"/>
    <w:rsid w:val="009D0230"/>
    <w:rsid w:val="009D0BC4"/>
    <w:rsid w:val="009D4454"/>
    <w:rsid w:val="009D533E"/>
    <w:rsid w:val="009D6580"/>
    <w:rsid w:val="009D679F"/>
    <w:rsid w:val="009E0481"/>
    <w:rsid w:val="009E0501"/>
    <w:rsid w:val="009E088E"/>
    <w:rsid w:val="009E0FBA"/>
    <w:rsid w:val="009E1E7D"/>
    <w:rsid w:val="009E22A1"/>
    <w:rsid w:val="009E24C4"/>
    <w:rsid w:val="009E5C37"/>
    <w:rsid w:val="009E5CC0"/>
    <w:rsid w:val="009E76A1"/>
    <w:rsid w:val="009E7A75"/>
    <w:rsid w:val="009F03B4"/>
    <w:rsid w:val="009F37FF"/>
    <w:rsid w:val="009F5062"/>
    <w:rsid w:val="009F5EB4"/>
    <w:rsid w:val="009F6263"/>
    <w:rsid w:val="00A00347"/>
    <w:rsid w:val="00A00894"/>
    <w:rsid w:val="00A00FE9"/>
    <w:rsid w:val="00A01F8D"/>
    <w:rsid w:val="00A033E6"/>
    <w:rsid w:val="00A034DA"/>
    <w:rsid w:val="00A037C7"/>
    <w:rsid w:val="00A03AAB"/>
    <w:rsid w:val="00A03B33"/>
    <w:rsid w:val="00A03BF9"/>
    <w:rsid w:val="00A049E7"/>
    <w:rsid w:val="00A04B64"/>
    <w:rsid w:val="00A04D03"/>
    <w:rsid w:val="00A05D86"/>
    <w:rsid w:val="00A1048F"/>
    <w:rsid w:val="00A106AA"/>
    <w:rsid w:val="00A11205"/>
    <w:rsid w:val="00A11336"/>
    <w:rsid w:val="00A11E92"/>
    <w:rsid w:val="00A1232F"/>
    <w:rsid w:val="00A123D5"/>
    <w:rsid w:val="00A12688"/>
    <w:rsid w:val="00A14060"/>
    <w:rsid w:val="00A14ED5"/>
    <w:rsid w:val="00A152BF"/>
    <w:rsid w:val="00A167D4"/>
    <w:rsid w:val="00A21664"/>
    <w:rsid w:val="00A23DC5"/>
    <w:rsid w:val="00A2463D"/>
    <w:rsid w:val="00A249C0"/>
    <w:rsid w:val="00A25048"/>
    <w:rsid w:val="00A256FE"/>
    <w:rsid w:val="00A25758"/>
    <w:rsid w:val="00A26974"/>
    <w:rsid w:val="00A306E8"/>
    <w:rsid w:val="00A31C19"/>
    <w:rsid w:val="00A32AE1"/>
    <w:rsid w:val="00A330B9"/>
    <w:rsid w:val="00A33165"/>
    <w:rsid w:val="00A33871"/>
    <w:rsid w:val="00A35141"/>
    <w:rsid w:val="00A3526F"/>
    <w:rsid w:val="00A364EA"/>
    <w:rsid w:val="00A3664A"/>
    <w:rsid w:val="00A37E09"/>
    <w:rsid w:val="00A42716"/>
    <w:rsid w:val="00A434D6"/>
    <w:rsid w:val="00A43730"/>
    <w:rsid w:val="00A43E2A"/>
    <w:rsid w:val="00A44056"/>
    <w:rsid w:val="00A46342"/>
    <w:rsid w:val="00A463B6"/>
    <w:rsid w:val="00A465DD"/>
    <w:rsid w:val="00A469E8"/>
    <w:rsid w:val="00A47036"/>
    <w:rsid w:val="00A47B49"/>
    <w:rsid w:val="00A47D5C"/>
    <w:rsid w:val="00A516F3"/>
    <w:rsid w:val="00A519C3"/>
    <w:rsid w:val="00A519FA"/>
    <w:rsid w:val="00A520B7"/>
    <w:rsid w:val="00A558FA"/>
    <w:rsid w:val="00A56742"/>
    <w:rsid w:val="00A569D3"/>
    <w:rsid w:val="00A57149"/>
    <w:rsid w:val="00A57A82"/>
    <w:rsid w:val="00A6051E"/>
    <w:rsid w:val="00A607C9"/>
    <w:rsid w:val="00A60B29"/>
    <w:rsid w:val="00A6161A"/>
    <w:rsid w:val="00A616AD"/>
    <w:rsid w:val="00A61A94"/>
    <w:rsid w:val="00A61B0A"/>
    <w:rsid w:val="00A61F9C"/>
    <w:rsid w:val="00A62961"/>
    <w:rsid w:val="00A67E5D"/>
    <w:rsid w:val="00A7014E"/>
    <w:rsid w:val="00A71B23"/>
    <w:rsid w:val="00A71F0A"/>
    <w:rsid w:val="00A73A43"/>
    <w:rsid w:val="00A74457"/>
    <w:rsid w:val="00A745F3"/>
    <w:rsid w:val="00A751C5"/>
    <w:rsid w:val="00A767FB"/>
    <w:rsid w:val="00A768AF"/>
    <w:rsid w:val="00A76A7E"/>
    <w:rsid w:val="00A76E93"/>
    <w:rsid w:val="00A77869"/>
    <w:rsid w:val="00A8051F"/>
    <w:rsid w:val="00A80E0E"/>
    <w:rsid w:val="00A80E48"/>
    <w:rsid w:val="00A81637"/>
    <w:rsid w:val="00A81DC5"/>
    <w:rsid w:val="00A81F3A"/>
    <w:rsid w:val="00A81FD7"/>
    <w:rsid w:val="00A82670"/>
    <w:rsid w:val="00A85767"/>
    <w:rsid w:val="00A86C39"/>
    <w:rsid w:val="00A905B4"/>
    <w:rsid w:val="00A919BE"/>
    <w:rsid w:val="00A93328"/>
    <w:rsid w:val="00A93B00"/>
    <w:rsid w:val="00A9476C"/>
    <w:rsid w:val="00A94950"/>
    <w:rsid w:val="00A9513D"/>
    <w:rsid w:val="00A957AE"/>
    <w:rsid w:val="00A96997"/>
    <w:rsid w:val="00A97DA9"/>
    <w:rsid w:val="00A97EC8"/>
    <w:rsid w:val="00A97FFB"/>
    <w:rsid w:val="00AA01CB"/>
    <w:rsid w:val="00AA1875"/>
    <w:rsid w:val="00AA20FF"/>
    <w:rsid w:val="00AA29BA"/>
    <w:rsid w:val="00AA3232"/>
    <w:rsid w:val="00AA359C"/>
    <w:rsid w:val="00AA36E1"/>
    <w:rsid w:val="00AA3AB1"/>
    <w:rsid w:val="00AA5515"/>
    <w:rsid w:val="00AA5630"/>
    <w:rsid w:val="00AA56AD"/>
    <w:rsid w:val="00AA6B05"/>
    <w:rsid w:val="00AA6FEC"/>
    <w:rsid w:val="00AA781E"/>
    <w:rsid w:val="00AB0C7D"/>
    <w:rsid w:val="00AB10CA"/>
    <w:rsid w:val="00AB14A3"/>
    <w:rsid w:val="00AB1BCB"/>
    <w:rsid w:val="00AB1D0F"/>
    <w:rsid w:val="00AB4670"/>
    <w:rsid w:val="00AB5B0B"/>
    <w:rsid w:val="00AB7B72"/>
    <w:rsid w:val="00AC1701"/>
    <w:rsid w:val="00AC19F6"/>
    <w:rsid w:val="00AC24FD"/>
    <w:rsid w:val="00AC4872"/>
    <w:rsid w:val="00AC4E0B"/>
    <w:rsid w:val="00AC5243"/>
    <w:rsid w:val="00AC640D"/>
    <w:rsid w:val="00AC7288"/>
    <w:rsid w:val="00AC7A3D"/>
    <w:rsid w:val="00AC7C49"/>
    <w:rsid w:val="00AD0317"/>
    <w:rsid w:val="00AD2272"/>
    <w:rsid w:val="00AD276B"/>
    <w:rsid w:val="00AD3512"/>
    <w:rsid w:val="00AD427A"/>
    <w:rsid w:val="00AD4710"/>
    <w:rsid w:val="00AD5122"/>
    <w:rsid w:val="00AD55D3"/>
    <w:rsid w:val="00AD5C8E"/>
    <w:rsid w:val="00AD5FC0"/>
    <w:rsid w:val="00AD611C"/>
    <w:rsid w:val="00AD61E1"/>
    <w:rsid w:val="00AD7BBA"/>
    <w:rsid w:val="00AE0457"/>
    <w:rsid w:val="00AE0841"/>
    <w:rsid w:val="00AE0E91"/>
    <w:rsid w:val="00AE246A"/>
    <w:rsid w:val="00AE28EE"/>
    <w:rsid w:val="00AE4563"/>
    <w:rsid w:val="00AE787B"/>
    <w:rsid w:val="00AF1AD0"/>
    <w:rsid w:val="00AF1E5A"/>
    <w:rsid w:val="00AF3976"/>
    <w:rsid w:val="00AF4A29"/>
    <w:rsid w:val="00AF6E6F"/>
    <w:rsid w:val="00AF76A0"/>
    <w:rsid w:val="00AF7D47"/>
    <w:rsid w:val="00B0188C"/>
    <w:rsid w:val="00B01B3B"/>
    <w:rsid w:val="00B03614"/>
    <w:rsid w:val="00B06048"/>
    <w:rsid w:val="00B0640F"/>
    <w:rsid w:val="00B06F1D"/>
    <w:rsid w:val="00B073C3"/>
    <w:rsid w:val="00B1039F"/>
    <w:rsid w:val="00B10569"/>
    <w:rsid w:val="00B1059C"/>
    <w:rsid w:val="00B10DCF"/>
    <w:rsid w:val="00B117E0"/>
    <w:rsid w:val="00B11850"/>
    <w:rsid w:val="00B1199E"/>
    <w:rsid w:val="00B12672"/>
    <w:rsid w:val="00B138BE"/>
    <w:rsid w:val="00B13F10"/>
    <w:rsid w:val="00B152CB"/>
    <w:rsid w:val="00B170D4"/>
    <w:rsid w:val="00B17B3D"/>
    <w:rsid w:val="00B17C36"/>
    <w:rsid w:val="00B20AFB"/>
    <w:rsid w:val="00B21616"/>
    <w:rsid w:val="00B2188B"/>
    <w:rsid w:val="00B21D1B"/>
    <w:rsid w:val="00B22006"/>
    <w:rsid w:val="00B223DC"/>
    <w:rsid w:val="00B22D2A"/>
    <w:rsid w:val="00B22D62"/>
    <w:rsid w:val="00B230D3"/>
    <w:rsid w:val="00B2391C"/>
    <w:rsid w:val="00B23E20"/>
    <w:rsid w:val="00B24287"/>
    <w:rsid w:val="00B26F38"/>
    <w:rsid w:val="00B2727C"/>
    <w:rsid w:val="00B27C91"/>
    <w:rsid w:val="00B30681"/>
    <w:rsid w:val="00B322EA"/>
    <w:rsid w:val="00B32801"/>
    <w:rsid w:val="00B32F79"/>
    <w:rsid w:val="00B334DF"/>
    <w:rsid w:val="00B34B05"/>
    <w:rsid w:val="00B34FE0"/>
    <w:rsid w:val="00B35BC5"/>
    <w:rsid w:val="00B36971"/>
    <w:rsid w:val="00B37A9E"/>
    <w:rsid w:val="00B42601"/>
    <w:rsid w:val="00B43B4B"/>
    <w:rsid w:val="00B43EE0"/>
    <w:rsid w:val="00B440B5"/>
    <w:rsid w:val="00B4492C"/>
    <w:rsid w:val="00B44B3F"/>
    <w:rsid w:val="00B44C3A"/>
    <w:rsid w:val="00B44FCB"/>
    <w:rsid w:val="00B451B4"/>
    <w:rsid w:val="00B461C5"/>
    <w:rsid w:val="00B472EF"/>
    <w:rsid w:val="00B47BF5"/>
    <w:rsid w:val="00B510F7"/>
    <w:rsid w:val="00B51C54"/>
    <w:rsid w:val="00B52729"/>
    <w:rsid w:val="00B52963"/>
    <w:rsid w:val="00B55458"/>
    <w:rsid w:val="00B56A82"/>
    <w:rsid w:val="00B5799E"/>
    <w:rsid w:val="00B57BFA"/>
    <w:rsid w:val="00B60CDB"/>
    <w:rsid w:val="00B611EC"/>
    <w:rsid w:val="00B6204B"/>
    <w:rsid w:val="00B62536"/>
    <w:rsid w:val="00B62815"/>
    <w:rsid w:val="00B6288A"/>
    <w:rsid w:val="00B62B63"/>
    <w:rsid w:val="00B63860"/>
    <w:rsid w:val="00B63FF2"/>
    <w:rsid w:val="00B64BFB"/>
    <w:rsid w:val="00B65368"/>
    <w:rsid w:val="00B65F6E"/>
    <w:rsid w:val="00B7103D"/>
    <w:rsid w:val="00B715A9"/>
    <w:rsid w:val="00B71DFA"/>
    <w:rsid w:val="00B720FD"/>
    <w:rsid w:val="00B73240"/>
    <w:rsid w:val="00B73646"/>
    <w:rsid w:val="00B73649"/>
    <w:rsid w:val="00B74BDB"/>
    <w:rsid w:val="00B75A54"/>
    <w:rsid w:val="00B77DB8"/>
    <w:rsid w:val="00B80215"/>
    <w:rsid w:val="00B803AA"/>
    <w:rsid w:val="00B805CE"/>
    <w:rsid w:val="00B80C31"/>
    <w:rsid w:val="00B80F65"/>
    <w:rsid w:val="00B817ED"/>
    <w:rsid w:val="00B81D10"/>
    <w:rsid w:val="00B81EF2"/>
    <w:rsid w:val="00B82B48"/>
    <w:rsid w:val="00B8368B"/>
    <w:rsid w:val="00B8379F"/>
    <w:rsid w:val="00B8791C"/>
    <w:rsid w:val="00B87E23"/>
    <w:rsid w:val="00B9128C"/>
    <w:rsid w:val="00B9187C"/>
    <w:rsid w:val="00B91F17"/>
    <w:rsid w:val="00B92272"/>
    <w:rsid w:val="00B9295C"/>
    <w:rsid w:val="00B93BFE"/>
    <w:rsid w:val="00B93C2D"/>
    <w:rsid w:val="00B9437B"/>
    <w:rsid w:val="00B95E02"/>
    <w:rsid w:val="00B960A0"/>
    <w:rsid w:val="00B968CD"/>
    <w:rsid w:val="00B96909"/>
    <w:rsid w:val="00BA0256"/>
    <w:rsid w:val="00BA0D4A"/>
    <w:rsid w:val="00BA4C82"/>
    <w:rsid w:val="00BA534F"/>
    <w:rsid w:val="00BA5D28"/>
    <w:rsid w:val="00BA6568"/>
    <w:rsid w:val="00BA6B38"/>
    <w:rsid w:val="00BB358F"/>
    <w:rsid w:val="00BB4CBB"/>
    <w:rsid w:val="00BB4D78"/>
    <w:rsid w:val="00BB4F08"/>
    <w:rsid w:val="00BB77D1"/>
    <w:rsid w:val="00BB7B3E"/>
    <w:rsid w:val="00BC263F"/>
    <w:rsid w:val="00BC273E"/>
    <w:rsid w:val="00BC3AD8"/>
    <w:rsid w:val="00BC3CE5"/>
    <w:rsid w:val="00BC4AE1"/>
    <w:rsid w:val="00BC4E20"/>
    <w:rsid w:val="00BC56F7"/>
    <w:rsid w:val="00BC57AA"/>
    <w:rsid w:val="00BC57AE"/>
    <w:rsid w:val="00BC5B3C"/>
    <w:rsid w:val="00BC6484"/>
    <w:rsid w:val="00BC6635"/>
    <w:rsid w:val="00BC6874"/>
    <w:rsid w:val="00BC714E"/>
    <w:rsid w:val="00BD2043"/>
    <w:rsid w:val="00BD57FE"/>
    <w:rsid w:val="00BD621A"/>
    <w:rsid w:val="00BD7CD2"/>
    <w:rsid w:val="00BE02FD"/>
    <w:rsid w:val="00BE0850"/>
    <w:rsid w:val="00BE0B21"/>
    <w:rsid w:val="00BE1219"/>
    <w:rsid w:val="00BE1D3D"/>
    <w:rsid w:val="00BE58B2"/>
    <w:rsid w:val="00BE79CB"/>
    <w:rsid w:val="00BE7FB2"/>
    <w:rsid w:val="00BF1B72"/>
    <w:rsid w:val="00BF27E6"/>
    <w:rsid w:val="00BF3436"/>
    <w:rsid w:val="00BF3CA8"/>
    <w:rsid w:val="00BF5138"/>
    <w:rsid w:val="00BF764C"/>
    <w:rsid w:val="00BF7FCD"/>
    <w:rsid w:val="00C003B1"/>
    <w:rsid w:val="00C00C16"/>
    <w:rsid w:val="00C010DD"/>
    <w:rsid w:val="00C01E72"/>
    <w:rsid w:val="00C02501"/>
    <w:rsid w:val="00C02A2E"/>
    <w:rsid w:val="00C04C64"/>
    <w:rsid w:val="00C05537"/>
    <w:rsid w:val="00C05B1F"/>
    <w:rsid w:val="00C061F3"/>
    <w:rsid w:val="00C063E8"/>
    <w:rsid w:val="00C0692B"/>
    <w:rsid w:val="00C069D0"/>
    <w:rsid w:val="00C101D2"/>
    <w:rsid w:val="00C12EDA"/>
    <w:rsid w:val="00C138B6"/>
    <w:rsid w:val="00C1394C"/>
    <w:rsid w:val="00C14076"/>
    <w:rsid w:val="00C14254"/>
    <w:rsid w:val="00C156C2"/>
    <w:rsid w:val="00C16B6E"/>
    <w:rsid w:val="00C17452"/>
    <w:rsid w:val="00C17601"/>
    <w:rsid w:val="00C179B8"/>
    <w:rsid w:val="00C17D90"/>
    <w:rsid w:val="00C21D59"/>
    <w:rsid w:val="00C23051"/>
    <w:rsid w:val="00C24C68"/>
    <w:rsid w:val="00C24F24"/>
    <w:rsid w:val="00C2654B"/>
    <w:rsid w:val="00C27401"/>
    <w:rsid w:val="00C2790A"/>
    <w:rsid w:val="00C27FB2"/>
    <w:rsid w:val="00C301A0"/>
    <w:rsid w:val="00C3156B"/>
    <w:rsid w:val="00C32B0A"/>
    <w:rsid w:val="00C37259"/>
    <w:rsid w:val="00C40249"/>
    <w:rsid w:val="00C405FA"/>
    <w:rsid w:val="00C40699"/>
    <w:rsid w:val="00C4240D"/>
    <w:rsid w:val="00C42EA4"/>
    <w:rsid w:val="00C4413B"/>
    <w:rsid w:val="00C44A94"/>
    <w:rsid w:val="00C4503C"/>
    <w:rsid w:val="00C467C5"/>
    <w:rsid w:val="00C47B4D"/>
    <w:rsid w:val="00C50E8C"/>
    <w:rsid w:val="00C51E4A"/>
    <w:rsid w:val="00C5297A"/>
    <w:rsid w:val="00C52E63"/>
    <w:rsid w:val="00C53238"/>
    <w:rsid w:val="00C53E76"/>
    <w:rsid w:val="00C54C0A"/>
    <w:rsid w:val="00C55CAB"/>
    <w:rsid w:val="00C5742F"/>
    <w:rsid w:val="00C575D1"/>
    <w:rsid w:val="00C57EA4"/>
    <w:rsid w:val="00C609EE"/>
    <w:rsid w:val="00C61962"/>
    <w:rsid w:val="00C61A7B"/>
    <w:rsid w:val="00C628C1"/>
    <w:rsid w:val="00C6380D"/>
    <w:rsid w:val="00C63934"/>
    <w:rsid w:val="00C640EB"/>
    <w:rsid w:val="00C65C7E"/>
    <w:rsid w:val="00C670F0"/>
    <w:rsid w:val="00C678AC"/>
    <w:rsid w:val="00C728DB"/>
    <w:rsid w:val="00C7415F"/>
    <w:rsid w:val="00C74747"/>
    <w:rsid w:val="00C74959"/>
    <w:rsid w:val="00C74D3F"/>
    <w:rsid w:val="00C76276"/>
    <w:rsid w:val="00C76C37"/>
    <w:rsid w:val="00C77424"/>
    <w:rsid w:val="00C77E35"/>
    <w:rsid w:val="00C77FD7"/>
    <w:rsid w:val="00C8037F"/>
    <w:rsid w:val="00C8274A"/>
    <w:rsid w:val="00C83313"/>
    <w:rsid w:val="00C83390"/>
    <w:rsid w:val="00C83459"/>
    <w:rsid w:val="00C83831"/>
    <w:rsid w:val="00C83C51"/>
    <w:rsid w:val="00C843D7"/>
    <w:rsid w:val="00C84E15"/>
    <w:rsid w:val="00C875FC"/>
    <w:rsid w:val="00C91D76"/>
    <w:rsid w:val="00C933E7"/>
    <w:rsid w:val="00C946CB"/>
    <w:rsid w:val="00C95B7A"/>
    <w:rsid w:val="00C97026"/>
    <w:rsid w:val="00CA09F9"/>
    <w:rsid w:val="00CA0AAB"/>
    <w:rsid w:val="00CA1091"/>
    <w:rsid w:val="00CA1627"/>
    <w:rsid w:val="00CA253D"/>
    <w:rsid w:val="00CA32E5"/>
    <w:rsid w:val="00CA392B"/>
    <w:rsid w:val="00CA39D4"/>
    <w:rsid w:val="00CA4421"/>
    <w:rsid w:val="00CA4EC3"/>
    <w:rsid w:val="00CA6079"/>
    <w:rsid w:val="00CA69FA"/>
    <w:rsid w:val="00CB168F"/>
    <w:rsid w:val="00CB209B"/>
    <w:rsid w:val="00CB22C0"/>
    <w:rsid w:val="00CB346E"/>
    <w:rsid w:val="00CB3527"/>
    <w:rsid w:val="00CB5A29"/>
    <w:rsid w:val="00CB7AEB"/>
    <w:rsid w:val="00CB7C14"/>
    <w:rsid w:val="00CC10FB"/>
    <w:rsid w:val="00CC1324"/>
    <w:rsid w:val="00CC24CD"/>
    <w:rsid w:val="00CC501E"/>
    <w:rsid w:val="00CC539A"/>
    <w:rsid w:val="00CC5E68"/>
    <w:rsid w:val="00CC6D92"/>
    <w:rsid w:val="00CC6E8C"/>
    <w:rsid w:val="00CC6FB3"/>
    <w:rsid w:val="00CC7003"/>
    <w:rsid w:val="00CD04E3"/>
    <w:rsid w:val="00CD075D"/>
    <w:rsid w:val="00CD448E"/>
    <w:rsid w:val="00CD4A69"/>
    <w:rsid w:val="00CD51AE"/>
    <w:rsid w:val="00CD6121"/>
    <w:rsid w:val="00CE311D"/>
    <w:rsid w:val="00CE40AB"/>
    <w:rsid w:val="00CE6D3E"/>
    <w:rsid w:val="00CE7AFF"/>
    <w:rsid w:val="00CF0A58"/>
    <w:rsid w:val="00CF16A1"/>
    <w:rsid w:val="00CF217F"/>
    <w:rsid w:val="00CF22AD"/>
    <w:rsid w:val="00CF2774"/>
    <w:rsid w:val="00CF27E4"/>
    <w:rsid w:val="00CF4A4C"/>
    <w:rsid w:val="00CF5B32"/>
    <w:rsid w:val="00CF68B1"/>
    <w:rsid w:val="00CF735B"/>
    <w:rsid w:val="00CF7CF0"/>
    <w:rsid w:val="00D01238"/>
    <w:rsid w:val="00D01E84"/>
    <w:rsid w:val="00D03FA6"/>
    <w:rsid w:val="00D0425D"/>
    <w:rsid w:val="00D05A8C"/>
    <w:rsid w:val="00D05DC4"/>
    <w:rsid w:val="00D106F2"/>
    <w:rsid w:val="00D10E0D"/>
    <w:rsid w:val="00D10EAE"/>
    <w:rsid w:val="00D12142"/>
    <w:rsid w:val="00D12247"/>
    <w:rsid w:val="00D1444F"/>
    <w:rsid w:val="00D145F5"/>
    <w:rsid w:val="00D1479F"/>
    <w:rsid w:val="00D14BE3"/>
    <w:rsid w:val="00D14F0C"/>
    <w:rsid w:val="00D15939"/>
    <w:rsid w:val="00D164CF"/>
    <w:rsid w:val="00D2045E"/>
    <w:rsid w:val="00D20D19"/>
    <w:rsid w:val="00D23836"/>
    <w:rsid w:val="00D23C07"/>
    <w:rsid w:val="00D23E1F"/>
    <w:rsid w:val="00D24C8C"/>
    <w:rsid w:val="00D261B4"/>
    <w:rsid w:val="00D26D07"/>
    <w:rsid w:val="00D30AC5"/>
    <w:rsid w:val="00D317CF"/>
    <w:rsid w:val="00D31AD8"/>
    <w:rsid w:val="00D31E66"/>
    <w:rsid w:val="00D320FE"/>
    <w:rsid w:val="00D3414E"/>
    <w:rsid w:val="00D34BC3"/>
    <w:rsid w:val="00D35FFF"/>
    <w:rsid w:val="00D37BEF"/>
    <w:rsid w:val="00D42A6B"/>
    <w:rsid w:val="00D44B90"/>
    <w:rsid w:val="00D51857"/>
    <w:rsid w:val="00D53344"/>
    <w:rsid w:val="00D54300"/>
    <w:rsid w:val="00D551A1"/>
    <w:rsid w:val="00D57909"/>
    <w:rsid w:val="00D57A2C"/>
    <w:rsid w:val="00D62EC6"/>
    <w:rsid w:val="00D63A50"/>
    <w:rsid w:val="00D648E7"/>
    <w:rsid w:val="00D669B2"/>
    <w:rsid w:val="00D67FCE"/>
    <w:rsid w:val="00D708A8"/>
    <w:rsid w:val="00D71B8D"/>
    <w:rsid w:val="00D77198"/>
    <w:rsid w:val="00D7730B"/>
    <w:rsid w:val="00D77906"/>
    <w:rsid w:val="00D8098E"/>
    <w:rsid w:val="00D816B2"/>
    <w:rsid w:val="00D8466B"/>
    <w:rsid w:val="00D84AF1"/>
    <w:rsid w:val="00D84DB6"/>
    <w:rsid w:val="00D852CA"/>
    <w:rsid w:val="00D85E33"/>
    <w:rsid w:val="00D86BE5"/>
    <w:rsid w:val="00D86CC5"/>
    <w:rsid w:val="00D87259"/>
    <w:rsid w:val="00D87B84"/>
    <w:rsid w:val="00D925D4"/>
    <w:rsid w:val="00D92833"/>
    <w:rsid w:val="00D9496D"/>
    <w:rsid w:val="00D95AA6"/>
    <w:rsid w:val="00D964DA"/>
    <w:rsid w:val="00D97741"/>
    <w:rsid w:val="00DA0521"/>
    <w:rsid w:val="00DA090B"/>
    <w:rsid w:val="00DA3089"/>
    <w:rsid w:val="00DA30BC"/>
    <w:rsid w:val="00DA36A4"/>
    <w:rsid w:val="00DA5055"/>
    <w:rsid w:val="00DA5163"/>
    <w:rsid w:val="00DA595C"/>
    <w:rsid w:val="00DA7FB5"/>
    <w:rsid w:val="00DB0E30"/>
    <w:rsid w:val="00DB18BB"/>
    <w:rsid w:val="00DB1B30"/>
    <w:rsid w:val="00DB1D4B"/>
    <w:rsid w:val="00DB1E47"/>
    <w:rsid w:val="00DB2439"/>
    <w:rsid w:val="00DB3357"/>
    <w:rsid w:val="00DB3FB2"/>
    <w:rsid w:val="00DB42AD"/>
    <w:rsid w:val="00DB44F3"/>
    <w:rsid w:val="00DB4789"/>
    <w:rsid w:val="00DB4DEF"/>
    <w:rsid w:val="00DB5032"/>
    <w:rsid w:val="00DB503B"/>
    <w:rsid w:val="00DB5336"/>
    <w:rsid w:val="00DB5A26"/>
    <w:rsid w:val="00DB63AE"/>
    <w:rsid w:val="00DB729E"/>
    <w:rsid w:val="00DB784E"/>
    <w:rsid w:val="00DC351B"/>
    <w:rsid w:val="00DC3DF0"/>
    <w:rsid w:val="00DC4026"/>
    <w:rsid w:val="00DC5078"/>
    <w:rsid w:val="00DC516F"/>
    <w:rsid w:val="00DC5A27"/>
    <w:rsid w:val="00DC6260"/>
    <w:rsid w:val="00DC771F"/>
    <w:rsid w:val="00DC7DA3"/>
    <w:rsid w:val="00DD0BA2"/>
    <w:rsid w:val="00DD187E"/>
    <w:rsid w:val="00DD28FE"/>
    <w:rsid w:val="00DD31BC"/>
    <w:rsid w:val="00DD4D9B"/>
    <w:rsid w:val="00DD61A6"/>
    <w:rsid w:val="00DD688F"/>
    <w:rsid w:val="00DD7668"/>
    <w:rsid w:val="00DE1020"/>
    <w:rsid w:val="00DE1597"/>
    <w:rsid w:val="00DE1B29"/>
    <w:rsid w:val="00DE1F6C"/>
    <w:rsid w:val="00DE3349"/>
    <w:rsid w:val="00DE47BF"/>
    <w:rsid w:val="00DE4A3B"/>
    <w:rsid w:val="00DE58BD"/>
    <w:rsid w:val="00DE5D4E"/>
    <w:rsid w:val="00DE5FFA"/>
    <w:rsid w:val="00DE64A3"/>
    <w:rsid w:val="00DE6B2E"/>
    <w:rsid w:val="00DE7745"/>
    <w:rsid w:val="00DE7A01"/>
    <w:rsid w:val="00DE7BB7"/>
    <w:rsid w:val="00DE7E32"/>
    <w:rsid w:val="00DF0444"/>
    <w:rsid w:val="00DF0FDD"/>
    <w:rsid w:val="00DF1519"/>
    <w:rsid w:val="00DF78CC"/>
    <w:rsid w:val="00DF7DFC"/>
    <w:rsid w:val="00E00E6F"/>
    <w:rsid w:val="00E012E4"/>
    <w:rsid w:val="00E036A7"/>
    <w:rsid w:val="00E047D7"/>
    <w:rsid w:val="00E05E0E"/>
    <w:rsid w:val="00E07121"/>
    <w:rsid w:val="00E074DD"/>
    <w:rsid w:val="00E12066"/>
    <w:rsid w:val="00E122A1"/>
    <w:rsid w:val="00E1275C"/>
    <w:rsid w:val="00E14353"/>
    <w:rsid w:val="00E14913"/>
    <w:rsid w:val="00E15167"/>
    <w:rsid w:val="00E16380"/>
    <w:rsid w:val="00E16CAB"/>
    <w:rsid w:val="00E21C77"/>
    <w:rsid w:val="00E233D7"/>
    <w:rsid w:val="00E23B12"/>
    <w:rsid w:val="00E246EC"/>
    <w:rsid w:val="00E247CE"/>
    <w:rsid w:val="00E24C24"/>
    <w:rsid w:val="00E254F5"/>
    <w:rsid w:val="00E2558B"/>
    <w:rsid w:val="00E25DDF"/>
    <w:rsid w:val="00E2657F"/>
    <w:rsid w:val="00E26A0D"/>
    <w:rsid w:val="00E27AD8"/>
    <w:rsid w:val="00E317A4"/>
    <w:rsid w:val="00E323C4"/>
    <w:rsid w:val="00E32B58"/>
    <w:rsid w:val="00E35D4D"/>
    <w:rsid w:val="00E35DDE"/>
    <w:rsid w:val="00E36235"/>
    <w:rsid w:val="00E3685E"/>
    <w:rsid w:val="00E40B14"/>
    <w:rsid w:val="00E4193B"/>
    <w:rsid w:val="00E419B5"/>
    <w:rsid w:val="00E4222F"/>
    <w:rsid w:val="00E42559"/>
    <w:rsid w:val="00E43DE7"/>
    <w:rsid w:val="00E43FC5"/>
    <w:rsid w:val="00E44A38"/>
    <w:rsid w:val="00E452F0"/>
    <w:rsid w:val="00E4551B"/>
    <w:rsid w:val="00E523F3"/>
    <w:rsid w:val="00E52CDE"/>
    <w:rsid w:val="00E534C5"/>
    <w:rsid w:val="00E53B39"/>
    <w:rsid w:val="00E53BA9"/>
    <w:rsid w:val="00E5438A"/>
    <w:rsid w:val="00E54DA1"/>
    <w:rsid w:val="00E55146"/>
    <w:rsid w:val="00E55BA2"/>
    <w:rsid w:val="00E56603"/>
    <w:rsid w:val="00E573F2"/>
    <w:rsid w:val="00E60E3D"/>
    <w:rsid w:val="00E61DBC"/>
    <w:rsid w:val="00E61FEF"/>
    <w:rsid w:val="00E6248C"/>
    <w:rsid w:val="00E63985"/>
    <w:rsid w:val="00E64C74"/>
    <w:rsid w:val="00E66509"/>
    <w:rsid w:val="00E67096"/>
    <w:rsid w:val="00E67B5E"/>
    <w:rsid w:val="00E72FB7"/>
    <w:rsid w:val="00E73A1B"/>
    <w:rsid w:val="00E7428B"/>
    <w:rsid w:val="00E76DE8"/>
    <w:rsid w:val="00E81060"/>
    <w:rsid w:val="00E8184B"/>
    <w:rsid w:val="00E81AE1"/>
    <w:rsid w:val="00E8340A"/>
    <w:rsid w:val="00E834AF"/>
    <w:rsid w:val="00E83A7B"/>
    <w:rsid w:val="00E84770"/>
    <w:rsid w:val="00E859B2"/>
    <w:rsid w:val="00E860AF"/>
    <w:rsid w:val="00E86215"/>
    <w:rsid w:val="00E86C55"/>
    <w:rsid w:val="00E87238"/>
    <w:rsid w:val="00E872D9"/>
    <w:rsid w:val="00E905C1"/>
    <w:rsid w:val="00E91371"/>
    <w:rsid w:val="00E913F4"/>
    <w:rsid w:val="00E91822"/>
    <w:rsid w:val="00E91BED"/>
    <w:rsid w:val="00E9203C"/>
    <w:rsid w:val="00E92E5B"/>
    <w:rsid w:val="00E93E46"/>
    <w:rsid w:val="00E94E9E"/>
    <w:rsid w:val="00E9517B"/>
    <w:rsid w:val="00E952B3"/>
    <w:rsid w:val="00E95657"/>
    <w:rsid w:val="00E95E89"/>
    <w:rsid w:val="00EA09C5"/>
    <w:rsid w:val="00EA0B00"/>
    <w:rsid w:val="00EA0BF3"/>
    <w:rsid w:val="00EA33AB"/>
    <w:rsid w:val="00EA39BD"/>
    <w:rsid w:val="00EA3E1B"/>
    <w:rsid w:val="00EA4853"/>
    <w:rsid w:val="00EA4D0D"/>
    <w:rsid w:val="00EA5A8F"/>
    <w:rsid w:val="00EA624B"/>
    <w:rsid w:val="00EB0534"/>
    <w:rsid w:val="00EB0962"/>
    <w:rsid w:val="00EB0F52"/>
    <w:rsid w:val="00EB0F88"/>
    <w:rsid w:val="00EB2DD3"/>
    <w:rsid w:val="00EB2FDF"/>
    <w:rsid w:val="00EB5AB6"/>
    <w:rsid w:val="00EB5B1A"/>
    <w:rsid w:val="00EB6078"/>
    <w:rsid w:val="00EB6745"/>
    <w:rsid w:val="00EC03BD"/>
    <w:rsid w:val="00EC0800"/>
    <w:rsid w:val="00EC3B33"/>
    <w:rsid w:val="00EC4615"/>
    <w:rsid w:val="00EC4720"/>
    <w:rsid w:val="00EC482F"/>
    <w:rsid w:val="00EC4AA7"/>
    <w:rsid w:val="00EC4B82"/>
    <w:rsid w:val="00EC53EB"/>
    <w:rsid w:val="00EC7299"/>
    <w:rsid w:val="00EC734F"/>
    <w:rsid w:val="00EC7951"/>
    <w:rsid w:val="00EC7BCD"/>
    <w:rsid w:val="00ED0443"/>
    <w:rsid w:val="00ED046F"/>
    <w:rsid w:val="00ED06E5"/>
    <w:rsid w:val="00ED0AB7"/>
    <w:rsid w:val="00ED1693"/>
    <w:rsid w:val="00ED1D1A"/>
    <w:rsid w:val="00ED2C1D"/>
    <w:rsid w:val="00ED32AA"/>
    <w:rsid w:val="00ED4AFD"/>
    <w:rsid w:val="00ED4ED3"/>
    <w:rsid w:val="00ED5317"/>
    <w:rsid w:val="00ED5440"/>
    <w:rsid w:val="00ED6A58"/>
    <w:rsid w:val="00ED7ED3"/>
    <w:rsid w:val="00EE2BAE"/>
    <w:rsid w:val="00EE3164"/>
    <w:rsid w:val="00EE4754"/>
    <w:rsid w:val="00EE48D9"/>
    <w:rsid w:val="00EE4A07"/>
    <w:rsid w:val="00EE568A"/>
    <w:rsid w:val="00EE608E"/>
    <w:rsid w:val="00EE6993"/>
    <w:rsid w:val="00EE7255"/>
    <w:rsid w:val="00EE7341"/>
    <w:rsid w:val="00EE776A"/>
    <w:rsid w:val="00EF02E5"/>
    <w:rsid w:val="00EF2ADF"/>
    <w:rsid w:val="00EF2D09"/>
    <w:rsid w:val="00EF3D45"/>
    <w:rsid w:val="00EF4A7C"/>
    <w:rsid w:val="00EF64A8"/>
    <w:rsid w:val="00EF683F"/>
    <w:rsid w:val="00EF690A"/>
    <w:rsid w:val="00EF76CB"/>
    <w:rsid w:val="00F01236"/>
    <w:rsid w:val="00F013AB"/>
    <w:rsid w:val="00F01A6D"/>
    <w:rsid w:val="00F026EB"/>
    <w:rsid w:val="00F0391E"/>
    <w:rsid w:val="00F03A29"/>
    <w:rsid w:val="00F077BF"/>
    <w:rsid w:val="00F11403"/>
    <w:rsid w:val="00F123FB"/>
    <w:rsid w:val="00F13A9A"/>
    <w:rsid w:val="00F15673"/>
    <w:rsid w:val="00F161FB"/>
    <w:rsid w:val="00F16410"/>
    <w:rsid w:val="00F167A1"/>
    <w:rsid w:val="00F172BA"/>
    <w:rsid w:val="00F1766B"/>
    <w:rsid w:val="00F1775C"/>
    <w:rsid w:val="00F2014A"/>
    <w:rsid w:val="00F21D52"/>
    <w:rsid w:val="00F260BA"/>
    <w:rsid w:val="00F26264"/>
    <w:rsid w:val="00F2695A"/>
    <w:rsid w:val="00F26CCB"/>
    <w:rsid w:val="00F30011"/>
    <w:rsid w:val="00F3031B"/>
    <w:rsid w:val="00F30BFE"/>
    <w:rsid w:val="00F31267"/>
    <w:rsid w:val="00F3290E"/>
    <w:rsid w:val="00F32984"/>
    <w:rsid w:val="00F32E93"/>
    <w:rsid w:val="00F33A27"/>
    <w:rsid w:val="00F33C14"/>
    <w:rsid w:val="00F341A1"/>
    <w:rsid w:val="00F3464A"/>
    <w:rsid w:val="00F35FE0"/>
    <w:rsid w:val="00F36688"/>
    <w:rsid w:val="00F36C47"/>
    <w:rsid w:val="00F36CA9"/>
    <w:rsid w:val="00F37C98"/>
    <w:rsid w:val="00F407D7"/>
    <w:rsid w:val="00F40E54"/>
    <w:rsid w:val="00F412A5"/>
    <w:rsid w:val="00F41E93"/>
    <w:rsid w:val="00F431DC"/>
    <w:rsid w:val="00F432AC"/>
    <w:rsid w:val="00F448BC"/>
    <w:rsid w:val="00F44AEE"/>
    <w:rsid w:val="00F44CEB"/>
    <w:rsid w:val="00F45EBD"/>
    <w:rsid w:val="00F4642D"/>
    <w:rsid w:val="00F464A8"/>
    <w:rsid w:val="00F46783"/>
    <w:rsid w:val="00F46F35"/>
    <w:rsid w:val="00F5057E"/>
    <w:rsid w:val="00F50892"/>
    <w:rsid w:val="00F50B62"/>
    <w:rsid w:val="00F51022"/>
    <w:rsid w:val="00F51EAB"/>
    <w:rsid w:val="00F54605"/>
    <w:rsid w:val="00F5477E"/>
    <w:rsid w:val="00F559EE"/>
    <w:rsid w:val="00F55C11"/>
    <w:rsid w:val="00F5619A"/>
    <w:rsid w:val="00F600DA"/>
    <w:rsid w:val="00F607B0"/>
    <w:rsid w:val="00F61314"/>
    <w:rsid w:val="00F62299"/>
    <w:rsid w:val="00F62408"/>
    <w:rsid w:val="00F651B9"/>
    <w:rsid w:val="00F65866"/>
    <w:rsid w:val="00F65B00"/>
    <w:rsid w:val="00F66CA3"/>
    <w:rsid w:val="00F6721D"/>
    <w:rsid w:val="00F72326"/>
    <w:rsid w:val="00F72BFF"/>
    <w:rsid w:val="00F74103"/>
    <w:rsid w:val="00F75760"/>
    <w:rsid w:val="00F7674A"/>
    <w:rsid w:val="00F77356"/>
    <w:rsid w:val="00F8043A"/>
    <w:rsid w:val="00F809AF"/>
    <w:rsid w:val="00F82102"/>
    <w:rsid w:val="00F82B3E"/>
    <w:rsid w:val="00F83015"/>
    <w:rsid w:val="00F83CE2"/>
    <w:rsid w:val="00F840EB"/>
    <w:rsid w:val="00F862FE"/>
    <w:rsid w:val="00F87DF5"/>
    <w:rsid w:val="00F91070"/>
    <w:rsid w:val="00F9108A"/>
    <w:rsid w:val="00F9248B"/>
    <w:rsid w:val="00F93580"/>
    <w:rsid w:val="00F94656"/>
    <w:rsid w:val="00F9484E"/>
    <w:rsid w:val="00F94E1A"/>
    <w:rsid w:val="00F95581"/>
    <w:rsid w:val="00F96111"/>
    <w:rsid w:val="00F972A4"/>
    <w:rsid w:val="00F976CC"/>
    <w:rsid w:val="00FA10A5"/>
    <w:rsid w:val="00FA264F"/>
    <w:rsid w:val="00FA2CC2"/>
    <w:rsid w:val="00FA2E03"/>
    <w:rsid w:val="00FA3007"/>
    <w:rsid w:val="00FA3D87"/>
    <w:rsid w:val="00FA4473"/>
    <w:rsid w:val="00FA7C88"/>
    <w:rsid w:val="00FA7E88"/>
    <w:rsid w:val="00FB0E02"/>
    <w:rsid w:val="00FB1FDC"/>
    <w:rsid w:val="00FB26A3"/>
    <w:rsid w:val="00FB26E8"/>
    <w:rsid w:val="00FB2F6D"/>
    <w:rsid w:val="00FB3C84"/>
    <w:rsid w:val="00FB3EB7"/>
    <w:rsid w:val="00FB457F"/>
    <w:rsid w:val="00FB4C31"/>
    <w:rsid w:val="00FB53D7"/>
    <w:rsid w:val="00FB55A7"/>
    <w:rsid w:val="00FB573F"/>
    <w:rsid w:val="00FB592A"/>
    <w:rsid w:val="00FB6F3C"/>
    <w:rsid w:val="00FB7074"/>
    <w:rsid w:val="00FB77D2"/>
    <w:rsid w:val="00FB7893"/>
    <w:rsid w:val="00FC0416"/>
    <w:rsid w:val="00FC18D2"/>
    <w:rsid w:val="00FC19EB"/>
    <w:rsid w:val="00FC1F7D"/>
    <w:rsid w:val="00FC2195"/>
    <w:rsid w:val="00FC2635"/>
    <w:rsid w:val="00FC26EE"/>
    <w:rsid w:val="00FC391D"/>
    <w:rsid w:val="00FC5BD1"/>
    <w:rsid w:val="00FC727B"/>
    <w:rsid w:val="00FC7F88"/>
    <w:rsid w:val="00FD1AB2"/>
    <w:rsid w:val="00FD1C37"/>
    <w:rsid w:val="00FD3C87"/>
    <w:rsid w:val="00FD42E1"/>
    <w:rsid w:val="00FD48CC"/>
    <w:rsid w:val="00FD64D3"/>
    <w:rsid w:val="00FD705E"/>
    <w:rsid w:val="00FD74A6"/>
    <w:rsid w:val="00FE0A2E"/>
    <w:rsid w:val="00FE0F35"/>
    <w:rsid w:val="00FE26EB"/>
    <w:rsid w:val="00FE2FE8"/>
    <w:rsid w:val="00FE3D0B"/>
    <w:rsid w:val="00FE4016"/>
    <w:rsid w:val="00FE42F0"/>
    <w:rsid w:val="00FE5F7B"/>
    <w:rsid w:val="00FE63A3"/>
    <w:rsid w:val="00FE6807"/>
    <w:rsid w:val="00FE7307"/>
    <w:rsid w:val="00FF042A"/>
    <w:rsid w:val="00FF05E5"/>
    <w:rsid w:val="00FF12A3"/>
    <w:rsid w:val="00FF150A"/>
    <w:rsid w:val="00FF247A"/>
    <w:rsid w:val="00FF3099"/>
    <w:rsid w:val="00FF420C"/>
    <w:rsid w:val="00FF42B3"/>
    <w:rsid w:val="00FF4926"/>
    <w:rsid w:val="00FF4AC7"/>
    <w:rsid w:val="00FF4EA2"/>
    <w:rsid w:val="00FF58C1"/>
    <w:rsid w:val="00FF5EC7"/>
    <w:rsid w:val="00FF63EF"/>
    <w:rsid w:val="00FF6D1F"/>
    <w:rsid w:val="00FF7A62"/>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E1CFB62"/>
  <w15:chartTrackingRefBased/>
  <w15:docId w15:val="{5553332D-4846-4E51-9610-C43772977C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51D6B"/>
    <w:pPr>
      <w:bidi/>
    </w:pPr>
  </w:style>
  <w:style w:type="paragraph" w:styleId="1">
    <w:name w:val="heading 1"/>
    <w:basedOn w:val="a"/>
    <w:next w:val="a"/>
    <w:link w:val="10"/>
    <w:uiPriority w:val="9"/>
    <w:qFormat/>
    <w:rsid w:val="00267FB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267FB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unhideWhenUsed/>
    <w:qFormat/>
    <w:rsid w:val="0093433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0"/>
    <w:uiPriority w:val="9"/>
    <w:unhideWhenUsed/>
    <w:qFormat/>
    <w:rsid w:val="0093433C"/>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0"/>
    <w:uiPriority w:val="9"/>
    <w:unhideWhenUsed/>
    <w:qFormat/>
    <w:rsid w:val="0093433C"/>
    <w:pPr>
      <w:keepNext/>
      <w:keepLines/>
      <w:spacing w:before="40" w:after="0"/>
      <w:outlineLvl w:val="4"/>
    </w:pPr>
    <w:rPr>
      <w:rFonts w:asciiTheme="majorHAnsi" w:eastAsiaTheme="majorEastAsia" w:hAnsiTheme="majorHAnsi" w:cstheme="majorBidi"/>
      <w:color w:val="2F5496" w:themeColor="accent1" w:themeShade="BF"/>
    </w:rPr>
  </w:style>
  <w:style w:type="paragraph" w:styleId="6">
    <w:name w:val="heading 6"/>
    <w:basedOn w:val="a"/>
    <w:next w:val="a"/>
    <w:link w:val="60"/>
    <w:uiPriority w:val="9"/>
    <w:unhideWhenUsed/>
    <w:qFormat/>
    <w:rsid w:val="00B17B3D"/>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כותרת 1 תו"/>
    <w:basedOn w:val="a0"/>
    <w:link w:val="1"/>
    <w:uiPriority w:val="9"/>
    <w:rsid w:val="00267FBA"/>
    <w:rPr>
      <w:rFonts w:asciiTheme="majorHAnsi" w:eastAsiaTheme="majorEastAsia" w:hAnsiTheme="majorHAnsi" w:cstheme="majorBidi"/>
      <w:color w:val="2F5496" w:themeColor="accent1" w:themeShade="BF"/>
      <w:sz w:val="32"/>
      <w:szCs w:val="32"/>
    </w:rPr>
  </w:style>
  <w:style w:type="character" w:customStyle="1" w:styleId="20">
    <w:name w:val="כותרת 2 תו"/>
    <w:basedOn w:val="a0"/>
    <w:link w:val="2"/>
    <w:uiPriority w:val="9"/>
    <w:rsid w:val="00267FBA"/>
    <w:rPr>
      <w:rFonts w:asciiTheme="majorHAnsi" w:eastAsiaTheme="majorEastAsia" w:hAnsiTheme="majorHAnsi" w:cstheme="majorBidi"/>
      <w:color w:val="2F5496" w:themeColor="accent1" w:themeShade="BF"/>
      <w:sz w:val="26"/>
      <w:szCs w:val="26"/>
    </w:rPr>
  </w:style>
  <w:style w:type="paragraph" w:styleId="a3">
    <w:name w:val="List Paragraph"/>
    <w:basedOn w:val="a"/>
    <w:uiPriority w:val="34"/>
    <w:qFormat/>
    <w:rsid w:val="009A45C8"/>
    <w:pPr>
      <w:ind w:left="720"/>
      <w:contextualSpacing/>
    </w:pPr>
  </w:style>
  <w:style w:type="paragraph" w:styleId="a4">
    <w:name w:val="Quote"/>
    <w:basedOn w:val="a"/>
    <w:next w:val="a"/>
    <w:link w:val="a5"/>
    <w:uiPriority w:val="29"/>
    <w:qFormat/>
    <w:rsid w:val="003201D9"/>
    <w:pPr>
      <w:spacing w:before="200"/>
      <w:ind w:left="864" w:right="864"/>
      <w:jc w:val="center"/>
    </w:pPr>
    <w:rPr>
      <w:i/>
      <w:iCs/>
      <w:color w:val="404040" w:themeColor="text1" w:themeTint="BF"/>
    </w:rPr>
  </w:style>
  <w:style w:type="character" w:customStyle="1" w:styleId="a5">
    <w:name w:val="ציטוט תו"/>
    <w:basedOn w:val="a0"/>
    <w:link w:val="a4"/>
    <w:uiPriority w:val="29"/>
    <w:rsid w:val="003201D9"/>
    <w:rPr>
      <w:i/>
      <w:iCs/>
      <w:color w:val="404040" w:themeColor="text1" w:themeTint="BF"/>
    </w:rPr>
  </w:style>
  <w:style w:type="paragraph" w:styleId="a6">
    <w:name w:val="Intense Quote"/>
    <w:basedOn w:val="a"/>
    <w:next w:val="a"/>
    <w:link w:val="a7"/>
    <w:uiPriority w:val="30"/>
    <w:qFormat/>
    <w:rsid w:val="003201D9"/>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a7">
    <w:name w:val="ציטוט חזק תו"/>
    <w:basedOn w:val="a0"/>
    <w:link w:val="a6"/>
    <w:uiPriority w:val="30"/>
    <w:rsid w:val="003201D9"/>
    <w:rPr>
      <w:i/>
      <w:iCs/>
      <w:color w:val="4472C4" w:themeColor="accent1"/>
    </w:rPr>
  </w:style>
  <w:style w:type="character" w:customStyle="1" w:styleId="default">
    <w:name w:val="default"/>
    <w:basedOn w:val="a0"/>
    <w:rsid w:val="00ED06E5"/>
    <w:rPr>
      <w:rFonts w:ascii="Times New Roman" w:hAnsi="Times New Roman" w:cs="Times New Roman"/>
      <w:sz w:val="26"/>
      <w:szCs w:val="26"/>
    </w:rPr>
  </w:style>
  <w:style w:type="paragraph" w:customStyle="1" w:styleId="P00">
    <w:name w:val="P00"/>
    <w:rsid w:val="000F7C0B"/>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jc w:val="both"/>
    </w:pPr>
    <w:rPr>
      <w:rFonts w:ascii="Times New Roman" w:eastAsia="Times New Roman" w:hAnsi="Times New Roman" w:cs="Times New Roman"/>
      <w:noProof/>
      <w:sz w:val="20"/>
      <w:szCs w:val="26"/>
      <w:lang w:eastAsia="he-IL"/>
    </w:rPr>
  </w:style>
  <w:style w:type="character" w:customStyle="1" w:styleId="30">
    <w:name w:val="כותרת 3 תו"/>
    <w:basedOn w:val="a0"/>
    <w:link w:val="3"/>
    <w:uiPriority w:val="9"/>
    <w:rsid w:val="0093433C"/>
    <w:rPr>
      <w:rFonts w:asciiTheme="majorHAnsi" w:eastAsiaTheme="majorEastAsia" w:hAnsiTheme="majorHAnsi" w:cstheme="majorBidi"/>
      <w:color w:val="1F3763" w:themeColor="accent1" w:themeShade="7F"/>
      <w:sz w:val="24"/>
      <w:szCs w:val="24"/>
    </w:rPr>
  </w:style>
  <w:style w:type="character" w:customStyle="1" w:styleId="40">
    <w:name w:val="כותרת 4 תו"/>
    <w:basedOn w:val="a0"/>
    <w:link w:val="4"/>
    <w:uiPriority w:val="9"/>
    <w:rsid w:val="0093433C"/>
    <w:rPr>
      <w:rFonts w:asciiTheme="majorHAnsi" w:eastAsiaTheme="majorEastAsia" w:hAnsiTheme="majorHAnsi" w:cstheme="majorBidi"/>
      <w:i/>
      <w:iCs/>
      <w:color w:val="2F5496" w:themeColor="accent1" w:themeShade="BF"/>
    </w:rPr>
  </w:style>
  <w:style w:type="character" w:customStyle="1" w:styleId="50">
    <w:name w:val="כותרת 5 תו"/>
    <w:basedOn w:val="a0"/>
    <w:link w:val="5"/>
    <w:uiPriority w:val="9"/>
    <w:rsid w:val="0093433C"/>
    <w:rPr>
      <w:rFonts w:asciiTheme="majorHAnsi" w:eastAsiaTheme="majorEastAsia" w:hAnsiTheme="majorHAnsi" w:cstheme="majorBidi"/>
      <w:color w:val="2F5496" w:themeColor="accent1" w:themeShade="BF"/>
    </w:rPr>
  </w:style>
  <w:style w:type="character" w:customStyle="1" w:styleId="60">
    <w:name w:val="כותרת 6 תו"/>
    <w:basedOn w:val="a0"/>
    <w:link w:val="6"/>
    <w:uiPriority w:val="9"/>
    <w:rsid w:val="00B17B3D"/>
    <w:rPr>
      <w:rFonts w:asciiTheme="majorHAnsi" w:eastAsiaTheme="majorEastAsia" w:hAnsiTheme="majorHAnsi" w:cstheme="majorBidi"/>
      <w:color w:val="1F3763" w:themeColor="accent1" w:themeShade="7F"/>
    </w:rPr>
  </w:style>
  <w:style w:type="paragraph" w:styleId="a8">
    <w:name w:val="Balloon Text"/>
    <w:basedOn w:val="a"/>
    <w:link w:val="a9"/>
    <w:uiPriority w:val="99"/>
    <w:semiHidden/>
    <w:unhideWhenUsed/>
    <w:rsid w:val="006E3AFB"/>
    <w:pPr>
      <w:spacing w:after="0" w:line="240" w:lineRule="auto"/>
    </w:pPr>
    <w:rPr>
      <w:rFonts w:ascii="Tahoma" w:hAnsi="Tahoma" w:cs="Tahoma"/>
      <w:sz w:val="18"/>
      <w:szCs w:val="18"/>
    </w:rPr>
  </w:style>
  <w:style w:type="character" w:customStyle="1" w:styleId="a9">
    <w:name w:val="טקסט בלונים תו"/>
    <w:basedOn w:val="a0"/>
    <w:link w:val="a8"/>
    <w:uiPriority w:val="99"/>
    <w:semiHidden/>
    <w:rsid w:val="006E3AFB"/>
    <w:rPr>
      <w:rFonts w:ascii="Tahoma" w:hAnsi="Tahoma" w:cs="Tahoma"/>
      <w:sz w:val="18"/>
      <w:szCs w:val="18"/>
    </w:rPr>
  </w:style>
  <w:style w:type="character" w:styleId="aa">
    <w:name w:val="annotation reference"/>
    <w:basedOn w:val="a0"/>
    <w:uiPriority w:val="99"/>
    <w:semiHidden/>
    <w:unhideWhenUsed/>
    <w:rsid w:val="000B3C32"/>
    <w:rPr>
      <w:sz w:val="16"/>
      <w:szCs w:val="16"/>
    </w:rPr>
  </w:style>
  <w:style w:type="paragraph" w:styleId="ab">
    <w:name w:val="annotation text"/>
    <w:basedOn w:val="a"/>
    <w:link w:val="ac"/>
    <w:uiPriority w:val="99"/>
    <w:semiHidden/>
    <w:unhideWhenUsed/>
    <w:rsid w:val="000B3C32"/>
    <w:pPr>
      <w:spacing w:line="240" w:lineRule="auto"/>
    </w:pPr>
    <w:rPr>
      <w:sz w:val="20"/>
      <w:szCs w:val="20"/>
    </w:rPr>
  </w:style>
  <w:style w:type="character" w:customStyle="1" w:styleId="ac">
    <w:name w:val="טקסט הערה תו"/>
    <w:basedOn w:val="a0"/>
    <w:link w:val="ab"/>
    <w:uiPriority w:val="99"/>
    <w:semiHidden/>
    <w:rsid w:val="000B3C32"/>
    <w:rPr>
      <w:sz w:val="20"/>
      <w:szCs w:val="20"/>
    </w:rPr>
  </w:style>
  <w:style w:type="paragraph" w:styleId="ad">
    <w:name w:val="annotation subject"/>
    <w:basedOn w:val="ab"/>
    <w:next w:val="ab"/>
    <w:link w:val="ae"/>
    <w:uiPriority w:val="99"/>
    <w:semiHidden/>
    <w:unhideWhenUsed/>
    <w:rsid w:val="000B3C32"/>
    <w:rPr>
      <w:b/>
      <w:bCs/>
    </w:rPr>
  </w:style>
  <w:style w:type="character" w:customStyle="1" w:styleId="ae">
    <w:name w:val="נושא הערה תו"/>
    <w:basedOn w:val="ac"/>
    <w:link w:val="ad"/>
    <w:uiPriority w:val="99"/>
    <w:semiHidden/>
    <w:rsid w:val="000B3C32"/>
    <w:rPr>
      <w:b/>
      <w:bCs/>
      <w:sz w:val="20"/>
      <w:szCs w:val="20"/>
    </w:rPr>
  </w:style>
  <w:style w:type="character" w:styleId="af">
    <w:name w:val="Subtle Reference"/>
    <w:basedOn w:val="a0"/>
    <w:uiPriority w:val="31"/>
    <w:qFormat/>
    <w:rsid w:val="00AC7288"/>
    <w:rPr>
      <w:smallCaps/>
      <w:color w:val="5A5A5A" w:themeColor="text1" w:themeTint="A5"/>
    </w:rPr>
  </w:style>
  <w:style w:type="character" w:styleId="af0">
    <w:name w:val="Intense Emphasis"/>
    <w:basedOn w:val="a0"/>
    <w:uiPriority w:val="21"/>
    <w:qFormat/>
    <w:rsid w:val="00AC7288"/>
    <w:rPr>
      <w:i/>
      <w:iCs/>
      <w:color w:val="4472C4" w:themeColor="accent1"/>
    </w:rPr>
  </w:style>
  <w:style w:type="table" w:styleId="af1">
    <w:name w:val="Table Grid"/>
    <w:basedOn w:val="a1"/>
    <w:uiPriority w:val="39"/>
    <w:rsid w:val="00AC72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header"/>
    <w:basedOn w:val="a"/>
    <w:link w:val="af3"/>
    <w:uiPriority w:val="99"/>
    <w:unhideWhenUsed/>
    <w:rsid w:val="001B564D"/>
    <w:pPr>
      <w:tabs>
        <w:tab w:val="center" w:pos="4153"/>
        <w:tab w:val="right" w:pos="8306"/>
      </w:tabs>
      <w:spacing w:after="0" w:line="240" w:lineRule="auto"/>
    </w:pPr>
  </w:style>
  <w:style w:type="character" w:customStyle="1" w:styleId="af3">
    <w:name w:val="כותרת עליונה תו"/>
    <w:basedOn w:val="a0"/>
    <w:link w:val="af2"/>
    <w:uiPriority w:val="99"/>
    <w:rsid w:val="001B564D"/>
  </w:style>
  <w:style w:type="paragraph" w:styleId="af4">
    <w:name w:val="footer"/>
    <w:basedOn w:val="a"/>
    <w:link w:val="af5"/>
    <w:uiPriority w:val="99"/>
    <w:unhideWhenUsed/>
    <w:rsid w:val="001B564D"/>
    <w:pPr>
      <w:tabs>
        <w:tab w:val="center" w:pos="4153"/>
        <w:tab w:val="right" w:pos="8306"/>
      </w:tabs>
      <w:spacing w:after="0" w:line="240" w:lineRule="auto"/>
    </w:pPr>
  </w:style>
  <w:style w:type="character" w:customStyle="1" w:styleId="af5">
    <w:name w:val="כותרת תחתונה תו"/>
    <w:basedOn w:val="a0"/>
    <w:link w:val="af4"/>
    <w:uiPriority w:val="99"/>
    <w:rsid w:val="001B564D"/>
  </w:style>
  <w:style w:type="paragraph" w:styleId="af6">
    <w:name w:val="TOC Heading"/>
    <w:basedOn w:val="1"/>
    <w:next w:val="a"/>
    <w:uiPriority w:val="39"/>
    <w:unhideWhenUsed/>
    <w:qFormat/>
    <w:rsid w:val="00CF27E4"/>
    <w:pPr>
      <w:outlineLvl w:val="9"/>
    </w:pPr>
    <w:rPr>
      <w:rtl/>
      <w:cs/>
    </w:rPr>
  </w:style>
  <w:style w:type="paragraph" w:styleId="TOC1">
    <w:name w:val="toc 1"/>
    <w:basedOn w:val="a"/>
    <w:next w:val="a"/>
    <w:autoRedefine/>
    <w:uiPriority w:val="39"/>
    <w:unhideWhenUsed/>
    <w:rsid w:val="00CF27E4"/>
    <w:pPr>
      <w:spacing w:after="100"/>
    </w:pPr>
  </w:style>
  <w:style w:type="paragraph" w:styleId="TOC2">
    <w:name w:val="toc 2"/>
    <w:basedOn w:val="a"/>
    <w:next w:val="a"/>
    <w:autoRedefine/>
    <w:uiPriority w:val="39"/>
    <w:unhideWhenUsed/>
    <w:rsid w:val="00CF27E4"/>
    <w:pPr>
      <w:spacing w:after="100"/>
      <w:ind w:left="220"/>
    </w:pPr>
  </w:style>
  <w:style w:type="paragraph" w:styleId="TOC3">
    <w:name w:val="toc 3"/>
    <w:basedOn w:val="a"/>
    <w:next w:val="a"/>
    <w:autoRedefine/>
    <w:uiPriority w:val="39"/>
    <w:unhideWhenUsed/>
    <w:rsid w:val="00EC4AA7"/>
    <w:pPr>
      <w:tabs>
        <w:tab w:val="right" w:leader="dot" w:pos="9736"/>
      </w:tabs>
      <w:spacing w:after="100"/>
      <w:ind w:left="440"/>
    </w:pPr>
  </w:style>
  <w:style w:type="character" w:styleId="Hyperlink">
    <w:name w:val="Hyperlink"/>
    <w:basedOn w:val="a0"/>
    <w:uiPriority w:val="99"/>
    <w:unhideWhenUsed/>
    <w:rsid w:val="00CF27E4"/>
    <w:rPr>
      <w:color w:val="0563C1" w:themeColor="hyperlink"/>
      <w:u w:val="single"/>
    </w:rPr>
  </w:style>
  <w:style w:type="paragraph" w:styleId="NormalWeb">
    <w:name w:val="Normal (Web)"/>
    <w:basedOn w:val="a"/>
    <w:uiPriority w:val="99"/>
    <w:semiHidden/>
    <w:unhideWhenUsed/>
    <w:rsid w:val="0022345D"/>
    <w:pPr>
      <w:bidi w:val="0"/>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7637665">
      <w:bodyDiv w:val="1"/>
      <w:marLeft w:val="0"/>
      <w:marRight w:val="0"/>
      <w:marTop w:val="0"/>
      <w:marBottom w:val="0"/>
      <w:divBdr>
        <w:top w:val="none" w:sz="0" w:space="0" w:color="auto"/>
        <w:left w:val="none" w:sz="0" w:space="0" w:color="auto"/>
        <w:bottom w:val="none" w:sz="0" w:space="0" w:color="auto"/>
        <w:right w:val="none" w:sz="0" w:space="0" w:color="auto"/>
      </w:divBdr>
      <w:divsChild>
        <w:div w:id="947547428">
          <w:marLeft w:val="0"/>
          <w:marRight w:val="547"/>
          <w:marTop w:val="154"/>
          <w:marBottom w:val="0"/>
          <w:divBdr>
            <w:top w:val="none" w:sz="0" w:space="0" w:color="auto"/>
            <w:left w:val="none" w:sz="0" w:space="0" w:color="auto"/>
            <w:bottom w:val="none" w:sz="0" w:space="0" w:color="auto"/>
            <w:right w:val="none" w:sz="0" w:space="0" w:color="auto"/>
          </w:divBdr>
        </w:div>
        <w:div w:id="476994034">
          <w:marLeft w:val="0"/>
          <w:marRight w:val="547"/>
          <w:marTop w:val="154"/>
          <w:marBottom w:val="0"/>
          <w:divBdr>
            <w:top w:val="none" w:sz="0" w:space="0" w:color="auto"/>
            <w:left w:val="none" w:sz="0" w:space="0" w:color="auto"/>
            <w:bottom w:val="none" w:sz="0" w:space="0" w:color="auto"/>
            <w:right w:val="none" w:sz="0" w:space="0" w:color="auto"/>
          </w:divBdr>
        </w:div>
        <w:div w:id="764348604">
          <w:marLeft w:val="0"/>
          <w:marRight w:val="547"/>
          <w:marTop w:val="154"/>
          <w:marBottom w:val="0"/>
          <w:divBdr>
            <w:top w:val="none" w:sz="0" w:space="0" w:color="auto"/>
            <w:left w:val="none" w:sz="0" w:space="0" w:color="auto"/>
            <w:bottom w:val="none" w:sz="0" w:space="0" w:color="auto"/>
            <w:right w:val="none" w:sz="0" w:space="0" w:color="auto"/>
          </w:divBdr>
        </w:div>
      </w:divsChild>
    </w:div>
    <w:div w:id="995458152">
      <w:bodyDiv w:val="1"/>
      <w:marLeft w:val="0"/>
      <w:marRight w:val="0"/>
      <w:marTop w:val="0"/>
      <w:marBottom w:val="0"/>
      <w:divBdr>
        <w:top w:val="none" w:sz="0" w:space="0" w:color="auto"/>
        <w:left w:val="none" w:sz="0" w:space="0" w:color="auto"/>
        <w:bottom w:val="none" w:sz="0" w:space="0" w:color="auto"/>
        <w:right w:val="none" w:sz="0" w:space="0" w:color="auto"/>
      </w:divBdr>
      <w:divsChild>
        <w:div w:id="679746478">
          <w:marLeft w:val="0"/>
          <w:marRight w:val="547"/>
          <w:marTop w:val="130"/>
          <w:marBottom w:val="0"/>
          <w:divBdr>
            <w:top w:val="none" w:sz="0" w:space="0" w:color="auto"/>
            <w:left w:val="none" w:sz="0" w:space="0" w:color="auto"/>
            <w:bottom w:val="none" w:sz="0" w:space="0" w:color="auto"/>
            <w:right w:val="none" w:sz="0" w:space="0" w:color="auto"/>
          </w:divBdr>
        </w:div>
        <w:div w:id="1769081367">
          <w:marLeft w:val="0"/>
          <w:marRight w:val="547"/>
          <w:marTop w:val="130"/>
          <w:marBottom w:val="0"/>
          <w:divBdr>
            <w:top w:val="none" w:sz="0" w:space="0" w:color="auto"/>
            <w:left w:val="none" w:sz="0" w:space="0" w:color="auto"/>
            <w:bottom w:val="none" w:sz="0" w:space="0" w:color="auto"/>
            <w:right w:val="none" w:sz="0" w:space="0" w:color="auto"/>
          </w:divBdr>
        </w:div>
        <w:div w:id="1185939927">
          <w:marLeft w:val="0"/>
          <w:marRight w:val="547"/>
          <w:marTop w:val="130"/>
          <w:marBottom w:val="0"/>
          <w:divBdr>
            <w:top w:val="none" w:sz="0" w:space="0" w:color="auto"/>
            <w:left w:val="none" w:sz="0" w:space="0" w:color="auto"/>
            <w:bottom w:val="none" w:sz="0" w:space="0" w:color="auto"/>
            <w:right w:val="none" w:sz="0" w:space="0" w:color="auto"/>
          </w:divBdr>
        </w:div>
        <w:div w:id="540675510">
          <w:marLeft w:val="0"/>
          <w:marRight w:val="1166"/>
          <w:marTop w:val="115"/>
          <w:marBottom w:val="0"/>
          <w:divBdr>
            <w:top w:val="none" w:sz="0" w:space="0" w:color="auto"/>
            <w:left w:val="none" w:sz="0" w:space="0" w:color="auto"/>
            <w:bottom w:val="none" w:sz="0" w:space="0" w:color="auto"/>
            <w:right w:val="none" w:sz="0" w:space="0" w:color="auto"/>
          </w:divBdr>
        </w:div>
        <w:div w:id="81144864">
          <w:marLeft w:val="0"/>
          <w:marRight w:val="1166"/>
          <w:marTop w:val="115"/>
          <w:marBottom w:val="0"/>
          <w:divBdr>
            <w:top w:val="none" w:sz="0" w:space="0" w:color="auto"/>
            <w:left w:val="none" w:sz="0" w:space="0" w:color="auto"/>
            <w:bottom w:val="none" w:sz="0" w:space="0" w:color="auto"/>
            <w:right w:val="none" w:sz="0" w:space="0" w:color="auto"/>
          </w:divBdr>
        </w:div>
        <w:div w:id="1758013237">
          <w:marLeft w:val="0"/>
          <w:marRight w:val="547"/>
          <w:marTop w:val="130"/>
          <w:marBottom w:val="0"/>
          <w:divBdr>
            <w:top w:val="none" w:sz="0" w:space="0" w:color="auto"/>
            <w:left w:val="none" w:sz="0" w:space="0" w:color="auto"/>
            <w:bottom w:val="none" w:sz="0" w:space="0" w:color="auto"/>
            <w:right w:val="none" w:sz="0" w:space="0" w:color="auto"/>
          </w:divBdr>
        </w:div>
      </w:divsChild>
    </w:div>
    <w:div w:id="1686900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diagramColors" Target="diagrams/colors1.xml"/><Relationship Id="rId18" Type="http://schemas.openxmlformats.org/officeDocument/2006/relationships/diagramColors" Target="diagrams/colors2.xml"/><Relationship Id="rId26" Type="http://schemas.openxmlformats.org/officeDocument/2006/relationships/image" Target="media/image7.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2.png"/><Relationship Id="rId34" Type="http://schemas.openxmlformats.org/officeDocument/2006/relationships/image" Target="media/image15.png"/><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diagramQuickStyle" Target="diagrams/quickStyle2.xm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diagramLayout" Target="diagrams/layout2.xml"/><Relationship Id="rId20" Type="http://schemas.openxmlformats.org/officeDocument/2006/relationships/image" Target="media/image1.png"/><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diagramData" Target="diagrams/data2.xm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7.png"/><Relationship Id="rId10" Type="http://schemas.openxmlformats.org/officeDocument/2006/relationships/diagramData" Target="diagrams/data1.xml"/><Relationship Id="rId19" Type="http://schemas.microsoft.com/office/2007/relationships/diagramDrawing" Target="diagrams/drawing2.xml"/><Relationship Id="rId31"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footer" Target="footer1.xml"/><Relationship Id="rId14" Type="http://schemas.microsoft.com/office/2007/relationships/diagramDrawing" Target="diagrams/drawing1.xm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88B3F11-1B2C-4FEA-99DB-69121CE30B00}" type="doc">
      <dgm:prSet loTypeId="urn:microsoft.com/office/officeart/2005/8/layout/process1" loCatId="process" qsTypeId="urn:microsoft.com/office/officeart/2005/8/quickstyle/simple1" qsCatId="simple" csTypeId="urn:microsoft.com/office/officeart/2005/8/colors/colorful3" csCatId="colorful" phldr="1"/>
      <dgm:spPr/>
    </dgm:pt>
    <dgm:pt modelId="{4ABF3278-6AFF-434D-8DD6-FCE9FFA080E0}">
      <dgm:prSet phldrT="[טקסט]"/>
      <dgm:spPr/>
      <dgm:t>
        <a:bodyPr/>
        <a:lstStyle/>
        <a:p>
          <a:pPr algn="ctr" rtl="1"/>
          <a:r>
            <a:rPr lang="he-IL"/>
            <a:t>המציע שולח הצעה</a:t>
          </a:r>
          <a:endParaRPr lang="he-IL" b="0"/>
        </a:p>
      </dgm:t>
    </dgm:pt>
    <dgm:pt modelId="{88D8AE82-FAD4-4C82-B3AA-25E920FE00B0}" type="parTrans" cxnId="{69CF5247-C0AB-42E2-835B-FF7A4E45DD9F}">
      <dgm:prSet/>
      <dgm:spPr/>
      <dgm:t>
        <a:bodyPr/>
        <a:lstStyle/>
        <a:p>
          <a:pPr algn="ctr" rtl="1"/>
          <a:endParaRPr lang="he-IL"/>
        </a:p>
      </dgm:t>
    </dgm:pt>
    <dgm:pt modelId="{525A2CB5-2884-4B51-BED9-AABDA5F0F64D}" type="sibTrans" cxnId="{69CF5247-C0AB-42E2-835B-FF7A4E45DD9F}">
      <dgm:prSet/>
      <dgm:spPr/>
      <dgm:t>
        <a:bodyPr/>
        <a:lstStyle/>
        <a:p>
          <a:pPr algn="ctr" rtl="1"/>
          <a:endParaRPr lang="he-IL"/>
        </a:p>
      </dgm:t>
    </dgm:pt>
    <dgm:pt modelId="{1CA9D77C-C09E-4FAB-A0EC-C6B5025EE497}">
      <dgm:prSet phldrT="[טקסט]"/>
      <dgm:spPr/>
      <dgm:t>
        <a:bodyPr/>
        <a:lstStyle/>
        <a:p>
          <a:pPr algn="ctr" rtl="1"/>
          <a:r>
            <a:rPr lang="he-IL" b="0"/>
            <a:t>ההצעה מגיעה אל הניצע</a:t>
          </a:r>
          <a:endParaRPr lang="he-IL"/>
        </a:p>
      </dgm:t>
    </dgm:pt>
    <dgm:pt modelId="{9063517A-7C2C-4551-A7AC-6EA1BAE62C69}" type="parTrans" cxnId="{2FB3DBAE-972E-45A2-9053-3F35267283CA}">
      <dgm:prSet/>
      <dgm:spPr/>
      <dgm:t>
        <a:bodyPr/>
        <a:lstStyle/>
        <a:p>
          <a:pPr algn="ctr" rtl="1"/>
          <a:endParaRPr lang="he-IL"/>
        </a:p>
      </dgm:t>
    </dgm:pt>
    <dgm:pt modelId="{8F28A97E-E4F4-489B-A5DD-105132E3213F}" type="sibTrans" cxnId="{2FB3DBAE-972E-45A2-9053-3F35267283CA}">
      <dgm:prSet/>
      <dgm:spPr/>
      <dgm:t>
        <a:bodyPr/>
        <a:lstStyle/>
        <a:p>
          <a:pPr algn="ctr" rtl="1"/>
          <a:endParaRPr lang="he-IL"/>
        </a:p>
      </dgm:t>
    </dgm:pt>
    <dgm:pt modelId="{5D9C18A7-2E0D-4800-9682-C8E2352F6F7A}">
      <dgm:prSet phldrT="[טקסט]"/>
      <dgm:spPr/>
      <dgm:t>
        <a:bodyPr/>
        <a:lstStyle/>
        <a:p>
          <a:pPr algn="ctr" rtl="1"/>
          <a:r>
            <a:rPr lang="he-IL" b="0"/>
            <a:t>ביטול ההצעה מגיע אל הניצע</a:t>
          </a:r>
          <a:endParaRPr lang="he-IL"/>
        </a:p>
      </dgm:t>
    </dgm:pt>
    <dgm:pt modelId="{8A1DDE3E-DC8B-4C8D-9704-A4D1EF4CD31D}" type="parTrans" cxnId="{02CAEEAE-E4F9-4504-9883-E67FA00FA651}">
      <dgm:prSet/>
      <dgm:spPr/>
      <dgm:t>
        <a:bodyPr/>
        <a:lstStyle/>
        <a:p>
          <a:pPr algn="ctr" rtl="1"/>
          <a:endParaRPr lang="he-IL"/>
        </a:p>
      </dgm:t>
    </dgm:pt>
    <dgm:pt modelId="{103D451E-79D5-414A-BF13-93F431444BB2}" type="sibTrans" cxnId="{02CAEEAE-E4F9-4504-9883-E67FA00FA651}">
      <dgm:prSet/>
      <dgm:spPr/>
      <dgm:t>
        <a:bodyPr/>
        <a:lstStyle/>
        <a:p>
          <a:pPr algn="ctr" rtl="1"/>
          <a:endParaRPr lang="he-IL"/>
        </a:p>
      </dgm:t>
    </dgm:pt>
    <dgm:pt modelId="{D8D427F0-6426-46ED-BD7D-9813D5E1B0CD}">
      <dgm:prSet phldrT="[טקסט]"/>
      <dgm:spPr/>
      <dgm:t>
        <a:bodyPr/>
        <a:lstStyle/>
        <a:p>
          <a:pPr algn="ctr" rtl="1"/>
          <a:r>
            <a:rPr lang="he-IL" b="0"/>
            <a:t>הניצע שולח קיבול</a:t>
          </a:r>
          <a:endParaRPr lang="he-IL"/>
        </a:p>
      </dgm:t>
    </dgm:pt>
    <dgm:pt modelId="{A4BD8C2A-6774-4B95-A8F5-3A925222CE23}" type="parTrans" cxnId="{FFE1F808-653D-451F-BEC0-C0EC94B1A42E}">
      <dgm:prSet/>
      <dgm:spPr/>
      <dgm:t>
        <a:bodyPr/>
        <a:lstStyle/>
        <a:p>
          <a:pPr algn="ctr" rtl="1"/>
          <a:endParaRPr lang="he-IL"/>
        </a:p>
      </dgm:t>
    </dgm:pt>
    <dgm:pt modelId="{45716298-A444-4665-B925-6C6D543A6202}" type="sibTrans" cxnId="{FFE1F808-653D-451F-BEC0-C0EC94B1A42E}">
      <dgm:prSet/>
      <dgm:spPr/>
      <dgm:t>
        <a:bodyPr/>
        <a:lstStyle/>
        <a:p>
          <a:pPr algn="ctr" rtl="1"/>
          <a:endParaRPr lang="he-IL"/>
        </a:p>
      </dgm:t>
    </dgm:pt>
    <dgm:pt modelId="{2D540AC4-B8B2-41C6-AB71-FE14A3236B33}">
      <dgm:prSet phldrT="[טקסט]"/>
      <dgm:spPr/>
      <dgm:t>
        <a:bodyPr/>
        <a:lstStyle/>
        <a:p>
          <a:pPr algn="ctr" rtl="1"/>
          <a:r>
            <a:rPr lang="he-IL"/>
            <a:t>המציע שולח ביטול </a:t>
          </a:r>
          <a:r>
            <a:rPr lang="he-IL" b="0"/>
            <a:t>הצעה</a:t>
          </a:r>
        </a:p>
      </dgm:t>
    </dgm:pt>
    <dgm:pt modelId="{F74634EF-D3AD-4D32-881C-79E062CBA5FD}" type="parTrans" cxnId="{DF1DC976-40A3-4385-A305-3060D2C83C5A}">
      <dgm:prSet/>
      <dgm:spPr/>
      <dgm:t>
        <a:bodyPr/>
        <a:lstStyle/>
        <a:p>
          <a:pPr algn="ctr" rtl="1"/>
          <a:endParaRPr lang="he-IL"/>
        </a:p>
      </dgm:t>
    </dgm:pt>
    <dgm:pt modelId="{03F38553-CBDA-46CB-B04F-D61736095C4F}" type="sibTrans" cxnId="{DF1DC976-40A3-4385-A305-3060D2C83C5A}">
      <dgm:prSet/>
      <dgm:spPr/>
      <dgm:t>
        <a:bodyPr/>
        <a:lstStyle/>
        <a:p>
          <a:pPr algn="ctr" rtl="1"/>
          <a:endParaRPr lang="he-IL"/>
        </a:p>
      </dgm:t>
    </dgm:pt>
    <dgm:pt modelId="{D7879805-97A6-474F-B376-4A27B17D51EF}" type="pres">
      <dgm:prSet presAssocID="{988B3F11-1B2C-4FEA-99DB-69121CE30B00}" presName="Name0" presStyleCnt="0">
        <dgm:presLayoutVars>
          <dgm:dir/>
          <dgm:resizeHandles val="exact"/>
        </dgm:presLayoutVars>
      </dgm:prSet>
      <dgm:spPr/>
    </dgm:pt>
    <dgm:pt modelId="{44100F95-DF84-4E02-9762-2B76247ED4CD}" type="pres">
      <dgm:prSet presAssocID="{4ABF3278-6AFF-434D-8DD6-FCE9FFA080E0}" presName="node" presStyleLbl="node1" presStyleIdx="0" presStyleCnt="5">
        <dgm:presLayoutVars>
          <dgm:bulletEnabled val="1"/>
        </dgm:presLayoutVars>
      </dgm:prSet>
      <dgm:spPr/>
    </dgm:pt>
    <dgm:pt modelId="{08A03D2E-859E-41CA-A8D3-EB1C83F399A8}" type="pres">
      <dgm:prSet presAssocID="{525A2CB5-2884-4B51-BED9-AABDA5F0F64D}" presName="sibTrans" presStyleLbl="sibTrans2D1" presStyleIdx="0" presStyleCnt="4"/>
      <dgm:spPr/>
    </dgm:pt>
    <dgm:pt modelId="{5620BACA-5150-4B1C-A711-9922ED92EAE0}" type="pres">
      <dgm:prSet presAssocID="{525A2CB5-2884-4B51-BED9-AABDA5F0F64D}" presName="connectorText" presStyleLbl="sibTrans2D1" presStyleIdx="0" presStyleCnt="4"/>
      <dgm:spPr/>
    </dgm:pt>
    <dgm:pt modelId="{C23E944B-C967-46B9-B8E2-A7608A29EA24}" type="pres">
      <dgm:prSet presAssocID="{2D540AC4-B8B2-41C6-AB71-FE14A3236B33}" presName="node" presStyleLbl="node1" presStyleIdx="1" presStyleCnt="5">
        <dgm:presLayoutVars>
          <dgm:bulletEnabled val="1"/>
        </dgm:presLayoutVars>
      </dgm:prSet>
      <dgm:spPr/>
    </dgm:pt>
    <dgm:pt modelId="{61EB078F-1D95-4E15-859B-EFD5F26927ED}" type="pres">
      <dgm:prSet presAssocID="{03F38553-CBDA-46CB-B04F-D61736095C4F}" presName="sibTrans" presStyleLbl="sibTrans2D1" presStyleIdx="1" presStyleCnt="4"/>
      <dgm:spPr/>
    </dgm:pt>
    <dgm:pt modelId="{7EBF58FE-6880-4F95-993A-CD7D1EAEB2E1}" type="pres">
      <dgm:prSet presAssocID="{03F38553-CBDA-46CB-B04F-D61736095C4F}" presName="connectorText" presStyleLbl="sibTrans2D1" presStyleIdx="1" presStyleCnt="4"/>
      <dgm:spPr/>
    </dgm:pt>
    <dgm:pt modelId="{4BF675AC-EDAF-48E5-ABD3-74A6AE454C3D}" type="pres">
      <dgm:prSet presAssocID="{1CA9D77C-C09E-4FAB-A0EC-C6B5025EE497}" presName="node" presStyleLbl="node1" presStyleIdx="2" presStyleCnt="5">
        <dgm:presLayoutVars>
          <dgm:bulletEnabled val="1"/>
        </dgm:presLayoutVars>
      </dgm:prSet>
      <dgm:spPr/>
    </dgm:pt>
    <dgm:pt modelId="{D5242594-2159-4884-A348-BA1780E28642}" type="pres">
      <dgm:prSet presAssocID="{8F28A97E-E4F4-489B-A5DD-105132E3213F}" presName="sibTrans" presStyleLbl="sibTrans2D1" presStyleIdx="2" presStyleCnt="4"/>
      <dgm:spPr/>
    </dgm:pt>
    <dgm:pt modelId="{946B61AD-518A-453B-8566-CEBAE2E4AC1E}" type="pres">
      <dgm:prSet presAssocID="{8F28A97E-E4F4-489B-A5DD-105132E3213F}" presName="connectorText" presStyleLbl="sibTrans2D1" presStyleIdx="2" presStyleCnt="4"/>
      <dgm:spPr/>
    </dgm:pt>
    <dgm:pt modelId="{D1500818-71BC-4588-9AE4-1836EE7ADD30}" type="pres">
      <dgm:prSet presAssocID="{5D9C18A7-2E0D-4800-9682-C8E2352F6F7A}" presName="node" presStyleLbl="node1" presStyleIdx="3" presStyleCnt="5">
        <dgm:presLayoutVars>
          <dgm:bulletEnabled val="1"/>
        </dgm:presLayoutVars>
      </dgm:prSet>
      <dgm:spPr/>
    </dgm:pt>
    <dgm:pt modelId="{980690C0-646E-4112-9194-C8D9D1C96E4D}" type="pres">
      <dgm:prSet presAssocID="{103D451E-79D5-414A-BF13-93F431444BB2}" presName="sibTrans" presStyleLbl="sibTrans2D1" presStyleIdx="3" presStyleCnt="4"/>
      <dgm:spPr/>
    </dgm:pt>
    <dgm:pt modelId="{C4A1587A-C0E8-46A5-8560-3F4830418CE0}" type="pres">
      <dgm:prSet presAssocID="{103D451E-79D5-414A-BF13-93F431444BB2}" presName="connectorText" presStyleLbl="sibTrans2D1" presStyleIdx="3" presStyleCnt="4"/>
      <dgm:spPr/>
    </dgm:pt>
    <dgm:pt modelId="{A83BCF74-4AB2-4206-B2AB-00646EB098B7}" type="pres">
      <dgm:prSet presAssocID="{D8D427F0-6426-46ED-BD7D-9813D5E1B0CD}" presName="node" presStyleLbl="node1" presStyleIdx="4" presStyleCnt="5">
        <dgm:presLayoutVars>
          <dgm:bulletEnabled val="1"/>
        </dgm:presLayoutVars>
      </dgm:prSet>
      <dgm:spPr/>
    </dgm:pt>
  </dgm:ptLst>
  <dgm:cxnLst>
    <dgm:cxn modelId="{FFE1F808-653D-451F-BEC0-C0EC94B1A42E}" srcId="{988B3F11-1B2C-4FEA-99DB-69121CE30B00}" destId="{D8D427F0-6426-46ED-BD7D-9813D5E1B0CD}" srcOrd="4" destOrd="0" parTransId="{A4BD8C2A-6774-4B95-A8F5-3A925222CE23}" sibTransId="{45716298-A444-4665-B925-6C6D543A6202}"/>
    <dgm:cxn modelId="{064ECC38-18D1-47E8-9FD5-E1D5B74DBAE2}" type="presOf" srcId="{03F38553-CBDA-46CB-B04F-D61736095C4F}" destId="{7EBF58FE-6880-4F95-993A-CD7D1EAEB2E1}" srcOrd="1" destOrd="0" presId="urn:microsoft.com/office/officeart/2005/8/layout/process1"/>
    <dgm:cxn modelId="{69CF5247-C0AB-42E2-835B-FF7A4E45DD9F}" srcId="{988B3F11-1B2C-4FEA-99DB-69121CE30B00}" destId="{4ABF3278-6AFF-434D-8DD6-FCE9FFA080E0}" srcOrd="0" destOrd="0" parTransId="{88D8AE82-FAD4-4C82-B3AA-25E920FE00B0}" sibTransId="{525A2CB5-2884-4B51-BED9-AABDA5F0F64D}"/>
    <dgm:cxn modelId="{D2684C68-D021-4D69-B449-BCB80741D162}" type="presOf" srcId="{988B3F11-1B2C-4FEA-99DB-69121CE30B00}" destId="{D7879805-97A6-474F-B376-4A27B17D51EF}" srcOrd="0" destOrd="0" presId="urn:microsoft.com/office/officeart/2005/8/layout/process1"/>
    <dgm:cxn modelId="{69FCAF48-6154-4CE4-9086-1C3093585B5E}" type="presOf" srcId="{103D451E-79D5-414A-BF13-93F431444BB2}" destId="{C4A1587A-C0E8-46A5-8560-3F4830418CE0}" srcOrd="1" destOrd="0" presId="urn:microsoft.com/office/officeart/2005/8/layout/process1"/>
    <dgm:cxn modelId="{416B8D50-B959-4787-B20C-8DFC9E6919B0}" type="presOf" srcId="{03F38553-CBDA-46CB-B04F-D61736095C4F}" destId="{61EB078F-1D95-4E15-859B-EFD5F26927ED}" srcOrd="0" destOrd="0" presId="urn:microsoft.com/office/officeart/2005/8/layout/process1"/>
    <dgm:cxn modelId="{7E5C5B73-A566-4DA6-8C59-AC7C9F170107}" type="presOf" srcId="{8F28A97E-E4F4-489B-A5DD-105132E3213F}" destId="{946B61AD-518A-453B-8566-CEBAE2E4AC1E}" srcOrd="1" destOrd="0" presId="urn:microsoft.com/office/officeart/2005/8/layout/process1"/>
    <dgm:cxn modelId="{DF1DC976-40A3-4385-A305-3060D2C83C5A}" srcId="{988B3F11-1B2C-4FEA-99DB-69121CE30B00}" destId="{2D540AC4-B8B2-41C6-AB71-FE14A3236B33}" srcOrd="1" destOrd="0" parTransId="{F74634EF-D3AD-4D32-881C-79E062CBA5FD}" sibTransId="{03F38553-CBDA-46CB-B04F-D61736095C4F}"/>
    <dgm:cxn modelId="{3788308A-D1B1-4528-B0DF-54B75C760B1E}" type="presOf" srcId="{1CA9D77C-C09E-4FAB-A0EC-C6B5025EE497}" destId="{4BF675AC-EDAF-48E5-ABD3-74A6AE454C3D}" srcOrd="0" destOrd="0" presId="urn:microsoft.com/office/officeart/2005/8/layout/process1"/>
    <dgm:cxn modelId="{ACEF7D96-0BB1-4F1C-86DC-B67F13DFD5BD}" type="presOf" srcId="{8F28A97E-E4F4-489B-A5DD-105132E3213F}" destId="{D5242594-2159-4884-A348-BA1780E28642}" srcOrd="0" destOrd="0" presId="urn:microsoft.com/office/officeart/2005/8/layout/process1"/>
    <dgm:cxn modelId="{7EE6B0AA-9879-4BF9-B479-856270ED8EE1}" type="presOf" srcId="{525A2CB5-2884-4B51-BED9-AABDA5F0F64D}" destId="{5620BACA-5150-4B1C-A711-9922ED92EAE0}" srcOrd="1" destOrd="0" presId="urn:microsoft.com/office/officeart/2005/8/layout/process1"/>
    <dgm:cxn modelId="{2FB3DBAE-972E-45A2-9053-3F35267283CA}" srcId="{988B3F11-1B2C-4FEA-99DB-69121CE30B00}" destId="{1CA9D77C-C09E-4FAB-A0EC-C6B5025EE497}" srcOrd="2" destOrd="0" parTransId="{9063517A-7C2C-4551-A7AC-6EA1BAE62C69}" sibTransId="{8F28A97E-E4F4-489B-A5DD-105132E3213F}"/>
    <dgm:cxn modelId="{02CAEEAE-E4F9-4504-9883-E67FA00FA651}" srcId="{988B3F11-1B2C-4FEA-99DB-69121CE30B00}" destId="{5D9C18A7-2E0D-4800-9682-C8E2352F6F7A}" srcOrd="3" destOrd="0" parTransId="{8A1DDE3E-DC8B-4C8D-9704-A4D1EF4CD31D}" sibTransId="{103D451E-79D5-414A-BF13-93F431444BB2}"/>
    <dgm:cxn modelId="{936C42BB-DEC4-42B7-AD40-75AE1DF779A4}" type="presOf" srcId="{2D540AC4-B8B2-41C6-AB71-FE14A3236B33}" destId="{C23E944B-C967-46B9-B8E2-A7608A29EA24}" srcOrd="0" destOrd="0" presId="urn:microsoft.com/office/officeart/2005/8/layout/process1"/>
    <dgm:cxn modelId="{89A6A6D6-1FC9-43CE-93B8-6FD152A96BD2}" type="presOf" srcId="{4ABF3278-6AFF-434D-8DD6-FCE9FFA080E0}" destId="{44100F95-DF84-4E02-9762-2B76247ED4CD}" srcOrd="0" destOrd="0" presId="urn:microsoft.com/office/officeart/2005/8/layout/process1"/>
    <dgm:cxn modelId="{402280E5-E0AC-416B-98C0-17E030122C36}" type="presOf" srcId="{5D9C18A7-2E0D-4800-9682-C8E2352F6F7A}" destId="{D1500818-71BC-4588-9AE4-1836EE7ADD30}" srcOrd="0" destOrd="0" presId="urn:microsoft.com/office/officeart/2005/8/layout/process1"/>
    <dgm:cxn modelId="{85E117E8-8A05-46D7-AF28-D1AEFA43DAFA}" type="presOf" srcId="{D8D427F0-6426-46ED-BD7D-9813D5E1B0CD}" destId="{A83BCF74-4AB2-4206-B2AB-00646EB098B7}" srcOrd="0" destOrd="0" presId="urn:microsoft.com/office/officeart/2005/8/layout/process1"/>
    <dgm:cxn modelId="{F5DCE9EF-441B-4BD6-864A-5B5D2B42BCDC}" type="presOf" srcId="{525A2CB5-2884-4B51-BED9-AABDA5F0F64D}" destId="{08A03D2E-859E-41CA-A8D3-EB1C83F399A8}" srcOrd="0" destOrd="0" presId="urn:microsoft.com/office/officeart/2005/8/layout/process1"/>
    <dgm:cxn modelId="{17FDB1FF-B954-43EC-A17A-EC7E4C0516C8}" type="presOf" srcId="{103D451E-79D5-414A-BF13-93F431444BB2}" destId="{980690C0-646E-4112-9194-C8D9D1C96E4D}" srcOrd="0" destOrd="0" presId="urn:microsoft.com/office/officeart/2005/8/layout/process1"/>
    <dgm:cxn modelId="{EC2AC275-7991-4F40-9621-0B3CCABF7E3D}" type="presParOf" srcId="{D7879805-97A6-474F-B376-4A27B17D51EF}" destId="{44100F95-DF84-4E02-9762-2B76247ED4CD}" srcOrd="0" destOrd="0" presId="urn:microsoft.com/office/officeart/2005/8/layout/process1"/>
    <dgm:cxn modelId="{EB5E19A4-902B-42F6-A606-79757F51EC24}" type="presParOf" srcId="{D7879805-97A6-474F-B376-4A27B17D51EF}" destId="{08A03D2E-859E-41CA-A8D3-EB1C83F399A8}" srcOrd="1" destOrd="0" presId="urn:microsoft.com/office/officeart/2005/8/layout/process1"/>
    <dgm:cxn modelId="{324EB346-471F-4101-BA5F-44633A98DA49}" type="presParOf" srcId="{08A03D2E-859E-41CA-A8D3-EB1C83F399A8}" destId="{5620BACA-5150-4B1C-A711-9922ED92EAE0}" srcOrd="0" destOrd="0" presId="urn:microsoft.com/office/officeart/2005/8/layout/process1"/>
    <dgm:cxn modelId="{0C3B3C31-C2E4-4CE5-BD4C-FC06971C524B}" type="presParOf" srcId="{D7879805-97A6-474F-B376-4A27B17D51EF}" destId="{C23E944B-C967-46B9-B8E2-A7608A29EA24}" srcOrd="2" destOrd="0" presId="urn:microsoft.com/office/officeart/2005/8/layout/process1"/>
    <dgm:cxn modelId="{A49DEEE2-DB52-474A-A899-0561FC2BB7A8}" type="presParOf" srcId="{D7879805-97A6-474F-B376-4A27B17D51EF}" destId="{61EB078F-1D95-4E15-859B-EFD5F26927ED}" srcOrd="3" destOrd="0" presId="urn:microsoft.com/office/officeart/2005/8/layout/process1"/>
    <dgm:cxn modelId="{96C1FE70-0617-43D8-83BE-00F3C279A06D}" type="presParOf" srcId="{61EB078F-1D95-4E15-859B-EFD5F26927ED}" destId="{7EBF58FE-6880-4F95-993A-CD7D1EAEB2E1}" srcOrd="0" destOrd="0" presId="urn:microsoft.com/office/officeart/2005/8/layout/process1"/>
    <dgm:cxn modelId="{01DC557D-2043-49B4-BE11-8D0331F16E73}" type="presParOf" srcId="{D7879805-97A6-474F-B376-4A27B17D51EF}" destId="{4BF675AC-EDAF-48E5-ABD3-74A6AE454C3D}" srcOrd="4" destOrd="0" presId="urn:microsoft.com/office/officeart/2005/8/layout/process1"/>
    <dgm:cxn modelId="{0871D92B-4F94-4207-B1E5-63351F91C215}" type="presParOf" srcId="{D7879805-97A6-474F-B376-4A27B17D51EF}" destId="{D5242594-2159-4884-A348-BA1780E28642}" srcOrd="5" destOrd="0" presId="urn:microsoft.com/office/officeart/2005/8/layout/process1"/>
    <dgm:cxn modelId="{9F799251-DE4B-4D9C-B902-CB61F6410A33}" type="presParOf" srcId="{D5242594-2159-4884-A348-BA1780E28642}" destId="{946B61AD-518A-453B-8566-CEBAE2E4AC1E}" srcOrd="0" destOrd="0" presId="urn:microsoft.com/office/officeart/2005/8/layout/process1"/>
    <dgm:cxn modelId="{8FE16220-FADD-4A95-8A7B-A3D481CE170B}" type="presParOf" srcId="{D7879805-97A6-474F-B376-4A27B17D51EF}" destId="{D1500818-71BC-4588-9AE4-1836EE7ADD30}" srcOrd="6" destOrd="0" presId="urn:microsoft.com/office/officeart/2005/8/layout/process1"/>
    <dgm:cxn modelId="{6E78B012-9484-4760-81F7-59843DBD8275}" type="presParOf" srcId="{D7879805-97A6-474F-B376-4A27B17D51EF}" destId="{980690C0-646E-4112-9194-C8D9D1C96E4D}" srcOrd="7" destOrd="0" presId="urn:microsoft.com/office/officeart/2005/8/layout/process1"/>
    <dgm:cxn modelId="{9AAEF7F1-DF28-4078-A49C-D826F4CF01D2}" type="presParOf" srcId="{980690C0-646E-4112-9194-C8D9D1C96E4D}" destId="{C4A1587A-C0E8-46A5-8560-3F4830418CE0}" srcOrd="0" destOrd="0" presId="urn:microsoft.com/office/officeart/2005/8/layout/process1"/>
    <dgm:cxn modelId="{E3446BDA-4FC0-4570-933C-6C3E62358854}" type="presParOf" srcId="{D7879805-97A6-474F-B376-4A27B17D51EF}" destId="{A83BCF74-4AB2-4206-B2AB-00646EB098B7}" srcOrd="8" destOrd="0" presId="urn:microsoft.com/office/officeart/2005/8/layout/process1"/>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88B3F11-1B2C-4FEA-99DB-69121CE30B00}" type="doc">
      <dgm:prSet loTypeId="urn:microsoft.com/office/officeart/2005/8/layout/process1" loCatId="process" qsTypeId="urn:microsoft.com/office/officeart/2005/8/quickstyle/simple1" qsCatId="simple" csTypeId="urn:microsoft.com/office/officeart/2005/8/colors/colorful3" csCatId="colorful" phldr="1"/>
      <dgm:spPr/>
    </dgm:pt>
    <dgm:pt modelId="{4ABF3278-6AFF-434D-8DD6-FCE9FFA080E0}">
      <dgm:prSet phldrT="[טקסט]"/>
      <dgm:spPr/>
      <dgm:t>
        <a:bodyPr/>
        <a:lstStyle/>
        <a:p>
          <a:pPr algn="ctr" rtl="1"/>
          <a:r>
            <a:rPr lang="he-IL"/>
            <a:t>המציע שולח הצעה</a:t>
          </a:r>
          <a:endParaRPr lang="he-IL" b="0"/>
        </a:p>
      </dgm:t>
    </dgm:pt>
    <dgm:pt modelId="{88D8AE82-FAD4-4C82-B3AA-25E920FE00B0}" type="parTrans" cxnId="{69CF5247-C0AB-42E2-835B-FF7A4E45DD9F}">
      <dgm:prSet/>
      <dgm:spPr/>
      <dgm:t>
        <a:bodyPr/>
        <a:lstStyle/>
        <a:p>
          <a:pPr algn="ctr" rtl="1"/>
          <a:endParaRPr lang="he-IL"/>
        </a:p>
      </dgm:t>
    </dgm:pt>
    <dgm:pt modelId="{525A2CB5-2884-4B51-BED9-AABDA5F0F64D}" type="sibTrans" cxnId="{69CF5247-C0AB-42E2-835B-FF7A4E45DD9F}">
      <dgm:prSet/>
      <dgm:spPr/>
      <dgm:t>
        <a:bodyPr/>
        <a:lstStyle/>
        <a:p>
          <a:pPr algn="ctr" rtl="1"/>
          <a:endParaRPr lang="he-IL"/>
        </a:p>
      </dgm:t>
    </dgm:pt>
    <dgm:pt modelId="{1CA9D77C-C09E-4FAB-A0EC-C6B5025EE497}">
      <dgm:prSet phldrT="[טקסט]"/>
      <dgm:spPr/>
      <dgm:t>
        <a:bodyPr/>
        <a:lstStyle/>
        <a:p>
          <a:pPr algn="ctr" rtl="1"/>
          <a:r>
            <a:rPr lang="he-IL" b="0"/>
            <a:t>הניצע חוזר בו מן הקיבול</a:t>
          </a:r>
          <a:endParaRPr lang="he-IL"/>
        </a:p>
      </dgm:t>
    </dgm:pt>
    <dgm:pt modelId="{9063517A-7C2C-4551-A7AC-6EA1BAE62C69}" type="parTrans" cxnId="{2FB3DBAE-972E-45A2-9053-3F35267283CA}">
      <dgm:prSet/>
      <dgm:spPr/>
      <dgm:t>
        <a:bodyPr/>
        <a:lstStyle/>
        <a:p>
          <a:pPr algn="ctr" rtl="1"/>
          <a:endParaRPr lang="he-IL"/>
        </a:p>
      </dgm:t>
    </dgm:pt>
    <dgm:pt modelId="{8F28A97E-E4F4-489B-A5DD-105132E3213F}" type="sibTrans" cxnId="{2FB3DBAE-972E-45A2-9053-3F35267283CA}">
      <dgm:prSet/>
      <dgm:spPr/>
      <dgm:t>
        <a:bodyPr/>
        <a:lstStyle/>
        <a:p>
          <a:pPr algn="ctr" rtl="1"/>
          <a:endParaRPr lang="he-IL"/>
        </a:p>
      </dgm:t>
    </dgm:pt>
    <dgm:pt modelId="{5D9C18A7-2E0D-4800-9682-C8E2352F6F7A}">
      <dgm:prSet phldrT="[טקסט]"/>
      <dgm:spPr/>
      <dgm:t>
        <a:bodyPr/>
        <a:lstStyle/>
        <a:p>
          <a:pPr algn="ctr" rtl="1"/>
          <a:r>
            <a:rPr lang="he-IL" b="0"/>
            <a:t>הודעת החזרה מן הקיבול מגיעה אל המציע</a:t>
          </a:r>
          <a:endParaRPr lang="he-IL"/>
        </a:p>
      </dgm:t>
    </dgm:pt>
    <dgm:pt modelId="{8A1DDE3E-DC8B-4C8D-9704-A4D1EF4CD31D}" type="parTrans" cxnId="{02CAEEAE-E4F9-4504-9883-E67FA00FA651}">
      <dgm:prSet/>
      <dgm:spPr/>
      <dgm:t>
        <a:bodyPr/>
        <a:lstStyle/>
        <a:p>
          <a:pPr algn="ctr" rtl="1"/>
          <a:endParaRPr lang="he-IL"/>
        </a:p>
      </dgm:t>
    </dgm:pt>
    <dgm:pt modelId="{103D451E-79D5-414A-BF13-93F431444BB2}" type="sibTrans" cxnId="{02CAEEAE-E4F9-4504-9883-E67FA00FA651}">
      <dgm:prSet/>
      <dgm:spPr/>
      <dgm:t>
        <a:bodyPr/>
        <a:lstStyle/>
        <a:p>
          <a:pPr algn="ctr" rtl="1"/>
          <a:endParaRPr lang="he-IL"/>
        </a:p>
      </dgm:t>
    </dgm:pt>
    <dgm:pt modelId="{D8D427F0-6426-46ED-BD7D-9813D5E1B0CD}">
      <dgm:prSet phldrT="[טקסט]"/>
      <dgm:spPr/>
      <dgm:t>
        <a:bodyPr/>
        <a:lstStyle/>
        <a:p>
          <a:pPr algn="ctr" rtl="1"/>
          <a:r>
            <a:rPr lang="he-IL"/>
            <a:t>הודעת הקיבול מגיעה אל המציע</a:t>
          </a:r>
        </a:p>
      </dgm:t>
    </dgm:pt>
    <dgm:pt modelId="{A4BD8C2A-6774-4B95-A8F5-3A925222CE23}" type="parTrans" cxnId="{FFE1F808-653D-451F-BEC0-C0EC94B1A42E}">
      <dgm:prSet/>
      <dgm:spPr/>
      <dgm:t>
        <a:bodyPr/>
        <a:lstStyle/>
        <a:p>
          <a:pPr algn="ctr" rtl="1"/>
          <a:endParaRPr lang="he-IL"/>
        </a:p>
      </dgm:t>
    </dgm:pt>
    <dgm:pt modelId="{45716298-A444-4665-B925-6C6D543A6202}" type="sibTrans" cxnId="{FFE1F808-653D-451F-BEC0-C0EC94B1A42E}">
      <dgm:prSet/>
      <dgm:spPr/>
      <dgm:t>
        <a:bodyPr/>
        <a:lstStyle/>
        <a:p>
          <a:pPr algn="ctr" rtl="1"/>
          <a:endParaRPr lang="he-IL"/>
        </a:p>
      </dgm:t>
    </dgm:pt>
    <dgm:pt modelId="{2D540AC4-B8B2-41C6-AB71-FE14A3236B33}">
      <dgm:prSet phldrT="[טקסט]"/>
      <dgm:spPr/>
      <dgm:t>
        <a:bodyPr/>
        <a:lstStyle/>
        <a:p>
          <a:pPr algn="ctr" rtl="1"/>
          <a:r>
            <a:rPr lang="he-IL" b="0"/>
            <a:t>הניצע מוסר הודעת קיבול</a:t>
          </a:r>
        </a:p>
      </dgm:t>
    </dgm:pt>
    <dgm:pt modelId="{F74634EF-D3AD-4D32-881C-79E062CBA5FD}" type="parTrans" cxnId="{DF1DC976-40A3-4385-A305-3060D2C83C5A}">
      <dgm:prSet/>
      <dgm:spPr/>
      <dgm:t>
        <a:bodyPr/>
        <a:lstStyle/>
        <a:p>
          <a:pPr algn="ctr" rtl="1"/>
          <a:endParaRPr lang="he-IL"/>
        </a:p>
      </dgm:t>
    </dgm:pt>
    <dgm:pt modelId="{03F38553-CBDA-46CB-B04F-D61736095C4F}" type="sibTrans" cxnId="{DF1DC976-40A3-4385-A305-3060D2C83C5A}">
      <dgm:prSet/>
      <dgm:spPr/>
      <dgm:t>
        <a:bodyPr/>
        <a:lstStyle/>
        <a:p>
          <a:pPr algn="ctr" rtl="1"/>
          <a:endParaRPr lang="he-IL"/>
        </a:p>
      </dgm:t>
    </dgm:pt>
    <dgm:pt modelId="{D7879805-97A6-474F-B376-4A27B17D51EF}" type="pres">
      <dgm:prSet presAssocID="{988B3F11-1B2C-4FEA-99DB-69121CE30B00}" presName="Name0" presStyleCnt="0">
        <dgm:presLayoutVars>
          <dgm:dir/>
          <dgm:resizeHandles val="exact"/>
        </dgm:presLayoutVars>
      </dgm:prSet>
      <dgm:spPr/>
    </dgm:pt>
    <dgm:pt modelId="{44100F95-DF84-4E02-9762-2B76247ED4CD}" type="pres">
      <dgm:prSet presAssocID="{4ABF3278-6AFF-434D-8DD6-FCE9FFA080E0}" presName="node" presStyleLbl="node1" presStyleIdx="0" presStyleCnt="5">
        <dgm:presLayoutVars>
          <dgm:bulletEnabled val="1"/>
        </dgm:presLayoutVars>
      </dgm:prSet>
      <dgm:spPr/>
    </dgm:pt>
    <dgm:pt modelId="{08A03D2E-859E-41CA-A8D3-EB1C83F399A8}" type="pres">
      <dgm:prSet presAssocID="{525A2CB5-2884-4B51-BED9-AABDA5F0F64D}" presName="sibTrans" presStyleLbl="sibTrans2D1" presStyleIdx="0" presStyleCnt="4"/>
      <dgm:spPr/>
    </dgm:pt>
    <dgm:pt modelId="{5620BACA-5150-4B1C-A711-9922ED92EAE0}" type="pres">
      <dgm:prSet presAssocID="{525A2CB5-2884-4B51-BED9-AABDA5F0F64D}" presName="connectorText" presStyleLbl="sibTrans2D1" presStyleIdx="0" presStyleCnt="4"/>
      <dgm:spPr/>
    </dgm:pt>
    <dgm:pt modelId="{C23E944B-C967-46B9-B8E2-A7608A29EA24}" type="pres">
      <dgm:prSet presAssocID="{2D540AC4-B8B2-41C6-AB71-FE14A3236B33}" presName="node" presStyleLbl="node1" presStyleIdx="1" presStyleCnt="5">
        <dgm:presLayoutVars>
          <dgm:bulletEnabled val="1"/>
        </dgm:presLayoutVars>
      </dgm:prSet>
      <dgm:spPr/>
    </dgm:pt>
    <dgm:pt modelId="{61EB078F-1D95-4E15-859B-EFD5F26927ED}" type="pres">
      <dgm:prSet presAssocID="{03F38553-CBDA-46CB-B04F-D61736095C4F}" presName="sibTrans" presStyleLbl="sibTrans2D1" presStyleIdx="1" presStyleCnt="4"/>
      <dgm:spPr/>
    </dgm:pt>
    <dgm:pt modelId="{7EBF58FE-6880-4F95-993A-CD7D1EAEB2E1}" type="pres">
      <dgm:prSet presAssocID="{03F38553-CBDA-46CB-B04F-D61736095C4F}" presName="connectorText" presStyleLbl="sibTrans2D1" presStyleIdx="1" presStyleCnt="4"/>
      <dgm:spPr/>
    </dgm:pt>
    <dgm:pt modelId="{4BF675AC-EDAF-48E5-ABD3-74A6AE454C3D}" type="pres">
      <dgm:prSet presAssocID="{1CA9D77C-C09E-4FAB-A0EC-C6B5025EE497}" presName="node" presStyleLbl="node1" presStyleIdx="2" presStyleCnt="5">
        <dgm:presLayoutVars>
          <dgm:bulletEnabled val="1"/>
        </dgm:presLayoutVars>
      </dgm:prSet>
      <dgm:spPr/>
    </dgm:pt>
    <dgm:pt modelId="{D5242594-2159-4884-A348-BA1780E28642}" type="pres">
      <dgm:prSet presAssocID="{8F28A97E-E4F4-489B-A5DD-105132E3213F}" presName="sibTrans" presStyleLbl="sibTrans2D1" presStyleIdx="2" presStyleCnt="4"/>
      <dgm:spPr/>
    </dgm:pt>
    <dgm:pt modelId="{946B61AD-518A-453B-8566-CEBAE2E4AC1E}" type="pres">
      <dgm:prSet presAssocID="{8F28A97E-E4F4-489B-A5DD-105132E3213F}" presName="connectorText" presStyleLbl="sibTrans2D1" presStyleIdx="2" presStyleCnt="4"/>
      <dgm:spPr/>
    </dgm:pt>
    <dgm:pt modelId="{D1500818-71BC-4588-9AE4-1836EE7ADD30}" type="pres">
      <dgm:prSet presAssocID="{5D9C18A7-2E0D-4800-9682-C8E2352F6F7A}" presName="node" presStyleLbl="node1" presStyleIdx="3" presStyleCnt="5">
        <dgm:presLayoutVars>
          <dgm:bulletEnabled val="1"/>
        </dgm:presLayoutVars>
      </dgm:prSet>
      <dgm:spPr/>
    </dgm:pt>
    <dgm:pt modelId="{980690C0-646E-4112-9194-C8D9D1C96E4D}" type="pres">
      <dgm:prSet presAssocID="{103D451E-79D5-414A-BF13-93F431444BB2}" presName="sibTrans" presStyleLbl="sibTrans2D1" presStyleIdx="3" presStyleCnt="4"/>
      <dgm:spPr/>
    </dgm:pt>
    <dgm:pt modelId="{C4A1587A-C0E8-46A5-8560-3F4830418CE0}" type="pres">
      <dgm:prSet presAssocID="{103D451E-79D5-414A-BF13-93F431444BB2}" presName="connectorText" presStyleLbl="sibTrans2D1" presStyleIdx="3" presStyleCnt="4"/>
      <dgm:spPr/>
    </dgm:pt>
    <dgm:pt modelId="{A83BCF74-4AB2-4206-B2AB-00646EB098B7}" type="pres">
      <dgm:prSet presAssocID="{D8D427F0-6426-46ED-BD7D-9813D5E1B0CD}" presName="node" presStyleLbl="node1" presStyleIdx="4" presStyleCnt="5">
        <dgm:presLayoutVars>
          <dgm:bulletEnabled val="1"/>
        </dgm:presLayoutVars>
      </dgm:prSet>
      <dgm:spPr/>
    </dgm:pt>
  </dgm:ptLst>
  <dgm:cxnLst>
    <dgm:cxn modelId="{FFE1F808-653D-451F-BEC0-C0EC94B1A42E}" srcId="{988B3F11-1B2C-4FEA-99DB-69121CE30B00}" destId="{D8D427F0-6426-46ED-BD7D-9813D5E1B0CD}" srcOrd="4" destOrd="0" parTransId="{A4BD8C2A-6774-4B95-A8F5-3A925222CE23}" sibTransId="{45716298-A444-4665-B925-6C6D543A6202}"/>
    <dgm:cxn modelId="{064ECC38-18D1-47E8-9FD5-E1D5B74DBAE2}" type="presOf" srcId="{03F38553-CBDA-46CB-B04F-D61736095C4F}" destId="{7EBF58FE-6880-4F95-993A-CD7D1EAEB2E1}" srcOrd="1" destOrd="0" presId="urn:microsoft.com/office/officeart/2005/8/layout/process1"/>
    <dgm:cxn modelId="{69CF5247-C0AB-42E2-835B-FF7A4E45DD9F}" srcId="{988B3F11-1B2C-4FEA-99DB-69121CE30B00}" destId="{4ABF3278-6AFF-434D-8DD6-FCE9FFA080E0}" srcOrd="0" destOrd="0" parTransId="{88D8AE82-FAD4-4C82-B3AA-25E920FE00B0}" sibTransId="{525A2CB5-2884-4B51-BED9-AABDA5F0F64D}"/>
    <dgm:cxn modelId="{D2684C68-D021-4D69-B449-BCB80741D162}" type="presOf" srcId="{988B3F11-1B2C-4FEA-99DB-69121CE30B00}" destId="{D7879805-97A6-474F-B376-4A27B17D51EF}" srcOrd="0" destOrd="0" presId="urn:microsoft.com/office/officeart/2005/8/layout/process1"/>
    <dgm:cxn modelId="{69FCAF48-6154-4CE4-9086-1C3093585B5E}" type="presOf" srcId="{103D451E-79D5-414A-BF13-93F431444BB2}" destId="{C4A1587A-C0E8-46A5-8560-3F4830418CE0}" srcOrd="1" destOrd="0" presId="urn:microsoft.com/office/officeart/2005/8/layout/process1"/>
    <dgm:cxn modelId="{416B8D50-B959-4787-B20C-8DFC9E6919B0}" type="presOf" srcId="{03F38553-CBDA-46CB-B04F-D61736095C4F}" destId="{61EB078F-1D95-4E15-859B-EFD5F26927ED}" srcOrd="0" destOrd="0" presId="urn:microsoft.com/office/officeart/2005/8/layout/process1"/>
    <dgm:cxn modelId="{7E5C5B73-A566-4DA6-8C59-AC7C9F170107}" type="presOf" srcId="{8F28A97E-E4F4-489B-A5DD-105132E3213F}" destId="{946B61AD-518A-453B-8566-CEBAE2E4AC1E}" srcOrd="1" destOrd="0" presId="urn:microsoft.com/office/officeart/2005/8/layout/process1"/>
    <dgm:cxn modelId="{DF1DC976-40A3-4385-A305-3060D2C83C5A}" srcId="{988B3F11-1B2C-4FEA-99DB-69121CE30B00}" destId="{2D540AC4-B8B2-41C6-AB71-FE14A3236B33}" srcOrd="1" destOrd="0" parTransId="{F74634EF-D3AD-4D32-881C-79E062CBA5FD}" sibTransId="{03F38553-CBDA-46CB-B04F-D61736095C4F}"/>
    <dgm:cxn modelId="{3788308A-D1B1-4528-B0DF-54B75C760B1E}" type="presOf" srcId="{1CA9D77C-C09E-4FAB-A0EC-C6B5025EE497}" destId="{4BF675AC-EDAF-48E5-ABD3-74A6AE454C3D}" srcOrd="0" destOrd="0" presId="urn:microsoft.com/office/officeart/2005/8/layout/process1"/>
    <dgm:cxn modelId="{ACEF7D96-0BB1-4F1C-86DC-B67F13DFD5BD}" type="presOf" srcId="{8F28A97E-E4F4-489B-A5DD-105132E3213F}" destId="{D5242594-2159-4884-A348-BA1780E28642}" srcOrd="0" destOrd="0" presId="urn:microsoft.com/office/officeart/2005/8/layout/process1"/>
    <dgm:cxn modelId="{7EE6B0AA-9879-4BF9-B479-856270ED8EE1}" type="presOf" srcId="{525A2CB5-2884-4B51-BED9-AABDA5F0F64D}" destId="{5620BACA-5150-4B1C-A711-9922ED92EAE0}" srcOrd="1" destOrd="0" presId="urn:microsoft.com/office/officeart/2005/8/layout/process1"/>
    <dgm:cxn modelId="{2FB3DBAE-972E-45A2-9053-3F35267283CA}" srcId="{988B3F11-1B2C-4FEA-99DB-69121CE30B00}" destId="{1CA9D77C-C09E-4FAB-A0EC-C6B5025EE497}" srcOrd="2" destOrd="0" parTransId="{9063517A-7C2C-4551-A7AC-6EA1BAE62C69}" sibTransId="{8F28A97E-E4F4-489B-A5DD-105132E3213F}"/>
    <dgm:cxn modelId="{02CAEEAE-E4F9-4504-9883-E67FA00FA651}" srcId="{988B3F11-1B2C-4FEA-99DB-69121CE30B00}" destId="{5D9C18A7-2E0D-4800-9682-C8E2352F6F7A}" srcOrd="3" destOrd="0" parTransId="{8A1DDE3E-DC8B-4C8D-9704-A4D1EF4CD31D}" sibTransId="{103D451E-79D5-414A-BF13-93F431444BB2}"/>
    <dgm:cxn modelId="{936C42BB-DEC4-42B7-AD40-75AE1DF779A4}" type="presOf" srcId="{2D540AC4-B8B2-41C6-AB71-FE14A3236B33}" destId="{C23E944B-C967-46B9-B8E2-A7608A29EA24}" srcOrd="0" destOrd="0" presId="urn:microsoft.com/office/officeart/2005/8/layout/process1"/>
    <dgm:cxn modelId="{89A6A6D6-1FC9-43CE-93B8-6FD152A96BD2}" type="presOf" srcId="{4ABF3278-6AFF-434D-8DD6-FCE9FFA080E0}" destId="{44100F95-DF84-4E02-9762-2B76247ED4CD}" srcOrd="0" destOrd="0" presId="urn:microsoft.com/office/officeart/2005/8/layout/process1"/>
    <dgm:cxn modelId="{402280E5-E0AC-416B-98C0-17E030122C36}" type="presOf" srcId="{5D9C18A7-2E0D-4800-9682-C8E2352F6F7A}" destId="{D1500818-71BC-4588-9AE4-1836EE7ADD30}" srcOrd="0" destOrd="0" presId="urn:microsoft.com/office/officeart/2005/8/layout/process1"/>
    <dgm:cxn modelId="{85E117E8-8A05-46D7-AF28-D1AEFA43DAFA}" type="presOf" srcId="{D8D427F0-6426-46ED-BD7D-9813D5E1B0CD}" destId="{A83BCF74-4AB2-4206-B2AB-00646EB098B7}" srcOrd="0" destOrd="0" presId="urn:microsoft.com/office/officeart/2005/8/layout/process1"/>
    <dgm:cxn modelId="{F5DCE9EF-441B-4BD6-864A-5B5D2B42BCDC}" type="presOf" srcId="{525A2CB5-2884-4B51-BED9-AABDA5F0F64D}" destId="{08A03D2E-859E-41CA-A8D3-EB1C83F399A8}" srcOrd="0" destOrd="0" presId="urn:microsoft.com/office/officeart/2005/8/layout/process1"/>
    <dgm:cxn modelId="{17FDB1FF-B954-43EC-A17A-EC7E4C0516C8}" type="presOf" srcId="{103D451E-79D5-414A-BF13-93F431444BB2}" destId="{980690C0-646E-4112-9194-C8D9D1C96E4D}" srcOrd="0" destOrd="0" presId="urn:microsoft.com/office/officeart/2005/8/layout/process1"/>
    <dgm:cxn modelId="{EC2AC275-7991-4F40-9621-0B3CCABF7E3D}" type="presParOf" srcId="{D7879805-97A6-474F-B376-4A27B17D51EF}" destId="{44100F95-DF84-4E02-9762-2B76247ED4CD}" srcOrd="0" destOrd="0" presId="urn:microsoft.com/office/officeart/2005/8/layout/process1"/>
    <dgm:cxn modelId="{EB5E19A4-902B-42F6-A606-79757F51EC24}" type="presParOf" srcId="{D7879805-97A6-474F-B376-4A27B17D51EF}" destId="{08A03D2E-859E-41CA-A8D3-EB1C83F399A8}" srcOrd="1" destOrd="0" presId="urn:microsoft.com/office/officeart/2005/8/layout/process1"/>
    <dgm:cxn modelId="{324EB346-471F-4101-BA5F-44633A98DA49}" type="presParOf" srcId="{08A03D2E-859E-41CA-A8D3-EB1C83F399A8}" destId="{5620BACA-5150-4B1C-A711-9922ED92EAE0}" srcOrd="0" destOrd="0" presId="urn:microsoft.com/office/officeart/2005/8/layout/process1"/>
    <dgm:cxn modelId="{0C3B3C31-C2E4-4CE5-BD4C-FC06971C524B}" type="presParOf" srcId="{D7879805-97A6-474F-B376-4A27B17D51EF}" destId="{C23E944B-C967-46B9-B8E2-A7608A29EA24}" srcOrd="2" destOrd="0" presId="urn:microsoft.com/office/officeart/2005/8/layout/process1"/>
    <dgm:cxn modelId="{A49DEEE2-DB52-474A-A899-0561FC2BB7A8}" type="presParOf" srcId="{D7879805-97A6-474F-B376-4A27B17D51EF}" destId="{61EB078F-1D95-4E15-859B-EFD5F26927ED}" srcOrd="3" destOrd="0" presId="urn:microsoft.com/office/officeart/2005/8/layout/process1"/>
    <dgm:cxn modelId="{96C1FE70-0617-43D8-83BE-00F3C279A06D}" type="presParOf" srcId="{61EB078F-1D95-4E15-859B-EFD5F26927ED}" destId="{7EBF58FE-6880-4F95-993A-CD7D1EAEB2E1}" srcOrd="0" destOrd="0" presId="urn:microsoft.com/office/officeart/2005/8/layout/process1"/>
    <dgm:cxn modelId="{01DC557D-2043-49B4-BE11-8D0331F16E73}" type="presParOf" srcId="{D7879805-97A6-474F-B376-4A27B17D51EF}" destId="{4BF675AC-EDAF-48E5-ABD3-74A6AE454C3D}" srcOrd="4" destOrd="0" presId="urn:microsoft.com/office/officeart/2005/8/layout/process1"/>
    <dgm:cxn modelId="{0871D92B-4F94-4207-B1E5-63351F91C215}" type="presParOf" srcId="{D7879805-97A6-474F-B376-4A27B17D51EF}" destId="{D5242594-2159-4884-A348-BA1780E28642}" srcOrd="5" destOrd="0" presId="urn:microsoft.com/office/officeart/2005/8/layout/process1"/>
    <dgm:cxn modelId="{9F799251-DE4B-4D9C-B902-CB61F6410A33}" type="presParOf" srcId="{D5242594-2159-4884-A348-BA1780E28642}" destId="{946B61AD-518A-453B-8566-CEBAE2E4AC1E}" srcOrd="0" destOrd="0" presId="urn:microsoft.com/office/officeart/2005/8/layout/process1"/>
    <dgm:cxn modelId="{8FE16220-FADD-4A95-8A7B-A3D481CE170B}" type="presParOf" srcId="{D7879805-97A6-474F-B376-4A27B17D51EF}" destId="{D1500818-71BC-4588-9AE4-1836EE7ADD30}" srcOrd="6" destOrd="0" presId="urn:microsoft.com/office/officeart/2005/8/layout/process1"/>
    <dgm:cxn modelId="{6E78B012-9484-4760-81F7-59843DBD8275}" type="presParOf" srcId="{D7879805-97A6-474F-B376-4A27B17D51EF}" destId="{980690C0-646E-4112-9194-C8D9D1C96E4D}" srcOrd="7" destOrd="0" presId="urn:microsoft.com/office/officeart/2005/8/layout/process1"/>
    <dgm:cxn modelId="{9AAEF7F1-DF28-4078-A49C-D826F4CF01D2}" type="presParOf" srcId="{980690C0-646E-4112-9194-C8D9D1C96E4D}" destId="{C4A1587A-C0E8-46A5-8560-3F4830418CE0}" srcOrd="0" destOrd="0" presId="urn:microsoft.com/office/officeart/2005/8/layout/process1"/>
    <dgm:cxn modelId="{E3446BDA-4FC0-4570-933C-6C3E62358854}" type="presParOf" srcId="{D7879805-97A6-474F-B376-4A27B17D51EF}" destId="{A83BCF74-4AB2-4206-B2AB-00646EB098B7}" srcOrd="8" destOrd="0" presId="urn:microsoft.com/office/officeart/2005/8/layout/process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4100F95-DF84-4E02-9762-2B76247ED4CD}">
      <dsp:nvSpPr>
        <dsp:cNvPr id="0" name=""/>
        <dsp:cNvSpPr/>
      </dsp:nvSpPr>
      <dsp:spPr>
        <a:xfrm>
          <a:off x="1343" y="8184"/>
          <a:ext cx="416510" cy="506524"/>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rtl="1">
            <a:lnSpc>
              <a:spcPct val="90000"/>
            </a:lnSpc>
            <a:spcBef>
              <a:spcPct val="0"/>
            </a:spcBef>
            <a:spcAft>
              <a:spcPct val="35000"/>
            </a:spcAft>
            <a:buNone/>
          </a:pPr>
          <a:r>
            <a:rPr lang="he-IL" sz="800" kern="1200"/>
            <a:t>המציע שולח הצעה</a:t>
          </a:r>
          <a:endParaRPr lang="he-IL" sz="800" b="0" kern="1200"/>
        </a:p>
      </dsp:txBody>
      <dsp:txXfrm>
        <a:off x="13542" y="20383"/>
        <a:ext cx="392112" cy="482126"/>
      </dsp:txXfrm>
    </dsp:sp>
    <dsp:sp modelId="{08A03D2E-859E-41CA-A8D3-EB1C83F399A8}">
      <dsp:nvSpPr>
        <dsp:cNvPr id="0" name=""/>
        <dsp:cNvSpPr/>
      </dsp:nvSpPr>
      <dsp:spPr>
        <a:xfrm>
          <a:off x="459505" y="209799"/>
          <a:ext cx="88300" cy="103294"/>
        </a:xfrm>
        <a:prstGeom prst="rightArrow">
          <a:avLst>
            <a:gd name="adj1" fmla="val 60000"/>
            <a:gd name="adj2" fmla="val 50000"/>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rtl="1">
            <a:lnSpc>
              <a:spcPct val="90000"/>
            </a:lnSpc>
            <a:spcBef>
              <a:spcPct val="0"/>
            </a:spcBef>
            <a:spcAft>
              <a:spcPct val="35000"/>
            </a:spcAft>
            <a:buNone/>
          </a:pPr>
          <a:endParaRPr lang="he-IL" sz="500" kern="1200"/>
        </a:p>
      </dsp:txBody>
      <dsp:txXfrm>
        <a:off x="459505" y="230458"/>
        <a:ext cx="61810" cy="61976"/>
      </dsp:txXfrm>
    </dsp:sp>
    <dsp:sp modelId="{C23E944B-C967-46B9-B8E2-A7608A29EA24}">
      <dsp:nvSpPr>
        <dsp:cNvPr id="0" name=""/>
        <dsp:cNvSpPr/>
      </dsp:nvSpPr>
      <dsp:spPr>
        <a:xfrm>
          <a:off x="584458" y="8184"/>
          <a:ext cx="416510" cy="506524"/>
        </a:xfrm>
        <a:prstGeom prst="roundRect">
          <a:avLst>
            <a:gd name="adj" fmla="val 10000"/>
          </a:avLst>
        </a:prstGeom>
        <a:solidFill>
          <a:schemeClr val="accent3">
            <a:hueOff val="677650"/>
            <a:satOff val="25000"/>
            <a:lumOff val="-367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rtl="1">
            <a:lnSpc>
              <a:spcPct val="90000"/>
            </a:lnSpc>
            <a:spcBef>
              <a:spcPct val="0"/>
            </a:spcBef>
            <a:spcAft>
              <a:spcPct val="35000"/>
            </a:spcAft>
            <a:buNone/>
          </a:pPr>
          <a:r>
            <a:rPr lang="he-IL" sz="800" kern="1200"/>
            <a:t>המציע שולח ביטול </a:t>
          </a:r>
          <a:r>
            <a:rPr lang="he-IL" sz="800" b="0" kern="1200"/>
            <a:t>הצעה</a:t>
          </a:r>
        </a:p>
      </dsp:txBody>
      <dsp:txXfrm>
        <a:off x="596657" y="20383"/>
        <a:ext cx="392112" cy="482126"/>
      </dsp:txXfrm>
    </dsp:sp>
    <dsp:sp modelId="{61EB078F-1D95-4E15-859B-EFD5F26927ED}">
      <dsp:nvSpPr>
        <dsp:cNvPr id="0" name=""/>
        <dsp:cNvSpPr/>
      </dsp:nvSpPr>
      <dsp:spPr>
        <a:xfrm>
          <a:off x="1042620" y="209799"/>
          <a:ext cx="88300" cy="103294"/>
        </a:xfrm>
        <a:prstGeom prst="rightArrow">
          <a:avLst>
            <a:gd name="adj1" fmla="val 60000"/>
            <a:gd name="adj2" fmla="val 50000"/>
          </a:avLst>
        </a:prstGeom>
        <a:solidFill>
          <a:schemeClr val="accent3">
            <a:hueOff val="903533"/>
            <a:satOff val="33333"/>
            <a:lumOff val="-4902"/>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rtl="1">
            <a:lnSpc>
              <a:spcPct val="90000"/>
            </a:lnSpc>
            <a:spcBef>
              <a:spcPct val="0"/>
            </a:spcBef>
            <a:spcAft>
              <a:spcPct val="35000"/>
            </a:spcAft>
            <a:buNone/>
          </a:pPr>
          <a:endParaRPr lang="he-IL" sz="500" kern="1200"/>
        </a:p>
      </dsp:txBody>
      <dsp:txXfrm>
        <a:off x="1042620" y="230458"/>
        <a:ext cx="61810" cy="61976"/>
      </dsp:txXfrm>
    </dsp:sp>
    <dsp:sp modelId="{4BF675AC-EDAF-48E5-ABD3-74A6AE454C3D}">
      <dsp:nvSpPr>
        <dsp:cNvPr id="0" name=""/>
        <dsp:cNvSpPr/>
      </dsp:nvSpPr>
      <dsp:spPr>
        <a:xfrm>
          <a:off x="1167573" y="8184"/>
          <a:ext cx="416510" cy="506524"/>
        </a:xfrm>
        <a:prstGeom prst="roundRect">
          <a:avLst>
            <a:gd name="adj" fmla="val 10000"/>
          </a:avLst>
        </a:prstGeom>
        <a:solidFill>
          <a:schemeClr val="accent3">
            <a:hueOff val="1355300"/>
            <a:satOff val="50000"/>
            <a:lumOff val="-735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rtl="1">
            <a:lnSpc>
              <a:spcPct val="90000"/>
            </a:lnSpc>
            <a:spcBef>
              <a:spcPct val="0"/>
            </a:spcBef>
            <a:spcAft>
              <a:spcPct val="35000"/>
            </a:spcAft>
            <a:buNone/>
          </a:pPr>
          <a:r>
            <a:rPr lang="he-IL" sz="800" b="0" kern="1200"/>
            <a:t>ההצעה מגיעה אל הניצע</a:t>
          </a:r>
          <a:endParaRPr lang="he-IL" sz="800" kern="1200"/>
        </a:p>
      </dsp:txBody>
      <dsp:txXfrm>
        <a:off x="1179772" y="20383"/>
        <a:ext cx="392112" cy="482126"/>
      </dsp:txXfrm>
    </dsp:sp>
    <dsp:sp modelId="{D5242594-2159-4884-A348-BA1780E28642}">
      <dsp:nvSpPr>
        <dsp:cNvPr id="0" name=""/>
        <dsp:cNvSpPr/>
      </dsp:nvSpPr>
      <dsp:spPr>
        <a:xfrm>
          <a:off x="1625735" y="209799"/>
          <a:ext cx="88300" cy="103294"/>
        </a:xfrm>
        <a:prstGeom prst="rightArrow">
          <a:avLst>
            <a:gd name="adj1" fmla="val 60000"/>
            <a:gd name="adj2" fmla="val 50000"/>
          </a:avLst>
        </a:prstGeom>
        <a:solidFill>
          <a:schemeClr val="accent3">
            <a:hueOff val="1807066"/>
            <a:satOff val="66667"/>
            <a:lumOff val="-9804"/>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rtl="1">
            <a:lnSpc>
              <a:spcPct val="90000"/>
            </a:lnSpc>
            <a:spcBef>
              <a:spcPct val="0"/>
            </a:spcBef>
            <a:spcAft>
              <a:spcPct val="35000"/>
            </a:spcAft>
            <a:buNone/>
          </a:pPr>
          <a:endParaRPr lang="he-IL" sz="500" kern="1200"/>
        </a:p>
      </dsp:txBody>
      <dsp:txXfrm>
        <a:off x="1625735" y="230458"/>
        <a:ext cx="61810" cy="61976"/>
      </dsp:txXfrm>
    </dsp:sp>
    <dsp:sp modelId="{D1500818-71BC-4588-9AE4-1836EE7ADD30}">
      <dsp:nvSpPr>
        <dsp:cNvPr id="0" name=""/>
        <dsp:cNvSpPr/>
      </dsp:nvSpPr>
      <dsp:spPr>
        <a:xfrm>
          <a:off x="1750688" y="8184"/>
          <a:ext cx="416510" cy="506524"/>
        </a:xfrm>
        <a:prstGeom prst="roundRect">
          <a:avLst>
            <a:gd name="adj" fmla="val 10000"/>
          </a:avLst>
        </a:prstGeom>
        <a:solidFill>
          <a:schemeClr val="accent3">
            <a:hueOff val="2032949"/>
            <a:satOff val="75000"/>
            <a:lumOff val="-11029"/>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rtl="1">
            <a:lnSpc>
              <a:spcPct val="90000"/>
            </a:lnSpc>
            <a:spcBef>
              <a:spcPct val="0"/>
            </a:spcBef>
            <a:spcAft>
              <a:spcPct val="35000"/>
            </a:spcAft>
            <a:buNone/>
          </a:pPr>
          <a:r>
            <a:rPr lang="he-IL" sz="800" b="0" kern="1200"/>
            <a:t>ביטול ההצעה מגיע אל הניצע</a:t>
          </a:r>
          <a:endParaRPr lang="he-IL" sz="800" kern="1200"/>
        </a:p>
      </dsp:txBody>
      <dsp:txXfrm>
        <a:off x="1762887" y="20383"/>
        <a:ext cx="392112" cy="482126"/>
      </dsp:txXfrm>
    </dsp:sp>
    <dsp:sp modelId="{980690C0-646E-4112-9194-C8D9D1C96E4D}">
      <dsp:nvSpPr>
        <dsp:cNvPr id="0" name=""/>
        <dsp:cNvSpPr/>
      </dsp:nvSpPr>
      <dsp:spPr>
        <a:xfrm>
          <a:off x="2208850" y="209799"/>
          <a:ext cx="88300" cy="103294"/>
        </a:xfrm>
        <a:prstGeom prst="rightArrow">
          <a:avLst>
            <a:gd name="adj1" fmla="val 60000"/>
            <a:gd name="adj2" fmla="val 50000"/>
          </a:avLst>
        </a:prstGeom>
        <a:solidFill>
          <a:schemeClr val="accent3">
            <a:hueOff val="2710599"/>
            <a:satOff val="100000"/>
            <a:lumOff val="-14706"/>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rtl="1">
            <a:lnSpc>
              <a:spcPct val="90000"/>
            </a:lnSpc>
            <a:spcBef>
              <a:spcPct val="0"/>
            </a:spcBef>
            <a:spcAft>
              <a:spcPct val="35000"/>
            </a:spcAft>
            <a:buNone/>
          </a:pPr>
          <a:endParaRPr lang="he-IL" sz="500" kern="1200"/>
        </a:p>
      </dsp:txBody>
      <dsp:txXfrm>
        <a:off x="2208850" y="230458"/>
        <a:ext cx="61810" cy="61976"/>
      </dsp:txXfrm>
    </dsp:sp>
    <dsp:sp modelId="{A83BCF74-4AB2-4206-B2AB-00646EB098B7}">
      <dsp:nvSpPr>
        <dsp:cNvPr id="0" name=""/>
        <dsp:cNvSpPr/>
      </dsp:nvSpPr>
      <dsp:spPr>
        <a:xfrm>
          <a:off x="2333803" y="8184"/>
          <a:ext cx="416510" cy="506524"/>
        </a:xfrm>
        <a:prstGeom prst="roundRect">
          <a:avLst>
            <a:gd name="adj" fmla="val 10000"/>
          </a:avLst>
        </a:prstGeom>
        <a:solidFill>
          <a:schemeClr val="accent3">
            <a:hueOff val="2710599"/>
            <a:satOff val="100000"/>
            <a:lumOff val="-1470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rtl="1">
            <a:lnSpc>
              <a:spcPct val="90000"/>
            </a:lnSpc>
            <a:spcBef>
              <a:spcPct val="0"/>
            </a:spcBef>
            <a:spcAft>
              <a:spcPct val="35000"/>
            </a:spcAft>
            <a:buNone/>
          </a:pPr>
          <a:r>
            <a:rPr lang="he-IL" sz="800" b="0" kern="1200"/>
            <a:t>הניצע שולח קיבול</a:t>
          </a:r>
          <a:endParaRPr lang="he-IL" sz="800" kern="1200"/>
        </a:p>
      </dsp:txBody>
      <dsp:txXfrm>
        <a:off x="2346002" y="20383"/>
        <a:ext cx="392112" cy="48212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4100F95-DF84-4E02-9762-2B76247ED4CD}">
      <dsp:nvSpPr>
        <dsp:cNvPr id="0" name=""/>
        <dsp:cNvSpPr/>
      </dsp:nvSpPr>
      <dsp:spPr>
        <a:xfrm>
          <a:off x="1365" y="15970"/>
          <a:ext cx="423304" cy="540829"/>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rtl="1">
            <a:lnSpc>
              <a:spcPct val="90000"/>
            </a:lnSpc>
            <a:spcBef>
              <a:spcPct val="0"/>
            </a:spcBef>
            <a:spcAft>
              <a:spcPct val="35000"/>
            </a:spcAft>
            <a:buNone/>
          </a:pPr>
          <a:r>
            <a:rPr lang="he-IL" sz="700" kern="1200"/>
            <a:t>המציע שולח הצעה</a:t>
          </a:r>
          <a:endParaRPr lang="he-IL" sz="700" b="0" kern="1200"/>
        </a:p>
      </dsp:txBody>
      <dsp:txXfrm>
        <a:off x="13763" y="28368"/>
        <a:ext cx="398508" cy="516033"/>
      </dsp:txXfrm>
    </dsp:sp>
    <dsp:sp modelId="{08A03D2E-859E-41CA-A8D3-EB1C83F399A8}">
      <dsp:nvSpPr>
        <dsp:cNvPr id="0" name=""/>
        <dsp:cNvSpPr/>
      </dsp:nvSpPr>
      <dsp:spPr>
        <a:xfrm>
          <a:off x="467000" y="233895"/>
          <a:ext cx="89740" cy="104979"/>
        </a:xfrm>
        <a:prstGeom prst="rightArrow">
          <a:avLst>
            <a:gd name="adj1" fmla="val 60000"/>
            <a:gd name="adj2" fmla="val 50000"/>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rtl="1">
            <a:lnSpc>
              <a:spcPct val="90000"/>
            </a:lnSpc>
            <a:spcBef>
              <a:spcPct val="0"/>
            </a:spcBef>
            <a:spcAft>
              <a:spcPct val="35000"/>
            </a:spcAft>
            <a:buNone/>
          </a:pPr>
          <a:endParaRPr lang="he-IL" sz="500" kern="1200"/>
        </a:p>
      </dsp:txBody>
      <dsp:txXfrm>
        <a:off x="467000" y="254891"/>
        <a:ext cx="62818" cy="62987"/>
      </dsp:txXfrm>
    </dsp:sp>
    <dsp:sp modelId="{C23E944B-C967-46B9-B8E2-A7608A29EA24}">
      <dsp:nvSpPr>
        <dsp:cNvPr id="0" name=""/>
        <dsp:cNvSpPr/>
      </dsp:nvSpPr>
      <dsp:spPr>
        <a:xfrm>
          <a:off x="593991" y="15970"/>
          <a:ext cx="423304" cy="540829"/>
        </a:xfrm>
        <a:prstGeom prst="roundRect">
          <a:avLst>
            <a:gd name="adj" fmla="val 10000"/>
          </a:avLst>
        </a:prstGeom>
        <a:solidFill>
          <a:schemeClr val="accent3">
            <a:hueOff val="677650"/>
            <a:satOff val="25000"/>
            <a:lumOff val="-367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rtl="1">
            <a:lnSpc>
              <a:spcPct val="90000"/>
            </a:lnSpc>
            <a:spcBef>
              <a:spcPct val="0"/>
            </a:spcBef>
            <a:spcAft>
              <a:spcPct val="35000"/>
            </a:spcAft>
            <a:buNone/>
          </a:pPr>
          <a:r>
            <a:rPr lang="he-IL" sz="700" b="0" kern="1200"/>
            <a:t>הניצע מוסר הודעת קיבול</a:t>
          </a:r>
        </a:p>
      </dsp:txBody>
      <dsp:txXfrm>
        <a:off x="606389" y="28368"/>
        <a:ext cx="398508" cy="516033"/>
      </dsp:txXfrm>
    </dsp:sp>
    <dsp:sp modelId="{61EB078F-1D95-4E15-859B-EFD5F26927ED}">
      <dsp:nvSpPr>
        <dsp:cNvPr id="0" name=""/>
        <dsp:cNvSpPr/>
      </dsp:nvSpPr>
      <dsp:spPr>
        <a:xfrm>
          <a:off x="1059626" y="233895"/>
          <a:ext cx="89740" cy="104979"/>
        </a:xfrm>
        <a:prstGeom prst="rightArrow">
          <a:avLst>
            <a:gd name="adj1" fmla="val 60000"/>
            <a:gd name="adj2" fmla="val 50000"/>
          </a:avLst>
        </a:prstGeom>
        <a:solidFill>
          <a:schemeClr val="accent3">
            <a:hueOff val="903533"/>
            <a:satOff val="33333"/>
            <a:lumOff val="-4902"/>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rtl="1">
            <a:lnSpc>
              <a:spcPct val="90000"/>
            </a:lnSpc>
            <a:spcBef>
              <a:spcPct val="0"/>
            </a:spcBef>
            <a:spcAft>
              <a:spcPct val="35000"/>
            </a:spcAft>
            <a:buNone/>
          </a:pPr>
          <a:endParaRPr lang="he-IL" sz="500" kern="1200"/>
        </a:p>
      </dsp:txBody>
      <dsp:txXfrm>
        <a:off x="1059626" y="254891"/>
        <a:ext cx="62818" cy="62987"/>
      </dsp:txXfrm>
    </dsp:sp>
    <dsp:sp modelId="{4BF675AC-EDAF-48E5-ABD3-74A6AE454C3D}">
      <dsp:nvSpPr>
        <dsp:cNvPr id="0" name=""/>
        <dsp:cNvSpPr/>
      </dsp:nvSpPr>
      <dsp:spPr>
        <a:xfrm>
          <a:off x="1186617" y="15970"/>
          <a:ext cx="423304" cy="540829"/>
        </a:xfrm>
        <a:prstGeom prst="roundRect">
          <a:avLst>
            <a:gd name="adj" fmla="val 10000"/>
          </a:avLst>
        </a:prstGeom>
        <a:solidFill>
          <a:schemeClr val="accent3">
            <a:hueOff val="1355300"/>
            <a:satOff val="50000"/>
            <a:lumOff val="-735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rtl="1">
            <a:lnSpc>
              <a:spcPct val="90000"/>
            </a:lnSpc>
            <a:spcBef>
              <a:spcPct val="0"/>
            </a:spcBef>
            <a:spcAft>
              <a:spcPct val="35000"/>
            </a:spcAft>
            <a:buNone/>
          </a:pPr>
          <a:r>
            <a:rPr lang="he-IL" sz="700" b="0" kern="1200"/>
            <a:t>הניצע חוזר בו מן הקיבול</a:t>
          </a:r>
          <a:endParaRPr lang="he-IL" sz="700" kern="1200"/>
        </a:p>
      </dsp:txBody>
      <dsp:txXfrm>
        <a:off x="1199015" y="28368"/>
        <a:ext cx="398508" cy="516033"/>
      </dsp:txXfrm>
    </dsp:sp>
    <dsp:sp modelId="{D5242594-2159-4884-A348-BA1780E28642}">
      <dsp:nvSpPr>
        <dsp:cNvPr id="0" name=""/>
        <dsp:cNvSpPr/>
      </dsp:nvSpPr>
      <dsp:spPr>
        <a:xfrm>
          <a:off x="1652252" y="233895"/>
          <a:ext cx="89740" cy="104979"/>
        </a:xfrm>
        <a:prstGeom prst="rightArrow">
          <a:avLst>
            <a:gd name="adj1" fmla="val 60000"/>
            <a:gd name="adj2" fmla="val 50000"/>
          </a:avLst>
        </a:prstGeom>
        <a:solidFill>
          <a:schemeClr val="accent3">
            <a:hueOff val="1807066"/>
            <a:satOff val="66667"/>
            <a:lumOff val="-9804"/>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rtl="1">
            <a:lnSpc>
              <a:spcPct val="90000"/>
            </a:lnSpc>
            <a:spcBef>
              <a:spcPct val="0"/>
            </a:spcBef>
            <a:spcAft>
              <a:spcPct val="35000"/>
            </a:spcAft>
            <a:buNone/>
          </a:pPr>
          <a:endParaRPr lang="he-IL" sz="500" kern="1200"/>
        </a:p>
      </dsp:txBody>
      <dsp:txXfrm>
        <a:off x="1652252" y="254891"/>
        <a:ext cx="62818" cy="62987"/>
      </dsp:txXfrm>
    </dsp:sp>
    <dsp:sp modelId="{D1500818-71BC-4588-9AE4-1836EE7ADD30}">
      <dsp:nvSpPr>
        <dsp:cNvPr id="0" name=""/>
        <dsp:cNvSpPr/>
      </dsp:nvSpPr>
      <dsp:spPr>
        <a:xfrm>
          <a:off x="1779243" y="15970"/>
          <a:ext cx="423304" cy="540829"/>
        </a:xfrm>
        <a:prstGeom prst="roundRect">
          <a:avLst>
            <a:gd name="adj" fmla="val 10000"/>
          </a:avLst>
        </a:prstGeom>
        <a:solidFill>
          <a:schemeClr val="accent3">
            <a:hueOff val="2032949"/>
            <a:satOff val="75000"/>
            <a:lumOff val="-11029"/>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rtl="1">
            <a:lnSpc>
              <a:spcPct val="90000"/>
            </a:lnSpc>
            <a:spcBef>
              <a:spcPct val="0"/>
            </a:spcBef>
            <a:spcAft>
              <a:spcPct val="35000"/>
            </a:spcAft>
            <a:buNone/>
          </a:pPr>
          <a:r>
            <a:rPr lang="he-IL" sz="700" b="0" kern="1200"/>
            <a:t>הודעת החזרה מן הקיבול מגיעה אל המציע</a:t>
          </a:r>
          <a:endParaRPr lang="he-IL" sz="700" kern="1200"/>
        </a:p>
      </dsp:txBody>
      <dsp:txXfrm>
        <a:off x="1791641" y="28368"/>
        <a:ext cx="398508" cy="516033"/>
      </dsp:txXfrm>
    </dsp:sp>
    <dsp:sp modelId="{980690C0-646E-4112-9194-C8D9D1C96E4D}">
      <dsp:nvSpPr>
        <dsp:cNvPr id="0" name=""/>
        <dsp:cNvSpPr/>
      </dsp:nvSpPr>
      <dsp:spPr>
        <a:xfrm>
          <a:off x="2244878" y="233895"/>
          <a:ext cx="89740" cy="104979"/>
        </a:xfrm>
        <a:prstGeom prst="rightArrow">
          <a:avLst>
            <a:gd name="adj1" fmla="val 60000"/>
            <a:gd name="adj2" fmla="val 50000"/>
          </a:avLst>
        </a:prstGeom>
        <a:solidFill>
          <a:schemeClr val="accent3">
            <a:hueOff val="2710599"/>
            <a:satOff val="100000"/>
            <a:lumOff val="-14706"/>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rtl="1">
            <a:lnSpc>
              <a:spcPct val="90000"/>
            </a:lnSpc>
            <a:spcBef>
              <a:spcPct val="0"/>
            </a:spcBef>
            <a:spcAft>
              <a:spcPct val="35000"/>
            </a:spcAft>
            <a:buNone/>
          </a:pPr>
          <a:endParaRPr lang="he-IL" sz="500" kern="1200"/>
        </a:p>
      </dsp:txBody>
      <dsp:txXfrm>
        <a:off x="2244878" y="254891"/>
        <a:ext cx="62818" cy="62987"/>
      </dsp:txXfrm>
    </dsp:sp>
    <dsp:sp modelId="{A83BCF74-4AB2-4206-B2AB-00646EB098B7}">
      <dsp:nvSpPr>
        <dsp:cNvPr id="0" name=""/>
        <dsp:cNvSpPr/>
      </dsp:nvSpPr>
      <dsp:spPr>
        <a:xfrm>
          <a:off x="2371870" y="15970"/>
          <a:ext cx="423304" cy="540829"/>
        </a:xfrm>
        <a:prstGeom prst="roundRect">
          <a:avLst>
            <a:gd name="adj" fmla="val 10000"/>
          </a:avLst>
        </a:prstGeom>
        <a:solidFill>
          <a:schemeClr val="accent3">
            <a:hueOff val="2710599"/>
            <a:satOff val="100000"/>
            <a:lumOff val="-1470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rtl="1">
            <a:lnSpc>
              <a:spcPct val="90000"/>
            </a:lnSpc>
            <a:spcBef>
              <a:spcPct val="0"/>
            </a:spcBef>
            <a:spcAft>
              <a:spcPct val="35000"/>
            </a:spcAft>
            <a:buNone/>
          </a:pPr>
          <a:r>
            <a:rPr lang="he-IL" sz="700" kern="1200"/>
            <a:t>הודעת הקיבול מגיעה אל המציע</a:t>
          </a:r>
        </a:p>
      </dsp:txBody>
      <dsp:txXfrm>
        <a:off x="2384268" y="28368"/>
        <a:ext cx="398508" cy="516033"/>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B0FD91-DA72-495A-B721-EAD500B24A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387</TotalTime>
  <Pages>43</Pages>
  <Words>17078</Words>
  <Characters>85395</Characters>
  <Application>Microsoft Office Word</Application>
  <DocSecurity>0</DocSecurity>
  <Lines>711</Lines>
  <Paragraphs>204</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102269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 s</dc:creator>
  <cp:keywords/>
  <dc:description/>
  <cp:lastModifiedBy>n s</cp:lastModifiedBy>
  <cp:revision>186</cp:revision>
  <cp:lastPrinted>2021-01-27T20:28:00Z</cp:lastPrinted>
  <dcterms:created xsi:type="dcterms:W3CDTF">2021-01-27T10:44:00Z</dcterms:created>
  <dcterms:modified xsi:type="dcterms:W3CDTF">2021-02-13T20:17:00Z</dcterms:modified>
</cp:coreProperties>
</file>