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page" w:horzAnchor="margin" w:tblpXSpec="center" w:tblpY="830"/>
        <w:bidiVisual/>
        <w:tblW w:w="10772" w:type="dxa"/>
        <w:tblLook w:val="04A0" w:firstRow="1" w:lastRow="0" w:firstColumn="1" w:lastColumn="0" w:noHBand="0" w:noVBand="1"/>
      </w:tblPr>
      <w:tblGrid>
        <w:gridCol w:w="1703"/>
        <w:gridCol w:w="1842"/>
        <w:gridCol w:w="1134"/>
        <w:gridCol w:w="3119"/>
        <w:gridCol w:w="2974"/>
      </w:tblGrid>
      <w:tr w:rsidR="00163FCA" w:rsidRPr="00E536DB" w14:paraId="698919D1" w14:textId="77777777" w:rsidTr="00E536DB">
        <w:trPr>
          <w:trHeight w:val="557"/>
        </w:trPr>
        <w:tc>
          <w:tcPr>
            <w:tcW w:w="1703" w:type="dxa"/>
            <w:vAlign w:val="center"/>
          </w:tcPr>
          <w:p w14:paraId="4E29CEF2" w14:textId="028F64CB" w:rsidR="00D3632C" w:rsidRPr="00E536DB" w:rsidRDefault="00D3632C" w:rsidP="00515086">
            <w:pPr>
              <w:rPr>
                <w:rFonts w:ascii="David" w:hAnsi="David" w:cs="David"/>
                <w:sz w:val="24"/>
                <w:szCs w:val="24"/>
                <w:rtl/>
              </w:rPr>
            </w:pPr>
            <w:r w:rsidRPr="00E536DB">
              <w:rPr>
                <w:rFonts w:ascii="David" w:hAnsi="David" w:cs="David"/>
                <w:sz w:val="24"/>
                <w:szCs w:val="24"/>
                <w:rtl/>
              </w:rPr>
              <w:t>נושא</w:t>
            </w:r>
          </w:p>
        </w:tc>
        <w:tc>
          <w:tcPr>
            <w:tcW w:w="1842" w:type="dxa"/>
            <w:vAlign w:val="center"/>
          </w:tcPr>
          <w:p w14:paraId="02ACB0F1" w14:textId="067A685E" w:rsidR="00D3632C" w:rsidRPr="00E536DB" w:rsidRDefault="00D3632C" w:rsidP="00515086">
            <w:pPr>
              <w:rPr>
                <w:rFonts w:ascii="David" w:hAnsi="David" w:cs="David"/>
                <w:sz w:val="24"/>
                <w:szCs w:val="24"/>
                <w:rtl/>
              </w:rPr>
            </w:pPr>
            <w:r w:rsidRPr="00E536DB">
              <w:rPr>
                <w:rFonts w:ascii="David" w:hAnsi="David" w:cs="David"/>
                <w:sz w:val="24"/>
                <w:szCs w:val="24"/>
                <w:rtl/>
              </w:rPr>
              <w:t>תת נושא</w:t>
            </w:r>
          </w:p>
        </w:tc>
        <w:tc>
          <w:tcPr>
            <w:tcW w:w="1134" w:type="dxa"/>
            <w:vAlign w:val="center"/>
          </w:tcPr>
          <w:p w14:paraId="34F4F507" w14:textId="2102A3AF" w:rsidR="00D3632C" w:rsidRPr="00E536DB" w:rsidRDefault="00D3632C" w:rsidP="00515086">
            <w:pPr>
              <w:rPr>
                <w:rFonts w:ascii="David" w:hAnsi="David" w:cs="David"/>
                <w:sz w:val="24"/>
                <w:szCs w:val="24"/>
                <w:rtl/>
              </w:rPr>
            </w:pPr>
            <w:r w:rsidRPr="00E536DB">
              <w:rPr>
                <w:rFonts w:ascii="David" w:hAnsi="David" w:cs="David"/>
                <w:sz w:val="24"/>
                <w:szCs w:val="24"/>
                <w:rtl/>
              </w:rPr>
              <w:t>פס"ד</w:t>
            </w:r>
          </w:p>
        </w:tc>
        <w:tc>
          <w:tcPr>
            <w:tcW w:w="3119" w:type="dxa"/>
            <w:vAlign w:val="center"/>
          </w:tcPr>
          <w:p w14:paraId="3468E296" w14:textId="5F1228F7" w:rsidR="00D3632C" w:rsidRPr="00E536DB" w:rsidRDefault="00D3632C" w:rsidP="00515086">
            <w:pPr>
              <w:rPr>
                <w:rFonts w:ascii="David" w:hAnsi="David" w:cs="David"/>
                <w:sz w:val="24"/>
                <w:szCs w:val="24"/>
                <w:rtl/>
              </w:rPr>
            </w:pPr>
            <w:r w:rsidRPr="00E536DB">
              <w:rPr>
                <w:rFonts w:ascii="David" w:hAnsi="David" w:cs="David"/>
                <w:sz w:val="24"/>
                <w:szCs w:val="24"/>
                <w:rtl/>
              </w:rPr>
              <w:t>סיפור</w:t>
            </w:r>
          </w:p>
        </w:tc>
        <w:tc>
          <w:tcPr>
            <w:tcW w:w="2974" w:type="dxa"/>
            <w:vAlign w:val="center"/>
          </w:tcPr>
          <w:p w14:paraId="36C9748D" w14:textId="6A7ADA1F" w:rsidR="00D3632C" w:rsidRPr="00E536DB" w:rsidRDefault="00D3632C" w:rsidP="00515086">
            <w:pPr>
              <w:rPr>
                <w:rFonts w:ascii="David" w:hAnsi="David" w:cs="David"/>
                <w:sz w:val="24"/>
                <w:szCs w:val="24"/>
                <w:rtl/>
              </w:rPr>
            </w:pPr>
            <w:r w:rsidRPr="00E536DB">
              <w:rPr>
                <w:rFonts w:ascii="David" w:hAnsi="David" w:cs="David"/>
                <w:sz w:val="24"/>
                <w:szCs w:val="24"/>
                <w:rtl/>
              </w:rPr>
              <w:t>הלכה</w:t>
            </w:r>
          </w:p>
        </w:tc>
      </w:tr>
      <w:tr w:rsidR="00163FCA" w:rsidRPr="00E536DB" w14:paraId="25072B71" w14:textId="77777777" w:rsidTr="00E536DB">
        <w:trPr>
          <w:trHeight w:val="964"/>
        </w:trPr>
        <w:tc>
          <w:tcPr>
            <w:tcW w:w="1703" w:type="dxa"/>
            <w:vMerge w:val="restart"/>
            <w:vAlign w:val="center"/>
          </w:tcPr>
          <w:p w14:paraId="4BB04389" w14:textId="5ADB79DC" w:rsidR="003B7B00" w:rsidRPr="00E536DB" w:rsidRDefault="003B7B00" w:rsidP="00515086">
            <w:pPr>
              <w:rPr>
                <w:rFonts w:ascii="David" w:hAnsi="David" w:cs="David"/>
                <w:sz w:val="24"/>
                <w:szCs w:val="24"/>
                <w:rtl/>
              </w:rPr>
            </w:pPr>
            <w:r w:rsidRPr="00E536DB">
              <w:rPr>
                <w:rFonts w:ascii="David" w:hAnsi="David" w:cs="David"/>
                <w:sz w:val="24"/>
                <w:szCs w:val="24"/>
                <w:rtl/>
              </w:rPr>
              <w:t>עקרונות המשפט הפלילי</w:t>
            </w:r>
          </w:p>
        </w:tc>
        <w:tc>
          <w:tcPr>
            <w:tcW w:w="1842" w:type="dxa"/>
            <w:vAlign w:val="center"/>
          </w:tcPr>
          <w:p w14:paraId="5C5FF8D7" w14:textId="6D438809" w:rsidR="003B7B00" w:rsidRPr="00E536DB" w:rsidRDefault="003B7B00" w:rsidP="00515086">
            <w:pPr>
              <w:rPr>
                <w:rFonts w:ascii="David" w:hAnsi="David" w:cs="David"/>
                <w:sz w:val="24"/>
                <w:szCs w:val="24"/>
                <w:rtl/>
              </w:rPr>
            </w:pPr>
            <w:r w:rsidRPr="00E536DB">
              <w:rPr>
                <w:rFonts w:ascii="David" w:hAnsi="David" w:cs="David"/>
                <w:sz w:val="24"/>
                <w:szCs w:val="24"/>
                <w:rtl/>
              </w:rPr>
              <w:t>עיקרון החוקיות: 1.בהירות</w:t>
            </w:r>
          </w:p>
        </w:tc>
        <w:tc>
          <w:tcPr>
            <w:tcW w:w="1134" w:type="dxa"/>
            <w:vAlign w:val="center"/>
          </w:tcPr>
          <w:p w14:paraId="441BCC17" w14:textId="6CD624BE" w:rsidR="003B7B00" w:rsidRPr="00E536DB" w:rsidRDefault="003B7B00" w:rsidP="00515086">
            <w:pPr>
              <w:rPr>
                <w:rFonts w:ascii="David" w:hAnsi="David" w:cs="David"/>
                <w:sz w:val="24"/>
                <w:szCs w:val="24"/>
                <w:rtl/>
              </w:rPr>
            </w:pPr>
            <w:r w:rsidRPr="00E536DB">
              <w:rPr>
                <w:rFonts w:ascii="David" w:hAnsi="David" w:cs="David"/>
                <w:sz w:val="24"/>
                <w:szCs w:val="24"/>
                <w:rtl/>
              </w:rPr>
              <w:t>אשד</w:t>
            </w:r>
          </w:p>
        </w:tc>
        <w:tc>
          <w:tcPr>
            <w:tcW w:w="3119" w:type="dxa"/>
            <w:vAlign w:val="center"/>
          </w:tcPr>
          <w:p w14:paraId="797168B7" w14:textId="3A9C679F" w:rsidR="003B7B00" w:rsidRPr="00E536DB" w:rsidRDefault="003B7B00" w:rsidP="00515086">
            <w:pPr>
              <w:rPr>
                <w:rFonts w:ascii="David" w:hAnsi="David" w:cs="David"/>
                <w:sz w:val="24"/>
                <w:szCs w:val="24"/>
                <w:rtl/>
              </w:rPr>
            </w:pPr>
            <w:r w:rsidRPr="00E536DB">
              <w:rPr>
                <w:rFonts w:ascii="David" w:hAnsi="David" w:cs="David"/>
                <w:sz w:val="24"/>
                <w:szCs w:val="24"/>
                <w:rtl/>
              </w:rPr>
              <w:t>חברת אשד שבתה והועמדה לדין בגין סעיף תקלה: "העושה מעשה העלול להביא תקלה ציבורית" הסעיף רחב מידי.</w:t>
            </w:r>
          </w:p>
        </w:tc>
        <w:tc>
          <w:tcPr>
            <w:tcW w:w="2974" w:type="dxa"/>
            <w:vAlign w:val="center"/>
          </w:tcPr>
          <w:p w14:paraId="0ECB36EF" w14:textId="72D087E4" w:rsidR="003B7B00" w:rsidRPr="00E536DB" w:rsidRDefault="003B7B00" w:rsidP="00515086">
            <w:pPr>
              <w:rPr>
                <w:rFonts w:ascii="David" w:hAnsi="David" w:cs="David"/>
                <w:sz w:val="24"/>
                <w:szCs w:val="24"/>
                <w:rtl/>
              </w:rPr>
            </w:pPr>
            <w:r w:rsidRPr="00E536DB">
              <w:rPr>
                <w:rFonts w:ascii="David" w:hAnsi="David" w:cs="David"/>
                <w:sz w:val="24"/>
                <w:szCs w:val="24"/>
                <w:rtl/>
              </w:rPr>
              <w:t>סעיף בעייתי ונוגד את עיקרון החוקיות. לכן בוטל.</w:t>
            </w:r>
          </w:p>
        </w:tc>
      </w:tr>
      <w:tr w:rsidR="00163FCA" w:rsidRPr="00E536DB" w14:paraId="403924E0" w14:textId="77777777" w:rsidTr="00E536DB">
        <w:trPr>
          <w:trHeight w:val="964"/>
        </w:trPr>
        <w:tc>
          <w:tcPr>
            <w:tcW w:w="1703" w:type="dxa"/>
            <w:vMerge/>
            <w:vAlign w:val="center"/>
          </w:tcPr>
          <w:p w14:paraId="1F1A65DE" w14:textId="77777777" w:rsidR="003B7B00" w:rsidRPr="00E536DB" w:rsidRDefault="003B7B00" w:rsidP="00515086">
            <w:pPr>
              <w:rPr>
                <w:rFonts w:ascii="David" w:hAnsi="David" w:cs="David"/>
                <w:sz w:val="24"/>
                <w:szCs w:val="24"/>
                <w:rtl/>
              </w:rPr>
            </w:pPr>
          </w:p>
        </w:tc>
        <w:tc>
          <w:tcPr>
            <w:tcW w:w="1842" w:type="dxa"/>
            <w:vMerge w:val="restart"/>
            <w:vAlign w:val="center"/>
          </w:tcPr>
          <w:p w14:paraId="5FE6AF2B" w14:textId="30DED393" w:rsidR="003B7B00" w:rsidRPr="00E536DB" w:rsidRDefault="003B7B00" w:rsidP="00515086">
            <w:pPr>
              <w:rPr>
                <w:rFonts w:ascii="David" w:hAnsi="David" w:cs="David"/>
                <w:sz w:val="24"/>
                <w:szCs w:val="24"/>
                <w:rtl/>
              </w:rPr>
            </w:pPr>
            <w:r w:rsidRPr="00E536DB">
              <w:rPr>
                <w:rFonts w:ascii="David" w:hAnsi="David" w:cs="David"/>
                <w:sz w:val="24"/>
                <w:szCs w:val="24"/>
                <w:rtl/>
              </w:rPr>
              <w:t>4. פרשנות מצומצמת</w:t>
            </w:r>
          </w:p>
        </w:tc>
        <w:tc>
          <w:tcPr>
            <w:tcW w:w="1134" w:type="dxa"/>
            <w:vAlign w:val="center"/>
          </w:tcPr>
          <w:p w14:paraId="52C2CAFE" w14:textId="7660D660" w:rsidR="003B7B00" w:rsidRPr="00E536DB" w:rsidRDefault="003B7B00" w:rsidP="00515086">
            <w:pPr>
              <w:rPr>
                <w:rFonts w:ascii="David" w:hAnsi="David" w:cs="David"/>
                <w:sz w:val="24"/>
                <w:szCs w:val="24"/>
                <w:rtl/>
              </w:rPr>
            </w:pPr>
            <w:r w:rsidRPr="00E536DB">
              <w:rPr>
                <w:rFonts w:ascii="David" w:hAnsi="David" w:cs="David"/>
                <w:sz w:val="24"/>
                <w:szCs w:val="24"/>
                <w:rtl/>
              </w:rPr>
              <w:t xml:space="preserve">מזרחי נ' </w:t>
            </w:r>
            <w:proofErr w:type="spellStart"/>
            <w:r w:rsidRPr="00E536DB">
              <w:rPr>
                <w:rFonts w:ascii="David" w:hAnsi="David" w:cs="David"/>
                <w:sz w:val="24"/>
                <w:szCs w:val="24"/>
                <w:rtl/>
              </w:rPr>
              <w:t>מד"י</w:t>
            </w:r>
            <w:proofErr w:type="spellEnd"/>
          </w:p>
        </w:tc>
        <w:tc>
          <w:tcPr>
            <w:tcW w:w="3119" w:type="dxa"/>
            <w:vAlign w:val="center"/>
          </w:tcPr>
          <w:p w14:paraId="15F247D8" w14:textId="1D7AE3C4" w:rsidR="003B7B00" w:rsidRPr="00E536DB" w:rsidRDefault="003B7B00" w:rsidP="00515086">
            <w:pPr>
              <w:rPr>
                <w:rFonts w:ascii="David" w:hAnsi="David" w:cs="David"/>
                <w:sz w:val="24"/>
                <w:szCs w:val="24"/>
                <w:rtl/>
              </w:rPr>
            </w:pPr>
            <w:r w:rsidRPr="00E536DB">
              <w:rPr>
                <w:rFonts w:ascii="David" w:hAnsi="David" w:cs="David"/>
                <w:sz w:val="24"/>
                <w:szCs w:val="24"/>
                <w:rtl/>
              </w:rPr>
              <w:t xml:space="preserve">אסיר שלא חזר לכלא מחופשה ודנו השופטים </w:t>
            </w:r>
            <w:proofErr w:type="spellStart"/>
            <w:r w:rsidRPr="00E536DB">
              <w:rPr>
                <w:rFonts w:ascii="David" w:hAnsi="David" w:cs="David"/>
                <w:sz w:val="24"/>
                <w:szCs w:val="24"/>
                <w:rtl/>
              </w:rPr>
              <w:t>בהאם</w:t>
            </w:r>
            <w:proofErr w:type="spellEnd"/>
            <w:r w:rsidRPr="00E536DB">
              <w:rPr>
                <w:rFonts w:ascii="David" w:hAnsi="David" w:cs="David"/>
                <w:sz w:val="24"/>
                <w:szCs w:val="24"/>
                <w:rtl/>
              </w:rPr>
              <w:t xml:space="preserve"> נחשבת התנהגותו לבריחה</w:t>
            </w:r>
          </w:p>
        </w:tc>
        <w:tc>
          <w:tcPr>
            <w:tcW w:w="2974" w:type="dxa"/>
            <w:vAlign w:val="center"/>
          </w:tcPr>
          <w:p w14:paraId="07C1D363" w14:textId="0D7ACE3C" w:rsidR="003B7B00" w:rsidRPr="00E536DB" w:rsidRDefault="003B7B00" w:rsidP="00515086">
            <w:pPr>
              <w:rPr>
                <w:rFonts w:ascii="David" w:hAnsi="David" w:cs="David"/>
                <w:sz w:val="24"/>
                <w:szCs w:val="24"/>
                <w:rtl/>
              </w:rPr>
            </w:pPr>
            <w:r w:rsidRPr="00E536DB">
              <w:rPr>
                <w:rFonts w:ascii="David" w:hAnsi="David" w:cs="David"/>
                <w:sz w:val="24"/>
                <w:szCs w:val="24"/>
                <w:u w:val="single"/>
                <w:rtl/>
              </w:rPr>
              <w:t>ברק</w:t>
            </w:r>
            <w:r w:rsidRPr="00E536DB">
              <w:rPr>
                <w:rFonts w:ascii="David" w:hAnsi="David" w:cs="David"/>
                <w:sz w:val="24"/>
                <w:szCs w:val="24"/>
                <w:rtl/>
              </w:rPr>
              <w:t xml:space="preserve">- יש לתת פרשנות תכליתית- פירוש העבירה בהתאם לתכליתה. ובמשך השנים קובע כי </w:t>
            </w:r>
            <w:r w:rsidRPr="00E536DB">
              <w:rPr>
                <w:rFonts w:ascii="David" w:hAnsi="David" w:cs="David"/>
                <w:b/>
                <w:bCs/>
                <w:sz w:val="24"/>
                <w:szCs w:val="24"/>
                <w:rtl/>
              </w:rPr>
              <w:t>רק לאחר שפרשנו את החוק לפי פרשנות תכליתית נעבור לפרשנות מצמצמת.</w:t>
            </w:r>
          </w:p>
          <w:p w14:paraId="3B4694AF" w14:textId="07B0F6C6" w:rsidR="003B7B00" w:rsidRPr="00E536DB" w:rsidRDefault="003B7B00" w:rsidP="00515086">
            <w:pPr>
              <w:rPr>
                <w:rFonts w:ascii="David" w:hAnsi="David" w:cs="David"/>
                <w:sz w:val="24"/>
                <w:szCs w:val="24"/>
                <w:rtl/>
              </w:rPr>
            </w:pPr>
            <w:r w:rsidRPr="00E536DB">
              <w:rPr>
                <w:rFonts w:ascii="David" w:hAnsi="David" w:cs="David"/>
                <w:sz w:val="24"/>
                <w:szCs w:val="24"/>
                <w:highlight w:val="yellow"/>
                <w:rtl/>
              </w:rPr>
              <w:t>ביקורת לפרשנות מצמצמת</w:t>
            </w:r>
          </w:p>
          <w:p w14:paraId="0ABAED95" w14:textId="31D72893" w:rsidR="003B7B00" w:rsidRPr="00E536DB" w:rsidRDefault="003B7B00" w:rsidP="00515086">
            <w:pPr>
              <w:rPr>
                <w:rFonts w:ascii="David" w:hAnsi="David" w:cs="David"/>
                <w:sz w:val="24"/>
                <w:szCs w:val="24"/>
                <w:rtl/>
              </w:rPr>
            </w:pPr>
          </w:p>
        </w:tc>
      </w:tr>
      <w:tr w:rsidR="00163FCA" w:rsidRPr="00E536DB" w14:paraId="45DCB1F3" w14:textId="77777777" w:rsidTr="00E536DB">
        <w:trPr>
          <w:trHeight w:val="964"/>
        </w:trPr>
        <w:tc>
          <w:tcPr>
            <w:tcW w:w="1703" w:type="dxa"/>
            <w:vMerge/>
            <w:vAlign w:val="center"/>
          </w:tcPr>
          <w:p w14:paraId="6B48849B" w14:textId="77777777" w:rsidR="003B7B00" w:rsidRPr="00E536DB" w:rsidRDefault="003B7B00" w:rsidP="00515086">
            <w:pPr>
              <w:rPr>
                <w:rFonts w:ascii="David" w:hAnsi="David" w:cs="David"/>
                <w:sz w:val="24"/>
                <w:szCs w:val="24"/>
                <w:rtl/>
              </w:rPr>
            </w:pPr>
          </w:p>
        </w:tc>
        <w:tc>
          <w:tcPr>
            <w:tcW w:w="1842" w:type="dxa"/>
            <w:vMerge/>
            <w:vAlign w:val="center"/>
          </w:tcPr>
          <w:p w14:paraId="4F2ABD91" w14:textId="77777777" w:rsidR="003B7B00" w:rsidRPr="00E536DB" w:rsidRDefault="003B7B00" w:rsidP="00515086">
            <w:pPr>
              <w:rPr>
                <w:rFonts w:ascii="David" w:hAnsi="David" w:cs="David"/>
                <w:sz w:val="24"/>
                <w:szCs w:val="24"/>
                <w:rtl/>
              </w:rPr>
            </w:pPr>
          </w:p>
        </w:tc>
        <w:tc>
          <w:tcPr>
            <w:tcW w:w="1134" w:type="dxa"/>
            <w:vAlign w:val="center"/>
          </w:tcPr>
          <w:p w14:paraId="58142957" w14:textId="7FFA2304" w:rsidR="003B7B00" w:rsidRPr="00E536DB" w:rsidRDefault="003B7B00" w:rsidP="00515086">
            <w:pPr>
              <w:rPr>
                <w:rFonts w:ascii="David" w:hAnsi="David" w:cs="David"/>
                <w:sz w:val="24"/>
                <w:szCs w:val="24"/>
                <w:rtl/>
              </w:rPr>
            </w:pPr>
            <w:r w:rsidRPr="00E536DB">
              <w:rPr>
                <w:rFonts w:ascii="David" w:hAnsi="David" w:cs="David"/>
                <w:sz w:val="24"/>
                <w:szCs w:val="24"/>
                <w:rtl/>
              </w:rPr>
              <w:t>לוי</w:t>
            </w:r>
          </w:p>
        </w:tc>
        <w:tc>
          <w:tcPr>
            <w:tcW w:w="3119" w:type="dxa"/>
            <w:vAlign w:val="center"/>
          </w:tcPr>
          <w:p w14:paraId="1882D256" w14:textId="5D1E3EFC" w:rsidR="003B7B00" w:rsidRPr="00E536DB" w:rsidRDefault="003B7B00" w:rsidP="00515086">
            <w:pPr>
              <w:rPr>
                <w:rFonts w:ascii="David" w:hAnsi="David" w:cs="David"/>
                <w:sz w:val="24"/>
                <w:szCs w:val="24"/>
                <w:rtl/>
              </w:rPr>
            </w:pPr>
            <w:r w:rsidRPr="00E536DB">
              <w:rPr>
                <w:rFonts w:ascii="David" w:hAnsi="David" w:cs="David"/>
                <w:sz w:val="24"/>
                <w:szCs w:val="24"/>
                <w:rtl/>
              </w:rPr>
              <w:t>נהגת שנהגה עם אוזנייה אחת ובתקנה 169 רשום שלא ינהג אדם עם אוזניות</w:t>
            </w:r>
          </w:p>
        </w:tc>
        <w:tc>
          <w:tcPr>
            <w:tcW w:w="2974" w:type="dxa"/>
            <w:vAlign w:val="center"/>
          </w:tcPr>
          <w:p w14:paraId="1DCA43EC" w14:textId="739C6FC6" w:rsidR="003B7B00" w:rsidRPr="00E536DB" w:rsidRDefault="003B7B00" w:rsidP="00515086">
            <w:pPr>
              <w:rPr>
                <w:rFonts w:ascii="David" w:hAnsi="David" w:cs="David"/>
                <w:sz w:val="24"/>
                <w:szCs w:val="24"/>
                <w:rtl/>
              </w:rPr>
            </w:pPr>
            <w:r w:rsidRPr="00E536DB">
              <w:rPr>
                <w:rFonts w:ascii="David" w:hAnsi="David" w:cs="David"/>
                <w:sz w:val="24"/>
                <w:szCs w:val="24"/>
                <w:rtl/>
              </w:rPr>
              <w:t>מאחר שאת החוק ניתן לפרש בשני פירושים סבירים יש להעדיף את הפירוש המקל.</w:t>
            </w:r>
          </w:p>
          <w:p w14:paraId="6DCBFE03" w14:textId="77777777" w:rsidR="003B7B00" w:rsidRPr="00E536DB" w:rsidRDefault="003B7B00" w:rsidP="00515086">
            <w:pPr>
              <w:rPr>
                <w:rFonts w:ascii="David" w:hAnsi="David" w:cs="David"/>
                <w:sz w:val="24"/>
                <w:szCs w:val="24"/>
                <w:rtl/>
              </w:rPr>
            </w:pPr>
          </w:p>
        </w:tc>
      </w:tr>
      <w:tr w:rsidR="00163FCA" w:rsidRPr="00E536DB" w14:paraId="6E3BCDF9" w14:textId="77777777" w:rsidTr="00E536DB">
        <w:trPr>
          <w:trHeight w:val="964"/>
        </w:trPr>
        <w:tc>
          <w:tcPr>
            <w:tcW w:w="1703" w:type="dxa"/>
            <w:vMerge/>
            <w:vAlign w:val="center"/>
          </w:tcPr>
          <w:p w14:paraId="3EA390AB" w14:textId="77777777" w:rsidR="003B7B00" w:rsidRPr="00E536DB" w:rsidRDefault="003B7B00" w:rsidP="00515086">
            <w:pPr>
              <w:rPr>
                <w:rFonts w:ascii="David" w:hAnsi="David" w:cs="David"/>
                <w:sz w:val="24"/>
                <w:szCs w:val="24"/>
                <w:rtl/>
              </w:rPr>
            </w:pPr>
          </w:p>
        </w:tc>
        <w:tc>
          <w:tcPr>
            <w:tcW w:w="1842" w:type="dxa"/>
            <w:vMerge/>
            <w:vAlign w:val="center"/>
          </w:tcPr>
          <w:p w14:paraId="3E8F849E" w14:textId="77777777" w:rsidR="003B7B00" w:rsidRPr="00E536DB" w:rsidRDefault="003B7B00" w:rsidP="00515086">
            <w:pPr>
              <w:rPr>
                <w:rFonts w:ascii="David" w:hAnsi="David" w:cs="David"/>
                <w:sz w:val="24"/>
                <w:szCs w:val="24"/>
                <w:rtl/>
              </w:rPr>
            </w:pPr>
          </w:p>
        </w:tc>
        <w:tc>
          <w:tcPr>
            <w:tcW w:w="1134" w:type="dxa"/>
            <w:vAlign w:val="center"/>
          </w:tcPr>
          <w:p w14:paraId="23F1BE59" w14:textId="1591AD06" w:rsidR="003B7B00" w:rsidRPr="00E536DB" w:rsidRDefault="003B7B00" w:rsidP="00515086">
            <w:pPr>
              <w:rPr>
                <w:rFonts w:ascii="David" w:hAnsi="David" w:cs="David"/>
                <w:sz w:val="24"/>
                <w:szCs w:val="24"/>
                <w:rtl/>
              </w:rPr>
            </w:pPr>
            <w:r w:rsidRPr="00E536DB">
              <w:rPr>
                <w:rFonts w:ascii="David" w:hAnsi="David" w:cs="David"/>
                <w:sz w:val="24"/>
                <w:szCs w:val="24"/>
                <w:rtl/>
              </w:rPr>
              <w:t>צבי לוין</w:t>
            </w:r>
          </w:p>
        </w:tc>
        <w:tc>
          <w:tcPr>
            <w:tcW w:w="3119" w:type="dxa"/>
            <w:vAlign w:val="center"/>
          </w:tcPr>
          <w:p w14:paraId="63726C92" w14:textId="6F678265" w:rsidR="003B7B00" w:rsidRPr="00E536DB" w:rsidRDefault="003B7B00" w:rsidP="00515086">
            <w:pPr>
              <w:rPr>
                <w:rFonts w:ascii="David" w:hAnsi="David" w:cs="David"/>
                <w:sz w:val="24"/>
                <w:szCs w:val="24"/>
              </w:rPr>
            </w:pPr>
            <w:r w:rsidRPr="00E536DB">
              <w:rPr>
                <w:rFonts w:ascii="David" w:hAnsi="David" w:cs="David"/>
                <w:sz w:val="24"/>
                <w:szCs w:val="24"/>
                <w:rtl/>
              </w:rPr>
              <w:t>שליח שהיה צריך למסור מסמכים למשרד עו"ד.</w:t>
            </w:r>
          </w:p>
          <w:p w14:paraId="37BBF741" w14:textId="71024E48" w:rsidR="003B7B00" w:rsidRPr="00E536DB" w:rsidRDefault="003B7B00" w:rsidP="00515086">
            <w:pPr>
              <w:rPr>
                <w:rFonts w:ascii="David" w:hAnsi="David" w:cs="David"/>
                <w:sz w:val="24"/>
                <w:szCs w:val="24"/>
                <w:rtl/>
              </w:rPr>
            </w:pPr>
            <w:r w:rsidRPr="00E536DB">
              <w:rPr>
                <w:rFonts w:ascii="David" w:hAnsi="David" w:cs="David"/>
                <w:sz w:val="24"/>
                <w:szCs w:val="24"/>
                <w:rtl/>
              </w:rPr>
              <w:t>הגיע עם רכבו והחנה אותו בקרבת מקום.</w:t>
            </w:r>
          </w:p>
          <w:p w14:paraId="410946C4" w14:textId="00820816" w:rsidR="003B7B00" w:rsidRPr="00E536DB" w:rsidRDefault="003B7B00" w:rsidP="00515086">
            <w:pPr>
              <w:rPr>
                <w:rFonts w:ascii="David" w:hAnsi="David" w:cs="David"/>
                <w:sz w:val="24"/>
                <w:szCs w:val="24"/>
                <w:rtl/>
              </w:rPr>
            </w:pPr>
            <w:r w:rsidRPr="00E536DB">
              <w:rPr>
                <w:rFonts w:ascii="David" w:hAnsi="David" w:cs="David"/>
                <w:sz w:val="24"/>
                <w:szCs w:val="24"/>
                <w:rtl/>
              </w:rPr>
              <w:t>שלט  - "חניה אסורה למעט פריקה וטעינה".</w:t>
            </w:r>
          </w:p>
          <w:p w14:paraId="0C202817" w14:textId="1DD82684" w:rsidR="003B7B00" w:rsidRPr="00E536DB" w:rsidRDefault="003B7B00" w:rsidP="00515086">
            <w:pPr>
              <w:rPr>
                <w:rFonts w:ascii="David" w:hAnsi="David" w:cs="David"/>
                <w:sz w:val="24"/>
                <w:szCs w:val="24"/>
                <w:rtl/>
              </w:rPr>
            </w:pPr>
            <w:r w:rsidRPr="00E536DB">
              <w:rPr>
                <w:rFonts w:ascii="David" w:hAnsi="David" w:cs="David"/>
                <w:sz w:val="24"/>
                <w:szCs w:val="24"/>
                <w:rtl/>
              </w:rPr>
              <w:t>כשקיבל דו"ח -  טען שהוא כלול במושג פריקה וטעינה.</w:t>
            </w:r>
          </w:p>
        </w:tc>
        <w:tc>
          <w:tcPr>
            <w:tcW w:w="2974" w:type="dxa"/>
            <w:vAlign w:val="center"/>
          </w:tcPr>
          <w:p w14:paraId="48AE9FF8" w14:textId="6719CAB3" w:rsidR="003B7B00" w:rsidRPr="00E536DB" w:rsidRDefault="003B7B00" w:rsidP="00515086">
            <w:pPr>
              <w:rPr>
                <w:rFonts w:ascii="David" w:hAnsi="David" w:cs="David"/>
                <w:sz w:val="24"/>
                <w:szCs w:val="24"/>
                <w:rtl/>
              </w:rPr>
            </w:pPr>
            <w:r w:rsidRPr="00E536DB">
              <w:rPr>
                <w:rFonts w:ascii="David" w:hAnsi="David" w:cs="David"/>
                <w:sz w:val="24"/>
                <w:szCs w:val="24"/>
                <w:rtl/>
              </w:rPr>
              <w:t xml:space="preserve">ביהמ"ש פירש </w:t>
            </w:r>
            <w:r w:rsidRPr="00E536DB">
              <w:rPr>
                <w:rFonts w:ascii="David" w:hAnsi="David" w:cs="David"/>
                <w:b/>
                <w:bCs/>
                <w:sz w:val="24"/>
                <w:szCs w:val="24"/>
                <w:rtl/>
              </w:rPr>
              <w:t>תכליתית</w:t>
            </w:r>
            <w:r w:rsidRPr="00E536DB">
              <w:rPr>
                <w:rFonts w:ascii="David" w:hAnsi="David" w:cs="David"/>
                <w:sz w:val="24"/>
                <w:szCs w:val="24"/>
                <w:rtl/>
              </w:rPr>
              <w:t xml:space="preserve"> וקבע שהדבר לא נכלל במטרת החוק.</w:t>
            </w:r>
          </w:p>
        </w:tc>
      </w:tr>
      <w:tr w:rsidR="00163FCA" w:rsidRPr="00E536DB" w14:paraId="4BC93579" w14:textId="77777777" w:rsidTr="00E536DB">
        <w:trPr>
          <w:trHeight w:val="964"/>
        </w:trPr>
        <w:tc>
          <w:tcPr>
            <w:tcW w:w="1703" w:type="dxa"/>
            <w:vMerge/>
            <w:vAlign w:val="center"/>
          </w:tcPr>
          <w:p w14:paraId="0759C458" w14:textId="77777777" w:rsidR="003B7B00" w:rsidRPr="00E536DB" w:rsidRDefault="003B7B00" w:rsidP="00515086">
            <w:pPr>
              <w:rPr>
                <w:rFonts w:ascii="David" w:hAnsi="David" w:cs="David"/>
                <w:sz w:val="24"/>
                <w:szCs w:val="24"/>
                <w:rtl/>
              </w:rPr>
            </w:pPr>
          </w:p>
        </w:tc>
        <w:tc>
          <w:tcPr>
            <w:tcW w:w="1842" w:type="dxa"/>
            <w:vAlign w:val="center"/>
          </w:tcPr>
          <w:p w14:paraId="4AEE7875" w14:textId="5C0F4582" w:rsidR="003B7B00" w:rsidRPr="00E536DB" w:rsidRDefault="003B7B00" w:rsidP="00515086">
            <w:pPr>
              <w:rPr>
                <w:rFonts w:ascii="David" w:hAnsi="David" w:cs="David"/>
                <w:sz w:val="24"/>
                <w:szCs w:val="24"/>
                <w:rtl/>
              </w:rPr>
            </w:pPr>
            <w:r w:rsidRPr="00E536DB">
              <w:rPr>
                <w:rFonts w:ascii="David" w:hAnsi="David" w:cs="David"/>
                <w:sz w:val="24"/>
                <w:szCs w:val="24"/>
                <w:rtl/>
              </w:rPr>
              <w:t>עקרון המזיגה/</w:t>
            </w:r>
            <w:r w:rsidRPr="00E536DB">
              <w:rPr>
                <w:rFonts w:ascii="David" w:hAnsi="David" w:cs="David"/>
                <w:sz w:val="24"/>
                <w:szCs w:val="24"/>
                <w:u w:val="single"/>
                <w:rtl/>
              </w:rPr>
              <w:t xml:space="preserve"> </w:t>
            </w:r>
            <w:r w:rsidRPr="00E536DB">
              <w:rPr>
                <w:rFonts w:ascii="David" w:hAnsi="David" w:cs="David"/>
                <w:sz w:val="24"/>
                <w:szCs w:val="24"/>
                <w:rtl/>
              </w:rPr>
              <w:t>סימולטניות (המלווה אשם)</w:t>
            </w:r>
          </w:p>
        </w:tc>
        <w:tc>
          <w:tcPr>
            <w:tcW w:w="1134" w:type="dxa"/>
            <w:vAlign w:val="center"/>
          </w:tcPr>
          <w:p w14:paraId="19CE1340" w14:textId="03BD24E2" w:rsidR="003B7B00" w:rsidRPr="00E536DB" w:rsidRDefault="003B7B00" w:rsidP="00515086">
            <w:pPr>
              <w:rPr>
                <w:rFonts w:ascii="David" w:hAnsi="David" w:cs="David"/>
                <w:sz w:val="24"/>
                <w:szCs w:val="24"/>
                <w:rtl/>
              </w:rPr>
            </w:pPr>
            <w:proofErr w:type="spellStart"/>
            <w:r w:rsidRPr="00E536DB">
              <w:rPr>
                <w:rFonts w:ascii="David" w:hAnsi="David" w:cs="David"/>
                <w:sz w:val="24"/>
                <w:szCs w:val="24"/>
                <w:rtl/>
              </w:rPr>
              <w:t>ג'מעמאה</w:t>
            </w:r>
            <w:proofErr w:type="spellEnd"/>
          </w:p>
        </w:tc>
        <w:tc>
          <w:tcPr>
            <w:tcW w:w="3119" w:type="dxa"/>
            <w:vAlign w:val="center"/>
          </w:tcPr>
          <w:p w14:paraId="11C54955" w14:textId="07DD9D01" w:rsidR="003B7B00" w:rsidRPr="00E536DB" w:rsidRDefault="003B7B00" w:rsidP="00515086">
            <w:pPr>
              <w:rPr>
                <w:rFonts w:ascii="David" w:hAnsi="David" w:cs="David"/>
                <w:sz w:val="24"/>
                <w:szCs w:val="24"/>
                <w:rtl/>
              </w:rPr>
            </w:pPr>
            <w:r w:rsidRPr="00E536DB">
              <w:rPr>
                <w:rFonts w:ascii="David" w:hAnsi="David" w:cs="David"/>
                <w:sz w:val="24"/>
                <w:szCs w:val="24"/>
                <w:rtl/>
              </w:rPr>
              <w:t xml:space="preserve">אדם שניסה לרצוח את ארוסתו, חשב שהיא מתה ואז זרק אותה לבאר בכדי להעלים את הגופה. אך בדיעבד גילו לאחר נתיחה שהיא הייתה בחיים כאשר נזרקה לבאר. </w:t>
            </w:r>
            <w:proofErr w:type="spellStart"/>
            <w:r w:rsidRPr="00E536DB">
              <w:rPr>
                <w:rFonts w:ascii="David" w:hAnsi="David" w:cs="David"/>
                <w:sz w:val="24"/>
                <w:szCs w:val="24"/>
                <w:rtl/>
              </w:rPr>
              <w:t>ג'מעאה</w:t>
            </w:r>
            <w:proofErr w:type="spellEnd"/>
            <w:r w:rsidRPr="00E536DB">
              <w:rPr>
                <w:rFonts w:ascii="David" w:hAnsi="David" w:cs="David"/>
                <w:sz w:val="24"/>
                <w:szCs w:val="24"/>
                <w:rtl/>
              </w:rPr>
              <w:t xml:space="preserve"> טען שאין יסוד נפשי כי הוא לא הרג אותה אלא הטביעה, לא היה יסוד נפשי מלווה אז אין מזיגה.</w:t>
            </w:r>
          </w:p>
        </w:tc>
        <w:tc>
          <w:tcPr>
            <w:tcW w:w="2974" w:type="dxa"/>
            <w:vAlign w:val="center"/>
          </w:tcPr>
          <w:p w14:paraId="3950FA68" w14:textId="77777777" w:rsidR="003B7B00" w:rsidRPr="00E536DB" w:rsidRDefault="003B7B00" w:rsidP="00515086">
            <w:pPr>
              <w:rPr>
                <w:rFonts w:ascii="David" w:hAnsi="David" w:cs="David"/>
                <w:sz w:val="24"/>
                <w:szCs w:val="24"/>
                <w:rtl/>
              </w:rPr>
            </w:pPr>
            <w:bookmarkStart w:id="0" w:name="_Hlk73791801"/>
            <w:r w:rsidRPr="00E536DB">
              <w:rPr>
                <w:rFonts w:ascii="David" w:hAnsi="David" w:cs="David"/>
                <w:sz w:val="24"/>
                <w:szCs w:val="24"/>
                <w:rtl/>
              </w:rPr>
              <w:t>ביהמ"ש לא מקבל את הטענה אלא קובע שלא משנה מה גרם למוות. יש סידרה של פעולות שהכוונה בהן היא להרוג.</w:t>
            </w:r>
            <w:bookmarkEnd w:id="0"/>
          </w:p>
          <w:p w14:paraId="589AF581" w14:textId="10D6EF51" w:rsidR="002036C8" w:rsidRPr="00E536DB" w:rsidRDefault="002036C8" w:rsidP="00515086">
            <w:pPr>
              <w:tabs>
                <w:tab w:val="left" w:pos="5762"/>
              </w:tabs>
              <w:rPr>
                <w:rFonts w:ascii="David" w:hAnsi="David" w:cs="David"/>
                <w:sz w:val="24"/>
                <w:szCs w:val="24"/>
              </w:rPr>
            </w:pPr>
            <w:r w:rsidRPr="00E536DB">
              <w:rPr>
                <w:rFonts w:ascii="David" w:hAnsi="David" w:cs="David"/>
                <w:color w:val="FF0000"/>
                <w:sz w:val="24"/>
                <w:szCs w:val="24"/>
                <w:rtl/>
              </w:rPr>
              <w:t xml:space="preserve">בפועל כמעט ולא נטען העיקרון. אך דרך להתמודדות </w:t>
            </w:r>
            <w:proofErr w:type="spellStart"/>
            <w:r w:rsidRPr="00E536DB">
              <w:rPr>
                <w:rFonts w:ascii="David" w:hAnsi="David" w:cs="David"/>
                <w:color w:val="FF0000"/>
                <w:sz w:val="24"/>
                <w:szCs w:val="24"/>
                <w:rtl/>
              </w:rPr>
              <w:t>איתו</w:t>
            </w:r>
            <w:proofErr w:type="spellEnd"/>
            <w:r w:rsidRPr="00E536DB">
              <w:rPr>
                <w:rFonts w:ascii="David" w:hAnsi="David" w:cs="David"/>
                <w:color w:val="FF0000"/>
                <w:sz w:val="24"/>
                <w:szCs w:val="24"/>
                <w:rtl/>
              </w:rPr>
              <w:t xml:space="preserve"> היא היות העבירה </w:t>
            </w:r>
            <w:r w:rsidRPr="00E536DB">
              <w:rPr>
                <w:rFonts w:ascii="David" w:hAnsi="David" w:cs="David"/>
                <w:b/>
                <w:bCs/>
                <w:color w:val="FF0000"/>
                <w:sz w:val="24"/>
                <w:szCs w:val="24"/>
                <w:rtl/>
              </w:rPr>
              <w:t xml:space="preserve">עבירה נמשכת </w:t>
            </w:r>
            <w:r w:rsidRPr="00E536DB">
              <w:rPr>
                <w:rFonts w:ascii="David" w:hAnsi="David" w:cs="David"/>
                <w:sz w:val="24"/>
                <w:szCs w:val="24"/>
                <w:rtl/>
              </w:rPr>
              <w:t xml:space="preserve">- בשרשרת העבירה איזשהו </w:t>
            </w:r>
            <w:r w:rsidRPr="00E536DB">
              <w:rPr>
                <w:rFonts w:ascii="David" w:hAnsi="David" w:cs="David"/>
                <w:b/>
                <w:bCs/>
                <w:sz w:val="24"/>
                <w:szCs w:val="24"/>
                <w:rtl/>
              </w:rPr>
              <w:t xml:space="preserve">נק' </w:t>
            </w:r>
            <w:r w:rsidRPr="00E536DB">
              <w:rPr>
                <w:rFonts w:ascii="David" w:hAnsi="David" w:cs="David"/>
                <w:sz w:val="24"/>
                <w:szCs w:val="24"/>
                <w:rtl/>
              </w:rPr>
              <w:t xml:space="preserve">בה </w:t>
            </w:r>
            <w:bookmarkStart w:id="1" w:name="_Hlk65000075"/>
            <w:r w:rsidRPr="00E536DB">
              <w:rPr>
                <w:rFonts w:ascii="David" w:hAnsi="David" w:cs="David"/>
                <w:sz w:val="24"/>
                <w:szCs w:val="24"/>
                <w:rtl/>
              </w:rPr>
              <w:t>ישנו מזיגה בין המחשבה הפלילית למעשה.</w:t>
            </w:r>
            <w:bookmarkEnd w:id="1"/>
          </w:p>
        </w:tc>
      </w:tr>
      <w:tr w:rsidR="00163FCA" w:rsidRPr="00E536DB" w14:paraId="2E78AA8E" w14:textId="77777777" w:rsidTr="00E536DB">
        <w:trPr>
          <w:trHeight w:val="964"/>
        </w:trPr>
        <w:tc>
          <w:tcPr>
            <w:tcW w:w="1703" w:type="dxa"/>
            <w:vMerge/>
            <w:vAlign w:val="center"/>
          </w:tcPr>
          <w:p w14:paraId="0115341C" w14:textId="77777777" w:rsidR="003B7B00" w:rsidRPr="00E536DB" w:rsidRDefault="003B7B00" w:rsidP="00515086">
            <w:pPr>
              <w:rPr>
                <w:rFonts w:ascii="David" w:hAnsi="David" w:cs="David"/>
                <w:sz w:val="24"/>
                <w:szCs w:val="24"/>
                <w:rtl/>
              </w:rPr>
            </w:pPr>
          </w:p>
        </w:tc>
        <w:tc>
          <w:tcPr>
            <w:tcW w:w="1842" w:type="dxa"/>
            <w:vMerge w:val="restart"/>
            <w:vAlign w:val="center"/>
          </w:tcPr>
          <w:p w14:paraId="5C48093E" w14:textId="77777777" w:rsidR="003B7B00" w:rsidRPr="00E536DB" w:rsidRDefault="003B7B00" w:rsidP="00515086">
            <w:pPr>
              <w:rPr>
                <w:rFonts w:ascii="David" w:hAnsi="David" w:cs="David"/>
                <w:sz w:val="24"/>
                <w:szCs w:val="24"/>
                <w:rtl/>
              </w:rPr>
            </w:pPr>
            <w:r w:rsidRPr="00E536DB">
              <w:rPr>
                <w:rFonts w:ascii="David" w:hAnsi="David" w:cs="David"/>
                <w:sz w:val="24"/>
                <w:szCs w:val="24"/>
                <w:rtl/>
              </w:rPr>
              <w:t>עקרון האשם (4 רכיבים)</w:t>
            </w:r>
          </w:p>
          <w:p w14:paraId="51A3E5CF" w14:textId="6EF85A87" w:rsidR="003B7B00" w:rsidRPr="00E536DB" w:rsidRDefault="003B7B00" w:rsidP="00515086">
            <w:pPr>
              <w:rPr>
                <w:rFonts w:ascii="David" w:hAnsi="David" w:cs="David"/>
                <w:sz w:val="24"/>
                <w:szCs w:val="24"/>
                <w:rtl/>
              </w:rPr>
            </w:pPr>
            <w:r w:rsidRPr="00E536DB">
              <w:rPr>
                <w:rFonts w:ascii="David" w:hAnsi="David" w:cs="David"/>
                <w:sz w:val="24"/>
                <w:szCs w:val="24"/>
                <w:rtl/>
              </w:rPr>
              <w:t>מקרים בהם לא התקיימו כל הארבעה</w:t>
            </w:r>
          </w:p>
        </w:tc>
        <w:tc>
          <w:tcPr>
            <w:tcW w:w="1134" w:type="dxa"/>
            <w:vAlign w:val="center"/>
          </w:tcPr>
          <w:p w14:paraId="257CBEC9" w14:textId="6E79E676" w:rsidR="003B7B00" w:rsidRPr="00E536DB" w:rsidRDefault="003B7B00" w:rsidP="00515086">
            <w:pPr>
              <w:rPr>
                <w:rFonts w:ascii="David" w:hAnsi="David" w:cs="David"/>
                <w:sz w:val="24"/>
                <w:szCs w:val="24"/>
                <w:rtl/>
              </w:rPr>
            </w:pPr>
            <w:r w:rsidRPr="00E536DB">
              <w:rPr>
                <w:rFonts w:ascii="David" w:hAnsi="David" w:cs="David"/>
                <w:sz w:val="24"/>
                <w:szCs w:val="24"/>
                <w:rtl/>
              </w:rPr>
              <w:t>ברוכים</w:t>
            </w:r>
          </w:p>
        </w:tc>
        <w:tc>
          <w:tcPr>
            <w:tcW w:w="3119" w:type="dxa"/>
            <w:vAlign w:val="center"/>
          </w:tcPr>
          <w:p w14:paraId="3DAFE9BB" w14:textId="30D800B6" w:rsidR="003B7B00" w:rsidRPr="00E536DB" w:rsidRDefault="003B7B00" w:rsidP="00515086">
            <w:pPr>
              <w:rPr>
                <w:rFonts w:ascii="David" w:hAnsi="David" w:cs="David"/>
                <w:sz w:val="24"/>
                <w:szCs w:val="24"/>
                <w:rtl/>
              </w:rPr>
            </w:pPr>
            <w:r w:rsidRPr="00E536DB">
              <w:rPr>
                <w:rFonts w:ascii="David" w:hAnsi="David" w:cs="David"/>
                <w:sz w:val="24"/>
                <w:szCs w:val="24"/>
                <w:rtl/>
              </w:rPr>
              <w:t xml:space="preserve">אדם שחשב שהוא "מלך המשיח" אשר עשה כפי </w:t>
            </w:r>
            <w:proofErr w:type="spellStart"/>
            <w:r w:rsidRPr="00E536DB">
              <w:rPr>
                <w:rFonts w:ascii="David" w:hAnsi="David" w:cs="David"/>
                <w:sz w:val="24"/>
                <w:szCs w:val="24"/>
                <w:rtl/>
              </w:rPr>
              <w:t>שה"מגיד</w:t>
            </w:r>
            <w:proofErr w:type="spellEnd"/>
            <w:r w:rsidRPr="00E536DB">
              <w:rPr>
                <w:rFonts w:ascii="David" w:hAnsi="David" w:cs="David"/>
                <w:sz w:val="24"/>
                <w:szCs w:val="24"/>
                <w:rtl/>
              </w:rPr>
              <w:t>" שלו אמר לו לשרוף מכוני עיסוי וגרם למוות של 2 נשים.</w:t>
            </w:r>
          </w:p>
        </w:tc>
        <w:tc>
          <w:tcPr>
            <w:tcW w:w="2974" w:type="dxa"/>
            <w:vAlign w:val="center"/>
          </w:tcPr>
          <w:p w14:paraId="20A67F91" w14:textId="4CEAC031" w:rsidR="003B7B00" w:rsidRPr="00E536DB" w:rsidRDefault="003B7B00" w:rsidP="00515086">
            <w:pPr>
              <w:rPr>
                <w:rFonts w:ascii="David" w:hAnsi="David" w:cs="David"/>
                <w:sz w:val="24"/>
                <w:szCs w:val="24"/>
                <w:rtl/>
              </w:rPr>
            </w:pPr>
            <w:r w:rsidRPr="00E536DB">
              <w:rPr>
                <w:rFonts w:ascii="David" w:hAnsi="David" w:cs="David"/>
                <w:sz w:val="24"/>
                <w:szCs w:val="24"/>
                <w:rtl/>
              </w:rPr>
              <w:t xml:space="preserve">תחילה לא קיבל ביהמ"ש המחוזי את טענתו לאי שפיות זמנית אך ביהמ"ש העליון קבע כי אכן חלה בנפשו. היה שיבוש במחשבתו ולכן לא </w:t>
            </w:r>
            <w:proofErr w:type="spellStart"/>
            <w:r w:rsidRPr="00E536DB">
              <w:rPr>
                <w:rFonts w:ascii="David" w:hAnsi="David" w:cs="David"/>
                <w:sz w:val="24"/>
                <w:szCs w:val="24"/>
                <w:rtl/>
              </w:rPr>
              <w:t>יכל</w:t>
            </w:r>
            <w:proofErr w:type="spellEnd"/>
            <w:r w:rsidRPr="00E536DB">
              <w:rPr>
                <w:rFonts w:ascii="David" w:hAnsi="David" w:cs="David"/>
                <w:sz w:val="24"/>
                <w:szCs w:val="24"/>
                <w:rtl/>
              </w:rPr>
              <w:t xml:space="preserve"> להימנע מעשיית המעשה- </w:t>
            </w:r>
            <w:r w:rsidRPr="00E536DB">
              <w:rPr>
                <w:rFonts w:ascii="David" w:hAnsi="David" w:cs="David"/>
                <w:sz w:val="24"/>
                <w:szCs w:val="24"/>
                <w:highlight w:val="yellow"/>
                <w:rtl/>
              </w:rPr>
              <w:t>סייג לאחריות פלילית (רכיב רביעי).</w:t>
            </w:r>
          </w:p>
        </w:tc>
      </w:tr>
      <w:tr w:rsidR="00163FCA" w:rsidRPr="00E536DB" w14:paraId="7A50CD37" w14:textId="77777777" w:rsidTr="00E536DB">
        <w:trPr>
          <w:trHeight w:val="964"/>
        </w:trPr>
        <w:tc>
          <w:tcPr>
            <w:tcW w:w="1703" w:type="dxa"/>
            <w:vMerge/>
            <w:vAlign w:val="center"/>
          </w:tcPr>
          <w:p w14:paraId="17306149" w14:textId="77777777" w:rsidR="003B7B00" w:rsidRPr="00E536DB" w:rsidRDefault="003B7B00" w:rsidP="00515086">
            <w:pPr>
              <w:rPr>
                <w:rFonts w:ascii="David" w:hAnsi="David" w:cs="David"/>
                <w:sz w:val="24"/>
                <w:szCs w:val="24"/>
                <w:rtl/>
              </w:rPr>
            </w:pPr>
          </w:p>
        </w:tc>
        <w:tc>
          <w:tcPr>
            <w:tcW w:w="1842" w:type="dxa"/>
            <w:vMerge/>
            <w:vAlign w:val="center"/>
          </w:tcPr>
          <w:p w14:paraId="3610EAD0" w14:textId="77777777" w:rsidR="003B7B00" w:rsidRPr="00E536DB" w:rsidRDefault="003B7B00" w:rsidP="00515086">
            <w:pPr>
              <w:rPr>
                <w:rFonts w:ascii="David" w:hAnsi="David" w:cs="David"/>
                <w:sz w:val="24"/>
                <w:szCs w:val="24"/>
                <w:rtl/>
              </w:rPr>
            </w:pPr>
          </w:p>
        </w:tc>
        <w:tc>
          <w:tcPr>
            <w:tcW w:w="1134" w:type="dxa"/>
            <w:vAlign w:val="center"/>
          </w:tcPr>
          <w:p w14:paraId="420CF75E" w14:textId="5FBBBCA3" w:rsidR="003B7B00" w:rsidRPr="00E536DB" w:rsidRDefault="003B7B00" w:rsidP="00515086">
            <w:pPr>
              <w:rPr>
                <w:rFonts w:ascii="David" w:hAnsi="David" w:cs="David"/>
                <w:sz w:val="24"/>
                <w:szCs w:val="24"/>
                <w:rtl/>
              </w:rPr>
            </w:pPr>
            <w:r w:rsidRPr="00E536DB">
              <w:rPr>
                <w:rFonts w:ascii="David" w:hAnsi="David" w:cs="David"/>
                <w:sz w:val="24"/>
                <w:szCs w:val="24"/>
                <w:rtl/>
              </w:rPr>
              <w:t>אבו אחמד</w:t>
            </w:r>
          </w:p>
        </w:tc>
        <w:tc>
          <w:tcPr>
            <w:tcW w:w="3119" w:type="dxa"/>
            <w:vAlign w:val="center"/>
          </w:tcPr>
          <w:p w14:paraId="067AA7C5" w14:textId="2779E0FB" w:rsidR="003B7B00" w:rsidRPr="00E536DB" w:rsidRDefault="003B7B00" w:rsidP="00515086">
            <w:pPr>
              <w:rPr>
                <w:rFonts w:ascii="David" w:hAnsi="David" w:cs="David"/>
                <w:sz w:val="24"/>
                <w:szCs w:val="24"/>
                <w:rtl/>
              </w:rPr>
            </w:pPr>
            <w:r w:rsidRPr="00E536DB">
              <w:rPr>
                <w:rFonts w:ascii="David" w:hAnsi="David" w:cs="David"/>
                <w:sz w:val="24"/>
                <w:szCs w:val="24"/>
                <w:rtl/>
              </w:rPr>
              <w:t>אדם ששרף את בנו ("הקריב") וטען לאי שפיות. לאחר אבחון נקבע שמחלתו מתאפיינת ברגעים של צלילות ורגעים של אי שפיות.</w:t>
            </w:r>
          </w:p>
        </w:tc>
        <w:tc>
          <w:tcPr>
            <w:tcW w:w="2974" w:type="dxa"/>
            <w:vAlign w:val="center"/>
          </w:tcPr>
          <w:p w14:paraId="2A82E325" w14:textId="71CAFA07" w:rsidR="003B7B00" w:rsidRPr="00E536DB" w:rsidRDefault="003B7B00" w:rsidP="00515086">
            <w:pPr>
              <w:rPr>
                <w:rFonts w:ascii="David" w:hAnsi="David" w:cs="David"/>
                <w:sz w:val="24"/>
                <w:szCs w:val="24"/>
                <w:rtl/>
              </w:rPr>
            </w:pPr>
            <w:r w:rsidRPr="00E536DB">
              <w:rPr>
                <w:rFonts w:ascii="David" w:hAnsi="David" w:cs="David"/>
                <w:sz w:val="24"/>
                <w:szCs w:val="24"/>
                <w:rtl/>
              </w:rPr>
              <w:t xml:space="preserve">קבע ביהמ"ש כי מחמת הספק בהיותו ברגע של </w:t>
            </w:r>
            <w:r w:rsidRPr="00E536DB">
              <w:rPr>
                <w:rFonts w:ascii="David" w:hAnsi="David" w:cs="David"/>
                <w:sz w:val="24"/>
                <w:szCs w:val="24"/>
                <w:highlight w:val="yellow"/>
                <w:rtl/>
              </w:rPr>
              <w:t>אי שפיות (כשירות פלילית)</w:t>
            </w:r>
            <w:r w:rsidRPr="00E536DB">
              <w:rPr>
                <w:rFonts w:ascii="David" w:hAnsi="David" w:cs="David"/>
                <w:sz w:val="24"/>
                <w:szCs w:val="24"/>
                <w:rtl/>
              </w:rPr>
              <w:t xml:space="preserve"> בעת ביצוע המעשה לא ניתן להאשים אותו אלא לזכותו (נשלח לאשפוז כפוי).</w:t>
            </w:r>
          </w:p>
        </w:tc>
      </w:tr>
      <w:tr w:rsidR="00163FCA" w:rsidRPr="00E536DB" w14:paraId="5C827343" w14:textId="77777777" w:rsidTr="00E536DB">
        <w:trPr>
          <w:trHeight w:val="964"/>
        </w:trPr>
        <w:tc>
          <w:tcPr>
            <w:tcW w:w="1703" w:type="dxa"/>
            <w:vMerge/>
            <w:vAlign w:val="center"/>
          </w:tcPr>
          <w:p w14:paraId="6633CAFF" w14:textId="77777777" w:rsidR="003B7B00" w:rsidRPr="00E536DB" w:rsidRDefault="003B7B00" w:rsidP="00515086">
            <w:pPr>
              <w:rPr>
                <w:rFonts w:ascii="David" w:hAnsi="David" w:cs="David"/>
                <w:sz w:val="24"/>
                <w:szCs w:val="24"/>
                <w:rtl/>
              </w:rPr>
            </w:pPr>
          </w:p>
        </w:tc>
        <w:tc>
          <w:tcPr>
            <w:tcW w:w="1842" w:type="dxa"/>
            <w:vMerge/>
            <w:vAlign w:val="center"/>
          </w:tcPr>
          <w:p w14:paraId="26F67C3E" w14:textId="77777777" w:rsidR="003B7B00" w:rsidRPr="00E536DB" w:rsidRDefault="003B7B00" w:rsidP="00515086">
            <w:pPr>
              <w:rPr>
                <w:rFonts w:ascii="David" w:hAnsi="David" w:cs="David"/>
                <w:sz w:val="24"/>
                <w:szCs w:val="24"/>
                <w:rtl/>
              </w:rPr>
            </w:pPr>
          </w:p>
        </w:tc>
        <w:tc>
          <w:tcPr>
            <w:tcW w:w="1134" w:type="dxa"/>
            <w:vAlign w:val="center"/>
          </w:tcPr>
          <w:p w14:paraId="6BFF886D" w14:textId="2D6CBC68" w:rsidR="003B7B00" w:rsidRPr="00E536DB" w:rsidRDefault="003B7B00" w:rsidP="00515086">
            <w:pPr>
              <w:rPr>
                <w:rFonts w:ascii="David" w:hAnsi="David" w:cs="David"/>
                <w:sz w:val="24"/>
                <w:szCs w:val="24"/>
                <w:rtl/>
              </w:rPr>
            </w:pPr>
            <w:proofErr w:type="spellStart"/>
            <w:r w:rsidRPr="00E536DB">
              <w:rPr>
                <w:rFonts w:ascii="David" w:hAnsi="David" w:cs="David"/>
                <w:sz w:val="24"/>
                <w:szCs w:val="24"/>
                <w:rtl/>
              </w:rPr>
              <w:t>עסלה</w:t>
            </w:r>
            <w:proofErr w:type="spellEnd"/>
          </w:p>
        </w:tc>
        <w:tc>
          <w:tcPr>
            <w:tcW w:w="3119" w:type="dxa"/>
            <w:vAlign w:val="center"/>
          </w:tcPr>
          <w:p w14:paraId="4521BE1A" w14:textId="125ABAED" w:rsidR="003B7B00" w:rsidRPr="00E536DB" w:rsidRDefault="003B7B00" w:rsidP="00515086">
            <w:pPr>
              <w:rPr>
                <w:rFonts w:ascii="David" w:hAnsi="David" w:cs="David"/>
                <w:sz w:val="24"/>
                <w:szCs w:val="24"/>
                <w:rtl/>
              </w:rPr>
            </w:pPr>
            <w:r w:rsidRPr="00E536DB">
              <w:rPr>
                <w:rFonts w:ascii="David" w:hAnsi="David" w:cs="David"/>
                <w:sz w:val="24"/>
                <w:szCs w:val="24"/>
                <w:rtl/>
              </w:rPr>
              <w:t>גברת אשר ראתה אדם חשוב מנסה להיכנס לביתה בשעת לילה מאוחרת דרך החלון. היא חשבה שמדובר בפורץ ולכן ירתה בו אך התברר החשוד כבעלה</w:t>
            </w:r>
          </w:p>
        </w:tc>
        <w:tc>
          <w:tcPr>
            <w:tcW w:w="2974" w:type="dxa"/>
            <w:vAlign w:val="center"/>
          </w:tcPr>
          <w:p w14:paraId="3A86B2B4" w14:textId="2EFC33AD" w:rsidR="003B7B00" w:rsidRPr="00E536DB" w:rsidRDefault="003B7B00" w:rsidP="00515086">
            <w:pPr>
              <w:rPr>
                <w:rFonts w:ascii="David" w:hAnsi="David" w:cs="David"/>
                <w:sz w:val="24"/>
                <w:szCs w:val="24"/>
                <w:rtl/>
              </w:rPr>
            </w:pPr>
            <w:r w:rsidRPr="00E536DB">
              <w:rPr>
                <w:rFonts w:ascii="David" w:hAnsi="David" w:cs="David"/>
                <w:sz w:val="24"/>
                <w:szCs w:val="24"/>
                <w:rtl/>
              </w:rPr>
              <w:t xml:space="preserve">זוכתה על פי הגנה עצמית </w:t>
            </w:r>
            <w:r w:rsidRPr="00E536DB">
              <w:rPr>
                <w:rFonts w:ascii="David" w:hAnsi="David" w:cs="David"/>
                <w:sz w:val="24"/>
                <w:szCs w:val="24"/>
                <w:highlight w:val="yellow"/>
                <w:rtl/>
              </w:rPr>
              <w:t>(לא מתקיים הרכיב הרביעי-העדר סייג לאחריות פלילית</w:t>
            </w:r>
            <w:r w:rsidRPr="00E536DB">
              <w:rPr>
                <w:rFonts w:ascii="David" w:hAnsi="David" w:cs="David"/>
                <w:sz w:val="24"/>
                <w:szCs w:val="24"/>
                <w:rtl/>
              </w:rPr>
              <w:t xml:space="preserve"> ולכן אין לה "אשמה")</w:t>
            </w:r>
          </w:p>
        </w:tc>
      </w:tr>
      <w:tr w:rsidR="00036E01" w:rsidRPr="00E536DB" w14:paraId="33B43576" w14:textId="77777777" w:rsidTr="00E536DB">
        <w:trPr>
          <w:trHeight w:val="964"/>
        </w:trPr>
        <w:tc>
          <w:tcPr>
            <w:tcW w:w="1703" w:type="dxa"/>
            <w:vMerge w:val="restart"/>
            <w:vAlign w:val="center"/>
          </w:tcPr>
          <w:p w14:paraId="0571039B" w14:textId="54DA61DF" w:rsidR="00036E01" w:rsidRPr="00E536DB" w:rsidRDefault="00036E01" w:rsidP="00515086">
            <w:pPr>
              <w:rPr>
                <w:rFonts w:ascii="David" w:hAnsi="David" w:cs="David"/>
                <w:sz w:val="24"/>
                <w:szCs w:val="24"/>
                <w:rtl/>
              </w:rPr>
            </w:pPr>
            <w:r w:rsidRPr="00E536DB">
              <w:rPr>
                <w:rFonts w:ascii="David" w:hAnsi="David" w:cs="David"/>
                <w:sz w:val="24"/>
                <w:szCs w:val="24"/>
                <w:rtl/>
              </w:rPr>
              <w:lastRenderedPageBreak/>
              <w:t>מבוא ליסודות העבירה</w:t>
            </w:r>
          </w:p>
        </w:tc>
        <w:tc>
          <w:tcPr>
            <w:tcW w:w="1842" w:type="dxa"/>
            <w:vAlign w:val="center"/>
          </w:tcPr>
          <w:p w14:paraId="5BA3F4AC" w14:textId="4226A269" w:rsidR="00036E01" w:rsidRPr="00E536DB" w:rsidRDefault="00036E01" w:rsidP="00515086">
            <w:pPr>
              <w:rPr>
                <w:rFonts w:ascii="David" w:hAnsi="David" w:cs="David"/>
                <w:sz w:val="24"/>
                <w:szCs w:val="24"/>
                <w:rtl/>
              </w:rPr>
            </w:pPr>
            <w:r w:rsidRPr="00E536DB">
              <w:rPr>
                <w:rFonts w:ascii="David" w:hAnsi="David" w:cs="David"/>
                <w:sz w:val="24"/>
                <w:szCs w:val="24"/>
                <w:rtl/>
              </w:rPr>
              <w:t>עבירות החזקה</w:t>
            </w:r>
          </w:p>
        </w:tc>
        <w:tc>
          <w:tcPr>
            <w:tcW w:w="1134" w:type="dxa"/>
            <w:vAlign w:val="center"/>
          </w:tcPr>
          <w:p w14:paraId="3BEE607F" w14:textId="3D3C37EE" w:rsidR="00036E01" w:rsidRPr="00E536DB" w:rsidRDefault="00036E01" w:rsidP="00515086">
            <w:pPr>
              <w:rPr>
                <w:rFonts w:ascii="David" w:hAnsi="David" w:cs="David"/>
                <w:sz w:val="24"/>
                <w:szCs w:val="24"/>
                <w:rtl/>
              </w:rPr>
            </w:pPr>
            <w:proofErr w:type="spellStart"/>
            <w:r w:rsidRPr="00E536DB">
              <w:rPr>
                <w:rFonts w:ascii="David" w:hAnsi="David" w:cs="David"/>
                <w:sz w:val="24"/>
                <w:szCs w:val="24"/>
                <w:rtl/>
              </w:rPr>
              <w:t>הוכשטט</w:t>
            </w:r>
            <w:proofErr w:type="spellEnd"/>
          </w:p>
        </w:tc>
        <w:tc>
          <w:tcPr>
            <w:tcW w:w="3119" w:type="dxa"/>
            <w:vAlign w:val="center"/>
          </w:tcPr>
          <w:p w14:paraId="42F8C533" w14:textId="487DFDD5" w:rsidR="00036E01" w:rsidRPr="00E536DB" w:rsidRDefault="00036E01" w:rsidP="00515086">
            <w:pPr>
              <w:rPr>
                <w:rFonts w:ascii="David" w:hAnsi="David" w:cs="David"/>
                <w:sz w:val="24"/>
                <w:szCs w:val="24"/>
                <w:rtl/>
              </w:rPr>
            </w:pPr>
            <w:r w:rsidRPr="00E536DB">
              <w:rPr>
                <w:rFonts w:ascii="David" w:hAnsi="David" w:cs="David"/>
                <w:sz w:val="24"/>
                <w:szCs w:val="24"/>
                <w:rtl/>
              </w:rPr>
              <w:t>חבר שלח על שמו ובלי דעתו חבילה של סמים לחו"ל. למערער נודע רק לאחר שהגיע לארץ לפני שהשתחררה מהמכס. לאחר שגילה בשלב זה הוא לא דיווח על העבירה.</w:t>
            </w:r>
          </w:p>
        </w:tc>
        <w:tc>
          <w:tcPr>
            <w:tcW w:w="2974" w:type="dxa"/>
            <w:vAlign w:val="center"/>
          </w:tcPr>
          <w:p w14:paraId="5CB1FFEE" w14:textId="555F8360" w:rsidR="00036E01" w:rsidRPr="00E536DB" w:rsidRDefault="00036E01" w:rsidP="00515086">
            <w:pPr>
              <w:rPr>
                <w:rFonts w:ascii="David" w:hAnsi="David" w:cs="David"/>
                <w:sz w:val="24"/>
                <w:szCs w:val="24"/>
                <w:rtl/>
              </w:rPr>
            </w:pPr>
            <w:r w:rsidRPr="00E536DB">
              <w:rPr>
                <w:rFonts w:ascii="David" w:hAnsi="David" w:cs="David"/>
                <w:b/>
                <w:bCs/>
                <w:sz w:val="24"/>
                <w:szCs w:val="24"/>
                <w:rtl/>
              </w:rPr>
              <w:t xml:space="preserve">התנהגותו קיימה את היסוד העובדתי של החזקה. </w:t>
            </w:r>
            <w:r w:rsidRPr="00E536DB">
              <w:rPr>
                <w:rFonts w:ascii="David" w:hAnsi="David" w:cs="David"/>
                <w:sz w:val="24"/>
                <w:szCs w:val="24"/>
                <w:rtl/>
              </w:rPr>
              <w:t xml:space="preserve">מהרגע שהגיעה החבירה למכס בישראל היה ביכולתו למנוע את שחרור החבילה ודי בכך להפכו </w:t>
            </w:r>
            <w:r w:rsidRPr="00E536DB">
              <w:rPr>
                <w:rFonts w:ascii="David" w:hAnsi="David" w:cs="David"/>
                <w:b/>
                <w:bCs/>
                <w:sz w:val="24"/>
                <w:szCs w:val="24"/>
                <w:rtl/>
              </w:rPr>
              <w:t>לבעל השליטה</w:t>
            </w:r>
            <w:r w:rsidRPr="00E536DB">
              <w:rPr>
                <w:rFonts w:ascii="David" w:hAnsi="David" w:cs="David"/>
                <w:sz w:val="24"/>
                <w:szCs w:val="24"/>
                <w:rtl/>
              </w:rPr>
              <w:t xml:space="preserve"> בה.</w:t>
            </w:r>
          </w:p>
        </w:tc>
      </w:tr>
      <w:tr w:rsidR="00036E01" w:rsidRPr="00E536DB" w14:paraId="6E7EF459" w14:textId="77777777" w:rsidTr="00E536DB">
        <w:trPr>
          <w:trHeight w:val="964"/>
        </w:trPr>
        <w:tc>
          <w:tcPr>
            <w:tcW w:w="1703" w:type="dxa"/>
            <w:vMerge/>
            <w:vAlign w:val="center"/>
          </w:tcPr>
          <w:p w14:paraId="3DAC4C08" w14:textId="77777777" w:rsidR="00036E01" w:rsidRPr="00E536DB" w:rsidRDefault="00036E01" w:rsidP="00515086">
            <w:pPr>
              <w:rPr>
                <w:rFonts w:ascii="David" w:hAnsi="David" w:cs="David"/>
                <w:sz w:val="24"/>
                <w:szCs w:val="24"/>
                <w:rtl/>
              </w:rPr>
            </w:pPr>
          </w:p>
        </w:tc>
        <w:tc>
          <w:tcPr>
            <w:tcW w:w="1842" w:type="dxa"/>
            <w:vMerge w:val="restart"/>
            <w:vAlign w:val="center"/>
          </w:tcPr>
          <w:p w14:paraId="15EDB410" w14:textId="6462EA49" w:rsidR="00036E01" w:rsidRPr="00E536DB" w:rsidRDefault="00036E01" w:rsidP="00515086">
            <w:pPr>
              <w:rPr>
                <w:rFonts w:ascii="David" w:hAnsi="David" w:cs="David"/>
                <w:sz w:val="24"/>
                <w:szCs w:val="24"/>
                <w:rtl/>
              </w:rPr>
            </w:pPr>
            <w:r w:rsidRPr="00E536DB">
              <w:rPr>
                <w:rFonts w:ascii="David" w:hAnsi="David" w:cs="David"/>
                <w:sz w:val="24"/>
                <w:szCs w:val="24"/>
                <w:rtl/>
              </w:rPr>
              <w:t>עבירת מחדל</w:t>
            </w:r>
          </w:p>
        </w:tc>
        <w:tc>
          <w:tcPr>
            <w:tcW w:w="1134" w:type="dxa"/>
            <w:vAlign w:val="center"/>
          </w:tcPr>
          <w:p w14:paraId="5B218587" w14:textId="2251F54C" w:rsidR="00036E01" w:rsidRPr="00E536DB" w:rsidRDefault="00036E01" w:rsidP="00515086">
            <w:pPr>
              <w:rPr>
                <w:rFonts w:ascii="David" w:hAnsi="David" w:cs="David"/>
                <w:sz w:val="24"/>
                <w:szCs w:val="24"/>
                <w:rtl/>
              </w:rPr>
            </w:pPr>
            <w:proofErr w:type="spellStart"/>
            <w:r w:rsidRPr="00E536DB">
              <w:rPr>
                <w:rFonts w:ascii="David" w:hAnsi="David" w:cs="David"/>
                <w:sz w:val="24"/>
                <w:szCs w:val="24"/>
                <w:rtl/>
              </w:rPr>
              <w:t>מוסאזאדי</w:t>
            </w:r>
            <w:proofErr w:type="spellEnd"/>
            <w:r w:rsidRPr="00E536DB">
              <w:rPr>
                <w:rFonts w:ascii="David" w:hAnsi="David" w:cs="David"/>
                <w:sz w:val="24"/>
                <w:szCs w:val="24"/>
                <w:rtl/>
              </w:rPr>
              <w:t xml:space="preserve"> דוד</w:t>
            </w:r>
          </w:p>
        </w:tc>
        <w:tc>
          <w:tcPr>
            <w:tcW w:w="3119" w:type="dxa"/>
            <w:vAlign w:val="center"/>
          </w:tcPr>
          <w:p w14:paraId="300C8355" w14:textId="2715A8D7" w:rsidR="00036E01" w:rsidRPr="00E536DB" w:rsidRDefault="00036E01" w:rsidP="00515086">
            <w:pPr>
              <w:rPr>
                <w:rFonts w:ascii="David" w:hAnsi="David" w:cs="David"/>
                <w:sz w:val="24"/>
                <w:szCs w:val="24"/>
                <w:rtl/>
              </w:rPr>
            </w:pPr>
            <w:r w:rsidRPr="00E536DB">
              <w:rPr>
                <w:rFonts w:ascii="David" w:hAnsi="David" w:cs="David"/>
                <w:sz w:val="24"/>
                <w:szCs w:val="24"/>
                <w:rtl/>
              </w:rPr>
              <w:t>שני בחורים לקחו על עצמם לטפל בקשישה ערירית שגרה מעל הקיוסק ולסייע לה בענייניה הכספיים. תמורת הסיוע הקשישה רשמה להם בצוואתה את הדירה.</w:t>
            </w:r>
          </w:p>
        </w:tc>
        <w:tc>
          <w:tcPr>
            <w:tcW w:w="2974" w:type="dxa"/>
            <w:vAlign w:val="center"/>
          </w:tcPr>
          <w:p w14:paraId="3047EB48" w14:textId="6EA51779" w:rsidR="00036E01" w:rsidRPr="00E536DB" w:rsidRDefault="00036E01" w:rsidP="00515086">
            <w:pPr>
              <w:rPr>
                <w:rFonts w:ascii="David" w:hAnsi="David" w:cs="David"/>
                <w:sz w:val="24"/>
                <w:szCs w:val="24"/>
                <w:rtl/>
              </w:rPr>
            </w:pPr>
            <w:r w:rsidRPr="00E536DB">
              <w:rPr>
                <w:rFonts w:ascii="David" w:hAnsi="David" w:cs="David"/>
                <w:sz w:val="24"/>
                <w:szCs w:val="24"/>
                <w:highlight w:val="yellow"/>
                <w:rtl/>
              </w:rPr>
              <w:t xml:space="preserve">הפרו את חובותיהם במחדל </w:t>
            </w:r>
            <w:r w:rsidRPr="00E536DB">
              <w:rPr>
                <w:rFonts w:ascii="David" w:hAnsi="David" w:cs="David"/>
                <w:sz w:val="24"/>
                <w:szCs w:val="24"/>
                <w:rtl/>
              </w:rPr>
              <w:t>כלפיה וכתוצאה מכך מתה.</w:t>
            </w:r>
          </w:p>
          <w:p w14:paraId="6B170DF2" w14:textId="51EE2537" w:rsidR="00036E01" w:rsidRPr="00E536DB" w:rsidRDefault="00036E01" w:rsidP="00515086">
            <w:pPr>
              <w:rPr>
                <w:rFonts w:ascii="David" w:hAnsi="David" w:cs="David"/>
                <w:sz w:val="24"/>
                <w:szCs w:val="24"/>
                <w:rtl/>
              </w:rPr>
            </w:pPr>
            <w:r w:rsidRPr="00E536DB">
              <w:rPr>
                <w:rFonts w:ascii="David" w:hAnsi="David" w:cs="David"/>
                <w:sz w:val="24"/>
                <w:szCs w:val="24"/>
                <w:rtl/>
              </w:rPr>
              <w:t xml:space="preserve">הורשעו בעבירה של הזנחת </w:t>
            </w:r>
            <w:proofErr w:type="spellStart"/>
            <w:r w:rsidRPr="00E536DB">
              <w:rPr>
                <w:rFonts w:ascii="David" w:hAnsi="David" w:cs="David"/>
                <w:sz w:val="24"/>
                <w:szCs w:val="24"/>
                <w:rtl/>
              </w:rPr>
              <w:t>מושגח</w:t>
            </w:r>
            <w:proofErr w:type="spellEnd"/>
            <w:r w:rsidRPr="00E536DB">
              <w:rPr>
                <w:rFonts w:ascii="David" w:hAnsi="David" w:cs="David"/>
                <w:sz w:val="24"/>
                <w:szCs w:val="24"/>
                <w:rtl/>
              </w:rPr>
              <w:t>.</w:t>
            </w:r>
          </w:p>
        </w:tc>
      </w:tr>
      <w:tr w:rsidR="00036E01" w:rsidRPr="00E536DB" w14:paraId="68A7D70D" w14:textId="77777777" w:rsidTr="00E536DB">
        <w:trPr>
          <w:trHeight w:val="964"/>
        </w:trPr>
        <w:tc>
          <w:tcPr>
            <w:tcW w:w="1703" w:type="dxa"/>
            <w:vMerge/>
            <w:vAlign w:val="center"/>
          </w:tcPr>
          <w:p w14:paraId="6369AB49" w14:textId="77777777" w:rsidR="00036E01" w:rsidRPr="00E536DB" w:rsidRDefault="00036E01" w:rsidP="00515086">
            <w:pPr>
              <w:rPr>
                <w:rFonts w:ascii="David" w:hAnsi="David" w:cs="David"/>
                <w:sz w:val="24"/>
                <w:szCs w:val="24"/>
                <w:rtl/>
              </w:rPr>
            </w:pPr>
          </w:p>
        </w:tc>
        <w:tc>
          <w:tcPr>
            <w:tcW w:w="1842" w:type="dxa"/>
            <w:vMerge/>
            <w:vAlign w:val="center"/>
          </w:tcPr>
          <w:p w14:paraId="67DCEE14" w14:textId="77777777" w:rsidR="00036E01" w:rsidRPr="00E536DB" w:rsidRDefault="00036E01" w:rsidP="00515086">
            <w:pPr>
              <w:rPr>
                <w:rFonts w:ascii="David" w:hAnsi="David" w:cs="David"/>
                <w:sz w:val="24"/>
                <w:szCs w:val="24"/>
                <w:rtl/>
              </w:rPr>
            </w:pPr>
          </w:p>
        </w:tc>
        <w:tc>
          <w:tcPr>
            <w:tcW w:w="1134" w:type="dxa"/>
            <w:vAlign w:val="center"/>
          </w:tcPr>
          <w:p w14:paraId="21A657F3" w14:textId="415928C7" w:rsidR="00036E01" w:rsidRPr="00E536DB" w:rsidRDefault="00036E01" w:rsidP="00515086">
            <w:pPr>
              <w:rPr>
                <w:rFonts w:ascii="David" w:hAnsi="David" w:cs="David"/>
                <w:sz w:val="24"/>
                <w:szCs w:val="24"/>
                <w:rtl/>
              </w:rPr>
            </w:pPr>
            <w:r w:rsidRPr="00E536DB">
              <w:rPr>
                <w:rFonts w:ascii="David" w:hAnsi="David" w:cs="David"/>
                <w:sz w:val="24"/>
                <w:szCs w:val="24"/>
                <w:rtl/>
              </w:rPr>
              <w:t>ויצמן</w:t>
            </w:r>
          </w:p>
        </w:tc>
        <w:tc>
          <w:tcPr>
            <w:tcW w:w="3119" w:type="dxa"/>
            <w:vAlign w:val="center"/>
          </w:tcPr>
          <w:p w14:paraId="0588C139" w14:textId="56C16D88" w:rsidR="00036E01" w:rsidRPr="00E536DB" w:rsidRDefault="00036E01" w:rsidP="00515086">
            <w:pPr>
              <w:rPr>
                <w:rFonts w:ascii="David" w:hAnsi="David" w:cs="David"/>
                <w:sz w:val="24"/>
                <w:szCs w:val="24"/>
                <w:rtl/>
              </w:rPr>
            </w:pPr>
            <w:r w:rsidRPr="00E536DB">
              <w:rPr>
                <w:rFonts w:ascii="David" w:hAnsi="David" w:cs="David"/>
                <w:sz w:val="24"/>
                <w:szCs w:val="24"/>
                <w:rtl/>
              </w:rPr>
              <w:t>4 חברים שנסעו ברכב ואחד מהבנים נהג בצורה פרועה. שוטר ניסה לעצור אותם. השוטר מת. הבן הנוסף אמר לנהג לברוח וה2 בנות שתקו.</w:t>
            </w:r>
          </w:p>
        </w:tc>
        <w:tc>
          <w:tcPr>
            <w:tcW w:w="2974" w:type="dxa"/>
            <w:vAlign w:val="center"/>
          </w:tcPr>
          <w:p w14:paraId="6A69672B" w14:textId="3F84B118" w:rsidR="00036E01" w:rsidRPr="00E536DB" w:rsidRDefault="00036E01" w:rsidP="00515086">
            <w:pPr>
              <w:rPr>
                <w:rFonts w:ascii="David" w:hAnsi="David" w:cs="David"/>
                <w:b/>
                <w:bCs/>
                <w:sz w:val="24"/>
                <w:szCs w:val="24"/>
                <w:rtl/>
              </w:rPr>
            </w:pPr>
            <w:r w:rsidRPr="00E536DB">
              <w:rPr>
                <w:rFonts w:ascii="David" w:hAnsi="David" w:cs="David"/>
                <w:sz w:val="24"/>
                <w:szCs w:val="24"/>
                <w:rtl/>
              </w:rPr>
              <w:t xml:space="preserve">חשין- </w:t>
            </w:r>
            <w:r w:rsidRPr="00E536DB">
              <w:rPr>
                <w:rFonts w:ascii="David" w:hAnsi="David" w:cs="David"/>
                <w:b/>
                <w:bCs/>
                <w:sz w:val="24"/>
                <w:szCs w:val="24"/>
                <w:highlight w:val="yellow"/>
                <w:rtl/>
              </w:rPr>
              <w:t>חלה עליהן חובה לפעול</w:t>
            </w:r>
            <w:r w:rsidRPr="00E536DB">
              <w:rPr>
                <w:rFonts w:ascii="David" w:hAnsi="David" w:cs="David"/>
                <w:sz w:val="24"/>
                <w:szCs w:val="24"/>
                <w:rtl/>
              </w:rPr>
              <w:t xml:space="preserve"> וכי מטרתן של עבירות המחדל היא להטיל חובת עשה. אמנם נקלעו למצב ללא שליטתן אך </w:t>
            </w:r>
            <w:proofErr w:type="spellStart"/>
            <w:r w:rsidRPr="00E536DB">
              <w:rPr>
                <w:rFonts w:ascii="David" w:hAnsi="David" w:cs="David"/>
                <w:sz w:val="24"/>
                <w:szCs w:val="24"/>
                <w:rtl/>
              </w:rPr>
              <w:t>קירבתו</w:t>
            </w:r>
            <w:proofErr w:type="spellEnd"/>
            <w:r w:rsidRPr="00E536DB">
              <w:rPr>
                <w:rFonts w:ascii="David" w:hAnsi="David" w:cs="David"/>
                <w:sz w:val="24"/>
                <w:szCs w:val="24"/>
                <w:rtl/>
              </w:rPr>
              <w:t xml:space="preserve"> הייחודית של הנוסע לנוהג ברכב נותנת בידו יכולת וכוח שאין לאחרים שמחוץ לרכב.</w:t>
            </w:r>
          </w:p>
        </w:tc>
      </w:tr>
      <w:tr w:rsidR="00036E01" w:rsidRPr="00E536DB" w14:paraId="3B8F01BA" w14:textId="77777777" w:rsidTr="00E536DB">
        <w:trPr>
          <w:trHeight w:val="964"/>
        </w:trPr>
        <w:tc>
          <w:tcPr>
            <w:tcW w:w="1703" w:type="dxa"/>
            <w:vMerge/>
            <w:vAlign w:val="center"/>
          </w:tcPr>
          <w:p w14:paraId="2009FCB4" w14:textId="77777777" w:rsidR="00036E01" w:rsidRPr="00E536DB" w:rsidRDefault="00036E01" w:rsidP="00515086">
            <w:pPr>
              <w:rPr>
                <w:rFonts w:ascii="David" w:hAnsi="David" w:cs="David"/>
                <w:sz w:val="24"/>
                <w:szCs w:val="24"/>
                <w:rtl/>
              </w:rPr>
            </w:pPr>
          </w:p>
        </w:tc>
        <w:tc>
          <w:tcPr>
            <w:tcW w:w="1842" w:type="dxa"/>
            <w:vMerge/>
            <w:vAlign w:val="center"/>
          </w:tcPr>
          <w:p w14:paraId="3A30386B" w14:textId="77777777" w:rsidR="00036E01" w:rsidRPr="00E536DB" w:rsidRDefault="00036E01" w:rsidP="00515086">
            <w:pPr>
              <w:rPr>
                <w:rFonts w:ascii="David" w:hAnsi="David" w:cs="David"/>
                <w:sz w:val="24"/>
                <w:szCs w:val="24"/>
                <w:rtl/>
              </w:rPr>
            </w:pPr>
          </w:p>
        </w:tc>
        <w:tc>
          <w:tcPr>
            <w:tcW w:w="1134" w:type="dxa"/>
            <w:vAlign w:val="center"/>
          </w:tcPr>
          <w:p w14:paraId="66F12F18" w14:textId="5F07CD36" w:rsidR="00036E01" w:rsidRPr="00E536DB" w:rsidRDefault="00036E01" w:rsidP="00515086">
            <w:pPr>
              <w:rPr>
                <w:rFonts w:ascii="David" w:hAnsi="David" w:cs="David"/>
                <w:sz w:val="24"/>
                <w:szCs w:val="24"/>
                <w:rtl/>
              </w:rPr>
            </w:pPr>
            <w:r w:rsidRPr="00E536DB">
              <w:rPr>
                <w:rFonts w:ascii="David" w:hAnsi="David" w:cs="David"/>
                <w:sz w:val="24"/>
                <w:szCs w:val="24"/>
                <w:rtl/>
              </w:rPr>
              <w:t>פלונית</w:t>
            </w:r>
          </w:p>
        </w:tc>
        <w:tc>
          <w:tcPr>
            <w:tcW w:w="3119" w:type="dxa"/>
            <w:vAlign w:val="center"/>
          </w:tcPr>
          <w:p w14:paraId="4DA89DD6" w14:textId="608AB69A" w:rsidR="00036E01" w:rsidRPr="00E536DB" w:rsidRDefault="00036E01" w:rsidP="00515086">
            <w:pPr>
              <w:rPr>
                <w:rFonts w:ascii="David" w:hAnsi="David" w:cs="David"/>
                <w:sz w:val="24"/>
                <w:szCs w:val="24"/>
                <w:rtl/>
              </w:rPr>
            </w:pPr>
            <w:r w:rsidRPr="00E536DB">
              <w:rPr>
                <w:rFonts w:ascii="David" w:hAnsi="David" w:cs="David"/>
                <w:sz w:val="24"/>
                <w:szCs w:val="24"/>
                <w:rtl/>
              </w:rPr>
              <w:t>אם ל-6 ילדים, אחד בגיר ואחת בת 7 עם פיגור קל, תופסת את הבגיר מבצע מעשה מגונה בקטינה. נוזפת בו ולא מדווחת. חודשיים לאחר מכן, קורה שוב ושוב לא עושה דבר.</w:t>
            </w:r>
          </w:p>
        </w:tc>
        <w:tc>
          <w:tcPr>
            <w:tcW w:w="2974" w:type="dxa"/>
            <w:vAlign w:val="center"/>
          </w:tcPr>
          <w:p w14:paraId="58BBE6B8" w14:textId="0390C2E1" w:rsidR="00036E01" w:rsidRPr="00E536DB" w:rsidRDefault="00036E01" w:rsidP="00515086">
            <w:pPr>
              <w:rPr>
                <w:rFonts w:ascii="David" w:hAnsi="David" w:cs="David"/>
                <w:sz w:val="24"/>
                <w:szCs w:val="24"/>
                <w:rtl/>
              </w:rPr>
            </w:pPr>
            <w:r w:rsidRPr="00E536DB">
              <w:rPr>
                <w:rFonts w:ascii="David" w:hAnsi="David" w:cs="David"/>
                <w:sz w:val="24"/>
                <w:szCs w:val="24"/>
                <w:rtl/>
              </w:rPr>
              <w:t xml:space="preserve">הורשעה כי היה </w:t>
            </w:r>
            <w:r w:rsidRPr="00E536DB">
              <w:rPr>
                <w:rFonts w:ascii="David" w:hAnsi="David" w:cs="David"/>
                <w:b/>
                <w:bCs/>
                <w:sz w:val="24"/>
                <w:szCs w:val="24"/>
                <w:rtl/>
              </w:rPr>
              <w:t>בחובתה לדווח.</w:t>
            </w:r>
          </w:p>
        </w:tc>
      </w:tr>
      <w:tr w:rsidR="00036E01" w:rsidRPr="00E536DB" w14:paraId="017B5D45" w14:textId="77777777" w:rsidTr="00E536DB">
        <w:trPr>
          <w:trHeight w:val="964"/>
        </w:trPr>
        <w:tc>
          <w:tcPr>
            <w:tcW w:w="1703" w:type="dxa"/>
            <w:vMerge/>
            <w:vAlign w:val="center"/>
          </w:tcPr>
          <w:p w14:paraId="0E4D920F" w14:textId="77777777" w:rsidR="00036E01" w:rsidRPr="00E536DB" w:rsidRDefault="00036E01" w:rsidP="00515086">
            <w:pPr>
              <w:rPr>
                <w:rFonts w:ascii="David" w:hAnsi="David" w:cs="David"/>
                <w:sz w:val="24"/>
                <w:szCs w:val="24"/>
                <w:rtl/>
              </w:rPr>
            </w:pPr>
          </w:p>
        </w:tc>
        <w:tc>
          <w:tcPr>
            <w:tcW w:w="1842" w:type="dxa"/>
            <w:vMerge/>
            <w:vAlign w:val="center"/>
          </w:tcPr>
          <w:p w14:paraId="50E914E7" w14:textId="77777777" w:rsidR="00036E01" w:rsidRPr="00E536DB" w:rsidRDefault="00036E01" w:rsidP="00515086">
            <w:pPr>
              <w:rPr>
                <w:rFonts w:ascii="David" w:hAnsi="David" w:cs="David"/>
                <w:sz w:val="24"/>
                <w:szCs w:val="24"/>
                <w:rtl/>
              </w:rPr>
            </w:pPr>
          </w:p>
        </w:tc>
        <w:tc>
          <w:tcPr>
            <w:tcW w:w="1134" w:type="dxa"/>
            <w:vAlign w:val="center"/>
          </w:tcPr>
          <w:p w14:paraId="18D3B863" w14:textId="2710AA25" w:rsidR="00036E01" w:rsidRPr="00E536DB" w:rsidRDefault="00036E01" w:rsidP="00515086">
            <w:pPr>
              <w:rPr>
                <w:rFonts w:ascii="David" w:hAnsi="David" w:cs="David"/>
                <w:sz w:val="24"/>
                <w:szCs w:val="24"/>
                <w:rtl/>
              </w:rPr>
            </w:pPr>
            <w:r w:rsidRPr="00E536DB">
              <w:rPr>
                <w:rFonts w:ascii="David" w:hAnsi="David" w:cs="David"/>
                <w:sz w:val="24"/>
                <w:szCs w:val="24"/>
                <w:rtl/>
              </w:rPr>
              <w:t xml:space="preserve">לורנס נ' </w:t>
            </w:r>
            <w:proofErr w:type="spellStart"/>
            <w:r w:rsidRPr="00E536DB">
              <w:rPr>
                <w:rFonts w:ascii="David" w:hAnsi="David" w:cs="David"/>
                <w:sz w:val="24"/>
                <w:szCs w:val="24"/>
                <w:rtl/>
              </w:rPr>
              <w:t>מד"י</w:t>
            </w:r>
            <w:proofErr w:type="spellEnd"/>
          </w:p>
        </w:tc>
        <w:tc>
          <w:tcPr>
            <w:tcW w:w="3119" w:type="dxa"/>
            <w:vAlign w:val="center"/>
          </w:tcPr>
          <w:p w14:paraId="0D5578F9" w14:textId="12000D6D" w:rsidR="00036E01" w:rsidRPr="00E536DB" w:rsidRDefault="00036E01" w:rsidP="00515086">
            <w:pPr>
              <w:rPr>
                <w:rFonts w:ascii="David" w:hAnsi="David" w:cs="David"/>
                <w:sz w:val="24"/>
                <w:szCs w:val="24"/>
                <w:rtl/>
              </w:rPr>
            </w:pPr>
            <w:r w:rsidRPr="00E536DB">
              <w:rPr>
                <w:rFonts w:ascii="David" w:hAnsi="David" w:cs="David"/>
                <w:sz w:val="24"/>
                <w:szCs w:val="24"/>
                <w:rtl/>
              </w:rPr>
              <w:t>שיחק משחק רולטה רוסית עם אקדח ונפלט כדור שהרג את המנוח.</w:t>
            </w:r>
          </w:p>
        </w:tc>
        <w:tc>
          <w:tcPr>
            <w:tcW w:w="2974" w:type="dxa"/>
            <w:vAlign w:val="center"/>
          </w:tcPr>
          <w:p w14:paraId="230E951E" w14:textId="39175EBE" w:rsidR="00036E01" w:rsidRPr="00E536DB" w:rsidRDefault="00036E01" w:rsidP="00515086">
            <w:pPr>
              <w:rPr>
                <w:rFonts w:ascii="David" w:hAnsi="David" w:cs="David"/>
                <w:sz w:val="24"/>
                <w:szCs w:val="24"/>
                <w:rtl/>
              </w:rPr>
            </w:pPr>
            <w:r w:rsidRPr="00E536DB">
              <w:rPr>
                <w:rFonts w:ascii="David" w:hAnsi="David" w:cs="David"/>
                <w:sz w:val="24"/>
                <w:szCs w:val="24"/>
                <w:rtl/>
              </w:rPr>
              <w:t xml:space="preserve">שניהם השתתפו מרצונם ולכן </w:t>
            </w:r>
            <w:r w:rsidRPr="00E536DB">
              <w:rPr>
                <w:rFonts w:ascii="David" w:hAnsi="David" w:cs="David"/>
                <w:sz w:val="24"/>
                <w:szCs w:val="24"/>
                <w:highlight w:val="yellow"/>
                <w:rtl/>
              </w:rPr>
              <w:t>המחדל הוא שיכלו לעצור את הנזק</w:t>
            </w:r>
            <w:r w:rsidRPr="00E536DB">
              <w:rPr>
                <w:rFonts w:ascii="David" w:hAnsi="David" w:cs="David"/>
                <w:sz w:val="24"/>
                <w:szCs w:val="24"/>
                <w:rtl/>
              </w:rPr>
              <w:t xml:space="preserve"> (לקיחה מדיני נזיקין)</w:t>
            </w:r>
          </w:p>
        </w:tc>
      </w:tr>
      <w:tr w:rsidR="00BF579B" w:rsidRPr="00E536DB" w14:paraId="66031ADF" w14:textId="77777777" w:rsidTr="00E536DB">
        <w:trPr>
          <w:trHeight w:val="964"/>
        </w:trPr>
        <w:tc>
          <w:tcPr>
            <w:tcW w:w="1703" w:type="dxa"/>
            <w:vMerge w:val="restart"/>
            <w:vAlign w:val="center"/>
          </w:tcPr>
          <w:p w14:paraId="39AA3A7B" w14:textId="7BCB37DC" w:rsidR="00BF579B" w:rsidRPr="00E536DB" w:rsidRDefault="00BF579B" w:rsidP="00515086">
            <w:pPr>
              <w:rPr>
                <w:rFonts w:ascii="David" w:hAnsi="David" w:cs="David"/>
                <w:sz w:val="24"/>
                <w:szCs w:val="24"/>
                <w:rtl/>
              </w:rPr>
            </w:pPr>
            <w:r w:rsidRPr="00E536DB">
              <w:rPr>
                <w:rFonts w:ascii="David" w:hAnsi="David" w:cs="David"/>
                <w:sz w:val="24"/>
                <w:szCs w:val="24"/>
                <w:rtl/>
              </w:rPr>
              <w:t>קשר סיבתי</w:t>
            </w:r>
          </w:p>
        </w:tc>
        <w:tc>
          <w:tcPr>
            <w:tcW w:w="1842" w:type="dxa"/>
            <w:vMerge w:val="restart"/>
            <w:vAlign w:val="center"/>
          </w:tcPr>
          <w:p w14:paraId="52924458" w14:textId="3AB133E6" w:rsidR="00BF579B" w:rsidRPr="00E536DB" w:rsidRDefault="00BF579B" w:rsidP="00515086">
            <w:pPr>
              <w:rPr>
                <w:rFonts w:ascii="David" w:hAnsi="David" w:cs="David"/>
                <w:sz w:val="24"/>
                <w:szCs w:val="24"/>
                <w:rtl/>
              </w:rPr>
            </w:pPr>
            <w:r w:rsidRPr="00E536DB">
              <w:rPr>
                <w:rFonts w:ascii="David" w:hAnsi="David" w:cs="David"/>
                <w:sz w:val="24"/>
                <w:szCs w:val="24"/>
                <w:rtl/>
              </w:rPr>
              <w:t>קשר סיבתי עובדתי</w:t>
            </w:r>
          </w:p>
        </w:tc>
        <w:tc>
          <w:tcPr>
            <w:tcW w:w="1134" w:type="dxa"/>
            <w:vAlign w:val="center"/>
          </w:tcPr>
          <w:p w14:paraId="727831F2" w14:textId="73508EFA" w:rsidR="00BF579B" w:rsidRPr="00E536DB" w:rsidRDefault="00BF579B" w:rsidP="00515086">
            <w:pPr>
              <w:rPr>
                <w:rFonts w:ascii="David" w:hAnsi="David" w:cs="David"/>
                <w:sz w:val="24"/>
                <w:szCs w:val="24"/>
                <w:rtl/>
              </w:rPr>
            </w:pPr>
            <w:proofErr w:type="spellStart"/>
            <w:r w:rsidRPr="00E536DB">
              <w:rPr>
                <w:rFonts w:ascii="David" w:hAnsi="David" w:cs="David"/>
                <w:sz w:val="24"/>
                <w:szCs w:val="24"/>
                <w:rtl/>
              </w:rPr>
              <w:t>בלקר</w:t>
            </w:r>
            <w:proofErr w:type="spellEnd"/>
          </w:p>
          <w:p w14:paraId="759514EC" w14:textId="77777777" w:rsidR="00BF579B" w:rsidRPr="00E536DB" w:rsidRDefault="00BF579B" w:rsidP="00515086">
            <w:pPr>
              <w:rPr>
                <w:rFonts w:ascii="David" w:hAnsi="David" w:cs="David"/>
                <w:sz w:val="24"/>
                <w:szCs w:val="24"/>
                <w:rtl/>
              </w:rPr>
            </w:pPr>
          </w:p>
          <w:p w14:paraId="5054BEA2" w14:textId="082103A2" w:rsidR="00BF579B" w:rsidRPr="00E536DB" w:rsidRDefault="00BF579B" w:rsidP="00515086">
            <w:pPr>
              <w:rPr>
                <w:rFonts w:ascii="David" w:hAnsi="David" w:cs="David"/>
                <w:sz w:val="24"/>
                <w:szCs w:val="24"/>
                <w:rtl/>
              </w:rPr>
            </w:pPr>
          </w:p>
        </w:tc>
        <w:tc>
          <w:tcPr>
            <w:tcW w:w="3119" w:type="dxa"/>
            <w:vAlign w:val="center"/>
          </w:tcPr>
          <w:p w14:paraId="5E221E72" w14:textId="7C024B47" w:rsidR="00BF579B" w:rsidRPr="00E536DB" w:rsidRDefault="00BF579B" w:rsidP="00515086">
            <w:pPr>
              <w:rPr>
                <w:rFonts w:ascii="David" w:hAnsi="David" w:cs="David"/>
                <w:sz w:val="24"/>
                <w:szCs w:val="24"/>
                <w:rtl/>
              </w:rPr>
            </w:pPr>
            <w:proofErr w:type="spellStart"/>
            <w:r w:rsidRPr="00E536DB">
              <w:rPr>
                <w:rFonts w:ascii="David" w:hAnsi="David" w:cs="David"/>
                <w:sz w:val="24"/>
                <w:szCs w:val="24"/>
                <w:rtl/>
              </w:rPr>
              <w:t>בלקר</w:t>
            </w:r>
            <w:proofErr w:type="spellEnd"/>
            <w:r w:rsidRPr="00E536DB">
              <w:rPr>
                <w:rFonts w:ascii="David" w:hAnsi="David" w:cs="David"/>
                <w:sz w:val="24"/>
                <w:szCs w:val="24"/>
                <w:rtl/>
              </w:rPr>
              <w:t xml:space="preserve"> ניסה להצית את אשתו. </w:t>
            </w:r>
            <w:proofErr w:type="spellStart"/>
            <w:r w:rsidRPr="00E536DB">
              <w:rPr>
                <w:rFonts w:ascii="David" w:hAnsi="David" w:cs="David"/>
                <w:sz w:val="24"/>
                <w:szCs w:val="24"/>
                <w:rtl/>
              </w:rPr>
              <w:t>כשלא</w:t>
            </w:r>
            <w:proofErr w:type="spellEnd"/>
            <w:r w:rsidRPr="00E536DB">
              <w:rPr>
                <w:rFonts w:ascii="David" w:hAnsi="David" w:cs="David"/>
                <w:sz w:val="24"/>
                <w:szCs w:val="24"/>
                <w:rtl/>
              </w:rPr>
              <w:t xml:space="preserve"> הצליח זרק מהחלון. לאחר שהיא נאחזה בחלון הוא שרף את אצבעותיה ע"מ שתיפול. </w:t>
            </w:r>
            <w:proofErr w:type="spellStart"/>
            <w:r w:rsidRPr="00E536DB">
              <w:rPr>
                <w:rFonts w:ascii="David" w:hAnsi="David" w:cs="David"/>
                <w:sz w:val="24"/>
                <w:szCs w:val="24"/>
                <w:rtl/>
              </w:rPr>
              <w:t>בלקר</w:t>
            </w:r>
            <w:proofErr w:type="spellEnd"/>
            <w:r w:rsidRPr="00E536DB">
              <w:rPr>
                <w:rFonts w:ascii="David" w:hAnsi="David" w:cs="David"/>
                <w:sz w:val="24"/>
                <w:szCs w:val="24"/>
                <w:rtl/>
              </w:rPr>
              <w:t xml:space="preserve"> נפלה והגיעה לקרקע במצב של מוות מוחי. ע"מ לקבל תרומת איברים, נותקו המכשירים וגברת </w:t>
            </w:r>
            <w:proofErr w:type="spellStart"/>
            <w:r w:rsidRPr="00E536DB">
              <w:rPr>
                <w:rFonts w:ascii="David" w:hAnsi="David" w:cs="David"/>
                <w:sz w:val="24"/>
                <w:szCs w:val="24"/>
                <w:rtl/>
              </w:rPr>
              <w:t>בלקר</w:t>
            </w:r>
            <w:proofErr w:type="spellEnd"/>
            <w:r w:rsidRPr="00E536DB">
              <w:rPr>
                <w:rFonts w:ascii="David" w:hAnsi="David" w:cs="David"/>
                <w:sz w:val="24"/>
                <w:szCs w:val="24"/>
                <w:rtl/>
              </w:rPr>
              <w:t xml:space="preserve"> מתה. לכן טען שנותק </w:t>
            </w:r>
            <w:proofErr w:type="spellStart"/>
            <w:r w:rsidRPr="00E536DB">
              <w:rPr>
                <w:rFonts w:ascii="David" w:hAnsi="David" w:cs="David"/>
                <w:sz w:val="24"/>
                <w:szCs w:val="24"/>
                <w:rtl/>
              </w:rPr>
              <w:t>הקש"ס</w:t>
            </w:r>
            <w:proofErr w:type="spellEnd"/>
            <w:r w:rsidRPr="00E536DB">
              <w:rPr>
                <w:rFonts w:ascii="David" w:hAnsi="David" w:cs="David"/>
                <w:sz w:val="24"/>
                <w:szCs w:val="24"/>
                <w:rtl/>
              </w:rPr>
              <w:t xml:space="preserve"> כי לא הוא ניתק מהמכונות.</w:t>
            </w:r>
          </w:p>
        </w:tc>
        <w:tc>
          <w:tcPr>
            <w:tcW w:w="2974" w:type="dxa"/>
            <w:vAlign w:val="center"/>
          </w:tcPr>
          <w:p w14:paraId="73CED3ED" w14:textId="7E7E9BCC" w:rsidR="00BF579B" w:rsidRPr="00E536DB" w:rsidRDefault="00BF579B" w:rsidP="00515086">
            <w:pPr>
              <w:rPr>
                <w:rFonts w:ascii="David" w:hAnsi="David" w:cs="David"/>
                <w:sz w:val="24"/>
                <w:szCs w:val="24"/>
              </w:rPr>
            </w:pPr>
            <w:r w:rsidRPr="00E536DB">
              <w:rPr>
                <w:rFonts w:ascii="David" w:hAnsi="David" w:cs="David"/>
                <w:sz w:val="24"/>
                <w:szCs w:val="24"/>
                <w:rtl/>
              </w:rPr>
              <w:t xml:space="preserve">השופטת </w:t>
            </w:r>
            <w:proofErr w:type="spellStart"/>
            <w:r w:rsidRPr="00E536DB">
              <w:rPr>
                <w:rFonts w:ascii="David" w:hAnsi="David" w:cs="David"/>
                <w:sz w:val="24"/>
                <w:szCs w:val="24"/>
                <w:u w:val="single"/>
                <w:rtl/>
              </w:rPr>
              <w:t>שטרסברג</w:t>
            </w:r>
            <w:proofErr w:type="spellEnd"/>
            <w:r w:rsidRPr="00E536DB">
              <w:rPr>
                <w:rFonts w:ascii="David" w:hAnsi="David" w:cs="David"/>
                <w:sz w:val="24"/>
                <w:szCs w:val="24"/>
                <w:u w:val="single"/>
                <w:rtl/>
              </w:rPr>
              <w:t xml:space="preserve"> כהן</w:t>
            </w:r>
            <w:r w:rsidRPr="00E536DB">
              <w:rPr>
                <w:rFonts w:ascii="David" w:hAnsi="David" w:cs="David"/>
                <w:sz w:val="24"/>
                <w:szCs w:val="24"/>
                <w:rtl/>
              </w:rPr>
              <w:t xml:space="preserve"> : קש"ס עובדתי ברור בין המעשה לתוצאה ומוות מוחי הוא מוות.</w:t>
            </w:r>
          </w:p>
          <w:p w14:paraId="5DF6F432" w14:textId="60A52D3F" w:rsidR="00BF579B" w:rsidRPr="00E536DB" w:rsidRDefault="00BF579B" w:rsidP="00515086">
            <w:pPr>
              <w:rPr>
                <w:rFonts w:ascii="David" w:hAnsi="David" w:cs="David"/>
                <w:sz w:val="24"/>
                <w:szCs w:val="24"/>
                <w:rtl/>
              </w:rPr>
            </w:pPr>
            <w:r w:rsidRPr="00E536DB">
              <w:rPr>
                <w:rFonts w:ascii="David" w:hAnsi="David" w:cs="David"/>
                <w:sz w:val="24"/>
                <w:szCs w:val="24"/>
                <w:highlight w:val="yellow"/>
                <w:rtl/>
              </w:rPr>
              <w:t>"אלמלא</w:t>
            </w:r>
            <w:r w:rsidRPr="00E536DB">
              <w:rPr>
                <w:rFonts w:ascii="David" w:hAnsi="David" w:cs="David"/>
                <w:sz w:val="24"/>
                <w:szCs w:val="24"/>
                <w:rtl/>
              </w:rPr>
              <w:t xml:space="preserve"> זרק אותה מהחלון גברת </w:t>
            </w:r>
            <w:proofErr w:type="spellStart"/>
            <w:r w:rsidRPr="00E536DB">
              <w:rPr>
                <w:rFonts w:ascii="David" w:hAnsi="David" w:cs="David"/>
                <w:sz w:val="24"/>
                <w:szCs w:val="24"/>
                <w:rtl/>
              </w:rPr>
              <w:t>בלקר</w:t>
            </w:r>
            <w:proofErr w:type="spellEnd"/>
            <w:r w:rsidRPr="00E536DB">
              <w:rPr>
                <w:rFonts w:ascii="David" w:hAnsi="David" w:cs="David"/>
                <w:sz w:val="24"/>
                <w:szCs w:val="24"/>
                <w:rtl/>
              </w:rPr>
              <w:t xml:space="preserve"> עדיין הייתה חיה."</w:t>
            </w:r>
          </w:p>
        </w:tc>
      </w:tr>
      <w:tr w:rsidR="00BF579B" w:rsidRPr="00E536DB" w14:paraId="5A252135" w14:textId="77777777" w:rsidTr="00E536DB">
        <w:trPr>
          <w:trHeight w:val="964"/>
        </w:trPr>
        <w:tc>
          <w:tcPr>
            <w:tcW w:w="1703" w:type="dxa"/>
            <w:vMerge/>
            <w:vAlign w:val="center"/>
          </w:tcPr>
          <w:p w14:paraId="5CC8B3FA" w14:textId="77777777" w:rsidR="00BF579B" w:rsidRPr="00E536DB" w:rsidRDefault="00BF579B" w:rsidP="00515086">
            <w:pPr>
              <w:rPr>
                <w:rFonts w:ascii="David" w:hAnsi="David" w:cs="David"/>
                <w:sz w:val="24"/>
                <w:szCs w:val="24"/>
                <w:rtl/>
              </w:rPr>
            </w:pPr>
          </w:p>
        </w:tc>
        <w:tc>
          <w:tcPr>
            <w:tcW w:w="1842" w:type="dxa"/>
            <w:vMerge/>
            <w:vAlign w:val="center"/>
          </w:tcPr>
          <w:p w14:paraId="1AAD74CF" w14:textId="77777777" w:rsidR="00BF579B" w:rsidRPr="00E536DB" w:rsidRDefault="00BF579B" w:rsidP="00515086">
            <w:pPr>
              <w:rPr>
                <w:rFonts w:ascii="David" w:hAnsi="David" w:cs="David"/>
                <w:sz w:val="24"/>
                <w:szCs w:val="24"/>
                <w:rtl/>
              </w:rPr>
            </w:pPr>
          </w:p>
        </w:tc>
        <w:tc>
          <w:tcPr>
            <w:tcW w:w="1134" w:type="dxa"/>
            <w:vAlign w:val="center"/>
          </w:tcPr>
          <w:p w14:paraId="0B66EDC3" w14:textId="48D54991" w:rsidR="00BF579B" w:rsidRPr="00E536DB" w:rsidRDefault="00BF579B" w:rsidP="00515086">
            <w:pPr>
              <w:rPr>
                <w:rFonts w:ascii="David" w:hAnsi="David" w:cs="David"/>
                <w:sz w:val="24"/>
                <w:szCs w:val="24"/>
                <w:rtl/>
              </w:rPr>
            </w:pPr>
            <w:proofErr w:type="spellStart"/>
            <w:r w:rsidRPr="00E536DB">
              <w:rPr>
                <w:rFonts w:ascii="David" w:hAnsi="David" w:cs="David"/>
                <w:sz w:val="24"/>
                <w:szCs w:val="24"/>
                <w:rtl/>
              </w:rPr>
              <w:t>סטרול</w:t>
            </w:r>
            <w:proofErr w:type="spellEnd"/>
          </w:p>
        </w:tc>
        <w:tc>
          <w:tcPr>
            <w:tcW w:w="3119" w:type="dxa"/>
            <w:vAlign w:val="center"/>
          </w:tcPr>
          <w:p w14:paraId="06BC0D09" w14:textId="6615F34B" w:rsidR="004705FD" w:rsidRPr="00E536DB" w:rsidRDefault="00BF579B" w:rsidP="004705FD">
            <w:pPr>
              <w:rPr>
                <w:rFonts w:ascii="David" w:hAnsi="David" w:cs="David"/>
                <w:sz w:val="24"/>
                <w:szCs w:val="24"/>
                <w:rtl/>
              </w:rPr>
            </w:pPr>
            <w:r w:rsidRPr="00E536DB">
              <w:rPr>
                <w:rFonts w:ascii="David" w:hAnsi="David" w:cs="David"/>
                <w:sz w:val="24"/>
                <w:szCs w:val="24"/>
                <w:rtl/>
              </w:rPr>
              <w:t xml:space="preserve">לבורנט בבנק הדם שלא עשה הצלבה </w:t>
            </w:r>
            <w:proofErr w:type="spellStart"/>
            <w:r w:rsidRPr="00E536DB">
              <w:rPr>
                <w:rFonts w:ascii="David" w:hAnsi="David" w:cs="David"/>
                <w:sz w:val="24"/>
                <w:szCs w:val="24"/>
                <w:rtl/>
              </w:rPr>
              <w:t>לווידא</w:t>
            </w:r>
            <w:proofErr w:type="spellEnd"/>
            <w:r w:rsidRPr="00E536DB">
              <w:rPr>
                <w:rFonts w:ascii="David" w:hAnsi="David" w:cs="David"/>
                <w:sz w:val="24"/>
                <w:szCs w:val="24"/>
                <w:rtl/>
              </w:rPr>
              <w:t xml:space="preserve"> הדגימה שקיבל. החולה מת </w:t>
            </w:r>
            <w:proofErr w:type="spellStart"/>
            <w:r w:rsidRPr="00E536DB">
              <w:rPr>
                <w:rFonts w:ascii="David" w:hAnsi="David" w:cs="David"/>
                <w:sz w:val="24"/>
                <w:szCs w:val="24"/>
                <w:rtl/>
              </w:rPr>
              <w:t>מקיבל</w:t>
            </w:r>
            <w:proofErr w:type="spellEnd"/>
            <w:r w:rsidRPr="00E536DB">
              <w:rPr>
                <w:rFonts w:ascii="David" w:hAnsi="David" w:cs="David"/>
                <w:sz w:val="24"/>
                <w:szCs w:val="24"/>
                <w:rtl/>
              </w:rPr>
              <w:t xml:space="preserve"> הדם הלא נכון </w:t>
            </w:r>
            <w:proofErr w:type="spellStart"/>
            <w:r w:rsidRPr="00E536DB">
              <w:rPr>
                <w:rFonts w:ascii="David" w:hAnsi="David" w:cs="David"/>
                <w:sz w:val="24"/>
                <w:szCs w:val="24"/>
                <w:rtl/>
              </w:rPr>
              <w:t>וסטרול</w:t>
            </w:r>
            <w:proofErr w:type="spellEnd"/>
            <w:r w:rsidRPr="00E536DB">
              <w:rPr>
                <w:rFonts w:ascii="David" w:hAnsi="David" w:cs="David"/>
                <w:sz w:val="24"/>
                <w:szCs w:val="24"/>
                <w:rtl/>
              </w:rPr>
              <w:t xml:space="preserve"> טוען שהאחות בבנק הדם ומנהל חדר הניתוח אשמים בעצמם כי יכלו לבדוק את הדם- כלומר שאין קש"ס</w:t>
            </w:r>
            <w:r w:rsidR="004705FD" w:rsidRPr="00E536DB">
              <w:rPr>
                <w:rFonts w:ascii="David" w:hAnsi="David" w:cs="David"/>
                <w:sz w:val="24"/>
                <w:szCs w:val="24"/>
                <w:rtl/>
              </w:rPr>
              <w:t>.</w:t>
            </w:r>
          </w:p>
        </w:tc>
        <w:tc>
          <w:tcPr>
            <w:tcW w:w="2974" w:type="dxa"/>
            <w:vAlign w:val="center"/>
          </w:tcPr>
          <w:p w14:paraId="76669172" w14:textId="57E6BEB8" w:rsidR="00BF579B" w:rsidRPr="00E536DB" w:rsidRDefault="00BF579B" w:rsidP="00515086">
            <w:pPr>
              <w:rPr>
                <w:rFonts w:ascii="David" w:hAnsi="David" w:cs="David"/>
                <w:sz w:val="24"/>
                <w:szCs w:val="24"/>
                <w:rtl/>
              </w:rPr>
            </w:pPr>
            <w:r w:rsidRPr="00E536DB">
              <w:rPr>
                <w:rFonts w:ascii="David" w:hAnsi="David" w:cs="David"/>
                <w:sz w:val="24"/>
                <w:szCs w:val="24"/>
                <w:u w:val="single"/>
                <w:rtl/>
              </w:rPr>
              <w:t>חיים כהן</w:t>
            </w:r>
            <w:r w:rsidRPr="00E536DB">
              <w:rPr>
                <w:rFonts w:ascii="David" w:hAnsi="David" w:cs="David"/>
                <w:sz w:val="24"/>
                <w:szCs w:val="24"/>
                <w:rtl/>
              </w:rPr>
              <w:t xml:space="preserve">- אומר שצריך לראות </w:t>
            </w:r>
            <w:r w:rsidRPr="00E536DB">
              <w:rPr>
                <w:rFonts w:ascii="David" w:hAnsi="David" w:cs="David"/>
                <w:b/>
                <w:bCs/>
                <w:sz w:val="24"/>
                <w:szCs w:val="24"/>
                <w:rtl/>
              </w:rPr>
              <w:t>במעשה ומחדלו</w:t>
            </w:r>
            <w:r w:rsidRPr="00E536DB">
              <w:rPr>
                <w:rFonts w:ascii="David" w:hAnsi="David" w:cs="David"/>
                <w:sz w:val="24"/>
                <w:szCs w:val="24"/>
                <w:rtl/>
              </w:rPr>
              <w:t xml:space="preserve"> של המערער את סיבת מותו של המנוח- </w:t>
            </w:r>
            <w:r w:rsidRPr="00E536DB">
              <w:rPr>
                <w:rFonts w:ascii="David" w:hAnsi="David" w:cs="David"/>
                <w:sz w:val="24"/>
                <w:szCs w:val="24"/>
                <w:highlight w:val="yellow"/>
                <w:rtl/>
              </w:rPr>
              <w:t>אלמלא</w:t>
            </w:r>
            <w:r w:rsidRPr="00E536DB">
              <w:rPr>
                <w:rFonts w:ascii="David" w:hAnsi="David" w:cs="David"/>
                <w:sz w:val="24"/>
                <w:szCs w:val="24"/>
                <w:rtl/>
              </w:rPr>
              <w:t xml:space="preserve"> היה נוהג ככה לא הייתה נגרמת התוצאה גם אם הוא לא היחיד שתרם למותו.</w:t>
            </w:r>
          </w:p>
          <w:p w14:paraId="774CD8C6" w14:textId="77777777" w:rsidR="00BF579B" w:rsidRPr="00E536DB" w:rsidRDefault="00BF579B" w:rsidP="00515086">
            <w:pPr>
              <w:rPr>
                <w:rFonts w:ascii="David" w:hAnsi="David" w:cs="David"/>
                <w:sz w:val="24"/>
                <w:szCs w:val="24"/>
                <w:rtl/>
              </w:rPr>
            </w:pPr>
          </w:p>
        </w:tc>
      </w:tr>
      <w:tr w:rsidR="00BF579B" w:rsidRPr="00E536DB" w14:paraId="448E91CC" w14:textId="77777777" w:rsidTr="00E536DB">
        <w:trPr>
          <w:trHeight w:val="964"/>
        </w:trPr>
        <w:tc>
          <w:tcPr>
            <w:tcW w:w="1703" w:type="dxa"/>
            <w:vMerge/>
            <w:vAlign w:val="center"/>
          </w:tcPr>
          <w:p w14:paraId="444FE99E" w14:textId="77777777" w:rsidR="00BF579B" w:rsidRPr="00E536DB" w:rsidRDefault="00BF579B" w:rsidP="00515086">
            <w:pPr>
              <w:rPr>
                <w:rFonts w:ascii="David" w:hAnsi="David" w:cs="David"/>
                <w:sz w:val="24"/>
                <w:szCs w:val="24"/>
                <w:rtl/>
              </w:rPr>
            </w:pPr>
          </w:p>
        </w:tc>
        <w:tc>
          <w:tcPr>
            <w:tcW w:w="1842" w:type="dxa"/>
            <w:vMerge/>
            <w:vAlign w:val="center"/>
          </w:tcPr>
          <w:p w14:paraId="48C22A10" w14:textId="77777777" w:rsidR="00BF579B" w:rsidRPr="00E536DB" w:rsidRDefault="00BF579B" w:rsidP="00515086">
            <w:pPr>
              <w:rPr>
                <w:rFonts w:ascii="David" w:hAnsi="David" w:cs="David"/>
                <w:sz w:val="24"/>
                <w:szCs w:val="24"/>
                <w:rtl/>
              </w:rPr>
            </w:pPr>
          </w:p>
        </w:tc>
        <w:tc>
          <w:tcPr>
            <w:tcW w:w="1134" w:type="dxa"/>
            <w:vAlign w:val="center"/>
          </w:tcPr>
          <w:p w14:paraId="5BD49595" w14:textId="3FEAE953" w:rsidR="00BF579B" w:rsidRPr="00E536DB" w:rsidRDefault="00BF579B" w:rsidP="00515086">
            <w:pPr>
              <w:rPr>
                <w:rFonts w:ascii="David" w:hAnsi="David" w:cs="David"/>
                <w:sz w:val="24"/>
                <w:szCs w:val="24"/>
                <w:rtl/>
              </w:rPr>
            </w:pPr>
            <w:proofErr w:type="spellStart"/>
            <w:r w:rsidRPr="00E536DB">
              <w:rPr>
                <w:rFonts w:ascii="David" w:hAnsi="David" w:cs="David"/>
                <w:sz w:val="24"/>
                <w:szCs w:val="24"/>
                <w:rtl/>
              </w:rPr>
              <w:t>ברדריאן</w:t>
            </w:r>
            <w:proofErr w:type="spellEnd"/>
          </w:p>
        </w:tc>
        <w:tc>
          <w:tcPr>
            <w:tcW w:w="3119" w:type="dxa"/>
            <w:vAlign w:val="center"/>
          </w:tcPr>
          <w:p w14:paraId="1B495E7D" w14:textId="77777777" w:rsidR="00BF579B" w:rsidRPr="00E536DB" w:rsidRDefault="00BF579B" w:rsidP="00515086">
            <w:pPr>
              <w:rPr>
                <w:rFonts w:ascii="David" w:hAnsi="David" w:cs="David"/>
                <w:sz w:val="24"/>
                <w:szCs w:val="24"/>
                <w:rtl/>
              </w:rPr>
            </w:pPr>
            <w:proofErr w:type="spellStart"/>
            <w:r w:rsidRPr="00E536DB">
              <w:rPr>
                <w:rFonts w:ascii="David" w:hAnsi="David" w:cs="David"/>
                <w:sz w:val="24"/>
                <w:szCs w:val="24"/>
                <w:rtl/>
              </w:rPr>
              <w:t>ברדריאן</w:t>
            </w:r>
            <w:proofErr w:type="spellEnd"/>
            <w:r w:rsidRPr="00E536DB">
              <w:rPr>
                <w:rFonts w:ascii="David" w:hAnsi="David" w:cs="David"/>
                <w:sz w:val="24"/>
                <w:szCs w:val="24"/>
                <w:rtl/>
              </w:rPr>
              <w:t xml:space="preserve"> דקר את חברו שעמד למות ואז הגיע אדם נוסף שדוקר את הפצוע.</w:t>
            </w:r>
            <w:r w:rsidRPr="00E536DB">
              <w:rPr>
                <w:rFonts w:ascii="David" w:hAnsi="David" w:cs="David"/>
                <w:sz w:val="24"/>
                <w:szCs w:val="24"/>
                <w:rtl/>
              </w:rPr>
              <w:br/>
              <w:t>השאלה- אם המנוח נדקר ע"י שניים מי נושא באחריות לגרימת מוות?</w:t>
            </w:r>
          </w:p>
          <w:p w14:paraId="057B52F1" w14:textId="77777777" w:rsidR="00BF579B" w:rsidRPr="00E536DB" w:rsidRDefault="00BF579B" w:rsidP="00515086">
            <w:pPr>
              <w:rPr>
                <w:rFonts w:ascii="David" w:hAnsi="David" w:cs="David"/>
                <w:sz w:val="24"/>
                <w:szCs w:val="24"/>
                <w:rtl/>
              </w:rPr>
            </w:pPr>
          </w:p>
        </w:tc>
        <w:tc>
          <w:tcPr>
            <w:tcW w:w="2974" w:type="dxa"/>
            <w:vAlign w:val="center"/>
          </w:tcPr>
          <w:p w14:paraId="4AE75CAF" w14:textId="77777777" w:rsidR="00BF579B" w:rsidRPr="00E536DB" w:rsidRDefault="00BF579B" w:rsidP="00515086">
            <w:pPr>
              <w:rPr>
                <w:rFonts w:ascii="David" w:hAnsi="David" w:cs="David"/>
                <w:sz w:val="24"/>
                <w:szCs w:val="24"/>
                <w:rtl/>
              </w:rPr>
            </w:pPr>
            <w:r w:rsidRPr="00E536DB">
              <w:rPr>
                <w:rFonts w:ascii="David" w:hAnsi="David" w:cs="David"/>
                <w:b/>
                <w:bCs/>
                <w:sz w:val="24"/>
                <w:szCs w:val="24"/>
                <w:rtl/>
              </w:rPr>
              <w:t xml:space="preserve">השופט שמגר </w:t>
            </w:r>
            <w:r w:rsidRPr="00E536DB">
              <w:rPr>
                <w:rFonts w:ascii="David" w:hAnsi="David" w:cs="David"/>
                <w:sz w:val="24"/>
                <w:szCs w:val="24"/>
                <w:rtl/>
              </w:rPr>
              <w:t xml:space="preserve">אמר שאדם נחשב לגורם מותו של אחר גם כאשר </w:t>
            </w:r>
            <w:r w:rsidRPr="00E536DB">
              <w:rPr>
                <w:rFonts w:ascii="David" w:hAnsi="David" w:cs="David"/>
                <w:b/>
                <w:bCs/>
                <w:sz w:val="24"/>
                <w:szCs w:val="24"/>
                <w:rtl/>
              </w:rPr>
              <w:t xml:space="preserve">הוא מחיש את מותו. </w:t>
            </w:r>
            <w:r w:rsidRPr="00E536DB">
              <w:rPr>
                <w:rFonts w:ascii="David" w:hAnsi="David" w:cs="David"/>
                <w:sz w:val="24"/>
                <w:szCs w:val="24"/>
                <w:rtl/>
              </w:rPr>
              <w:t>כאשר אדם נפגע ע"י שתי פגיעות כל אחת מהן היא בעלת אופי קטלני ונושאת באחריות הפלילית למוות.</w:t>
            </w:r>
          </w:p>
          <w:p w14:paraId="6729AAE9" w14:textId="253F5C49" w:rsidR="00BF579B" w:rsidRPr="00E536DB" w:rsidRDefault="00BF579B" w:rsidP="00515086">
            <w:pPr>
              <w:rPr>
                <w:rFonts w:ascii="David" w:hAnsi="David" w:cs="David"/>
                <w:b/>
                <w:bCs/>
                <w:sz w:val="24"/>
                <w:szCs w:val="24"/>
                <w:rtl/>
              </w:rPr>
            </w:pPr>
            <w:r w:rsidRPr="00E536DB">
              <w:rPr>
                <w:rFonts w:ascii="David" w:hAnsi="David" w:cs="David"/>
                <w:b/>
                <w:bCs/>
                <w:sz w:val="24"/>
                <w:szCs w:val="24"/>
                <w:rtl/>
              </w:rPr>
              <w:t>נחפש את הגורם הישיר והקרוב ביותר למוות.</w:t>
            </w:r>
          </w:p>
        </w:tc>
      </w:tr>
      <w:tr w:rsidR="00BF579B" w:rsidRPr="00E536DB" w14:paraId="47E27E20" w14:textId="77777777" w:rsidTr="00E536DB">
        <w:trPr>
          <w:trHeight w:val="964"/>
        </w:trPr>
        <w:tc>
          <w:tcPr>
            <w:tcW w:w="1703" w:type="dxa"/>
            <w:vMerge/>
            <w:vAlign w:val="center"/>
          </w:tcPr>
          <w:p w14:paraId="72AC41AD" w14:textId="77777777" w:rsidR="00BF579B" w:rsidRPr="00E536DB" w:rsidRDefault="00BF579B" w:rsidP="00515086">
            <w:pPr>
              <w:rPr>
                <w:rFonts w:ascii="David" w:hAnsi="David" w:cs="David"/>
                <w:sz w:val="24"/>
                <w:szCs w:val="24"/>
                <w:rtl/>
              </w:rPr>
            </w:pPr>
          </w:p>
        </w:tc>
        <w:tc>
          <w:tcPr>
            <w:tcW w:w="1842" w:type="dxa"/>
            <w:vMerge w:val="restart"/>
            <w:vAlign w:val="center"/>
          </w:tcPr>
          <w:p w14:paraId="72C467D9" w14:textId="77777777" w:rsidR="00BF579B" w:rsidRPr="00E536DB" w:rsidRDefault="00BF579B" w:rsidP="00515086">
            <w:pPr>
              <w:rPr>
                <w:rFonts w:ascii="David" w:hAnsi="David" w:cs="David"/>
                <w:sz w:val="24"/>
                <w:szCs w:val="24"/>
                <w:rtl/>
              </w:rPr>
            </w:pPr>
            <w:r w:rsidRPr="00E536DB">
              <w:rPr>
                <w:rFonts w:ascii="David" w:hAnsi="David" w:cs="David"/>
                <w:sz w:val="24"/>
                <w:szCs w:val="24"/>
                <w:rtl/>
              </w:rPr>
              <w:t>מבחני קש"ס משפטי</w:t>
            </w:r>
          </w:p>
          <w:p w14:paraId="556078F7" w14:textId="30EA71F6" w:rsidR="00BF579B" w:rsidRPr="00E536DB" w:rsidRDefault="00BF579B" w:rsidP="00515086">
            <w:pPr>
              <w:pStyle w:val="a9"/>
              <w:numPr>
                <w:ilvl w:val="0"/>
                <w:numId w:val="2"/>
              </w:numPr>
              <w:rPr>
                <w:rFonts w:ascii="David" w:hAnsi="David" w:cs="David"/>
                <w:sz w:val="24"/>
                <w:szCs w:val="24"/>
                <w:rtl/>
              </w:rPr>
            </w:pPr>
            <w:r w:rsidRPr="00E536DB">
              <w:rPr>
                <w:rFonts w:ascii="David" w:hAnsi="David" w:cs="David"/>
                <w:sz w:val="24"/>
                <w:szCs w:val="24"/>
                <w:rtl/>
              </w:rPr>
              <w:t>מבחן הצפיות</w:t>
            </w:r>
          </w:p>
        </w:tc>
        <w:tc>
          <w:tcPr>
            <w:tcW w:w="1134" w:type="dxa"/>
            <w:vAlign w:val="center"/>
          </w:tcPr>
          <w:p w14:paraId="710D83F4" w14:textId="1AA1E035" w:rsidR="00BF579B" w:rsidRPr="00E536DB" w:rsidRDefault="00BF579B" w:rsidP="00515086">
            <w:pPr>
              <w:rPr>
                <w:rFonts w:ascii="David" w:hAnsi="David" w:cs="David"/>
                <w:sz w:val="24"/>
                <w:szCs w:val="24"/>
                <w:rtl/>
              </w:rPr>
            </w:pPr>
            <w:r w:rsidRPr="00E536DB">
              <w:rPr>
                <w:rFonts w:ascii="David" w:hAnsi="David" w:cs="David"/>
                <w:sz w:val="24"/>
                <w:szCs w:val="24"/>
                <w:rtl/>
              </w:rPr>
              <w:t>פטרומליו</w:t>
            </w:r>
          </w:p>
        </w:tc>
        <w:tc>
          <w:tcPr>
            <w:tcW w:w="3119" w:type="dxa"/>
            <w:vAlign w:val="center"/>
          </w:tcPr>
          <w:p w14:paraId="2E8C1AE2" w14:textId="1F80F17B" w:rsidR="00BF579B" w:rsidRPr="00E536DB" w:rsidRDefault="00BF579B" w:rsidP="00515086">
            <w:pPr>
              <w:rPr>
                <w:rFonts w:ascii="David" w:hAnsi="David" w:cs="David"/>
                <w:sz w:val="24"/>
                <w:szCs w:val="24"/>
                <w:rtl/>
              </w:rPr>
            </w:pPr>
            <w:r w:rsidRPr="00E536DB">
              <w:rPr>
                <w:rFonts w:ascii="David" w:hAnsi="David" w:cs="David"/>
                <w:sz w:val="24"/>
                <w:szCs w:val="24"/>
                <w:rtl/>
              </w:rPr>
              <w:t>אדם שהיה גונב תיקים מנשים. יום אחד מישהי קיבלה התקף לב מהמעשה ומתה.</w:t>
            </w:r>
          </w:p>
        </w:tc>
        <w:tc>
          <w:tcPr>
            <w:tcW w:w="2974" w:type="dxa"/>
            <w:vAlign w:val="center"/>
          </w:tcPr>
          <w:p w14:paraId="4FF011AA" w14:textId="60640C53" w:rsidR="00BF579B" w:rsidRPr="00E536DB" w:rsidRDefault="00BF579B" w:rsidP="00515086">
            <w:pPr>
              <w:rPr>
                <w:rFonts w:ascii="David" w:hAnsi="David" w:cs="David"/>
                <w:sz w:val="24"/>
                <w:szCs w:val="24"/>
                <w:rtl/>
              </w:rPr>
            </w:pPr>
            <w:r w:rsidRPr="00E536DB">
              <w:rPr>
                <w:rFonts w:ascii="David" w:hAnsi="David" w:cs="David"/>
                <w:sz w:val="24"/>
                <w:szCs w:val="24"/>
                <w:rtl/>
              </w:rPr>
              <w:t>למרות שיש קש"ס עובדתי בין המעשה לתוצאה עדיין פטרומליו שעבר עבירת רכוש לא צריך היה לצפות תוצאת מוות.</w:t>
            </w:r>
          </w:p>
        </w:tc>
      </w:tr>
      <w:tr w:rsidR="00BF579B" w:rsidRPr="00E536DB" w14:paraId="68B4F94D" w14:textId="77777777" w:rsidTr="00E536DB">
        <w:trPr>
          <w:trHeight w:val="964"/>
        </w:trPr>
        <w:tc>
          <w:tcPr>
            <w:tcW w:w="1703" w:type="dxa"/>
            <w:vMerge/>
            <w:vAlign w:val="center"/>
          </w:tcPr>
          <w:p w14:paraId="1743E1D6" w14:textId="77777777" w:rsidR="00BF579B" w:rsidRPr="00E536DB" w:rsidRDefault="00BF579B" w:rsidP="00515086">
            <w:pPr>
              <w:rPr>
                <w:rFonts w:ascii="David" w:hAnsi="David" w:cs="David"/>
                <w:sz w:val="24"/>
                <w:szCs w:val="24"/>
                <w:rtl/>
              </w:rPr>
            </w:pPr>
          </w:p>
        </w:tc>
        <w:tc>
          <w:tcPr>
            <w:tcW w:w="1842" w:type="dxa"/>
            <w:vMerge/>
            <w:vAlign w:val="center"/>
          </w:tcPr>
          <w:p w14:paraId="223B7A47" w14:textId="7479107C" w:rsidR="00BF579B" w:rsidRPr="00E536DB" w:rsidRDefault="00BF579B" w:rsidP="00515086">
            <w:pPr>
              <w:rPr>
                <w:rFonts w:ascii="David" w:hAnsi="David" w:cs="David"/>
                <w:sz w:val="24"/>
                <w:szCs w:val="24"/>
                <w:rtl/>
              </w:rPr>
            </w:pPr>
          </w:p>
        </w:tc>
        <w:tc>
          <w:tcPr>
            <w:tcW w:w="1134" w:type="dxa"/>
            <w:vAlign w:val="center"/>
          </w:tcPr>
          <w:p w14:paraId="5ECEBDB9" w14:textId="40F5760F" w:rsidR="00BF579B" w:rsidRPr="00E536DB" w:rsidRDefault="00BF579B" w:rsidP="00515086">
            <w:pPr>
              <w:rPr>
                <w:rFonts w:ascii="David" w:hAnsi="David" w:cs="David"/>
                <w:sz w:val="24"/>
                <w:szCs w:val="24"/>
                <w:rtl/>
              </w:rPr>
            </w:pPr>
            <w:proofErr w:type="spellStart"/>
            <w:r w:rsidRPr="00E536DB">
              <w:rPr>
                <w:rFonts w:ascii="David" w:hAnsi="David" w:cs="David"/>
                <w:sz w:val="24"/>
                <w:szCs w:val="24"/>
                <w:rtl/>
              </w:rPr>
              <w:t>חסיין</w:t>
            </w:r>
            <w:proofErr w:type="spellEnd"/>
          </w:p>
        </w:tc>
        <w:tc>
          <w:tcPr>
            <w:tcW w:w="3119" w:type="dxa"/>
            <w:vAlign w:val="center"/>
          </w:tcPr>
          <w:p w14:paraId="3C514A6F" w14:textId="7AAFED65" w:rsidR="00BF579B" w:rsidRPr="00E536DB" w:rsidRDefault="00BF579B" w:rsidP="00515086">
            <w:pPr>
              <w:rPr>
                <w:rFonts w:ascii="David" w:hAnsi="David" w:cs="David"/>
                <w:sz w:val="24"/>
                <w:szCs w:val="24"/>
                <w:rtl/>
              </w:rPr>
            </w:pPr>
            <w:r w:rsidRPr="00E536DB">
              <w:rPr>
                <w:rFonts w:ascii="David" w:hAnsi="David" w:cs="David"/>
                <w:sz w:val="24"/>
                <w:szCs w:val="24"/>
                <w:rtl/>
              </w:rPr>
              <w:t xml:space="preserve">אדם שדקר ממושכות את אחותו והיא הובלה </w:t>
            </w:r>
            <w:proofErr w:type="spellStart"/>
            <w:r w:rsidRPr="00E536DB">
              <w:rPr>
                <w:rFonts w:ascii="David" w:hAnsi="David" w:cs="David"/>
                <w:sz w:val="24"/>
                <w:szCs w:val="24"/>
                <w:rtl/>
              </w:rPr>
              <w:t>לביהמ"ח</w:t>
            </w:r>
            <w:proofErr w:type="spellEnd"/>
            <w:r w:rsidRPr="00E536DB">
              <w:rPr>
                <w:rFonts w:ascii="David" w:hAnsi="David" w:cs="David"/>
                <w:sz w:val="24"/>
                <w:szCs w:val="24"/>
                <w:rtl/>
              </w:rPr>
              <w:t xml:space="preserve"> וטען </w:t>
            </w:r>
            <w:r w:rsidRPr="00E536DB">
              <w:rPr>
                <w:rFonts w:ascii="David" w:hAnsi="David" w:cs="David"/>
                <w:b/>
                <w:bCs/>
                <w:sz w:val="24"/>
                <w:szCs w:val="24"/>
                <w:rtl/>
              </w:rPr>
              <w:t xml:space="preserve">שנותק הקשר הסיבתי </w:t>
            </w:r>
            <w:r w:rsidRPr="00E536DB">
              <w:rPr>
                <w:rFonts w:ascii="David" w:hAnsi="David" w:cs="David"/>
                <w:sz w:val="24"/>
                <w:szCs w:val="24"/>
                <w:rtl/>
              </w:rPr>
              <w:t>למותה מאחר שמתה מרשלנות ביה"ח.</w:t>
            </w:r>
          </w:p>
        </w:tc>
        <w:tc>
          <w:tcPr>
            <w:tcW w:w="2974" w:type="dxa"/>
            <w:vAlign w:val="center"/>
          </w:tcPr>
          <w:p w14:paraId="15A15134" w14:textId="4A9A98DB" w:rsidR="00BF579B" w:rsidRPr="00E536DB" w:rsidRDefault="00BF579B" w:rsidP="00515086">
            <w:pPr>
              <w:rPr>
                <w:rFonts w:ascii="David" w:hAnsi="David" w:cs="David"/>
                <w:sz w:val="24"/>
                <w:szCs w:val="24"/>
                <w:rtl/>
              </w:rPr>
            </w:pPr>
            <w:r w:rsidRPr="00E536DB">
              <w:rPr>
                <w:rFonts w:ascii="David" w:hAnsi="David" w:cs="David"/>
                <w:sz w:val="24"/>
                <w:szCs w:val="24"/>
                <w:u w:val="single"/>
                <w:rtl/>
              </w:rPr>
              <w:t xml:space="preserve">השופט </w:t>
            </w:r>
            <w:proofErr w:type="spellStart"/>
            <w:r w:rsidRPr="00E536DB">
              <w:rPr>
                <w:rFonts w:ascii="David" w:hAnsi="David" w:cs="David"/>
                <w:sz w:val="24"/>
                <w:szCs w:val="24"/>
                <w:u w:val="single"/>
                <w:rtl/>
              </w:rPr>
              <w:t>אנגלרד</w:t>
            </w:r>
            <w:proofErr w:type="spellEnd"/>
            <w:r w:rsidRPr="00E536DB">
              <w:rPr>
                <w:rFonts w:ascii="David" w:hAnsi="David" w:cs="David"/>
                <w:sz w:val="24"/>
                <w:szCs w:val="24"/>
                <w:u w:val="single"/>
                <w:rtl/>
              </w:rPr>
              <w:t>-</w:t>
            </w:r>
            <w:r w:rsidRPr="00E536DB">
              <w:rPr>
                <w:rFonts w:ascii="David" w:hAnsi="David" w:cs="David"/>
                <w:sz w:val="24"/>
                <w:szCs w:val="24"/>
                <w:rtl/>
              </w:rPr>
              <w:t xml:space="preserve"> החפץ להתגונן בטענת ניתוק הקשר הסיבתי בין מעשהו לתוצאה הקטלנית בשל טיפול רפואי לקוי שניתן לקורבן, חייב לסמוך את טענתו על שני תנאים מצטברים: האחד, שהטיפול האמור היה העילה המיידית היחידה למוות, והשני, שהטיפול לקה בפגמים מקצועיים חמורים. במקרה דנן מעשיו של המערער היו הגורם </w:t>
            </w:r>
            <w:r w:rsidRPr="00E536DB">
              <w:rPr>
                <w:rFonts w:ascii="David" w:hAnsi="David" w:cs="David"/>
                <w:b/>
                <w:bCs/>
                <w:sz w:val="24"/>
                <w:szCs w:val="24"/>
                <w:rtl/>
              </w:rPr>
              <w:t>התכוף ואף הגורם היחיד למותה</w:t>
            </w:r>
            <w:r w:rsidRPr="00E536DB">
              <w:rPr>
                <w:rFonts w:ascii="David" w:hAnsi="David" w:cs="David"/>
                <w:sz w:val="24"/>
                <w:szCs w:val="24"/>
                <w:rtl/>
              </w:rPr>
              <w:t xml:space="preserve"> של המנוחה.</w:t>
            </w:r>
          </w:p>
        </w:tc>
      </w:tr>
      <w:tr w:rsidR="00BF579B" w:rsidRPr="00E536DB" w14:paraId="4249BD01" w14:textId="77777777" w:rsidTr="00E536DB">
        <w:trPr>
          <w:trHeight w:val="964"/>
        </w:trPr>
        <w:tc>
          <w:tcPr>
            <w:tcW w:w="1703" w:type="dxa"/>
            <w:vMerge/>
            <w:vAlign w:val="center"/>
          </w:tcPr>
          <w:p w14:paraId="59956B82" w14:textId="77777777" w:rsidR="00BF579B" w:rsidRPr="00E536DB" w:rsidRDefault="00BF579B" w:rsidP="00515086">
            <w:pPr>
              <w:rPr>
                <w:rFonts w:ascii="David" w:hAnsi="David" w:cs="David"/>
                <w:sz w:val="24"/>
                <w:szCs w:val="24"/>
                <w:rtl/>
              </w:rPr>
            </w:pPr>
          </w:p>
        </w:tc>
        <w:tc>
          <w:tcPr>
            <w:tcW w:w="1842" w:type="dxa"/>
            <w:vMerge/>
            <w:vAlign w:val="center"/>
          </w:tcPr>
          <w:p w14:paraId="544A4945" w14:textId="77777777" w:rsidR="00BF579B" w:rsidRPr="00E536DB" w:rsidRDefault="00BF579B" w:rsidP="00515086">
            <w:pPr>
              <w:rPr>
                <w:rFonts w:ascii="David" w:hAnsi="David" w:cs="David"/>
                <w:sz w:val="24"/>
                <w:szCs w:val="24"/>
                <w:rtl/>
              </w:rPr>
            </w:pPr>
          </w:p>
        </w:tc>
        <w:tc>
          <w:tcPr>
            <w:tcW w:w="1134" w:type="dxa"/>
            <w:vAlign w:val="center"/>
          </w:tcPr>
          <w:p w14:paraId="40E9BD40" w14:textId="13E9700A" w:rsidR="00BF579B" w:rsidRPr="00E536DB" w:rsidRDefault="00BF579B" w:rsidP="00515086">
            <w:pPr>
              <w:rPr>
                <w:rFonts w:ascii="David" w:hAnsi="David" w:cs="David"/>
                <w:sz w:val="24"/>
                <w:szCs w:val="24"/>
                <w:rtl/>
              </w:rPr>
            </w:pPr>
            <w:r w:rsidRPr="00E536DB">
              <w:rPr>
                <w:rFonts w:ascii="David" w:hAnsi="David" w:cs="David"/>
                <w:sz w:val="24"/>
                <w:szCs w:val="24"/>
                <w:rtl/>
              </w:rPr>
              <w:t>ביטון</w:t>
            </w:r>
          </w:p>
        </w:tc>
        <w:tc>
          <w:tcPr>
            <w:tcW w:w="3119" w:type="dxa"/>
            <w:vAlign w:val="center"/>
          </w:tcPr>
          <w:p w14:paraId="620E0A47" w14:textId="7939BCFE" w:rsidR="00BF579B" w:rsidRPr="00E536DB" w:rsidRDefault="00BF579B" w:rsidP="00515086">
            <w:pPr>
              <w:rPr>
                <w:rFonts w:ascii="David" w:hAnsi="David" w:cs="David"/>
                <w:sz w:val="24"/>
                <w:szCs w:val="24"/>
                <w:rtl/>
              </w:rPr>
            </w:pPr>
            <w:r w:rsidRPr="00E536DB">
              <w:rPr>
                <w:rFonts w:ascii="David" w:hAnsi="David" w:cs="David"/>
                <w:sz w:val="24"/>
                <w:szCs w:val="24"/>
                <w:rtl/>
              </w:rPr>
              <w:t>ביטון מצמיד לצווארו של ניסים סכין, על רקע רומנטי, כדי להזהירו. ניסים מנסה לברוח ולהשתחרר ובתזוזה נחתך. ביטון: אם לא היה זז ומתערב - לא היה נפצע.</w:t>
            </w:r>
          </w:p>
        </w:tc>
        <w:tc>
          <w:tcPr>
            <w:tcW w:w="2974" w:type="dxa"/>
            <w:vAlign w:val="center"/>
          </w:tcPr>
          <w:p w14:paraId="4FAD3150" w14:textId="2D836F68" w:rsidR="00BF579B" w:rsidRPr="00E536DB" w:rsidRDefault="00BF579B" w:rsidP="00515086">
            <w:pPr>
              <w:rPr>
                <w:rFonts w:ascii="David" w:hAnsi="David" w:cs="David"/>
                <w:sz w:val="24"/>
                <w:szCs w:val="24"/>
                <w:u w:val="single"/>
                <w:rtl/>
              </w:rPr>
            </w:pPr>
            <w:r w:rsidRPr="00E536DB">
              <w:rPr>
                <w:rFonts w:ascii="David" w:hAnsi="David" w:cs="David"/>
                <w:sz w:val="24"/>
                <w:szCs w:val="24"/>
                <w:highlight w:val="yellow"/>
                <w:rtl/>
              </w:rPr>
              <w:t>מבחן הצפיות</w:t>
            </w:r>
            <w:r w:rsidRPr="00E536DB">
              <w:rPr>
                <w:rFonts w:ascii="David" w:hAnsi="David" w:cs="David"/>
                <w:sz w:val="24"/>
                <w:szCs w:val="24"/>
                <w:rtl/>
              </w:rPr>
              <w:t xml:space="preserve"> - מצפים מהעבריין שיצפה את המצב</w:t>
            </w:r>
          </w:p>
        </w:tc>
      </w:tr>
      <w:tr w:rsidR="00BF579B" w:rsidRPr="00E536DB" w14:paraId="73EFE614" w14:textId="77777777" w:rsidTr="00E536DB">
        <w:trPr>
          <w:trHeight w:val="964"/>
        </w:trPr>
        <w:tc>
          <w:tcPr>
            <w:tcW w:w="1703" w:type="dxa"/>
            <w:vMerge/>
            <w:vAlign w:val="center"/>
          </w:tcPr>
          <w:p w14:paraId="7F4DAE5A" w14:textId="77777777" w:rsidR="00BF579B" w:rsidRPr="00E536DB" w:rsidRDefault="00BF579B" w:rsidP="00515086">
            <w:pPr>
              <w:rPr>
                <w:rFonts w:ascii="David" w:hAnsi="David" w:cs="David"/>
                <w:sz w:val="24"/>
                <w:szCs w:val="24"/>
                <w:rtl/>
              </w:rPr>
            </w:pPr>
            <w:bookmarkStart w:id="2" w:name="_Hlk73956396"/>
          </w:p>
        </w:tc>
        <w:tc>
          <w:tcPr>
            <w:tcW w:w="1842" w:type="dxa"/>
            <w:vAlign w:val="center"/>
          </w:tcPr>
          <w:p w14:paraId="6226AF60" w14:textId="662931C1" w:rsidR="00BF579B" w:rsidRPr="00E536DB" w:rsidRDefault="00BF579B" w:rsidP="00515086">
            <w:pPr>
              <w:pStyle w:val="a9"/>
              <w:numPr>
                <w:ilvl w:val="0"/>
                <w:numId w:val="2"/>
              </w:numPr>
              <w:rPr>
                <w:rFonts w:ascii="David" w:hAnsi="David" w:cs="David"/>
                <w:sz w:val="24"/>
                <w:szCs w:val="24"/>
                <w:rtl/>
              </w:rPr>
            </w:pPr>
            <w:r w:rsidRPr="00E536DB">
              <w:rPr>
                <w:rFonts w:ascii="David" w:hAnsi="David" w:cs="David"/>
                <w:sz w:val="24"/>
                <w:szCs w:val="24"/>
                <w:rtl/>
              </w:rPr>
              <w:t>גולגולת דקה ולא דקיקה</w:t>
            </w:r>
          </w:p>
        </w:tc>
        <w:tc>
          <w:tcPr>
            <w:tcW w:w="1134" w:type="dxa"/>
            <w:vAlign w:val="center"/>
          </w:tcPr>
          <w:p w14:paraId="0122F063" w14:textId="07193640" w:rsidR="00BF579B" w:rsidRPr="00E536DB" w:rsidRDefault="00BF579B" w:rsidP="00515086">
            <w:pPr>
              <w:rPr>
                <w:rFonts w:ascii="David" w:hAnsi="David" w:cs="David"/>
                <w:sz w:val="24"/>
                <w:szCs w:val="24"/>
                <w:rtl/>
              </w:rPr>
            </w:pPr>
            <w:r w:rsidRPr="00E536DB">
              <w:rPr>
                <w:rFonts w:ascii="David" w:hAnsi="David" w:cs="David"/>
                <w:sz w:val="24"/>
                <w:szCs w:val="24"/>
                <w:rtl/>
              </w:rPr>
              <w:t>מלכה</w:t>
            </w:r>
          </w:p>
        </w:tc>
        <w:tc>
          <w:tcPr>
            <w:tcW w:w="3119" w:type="dxa"/>
            <w:vAlign w:val="center"/>
          </w:tcPr>
          <w:p w14:paraId="346CB8C4" w14:textId="40DB99C6" w:rsidR="00BF579B" w:rsidRPr="00E536DB" w:rsidRDefault="00BF579B" w:rsidP="00515086">
            <w:pPr>
              <w:rPr>
                <w:rFonts w:ascii="David" w:hAnsi="David" w:cs="David"/>
                <w:sz w:val="24"/>
                <w:szCs w:val="24"/>
                <w:rtl/>
              </w:rPr>
            </w:pPr>
            <w:r w:rsidRPr="00E536DB">
              <w:rPr>
                <w:rFonts w:ascii="David" w:hAnsi="David" w:cs="David"/>
                <w:sz w:val="24"/>
                <w:szCs w:val="24"/>
                <w:rtl/>
              </w:rPr>
              <w:t>מעשה בתאונת דרכים בה פעוט שובר את היד ומקבל שפשוף קל בראש. הרופאים לא ראו את השפשוף ולא חיסנו את הילד, שמת מזיהום טטנוס.</w:t>
            </w:r>
          </w:p>
        </w:tc>
        <w:tc>
          <w:tcPr>
            <w:tcW w:w="2974" w:type="dxa"/>
            <w:vAlign w:val="center"/>
          </w:tcPr>
          <w:p w14:paraId="49F916E3" w14:textId="0A27B3B3" w:rsidR="00BF579B" w:rsidRPr="00E536DB" w:rsidRDefault="00BF579B" w:rsidP="00515086">
            <w:pPr>
              <w:rPr>
                <w:rFonts w:ascii="David" w:hAnsi="David" w:cs="David"/>
                <w:sz w:val="24"/>
                <w:szCs w:val="24"/>
                <w:rtl/>
              </w:rPr>
            </w:pPr>
            <w:r w:rsidRPr="00E536DB">
              <w:rPr>
                <w:rFonts w:ascii="David" w:hAnsi="David" w:cs="David"/>
                <w:sz w:val="24"/>
                <w:szCs w:val="24"/>
                <w:rtl/>
              </w:rPr>
              <w:t xml:space="preserve">נקבע שבמקרה כזה אופן קרות המוות וממדי הנזק הם כאלו שהאדם הסביר לא יכול היה וצריך לצפות. ביהמ"ש זיכה את מלכה בפסק הדין כי </w:t>
            </w:r>
            <w:r w:rsidRPr="00E536DB">
              <w:rPr>
                <w:rFonts w:ascii="David" w:hAnsi="David" w:cs="David"/>
                <w:sz w:val="24"/>
                <w:szCs w:val="24"/>
                <w:highlight w:val="yellow"/>
                <w:rtl/>
              </w:rPr>
              <w:t>מדובר בגולגולת דקיקה</w:t>
            </w:r>
          </w:p>
        </w:tc>
      </w:tr>
      <w:bookmarkEnd w:id="2"/>
      <w:tr w:rsidR="00BF579B" w:rsidRPr="00E536DB" w14:paraId="5AAECD82" w14:textId="77777777" w:rsidTr="00E536DB">
        <w:trPr>
          <w:trHeight w:val="964"/>
        </w:trPr>
        <w:tc>
          <w:tcPr>
            <w:tcW w:w="1703" w:type="dxa"/>
            <w:vMerge/>
            <w:vAlign w:val="center"/>
          </w:tcPr>
          <w:p w14:paraId="4014FD97" w14:textId="77777777" w:rsidR="00BF579B" w:rsidRPr="00E536DB" w:rsidRDefault="00BF579B" w:rsidP="00515086">
            <w:pPr>
              <w:rPr>
                <w:rFonts w:ascii="David" w:hAnsi="David" w:cs="David"/>
                <w:sz w:val="24"/>
                <w:szCs w:val="24"/>
                <w:rtl/>
              </w:rPr>
            </w:pPr>
          </w:p>
        </w:tc>
        <w:tc>
          <w:tcPr>
            <w:tcW w:w="1842" w:type="dxa"/>
            <w:vMerge w:val="restart"/>
            <w:vAlign w:val="center"/>
          </w:tcPr>
          <w:p w14:paraId="00515011" w14:textId="2BFB2E42" w:rsidR="00BF579B" w:rsidRPr="00E536DB" w:rsidRDefault="00BF579B" w:rsidP="00515086">
            <w:pPr>
              <w:pStyle w:val="a9"/>
              <w:numPr>
                <w:ilvl w:val="0"/>
                <w:numId w:val="2"/>
              </w:numPr>
              <w:rPr>
                <w:rFonts w:ascii="David" w:hAnsi="David" w:cs="David"/>
                <w:sz w:val="24"/>
                <w:szCs w:val="24"/>
                <w:rtl/>
              </w:rPr>
            </w:pPr>
            <w:r w:rsidRPr="00E536DB">
              <w:rPr>
                <w:rFonts w:ascii="David" w:hAnsi="David" w:cs="David"/>
                <w:sz w:val="24"/>
                <w:szCs w:val="24"/>
                <w:rtl/>
              </w:rPr>
              <w:t>גורם זר מתערב- ניתוק קש"ס</w:t>
            </w:r>
          </w:p>
        </w:tc>
        <w:tc>
          <w:tcPr>
            <w:tcW w:w="1134" w:type="dxa"/>
            <w:vAlign w:val="center"/>
          </w:tcPr>
          <w:p w14:paraId="4A795738" w14:textId="1C9644AF" w:rsidR="00BF579B" w:rsidRPr="00E536DB" w:rsidRDefault="00BF579B" w:rsidP="00515086">
            <w:pPr>
              <w:rPr>
                <w:rFonts w:ascii="David" w:hAnsi="David" w:cs="David"/>
                <w:sz w:val="24"/>
                <w:szCs w:val="24"/>
                <w:rtl/>
              </w:rPr>
            </w:pPr>
            <w:r w:rsidRPr="00E536DB">
              <w:rPr>
                <w:rFonts w:ascii="David" w:hAnsi="David" w:cs="David"/>
                <w:sz w:val="24"/>
                <w:szCs w:val="24"/>
                <w:rtl/>
              </w:rPr>
              <w:t>צברי</w:t>
            </w:r>
          </w:p>
        </w:tc>
        <w:tc>
          <w:tcPr>
            <w:tcW w:w="3119" w:type="dxa"/>
            <w:vAlign w:val="center"/>
          </w:tcPr>
          <w:p w14:paraId="2C13DE48" w14:textId="75F3883E" w:rsidR="00BF579B" w:rsidRPr="00E536DB" w:rsidRDefault="00BF579B" w:rsidP="00515086">
            <w:pPr>
              <w:rPr>
                <w:rFonts w:ascii="David" w:hAnsi="David" w:cs="David"/>
                <w:sz w:val="24"/>
                <w:szCs w:val="24"/>
                <w:rtl/>
              </w:rPr>
            </w:pPr>
            <w:r w:rsidRPr="00E536DB">
              <w:rPr>
                <w:rFonts w:ascii="David" w:hAnsi="David" w:cs="David"/>
                <w:sz w:val="24"/>
                <w:szCs w:val="24"/>
                <w:rtl/>
              </w:rPr>
              <w:t>אנשים שניסו לשדל אישה לזנות ובואו לביתה ואיימו שתפתח את הדלת. היא יצאה מהחלון ונפלה למותה. הם טענו שנותק הקשר הסיבתי.</w:t>
            </w:r>
          </w:p>
        </w:tc>
        <w:tc>
          <w:tcPr>
            <w:tcW w:w="2974" w:type="dxa"/>
            <w:vAlign w:val="center"/>
          </w:tcPr>
          <w:p w14:paraId="11433757" w14:textId="022091C8" w:rsidR="00BF579B" w:rsidRPr="00E536DB" w:rsidRDefault="00BF579B" w:rsidP="00515086">
            <w:pPr>
              <w:ind w:left="360"/>
              <w:rPr>
                <w:rFonts w:ascii="David" w:hAnsi="David" w:cs="David"/>
                <w:sz w:val="24"/>
                <w:szCs w:val="24"/>
                <w:rtl/>
              </w:rPr>
            </w:pPr>
            <w:r w:rsidRPr="00E536DB">
              <w:rPr>
                <w:rFonts w:ascii="David" w:hAnsi="David" w:cs="David"/>
                <w:sz w:val="24"/>
                <w:szCs w:val="24"/>
                <w:u w:val="single"/>
                <w:rtl/>
              </w:rPr>
              <w:t>חיים כהן-</w:t>
            </w:r>
            <w:r w:rsidRPr="00E536DB">
              <w:rPr>
                <w:rFonts w:ascii="David" w:hAnsi="David" w:cs="David"/>
                <w:sz w:val="24"/>
                <w:szCs w:val="24"/>
                <w:rtl/>
              </w:rPr>
              <w:t xml:space="preserve">שלמרות שהם לא דחפו אותה מהחלון המעשה שעשו היו דבר מפחיד ומאיים </w:t>
            </w:r>
            <w:r w:rsidRPr="00E536DB">
              <w:rPr>
                <w:rFonts w:ascii="David" w:hAnsi="David" w:cs="David"/>
                <w:b/>
                <w:bCs/>
                <w:sz w:val="24"/>
                <w:szCs w:val="24"/>
                <w:rtl/>
              </w:rPr>
              <w:t>והבריחה היא תגובה טבעית ולכן לא נותק הקשר הסיבתי</w:t>
            </w:r>
            <w:r w:rsidRPr="00E536DB">
              <w:rPr>
                <w:rFonts w:ascii="David" w:hAnsi="David" w:cs="David"/>
                <w:sz w:val="24"/>
                <w:szCs w:val="24"/>
                <w:rtl/>
              </w:rPr>
              <w:t>.</w:t>
            </w:r>
          </w:p>
        </w:tc>
      </w:tr>
      <w:tr w:rsidR="00BF579B" w:rsidRPr="00E536DB" w14:paraId="57802253" w14:textId="77777777" w:rsidTr="00E536DB">
        <w:trPr>
          <w:trHeight w:val="964"/>
        </w:trPr>
        <w:tc>
          <w:tcPr>
            <w:tcW w:w="1703" w:type="dxa"/>
            <w:vMerge/>
            <w:vAlign w:val="center"/>
          </w:tcPr>
          <w:p w14:paraId="2161DC63" w14:textId="77777777" w:rsidR="00BF579B" w:rsidRPr="00E536DB" w:rsidRDefault="00BF579B" w:rsidP="00515086">
            <w:pPr>
              <w:rPr>
                <w:rFonts w:ascii="David" w:hAnsi="David" w:cs="David"/>
                <w:sz w:val="24"/>
                <w:szCs w:val="24"/>
                <w:rtl/>
              </w:rPr>
            </w:pPr>
          </w:p>
        </w:tc>
        <w:tc>
          <w:tcPr>
            <w:tcW w:w="1842" w:type="dxa"/>
            <w:vMerge/>
            <w:vAlign w:val="center"/>
          </w:tcPr>
          <w:p w14:paraId="4250918A" w14:textId="77777777" w:rsidR="00BF579B" w:rsidRPr="00E536DB" w:rsidRDefault="00BF579B" w:rsidP="00515086">
            <w:pPr>
              <w:pStyle w:val="a9"/>
              <w:numPr>
                <w:ilvl w:val="0"/>
                <w:numId w:val="2"/>
              </w:numPr>
              <w:rPr>
                <w:rFonts w:ascii="David" w:hAnsi="David" w:cs="David"/>
                <w:sz w:val="24"/>
                <w:szCs w:val="24"/>
                <w:rtl/>
              </w:rPr>
            </w:pPr>
          </w:p>
        </w:tc>
        <w:tc>
          <w:tcPr>
            <w:tcW w:w="1134" w:type="dxa"/>
            <w:vAlign w:val="center"/>
          </w:tcPr>
          <w:p w14:paraId="27EC313A" w14:textId="6F004B19" w:rsidR="00BF579B" w:rsidRPr="00E536DB" w:rsidRDefault="00BF579B" w:rsidP="00515086">
            <w:pPr>
              <w:rPr>
                <w:rFonts w:ascii="David" w:hAnsi="David" w:cs="David"/>
                <w:sz w:val="24"/>
                <w:szCs w:val="24"/>
                <w:rtl/>
              </w:rPr>
            </w:pPr>
            <w:proofErr w:type="spellStart"/>
            <w:r w:rsidRPr="00E536DB">
              <w:rPr>
                <w:rFonts w:ascii="David" w:hAnsi="David" w:cs="David"/>
                <w:b/>
                <w:bCs/>
                <w:sz w:val="24"/>
                <w:szCs w:val="24"/>
                <w:rtl/>
              </w:rPr>
              <w:t>יקירביץ</w:t>
            </w:r>
            <w:proofErr w:type="spellEnd"/>
            <w:r w:rsidRPr="00E536DB">
              <w:rPr>
                <w:rFonts w:ascii="David" w:hAnsi="David" w:cs="David"/>
                <w:b/>
                <w:bCs/>
                <w:sz w:val="24"/>
                <w:szCs w:val="24"/>
                <w:rtl/>
              </w:rPr>
              <w:t>'</w:t>
            </w:r>
          </w:p>
        </w:tc>
        <w:tc>
          <w:tcPr>
            <w:tcW w:w="3119" w:type="dxa"/>
            <w:vAlign w:val="center"/>
          </w:tcPr>
          <w:p w14:paraId="2B294C99" w14:textId="61749A0B" w:rsidR="00BF579B" w:rsidRPr="00E536DB" w:rsidRDefault="00BF579B" w:rsidP="00515086">
            <w:pPr>
              <w:rPr>
                <w:rFonts w:ascii="David" w:hAnsi="David" w:cs="David"/>
                <w:sz w:val="24"/>
                <w:szCs w:val="24"/>
                <w:rtl/>
              </w:rPr>
            </w:pPr>
            <w:bookmarkStart w:id="3" w:name="_Hlk73956492"/>
            <w:r w:rsidRPr="00E536DB">
              <w:rPr>
                <w:rFonts w:ascii="David" w:hAnsi="David" w:cs="David"/>
                <w:sz w:val="24"/>
                <w:szCs w:val="24"/>
                <w:rtl/>
              </w:rPr>
              <w:t>רופא מנתח שהחליט החלטות שגויות כלפי מטופלות. באחת החליט לא לטפל והיא מתה ולשנייה הוא ניתק את מכשירי ההנשמה. טען שהיו מתות בכל מקרה.</w:t>
            </w:r>
            <w:bookmarkEnd w:id="3"/>
          </w:p>
        </w:tc>
        <w:tc>
          <w:tcPr>
            <w:tcW w:w="2974" w:type="dxa"/>
            <w:vAlign w:val="center"/>
          </w:tcPr>
          <w:p w14:paraId="6A6C4AD8" w14:textId="71FB27A5" w:rsidR="00BF579B" w:rsidRPr="00E536DB" w:rsidRDefault="00BF579B" w:rsidP="00515086">
            <w:pPr>
              <w:ind w:left="360"/>
              <w:rPr>
                <w:rFonts w:ascii="David" w:hAnsi="David" w:cs="David"/>
                <w:sz w:val="24"/>
                <w:szCs w:val="24"/>
                <w:rtl/>
              </w:rPr>
            </w:pPr>
            <w:bookmarkStart w:id="4" w:name="_Hlk73956508"/>
            <w:r w:rsidRPr="00E536DB">
              <w:rPr>
                <w:rFonts w:ascii="David" w:hAnsi="David" w:cs="David"/>
                <w:sz w:val="24"/>
                <w:szCs w:val="24"/>
                <w:highlight w:val="yellow"/>
                <w:rtl/>
              </w:rPr>
              <w:t>החשת מוות כמוה כגרימת מוות – קש"ס משפטי ועובדתי.</w:t>
            </w:r>
            <w:bookmarkEnd w:id="4"/>
          </w:p>
        </w:tc>
      </w:tr>
      <w:tr w:rsidR="00163FCA" w:rsidRPr="00E536DB" w14:paraId="218A38DF" w14:textId="77777777" w:rsidTr="00E536DB">
        <w:trPr>
          <w:trHeight w:val="964"/>
        </w:trPr>
        <w:tc>
          <w:tcPr>
            <w:tcW w:w="1703" w:type="dxa"/>
            <w:vMerge w:val="restart"/>
            <w:vAlign w:val="center"/>
          </w:tcPr>
          <w:p w14:paraId="4E21586F" w14:textId="598F37AF" w:rsidR="004B36F3" w:rsidRPr="00E536DB" w:rsidRDefault="004B36F3" w:rsidP="00515086">
            <w:pPr>
              <w:rPr>
                <w:rFonts w:ascii="David" w:hAnsi="David" w:cs="David"/>
                <w:sz w:val="24"/>
                <w:szCs w:val="24"/>
                <w:rtl/>
              </w:rPr>
            </w:pPr>
            <w:r w:rsidRPr="00E536DB">
              <w:rPr>
                <w:rFonts w:ascii="David" w:hAnsi="David" w:cs="David"/>
                <w:sz w:val="24"/>
                <w:szCs w:val="24"/>
                <w:rtl/>
              </w:rPr>
              <w:t>יסוד נפשי</w:t>
            </w:r>
          </w:p>
        </w:tc>
        <w:tc>
          <w:tcPr>
            <w:tcW w:w="1842" w:type="dxa"/>
            <w:vMerge w:val="restart"/>
            <w:vAlign w:val="center"/>
          </w:tcPr>
          <w:p w14:paraId="704A8399" w14:textId="1E722570" w:rsidR="004B36F3" w:rsidRPr="00E536DB" w:rsidRDefault="004B36F3" w:rsidP="00515086">
            <w:pPr>
              <w:rPr>
                <w:rFonts w:ascii="David" w:hAnsi="David" w:cs="David"/>
                <w:sz w:val="24"/>
                <w:szCs w:val="24"/>
                <w:rtl/>
              </w:rPr>
            </w:pPr>
            <w:r w:rsidRPr="00E536DB">
              <w:rPr>
                <w:rFonts w:ascii="David" w:hAnsi="David" w:cs="David"/>
                <w:sz w:val="24"/>
                <w:szCs w:val="24"/>
                <w:rtl/>
              </w:rPr>
              <w:t>מחשבה פלילית עצימת עיניים (תחליף למודעות למעשה ולנסיבות)</w:t>
            </w:r>
          </w:p>
        </w:tc>
        <w:tc>
          <w:tcPr>
            <w:tcW w:w="1134" w:type="dxa"/>
            <w:vAlign w:val="center"/>
          </w:tcPr>
          <w:p w14:paraId="75A76649" w14:textId="22C20FE5" w:rsidR="004B36F3" w:rsidRPr="00E536DB" w:rsidRDefault="004B36F3" w:rsidP="00515086">
            <w:pPr>
              <w:rPr>
                <w:rFonts w:ascii="David" w:hAnsi="David" w:cs="David"/>
                <w:sz w:val="24"/>
                <w:szCs w:val="24"/>
                <w:rtl/>
              </w:rPr>
            </w:pPr>
            <w:proofErr w:type="spellStart"/>
            <w:r w:rsidRPr="00E536DB">
              <w:rPr>
                <w:rFonts w:ascii="David" w:hAnsi="David" w:cs="David"/>
                <w:sz w:val="24"/>
                <w:szCs w:val="24"/>
                <w:rtl/>
              </w:rPr>
              <w:t>המטפרסט</w:t>
            </w:r>
            <w:proofErr w:type="spellEnd"/>
          </w:p>
        </w:tc>
        <w:tc>
          <w:tcPr>
            <w:tcW w:w="3119" w:type="dxa"/>
            <w:vAlign w:val="center"/>
          </w:tcPr>
          <w:p w14:paraId="320BF954" w14:textId="316C7BA9" w:rsidR="004B36F3" w:rsidRPr="00E536DB" w:rsidRDefault="006846C8" w:rsidP="00515086">
            <w:pPr>
              <w:rPr>
                <w:rFonts w:ascii="David" w:hAnsi="David" w:cs="David"/>
                <w:sz w:val="24"/>
                <w:szCs w:val="24"/>
                <w:rtl/>
              </w:rPr>
            </w:pPr>
            <w:r w:rsidRPr="00E536DB">
              <w:rPr>
                <w:rFonts w:ascii="David" w:hAnsi="David" w:cs="David"/>
                <w:sz w:val="24"/>
                <w:szCs w:val="24"/>
                <w:rtl/>
              </w:rPr>
              <w:t>בן קיבוץ אשר נשלח לו צו גיוס אשר אותו מחלקים בחדר האוכל והנ"ל נמנע מללכת לחדר אוכל. טען שלא ידע שהגיע הצו.</w:t>
            </w:r>
          </w:p>
        </w:tc>
        <w:tc>
          <w:tcPr>
            <w:tcW w:w="2974" w:type="dxa"/>
            <w:vAlign w:val="center"/>
          </w:tcPr>
          <w:p w14:paraId="1068DA45" w14:textId="37144B3E" w:rsidR="004B36F3" w:rsidRPr="00E536DB" w:rsidRDefault="006846C8" w:rsidP="00515086">
            <w:pPr>
              <w:rPr>
                <w:rFonts w:ascii="David" w:hAnsi="David" w:cs="David"/>
                <w:sz w:val="24"/>
                <w:szCs w:val="24"/>
                <w:rtl/>
              </w:rPr>
            </w:pPr>
            <w:r w:rsidRPr="00E536DB">
              <w:rPr>
                <w:rFonts w:ascii="David" w:hAnsi="David" w:cs="David"/>
                <w:sz w:val="24"/>
                <w:szCs w:val="24"/>
                <w:rtl/>
              </w:rPr>
              <w:t xml:space="preserve">עצם את עיניו מאחר </w:t>
            </w:r>
            <w:r w:rsidRPr="00E536DB">
              <w:rPr>
                <w:rFonts w:ascii="David" w:hAnsi="David" w:cs="David"/>
                <w:sz w:val="24"/>
                <w:szCs w:val="24"/>
                <w:highlight w:val="yellow"/>
                <w:rtl/>
              </w:rPr>
              <w:t>שחשד</w:t>
            </w:r>
            <w:r w:rsidRPr="00E536DB">
              <w:rPr>
                <w:rFonts w:ascii="David" w:hAnsi="David" w:cs="David"/>
                <w:sz w:val="24"/>
                <w:szCs w:val="24"/>
                <w:rtl/>
              </w:rPr>
              <w:t xml:space="preserve"> שיגיע הצו ולכן </w:t>
            </w:r>
            <w:r w:rsidRPr="00E536DB">
              <w:rPr>
                <w:rFonts w:ascii="David" w:hAnsi="David" w:cs="David"/>
                <w:sz w:val="24"/>
                <w:szCs w:val="24"/>
                <w:highlight w:val="yellow"/>
                <w:rtl/>
              </w:rPr>
              <w:t>נמנע מלבדוק</w:t>
            </w:r>
            <w:r w:rsidRPr="00E536DB">
              <w:rPr>
                <w:rFonts w:ascii="David" w:hAnsi="David" w:cs="David"/>
                <w:sz w:val="24"/>
                <w:szCs w:val="24"/>
                <w:rtl/>
              </w:rPr>
              <w:t xml:space="preserve"> זאת בכך שלא הגיע לחדר האוכל.</w:t>
            </w:r>
          </w:p>
        </w:tc>
      </w:tr>
      <w:tr w:rsidR="00163FCA" w:rsidRPr="00E536DB" w14:paraId="49B71E17" w14:textId="77777777" w:rsidTr="00E536DB">
        <w:trPr>
          <w:trHeight w:val="964"/>
        </w:trPr>
        <w:tc>
          <w:tcPr>
            <w:tcW w:w="1703" w:type="dxa"/>
            <w:vMerge/>
            <w:vAlign w:val="center"/>
          </w:tcPr>
          <w:p w14:paraId="527C68B5" w14:textId="77777777" w:rsidR="004B36F3" w:rsidRPr="00E536DB" w:rsidRDefault="004B36F3" w:rsidP="00515086">
            <w:pPr>
              <w:rPr>
                <w:rFonts w:ascii="David" w:hAnsi="David" w:cs="David"/>
                <w:sz w:val="24"/>
                <w:szCs w:val="24"/>
                <w:rtl/>
              </w:rPr>
            </w:pPr>
          </w:p>
        </w:tc>
        <w:tc>
          <w:tcPr>
            <w:tcW w:w="1842" w:type="dxa"/>
            <w:vMerge/>
            <w:vAlign w:val="center"/>
          </w:tcPr>
          <w:p w14:paraId="09C9BF6C" w14:textId="77777777" w:rsidR="004B36F3" w:rsidRPr="00E536DB" w:rsidRDefault="004B36F3" w:rsidP="00515086">
            <w:pPr>
              <w:rPr>
                <w:rFonts w:ascii="David" w:hAnsi="David" w:cs="David"/>
                <w:sz w:val="24"/>
                <w:szCs w:val="24"/>
                <w:rtl/>
              </w:rPr>
            </w:pPr>
          </w:p>
        </w:tc>
        <w:tc>
          <w:tcPr>
            <w:tcW w:w="1134" w:type="dxa"/>
            <w:vAlign w:val="center"/>
          </w:tcPr>
          <w:p w14:paraId="1BC159A5" w14:textId="6B519254" w:rsidR="004B36F3" w:rsidRPr="00E536DB" w:rsidRDefault="004B36F3" w:rsidP="00515086">
            <w:pPr>
              <w:rPr>
                <w:rFonts w:ascii="David" w:hAnsi="David" w:cs="David"/>
                <w:sz w:val="24"/>
                <w:szCs w:val="24"/>
                <w:rtl/>
              </w:rPr>
            </w:pPr>
            <w:r w:rsidRPr="00E536DB">
              <w:rPr>
                <w:rFonts w:ascii="David" w:hAnsi="David" w:cs="David"/>
                <w:sz w:val="24"/>
                <w:szCs w:val="24"/>
                <w:rtl/>
              </w:rPr>
              <w:t>האונס בשומרת- לשנות שם</w:t>
            </w:r>
          </w:p>
        </w:tc>
        <w:tc>
          <w:tcPr>
            <w:tcW w:w="3119" w:type="dxa"/>
            <w:vAlign w:val="center"/>
          </w:tcPr>
          <w:p w14:paraId="6398C663" w14:textId="3863EAFC" w:rsidR="004B36F3" w:rsidRPr="00E536DB" w:rsidRDefault="006846C8" w:rsidP="00515086">
            <w:pPr>
              <w:rPr>
                <w:rFonts w:ascii="David" w:hAnsi="David" w:cs="David"/>
                <w:sz w:val="24"/>
                <w:szCs w:val="24"/>
                <w:rtl/>
              </w:rPr>
            </w:pPr>
            <w:r w:rsidRPr="00E536DB">
              <w:rPr>
                <w:rFonts w:ascii="David" w:hAnsi="David" w:cs="David"/>
                <w:sz w:val="24"/>
                <w:szCs w:val="24"/>
                <w:rtl/>
              </w:rPr>
              <w:t>אונס שנמשך ארבעה ימים של בני שבע עשרה כלפי נערה בת 14 וחצי. ביהמ"ש המחוזי מזכה את הנערים ומגבה את גרסתם שהייתה הסכמה.</w:t>
            </w:r>
          </w:p>
        </w:tc>
        <w:tc>
          <w:tcPr>
            <w:tcW w:w="2974" w:type="dxa"/>
            <w:vAlign w:val="center"/>
          </w:tcPr>
          <w:p w14:paraId="76FFADB0" w14:textId="209763D0" w:rsidR="004B36F3" w:rsidRPr="00E536DB" w:rsidRDefault="006846C8" w:rsidP="00515086">
            <w:pPr>
              <w:rPr>
                <w:rFonts w:ascii="David" w:hAnsi="David" w:cs="David"/>
                <w:b/>
                <w:bCs/>
                <w:sz w:val="24"/>
                <w:szCs w:val="24"/>
                <w:rtl/>
              </w:rPr>
            </w:pPr>
            <w:r w:rsidRPr="00E536DB">
              <w:rPr>
                <w:rFonts w:ascii="David" w:hAnsi="David" w:cs="David"/>
                <w:sz w:val="24"/>
                <w:szCs w:val="24"/>
                <w:rtl/>
              </w:rPr>
              <w:t xml:space="preserve">הערעור מגיע לביהמ"ש העליון (שמגר, חשין </w:t>
            </w:r>
            <w:proofErr w:type="spellStart"/>
            <w:r w:rsidRPr="00E536DB">
              <w:rPr>
                <w:rFonts w:ascii="David" w:hAnsi="David" w:cs="David"/>
                <w:sz w:val="24"/>
                <w:szCs w:val="24"/>
                <w:rtl/>
              </w:rPr>
              <w:t>ולוגדברג</w:t>
            </w:r>
            <w:proofErr w:type="spellEnd"/>
            <w:r w:rsidRPr="00E536DB">
              <w:rPr>
                <w:rFonts w:ascii="David" w:hAnsi="David" w:cs="David"/>
                <w:sz w:val="24"/>
                <w:szCs w:val="24"/>
                <w:rtl/>
              </w:rPr>
              <w:t xml:space="preserve">). הם הופכים את החלטת המחוזי ומציינים </w:t>
            </w:r>
            <w:r w:rsidRPr="00E536DB">
              <w:rPr>
                <w:rFonts w:ascii="David" w:hAnsi="David" w:cs="David"/>
                <w:b/>
                <w:bCs/>
                <w:sz w:val="24"/>
                <w:szCs w:val="24"/>
                <w:rtl/>
              </w:rPr>
              <w:t xml:space="preserve">שכאישה אומרת לא היא מתכוונת ל"לא".  </w:t>
            </w:r>
            <w:r w:rsidRPr="00E536DB">
              <w:rPr>
                <w:rFonts w:ascii="David" w:hAnsi="David" w:cs="David"/>
                <w:b/>
                <w:bCs/>
                <w:sz w:val="24"/>
                <w:szCs w:val="24"/>
                <w:u w:val="single"/>
                <w:rtl/>
              </w:rPr>
              <w:t>ההלכה</w:t>
            </w:r>
            <w:r w:rsidRPr="00E536DB">
              <w:rPr>
                <w:rFonts w:ascii="David" w:hAnsi="David" w:cs="David"/>
                <w:b/>
                <w:bCs/>
                <w:sz w:val="24"/>
                <w:szCs w:val="24"/>
                <w:rtl/>
              </w:rPr>
              <w:t xml:space="preserve"> היא עצימת עיניים כמוה כמודעות בפועל של קיומה של הנסיבה.</w:t>
            </w:r>
          </w:p>
        </w:tc>
      </w:tr>
      <w:tr w:rsidR="00163FCA" w:rsidRPr="00E536DB" w14:paraId="399E4808" w14:textId="77777777" w:rsidTr="00E536DB">
        <w:trPr>
          <w:trHeight w:val="964"/>
        </w:trPr>
        <w:tc>
          <w:tcPr>
            <w:tcW w:w="1703" w:type="dxa"/>
            <w:vMerge/>
            <w:vAlign w:val="center"/>
          </w:tcPr>
          <w:p w14:paraId="1D626AD1" w14:textId="77777777" w:rsidR="004B36F3" w:rsidRPr="00E536DB" w:rsidRDefault="004B36F3" w:rsidP="00515086">
            <w:pPr>
              <w:rPr>
                <w:rFonts w:ascii="David" w:hAnsi="David" w:cs="David"/>
                <w:sz w:val="24"/>
                <w:szCs w:val="24"/>
                <w:rtl/>
              </w:rPr>
            </w:pPr>
          </w:p>
        </w:tc>
        <w:tc>
          <w:tcPr>
            <w:tcW w:w="1842" w:type="dxa"/>
            <w:vMerge/>
            <w:vAlign w:val="center"/>
          </w:tcPr>
          <w:p w14:paraId="63A8A06D" w14:textId="77777777" w:rsidR="004B36F3" w:rsidRPr="00E536DB" w:rsidRDefault="004B36F3" w:rsidP="00515086">
            <w:pPr>
              <w:rPr>
                <w:rFonts w:ascii="David" w:hAnsi="David" w:cs="David"/>
                <w:sz w:val="24"/>
                <w:szCs w:val="24"/>
                <w:rtl/>
              </w:rPr>
            </w:pPr>
          </w:p>
        </w:tc>
        <w:tc>
          <w:tcPr>
            <w:tcW w:w="1134" w:type="dxa"/>
            <w:vAlign w:val="center"/>
          </w:tcPr>
          <w:p w14:paraId="571F60E5" w14:textId="6952BB42" w:rsidR="004B36F3" w:rsidRPr="00E536DB" w:rsidRDefault="004B36F3" w:rsidP="00515086">
            <w:pPr>
              <w:rPr>
                <w:rFonts w:ascii="David" w:hAnsi="David" w:cs="David"/>
                <w:sz w:val="24"/>
                <w:szCs w:val="24"/>
                <w:rtl/>
              </w:rPr>
            </w:pPr>
            <w:r w:rsidRPr="00E536DB">
              <w:rPr>
                <w:rFonts w:ascii="David" w:hAnsi="David" w:cs="David"/>
                <w:sz w:val="24"/>
                <w:szCs w:val="24"/>
                <w:rtl/>
              </w:rPr>
              <w:t>טייב</w:t>
            </w:r>
          </w:p>
        </w:tc>
        <w:tc>
          <w:tcPr>
            <w:tcW w:w="3119" w:type="dxa"/>
            <w:vAlign w:val="center"/>
          </w:tcPr>
          <w:p w14:paraId="69D50F39" w14:textId="5D672382" w:rsidR="004B36F3" w:rsidRPr="00E536DB" w:rsidRDefault="006846C8" w:rsidP="00515086">
            <w:pPr>
              <w:rPr>
                <w:rFonts w:ascii="David" w:hAnsi="David" w:cs="David"/>
                <w:sz w:val="24"/>
                <w:szCs w:val="24"/>
                <w:rtl/>
              </w:rPr>
            </w:pPr>
            <w:r w:rsidRPr="00E536DB">
              <w:rPr>
                <w:rFonts w:ascii="David" w:hAnsi="David" w:cs="David"/>
                <w:sz w:val="24"/>
                <w:szCs w:val="24"/>
                <w:rtl/>
              </w:rPr>
              <w:t xml:space="preserve">אדם </w:t>
            </w:r>
            <w:proofErr w:type="spellStart"/>
            <w:r w:rsidRPr="00E536DB">
              <w:rPr>
                <w:rFonts w:ascii="David" w:hAnsi="David" w:cs="David"/>
                <w:sz w:val="24"/>
                <w:szCs w:val="24"/>
                <w:rtl/>
              </w:rPr>
              <w:t>פיזותרפיסט</w:t>
            </w:r>
            <w:proofErr w:type="spellEnd"/>
            <w:r w:rsidRPr="00E536DB">
              <w:rPr>
                <w:rFonts w:ascii="David" w:hAnsi="David" w:cs="David"/>
                <w:sz w:val="24"/>
                <w:szCs w:val="24"/>
                <w:rtl/>
              </w:rPr>
              <w:t xml:space="preserve"> ההואשם באונס ומעשה סדום במטופלת שלו. היא אינה הביעה התנגדות ולכן טען שהייתה הסכמה</w:t>
            </w:r>
          </w:p>
        </w:tc>
        <w:tc>
          <w:tcPr>
            <w:tcW w:w="2974" w:type="dxa"/>
            <w:vAlign w:val="center"/>
          </w:tcPr>
          <w:p w14:paraId="2DB5FC56" w14:textId="6ADCF7AE" w:rsidR="004B36F3" w:rsidRPr="00E536DB" w:rsidRDefault="006846C8" w:rsidP="00515086">
            <w:pPr>
              <w:rPr>
                <w:rFonts w:ascii="David" w:hAnsi="David" w:cs="David"/>
                <w:sz w:val="24"/>
                <w:szCs w:val="24"/>
              </w:rPr>
            </w:pPr>
            <w:r w:rsidRPr="00E536DB">
              <w:rPr>
                <w:rFonts w:ascii="David" w:hAnsi="David" w:cs="David"/>
                <w:sz w:val="24"/>
                <w:szCs w:val="24"/>
                <w:rtl/>
              </w:rPr>
              <w:t xml:space="preserve">שדוקטרינת עצימת העיניים מתפרסת גם על פני </w:t>
            </w:r>
            <w:r w:rsidRPr="00E536DB">
              <w:rPr>
                <w:rFonts w:ascii="David" w:hAnsi="David" w:cs="David"/>
                <w:b/>
                <w:bCs/>
                <w:sz w:val="24"/>
                <w:szCs w:val="24"/>
                <w:rtl/>
              </w:rPr>
              <w:t xml:space="preserve">"חלל תודעתי", </w:t>
            </w:r>
            <w:r w:rsidRPr="00E536DB">
              <w:rPr>
                <w:rFonts w:ascii="David" w:hAnsi="David" w:cs="David"/>
                <w:sz w:val="24"/>
                <w:szCs w:val="24"/>
                <w:rtl/>
              </w:rPr>
              <w:t xml:space="preserve">כך </w:t>
            </w:r>
            <w:r w:rsidRPr="00E536DB">
              <w:rPr>
                <w:rFonts w:ascii="David" w:hAnsi="David" w:cs="David"/>
                <w:b/>
                <w:bCs/>
                <w:sz w:val="24"/>
                <w:szCs w:val="24"/>
                <w:rtl/>
              </w:rPr>
              <w:t>שמספיקה אדישות לשאלה אם קיימת הסכמה</w:t>
            </w:r>
            <w:r w:rsidRPr="00E536DB">
              <w:rPr>
                <w:rFonts w:ascii="David" w:hAnsi="David" w:cs="David"/>
                <w:sz w:val="24"/>
                <w:szCs w:val="24"/>
                <w:rtl/>
              </w:rPr>
              <w:t xml:space="preserve"> מאשר חשד בכדי </w:t>
            </w:r>
            <w:r w:rsidRPr="00E536DB">
              <w:rPr>
                <w:rFonts w:ascii="David" w:hAnsi="David" w:cs="David"/>
                <w:sz w:val="24"/>
                <w:szCs w:val="24"/>
                <w:rtl/>
              </w:rPr>
              <w:lastRenderedPageBreak/>
              <w:t xml:space="preserve">לקיים את הדוקטרינה. </w:t>
            </w:r>
            <w:r w:rsidRPr="00E536DB">
              <w:rPr>
                <w:rFonts w:ascii="David" w:hAnsi="David" w:cs="David"/>
                <w:b/>
                <w:bCs/>
                <w:sz w:val="24"/>
                <w:szCs w:val="24"/>
                <w:rtl/>
              </w:rPr>
              <w:t xml:space="preserve">גם אם לא חשדת עצם היותך אדיש לשאלה זוהי מודעות לעבירה.  </w:t>
            </w:r>
            <w:r w:rsidRPr="00E536DB">
              <w:rPr>
                <w:rFonts w:ascii="David" w:hAnsi="David" w:cs="David"/>
                <w:color w:val="FF0000"/>
                <w:sz w:val="24"/>
                <w:szCs w:val="24"/>
                <w:rtl/>
              </w:rPr>
              <w:t>ההרחבה יצרה ביקורת בציבור להשלכותיה.</w:t>
            </w:r>
          </w:p>
        </w:tc>
      </w:tr>
      <w:tr w:rsidR="00163FCA" w:rsidRPr="00E536DB" w14:paraId="4F538750" w14:textId="77777777" w:rsidTr="00E536DB">
        <w:trPr>
          <w:trHeight w:val="964"/>
        </w:trPr>
        <w:tc>
          <w:tcPr>
            <w:tcW w:w="1703" w:type="dxa"/>
            <w:vMerge/>
            <w:vAlign w:val="center"/>
          </w:tcPr>
          <w:p w14:paraId="606FB922" w14:textId="77777777" w:rsidR="004B36F3" w:rsidRPr="00E536DB" w:rsidRDefault="004B36F3" w:rsidP="00515086">
            <w:pPr>
              <w:rPr>
                <w:rFonts w:ascii="David" w:hAnsi="David" w:cs="David"/>
                <w:sz w:val="24"/>
                <w:szCs w:val="24"/>
                <w:rtl/>
              </w:rPr>
            </w:pPr>
          </w:p>
        </w:tc>
        <w:tc>
          <w:tcPr>
            <w:tcW w:w="1842" w:type="dxa"/>
            <w:vMerge/>
            <w:vAlign w:val="center"/>
          </w:tcPr>
          <w:p w14:paraId="391E3248" w14:textId="77777777" w:rsidR="004B36F3" w:rsidRPr="00E536DB" w:rsidRDefault="004B36F3" w:rsidP="00515086">
            <w:pPr>
              <w:rPr>
                <w:rFonts w:ascii="David" w:hAnsi="David" w:cs="David"/>
                <w:sz w:val="24"/>
                <w:szCs w:val="24"/>
                <w:rtl/>
              </w:rPr>
            </w:pPr>
          </w:p>
        </w:tc>
        <w:tc>
          <w:tcPr>
            <w:tcW w:w="1134" w:type="dxa"/>
            <w:vAlign w:val="center"/>
          </w:tcPr>
          <w:p w14:paraId="567BC155" w14:textId="5BB73E56" w:rsidR="004B36F3" w:rsidRPr="00E536DB" w:rsidRDefault="004B36F3" w:rsidP="00515086">
            <w:pPr>
              <w:rPr>
                <w:rFonts w:ascii="David" w:hAnsi="David" w:cs="David"/>
                <w:sz w:val="24"/>
                <w:szCs w:val="24"/>
                <w:rtl/>
              </w:rPr>
            </w:pPr>
            <w:r w:rsidRPr="00E536DB">
              <w:rPr>
                <w:rFonts w:ascii="David" w:hAnsi="David" w:cs="David"/>
                <w:sz w:val="24"/>
                <w:szCs w:val="24"/>
                <w:rtl/>
              </w:rPr>
              <w:t>מרגלית הר שפי</w:t>
            </w:r>
          </w:p>
        </w:tc>
        <w:tc>
          <w:tcPr>
            <w:tcW w:w="3119" w:type="dxa"/>
            <w:vAlign w:val="center"/>
          </w:tcPr>
          <w:p w14:paraId="64B4B72A" w14:textId="06A4312E" w:rsidR="004B36F3" w:rsidRPr="00E536DB" w:rsidRDefault="006846C8" w:rsidP="00515086">
            <w:pPr>
              <w:rPr>
                <w:rFonts w:ascii="David" w:hAnsi="David" w:cs="David"/>
                <w:sz w:val="24"/>
                <w:szCs w:val="24"/>
                <w:rtl/>
              </w:rPr>
            </w:pPr>
            <w:r w:rsidRPr="00E536DB">
              <w:rPr>
                <w:rFonts w:ascii="David" w:hAnsi="David" w:cs="David"/>
                <w:sz w:val="24"/>
                <w:szCs w:val="24"/>
                <w:rtl/>
              </w:rPr>
              <w:t xml:space="preserve">הועמדה לדין על ידיעה על כוונה לרצחו של רבין וחוסר מעשה מניעה. בעבירת </w:t>
            </w:r>
            <w:r w:rsidRPr="00E536DB">
              <w:rPr>
                <w:rFonts w:ascii="David" w:hAnsi="David" w:cs="David"/>
                <w:b/>
                <w:bCs/>
                <w:sz w:val="24"/>
                <w:szCs w:val="24"/>
                <w:rtl/>
              </w:rPr>
              <w:t>אי מניעת פשע</w:t>
            </w:r>
            <w:r w:rsidRPr="00E536DB">
              <w:rPr>
                <w:rFonts w:ascii="David" w:hAnsi="David" w:cs="David"/>
                <w:sz w:val="24"/>
                <w:szCs w:val="24"/>
                <w:rtl/>
              </w:rPr>
              <w:t>. לטענתה לא ידעה</w:t>
            </w:r>
          </w:p>
        </w:tc>
        <w:tc>
          <w:tcPr>
            <w:tcW w:w="2974" w:type="dxa"/>
            <w:vAlign w:val="center"/>
          </w:tcPr>
          <w:p w14:paraId="0BD5DDC8" w14:textId="3A16B53D" w:rsidR="004B36F3" w:rsidRPr="00E536DB" w:rsidRDefault="006846C8" w:rsidP="00515086">
            <w:pPr>
              <w:rPr>
                <w:rFonts w:ascii="David" w:hAnsi="David" w:cs="David"/>
                <w:sz w:val="24"/>
                <w:szCs w:val="24"/>
                <w:rtl/>
              </w:rPr>
            </w:pPr>
            <w:proofErr w:type="spellStart"/>
            <w:r w:rsidRPr="00E536DB">
              <w:rPr>
                <w:rFonts w:ascii="David" w:hAnsi="David" w:cs="David"/>
                <w:sz w:val="24"/>
                <w:szCs w:val="24"/>
                <w:rtl/>
              </w:rPr>
              <w:t>באוביטר</w:t>
            </w:r>
            <w:proofErr w:type="spellEnd"/>
            <w:r w:rsidRPr="00E536DB">
              <w:rPr>
                <w:rFonts w:ascii="David" w:hAnsi="David" w:cs="David"/>
                <w:sz w:val="24"/>
                <w:szCs w:val="24"/>
                <w:rtl/>
              </w:rPr>
              <w:t xml:space="preserve"> דנו ב</w:t>
            </w:r>
            <w:r w:rsidR="004B36F3" w:rsidRPr="00E536DB">
              <w:rPr>
                <w:rFonts w:ascii="David" w:hAnsi="David" w:cs="David"/>
                <w:sz w:val="24"/>
                <w:szCs w:val="24"/>
                <w:rtl/>
              </w:rPr>
              <w:t>עצימת עיניים במחדל</w:t>
            </w:r>
            <w:r w:rsidRPr="00E536DB">
              <w:rPr>
                <w:rFonts w:ascii="David" w:hAnsi="David" w:cs="David"/>
                <w:sz w:val="24"/>
                <w:szCs w:val="24"/>
                <w:rtl/>
              </w:rPr>
              <w:t>.</w:t>
            </w:r>
          </w:p>
          <w:p w14:paraId="03E3A592" w14:textId="09B56CD3" w:rsidR="006846C8" w:rsidRPr="00E536DB" w:rsidRDefault="006846C8" w:rsidP="00515086">
            <w:pPr>
              <w:rPr>
                <w:rFonts w:ascii="David" w:hAnsi="David" w:cs="David"/>
                <w:sz w:val="24"/>
                <w:szCs w:val="24"/>
                <w:rtl/>
              </w:rPr>
            </w:pPr>
            <w:r w:rsidRPr="00E536DB">
              <w:rPr>
                <w:rFonts w:ascii="David" w:hAnsi="David" w:cs="David"/>
                <w:sz w:val="24"/>
                <w:szCs w:val="24"/>
                <w:u w:val="single"/>
                <w:rtl/>
              </w:rPr>
              <w:t>השופט חשין</w:t>
            </w:r>
            <w:r w:rsidRPr="00E536DB">
              <w:rPr>
                <w:rFonts w:ascii="David" w:hAnsi="David" w:cs="David"/>
                <w:sz w:val="24"/>
                <w:szCs w:val="24"/>
                <w:rtl/>
              </w:rPr>
              <w:t xml:space="preserve"> חושב שלא מאחר ויגרור הדבר קושי פרקטי ופגיעה בעיקרון החוקיות.- לא צריך ואי אפשר לחשוד בכולם! </w:t>
            </w:r>
            <w:r w:rsidRPr="00E536DB">
              <w:rPr>
                <w:rFonts w:ascii="David" w:hAnsi="David" w:cs="David"/>
                <w:color w:val="FF0000"/>
                <w:sz w:val="24"/>
                <w:szCs w:val="24"/>
                <w:u w:val="single"/>
                <w:rtl/>
              </w:rPr>
              <w:t xml:space="preserve">הביקורת </w:t>
            </w:r>
            <w:r w:rsidRPr="00E536DB">
              <w:rPr>
                <w:rFonts w:ascii="David" w:hAnsi="David" w:cs="David"/>
                <w:sz w:val="24"/>
                <w:szCs w:val="24"/>
                <w:rtl/>
              </w:rPr>
              <w:t xml:space="preserve">המקובלת אומרת שהדוקטרינה מופיעה בחוק בס' 20 ולכן חלה על כלל העבירות. וכן אנו אף נרצה מבחינת </w:t>
            </w:r>
            <w:r w:rsidRPr="00E536DB">
              <w:rPr>
                <w:rFonts w:ascii="David" w:hAnsi="David" w:cs="David"/>
                <w:b/>
                <w:bCs/>
                <w:sz w:val="24"/>
                <w:szCs w:val="24"/>
                <w:rtl/>
              </w:rPr>
              <w:t xml:space="preserve">מדיניות משפטית </w:t>
            </w:r>
            <w:r w:rsidRPr="00E536DB">
              <w:rPr>
                <w:rFonts w:ascii="David" w:hAnsi="David" w:cs="David"/>
                <w:sz w:val="24"/>
                <w:szCs w:val="24"/>
                <w:rtl/>
              </w:rPr>
              <w:t>לעודד בירורי חשד וכך מניעה.</w:t>
            </w:r>
          </w:p>
        </w:tc>
      </w:tr>
      <w:tr w:rsidR="00163FCA" w:rsidRPr="00E536DB" w14:paraId="2477D0DC" w14:textId="77777777" w:rsidTr="00E536DB">
        <w:trPr>
          <w:trHeight w:val="964"/>
        </w:trPr>
        <w:tc>
          <w:tcPr>
            <w:tcW w:w="1703" w:type="dxa"/>
            <w:vMerge/>
            <w:vAlign w:val="center"/>
          </w:tcPr>
          <w:p w14:paraId="5EFC55FE" w14:textId="77777777" w:rsidR="004B36F3" w:rsidRPr="00E536DB" w:rsidRDefault="004B36F3" w:rsidP="00515086">
            <w:pPr>
              <w:rPr>
                <w:rFonts w:ascii="David" w:hAnsi="David" w:cs="David"/>
                <w:sz w:val="24"/>
                <w:szCs w:val="24"/>
                <w:rtl/>
              </w:rPr>
            </w:pPr>
          </w:p>
        </w:tc>
        <w:tc>
          <w:tcPr>
            <w:tcW w:w="1842" w:type="dxa"/>
            <w:vMerge w:val="restart"/>
            <w:vAlign w:val="center"/>
          </w:tcPr>
          <w:p w14:paraId="3131512E" w14:textId="448C220A" w:rsidR="004B36F3" w:rsidRPr="00E536DB" w:rsidRDefault="004B36F3" w:rsidP="00515086">
            <w:pPr>
              <w:rPr>
                <w:rFonts w:ascii="David" w:hAnsi="David" w:cs="David"/>
                <w:sz w:val="24"/>
                <w:szCs w:val="24"/>
                <w:rtl/>
              </w:rPr>
            </w:pPr>
            <w:r w:rsidRPr="00E536DB">
              <w:rPr>
                <w:rFonts w:ascii="David" w:hAnsi="David" w:cs="David"/>
                <w:sz w:val="24"/>
                <w:szCs w:val="24"/>
                <w:rtl/>
              </w:rPr>
              <w:t>מחשבה פלילית</w:t>
            </w:r>
          </w:p>
          <w:p w14:paraId="117BD322" w14:textId="3692E930" w:rsidR="004B36F3" w:rsidRPr="00E536DB" w:rsidRDefault="004B36F3" w:rsidP="00515086">
            <w:pPr>
              <w:rPr>
                <w:rFonts w:ascii="David" w:hAnsi="David" w:cs="David"/>
                <w:sz w:val="24"/>
                <w:szCs w:val="24"/>
                <w:rtl/>
              </w:rPr>
            </w:pPr>
            <w:r w:rsidRPr="00E536DB">
              <w:rPr>
                <w:rFonts w:ascii="David" w:hAnsi="David" w:cs="David"/>
                <w:sz w:val="24"/>
                <w:szCs w:val="24"/>
                <w:rtl/>
              </w:rPr>
              <w:t>חזקת המודעות הכללית (תחליף לתוצאה)</w:t>
            </w:r>
          </w:p>
        </w:tc>
        <w:tc>
          <w:tcPr>
            <w:tcW w:w="1134" w:type="dxa"/>
            <w:vAlign w:val="center"/>
          </w:tcPr>
          <w:p w14:paraId="565F7B5E" w14:textId="149E17AA" w:rsidR="004B36F3" w:rsidRPr="00E536DB" w:rsidRDefault="004B36F3" w:rsidP="00515086">
            <w:pPr>
              <w:rPr>
                <w:rFonts w:ascii="David" w:hAnsi="David" w:cs="David"/>
                <w:sz w:val="24"/>
                <w:szCs w:val="24"/>
                <w:rtl/>
              </w:rPr>
            </w:pPr>
            <w:proofErr w:type="spellStart"/>
            <w:r w:rsidRPr="00E536DB">
              <w:rPr>
                <w:rFonts w:ascii="David" w:hAnsi="David" w:cs="David"/>
                <w:sz w:val="24"/>
                <w:szCs w:val="24"/>
                <w:rtl/>
              </w:rPr>
              <w:t>מגידיש</w:t>
            </w:r>
            <w:proofErr w:type="spellEnd"/>
          </w:p>
        </w:tc>
        <w:tc>
          <w:tcPr>
            <w:tcW w:w="3119" w:type="dxa"/>
            <w:vAlign w:val="center"/>
          </w:tcPr>
          <w:p w14:paraId="280CB1F2" w14:textId="6830729E" w:rsidR="004B36F3" w:rsidRPr="00E536DB" w:rsidRDefault="006846C8" w:rsidP="00515086">
            <w:pPr>
              <w:rPr>
                <w:rFonts w:ascii="David" w:hAnsi="David" w:cs="David"/>
                <w:sz w:val="24"/>
                <w:szCs w:val="24"/>
                <w:rtl/>
              </w:rPr>
            </w:pPr>
            <w:r w:rsidRPr="00E536DB">
              <w:rPr>
                <w:rFonts w:ascii="David" w:hAnsi="David" w:cs="David"/>
                <w:sz w:val="24"/>
                <w:szCs w:val="24"/>
                <w:rtl/>
              </w:rPr>
              <w:t>אופנוען שנסע במהירות מופרזת ופגע בקשישה והרגה. ביהמ"ש השתמש בחזקת המודעות בשביל לומר שלפי ניסיון חייו ידע שנסיעה כזו עלולה להביא לפגיעה ומוות.</w:t>
            </w:r>
          </w:p>
        </w:tc>
        <w:tc>
          <w:tcPr>
            <w:tcW w:w="2974" w:type="dxa"/>
            <w:vAlign w:val="center"/>
          </w:tcPr>
          <w:p w14:paraId="0A1360DE" w14:textId="18F41E05" w:rsidR="004B36F3" w:rsidRPr="00E536DB" w:rsidRDefault="006846C8" w:rsidP="00515086">
            <w:pPr>
              <w:rPr>
                <w:rFonts w:ascii="David" w:hAnsi="David" w:cs="David"/>
                <w:sz w:val="24"/>
                <w:szCs w:val="24"/>
                <w:rtl/>
              </w:rPr>
            </w:pPr>
            <w:r w:rsidRPr="00E536DB">
              <w:rPr>
                <w:rFonts w:ascii="David" w:hAnsi="David" w:cs="David"/>
                <w:sz w:val="24"/>
                <w:szCs w:val="24"/>
                <w:u w:val="single"/>
                <w:rtl/>
              </w:rPr>
              <w:t xml:space="preserve">השופט </w:t>
            </w:r>
            <w:proofErr w:type="spellStart"/>
            <w:r w:rsidRPr="00E536DB">
              <w:rPr>
                <w:rFonts w:ascii="David" w:hAnsi="David" w:cs="David"/>
                <w:sz w:val="24"/>
                <w:szCs w:val="24"/>
                <w:u w:val="single"/>
                <w:rtl/>
              </w:rPr>
              <w:t>אנגלרד</w:t>
            </w:r>
            <w:proofErr w:type="spellEnd"/>
            <w:r w:rsidRPr="00E536DB">
              <w:rPr>
                <w:rFonts w:ascii="David" w:hAnsi="David" w:cs="David"/>
                <w:sz w:val="24"/>
                <w:szCs w:val="24"/>
                <w:u w:val="single"/>
                <w:rtl/>
              </w:rPr>
              <w:t xml:space="preserve">- </w:t>
            </w:r>
            <w:r w:rsidRPr="00E536DB">
              <w:rPr>
                <w:rFonts w:ascii="David" w:hAnsi="David" w:cs="David"/>
                <w:sz w:val="24"/>
                <w:szCs w:val="24"/>
                <w:rtl/>
              </w:rPr>
              <w:t xml:space="preserve"> מספיק שהיה מודע להתנהגותו תחת הנסיבות בכדי לומר שידע את הסיכון שיוביל הדבר לתוצאות קטלניות</w:t>
            </w:r>
          </w:p>
        </w:tc>
      </w:tr>
      <w:tr w:rsidR="00163FCA" w:rsidRPr="00E536DB" w14:paraId="02A16034" w14:textId="77777777" w:rsidTr="00E536DB">
        <w:trPr>
          <w:trHeight w:val="964"/>
        </w:trPr>
        <w:tc>
          <w:tcPr>
            <w:tcW w:w="1703" w:type="dxa"/>
            <w:vMerge/>
            <w:vAlign w:val="center"/>
          </w:tcPr>
          <w:p w14:paraId="40E45463" w14:textId="77777777" w:rsidR="004B36F3" w:rsidRPr="00E536DB" w:rsidRDefault="004B36F3" w:rsidP="00515086">
            <w:pPr>
              <w:rPr>
                <w:rFonts w:ascii="David" w:hAnsi="David" w:cs="David"/>
                <w:sz w:val="24"/>
                <w:szCs w:val="24"/>
                <w:rtl/>
              </w:rPr>
            </w:pPr>
          </w:p>
        </w:tc>
        <w:tc>
          <w:tcPr>
            <w:tcW w:w="1842" w:type="dxa"/>
            <w:vMerge/>
            <w:vAlign w:val="center"/>
          </w:tcPr>
          <w:p w14:paraId="1286427E" w14:textId="77777777" w:rsidR="004B36F3" w:rsidRPr="00E536DB" w:rsidRDefault="004B36F3" w:rsidP="00515086">
            <w:pPr>
              <w:rPr>
                <w:rFonts w:ascii="David" w:hAnsi="David" w:cs="David"/>
                <w:sz w:val="24"/>
                <w:szCs w:val="24"/>
                <w:rtl/>
              </w:rPr>
            </w:pPr>
          </w:p>
        </w:tc>
        <w:tc>
          <w:tcPr>
            <w:tcW w:w="1134" w:type="dxa"/>
            <w:vAlign w:val="center"/>
          </w:tcPr>
          <w:p w14:paraId="43B19E29" w14:textId="04912B1D" w:rsidR="004B36F3" w:rsidRPr="00E536DB" w:rsidRDefault="004B36F3" w:rsidP="00515086">
            <w:pPr>
              <w:rPr>
                <w:rFonts w:ascii="David" w:hAnsi="David" w:cs="David"/>
                <w:sz w:val="24"/>
                <w:szCs w:val="24"/>
                <w:rtl/>
              </w:rPr>
            </w:pPr>
            <w:r w:rsidRPr="00E536DB">
              <w:rPr>
                <w:rFonts w:ascii="David" w:hAnsi="David" w:cs="David"/>
                <w:sz w:val="24"/>
                <w:szCs w:val="24"/>
                <w:rtl/>
              </w:rPr>
              <w:t>שי בלזר</w:t>
            </w:r>
          </w:p>
        </w:tc>
        <w:tc>
          <w:tcPr>
            <w:tcW w:w="3119" w:type="dxa"/>
            <w:vAlign w:val="center"/>
          </w:tcPr>
          <w:p w14:paraId="100D6230" w14:textId="1C74769A" w:rsidR="004B36F3" w:rsidRPr="00E536DB" w:rsidRDefault="006846C8" w:rsidP="00515086">
            <w:pPr>
              <w:rPr>
                <w:rFonts w:ascii="David" w:hAnsi="David" w:cs="David"/>
                <w:sz w:val="24"/>
                <w:szCs w:val="24"/>
                <w:rtl/>
              </w:rPr>
            </w:pPr>
            <w:r w:rsidRPr="00E536DB">
              <w:rPr>
                <w:rFonts w:ascii="David" w:hAnsi="David" w:cs="David"/>
                <w:sz w:val="24"/>
                <w:szCs w:val="24"/>
                <w:rtl/>
              </w:rPr>
              <w:t>נהג מונית שרב עם נהג אוטובוס החל להכות אותו ובאותו לילה מקבל הבנאדם התקף לב</w:t>
            </w:r>
          </w:p>
        </w:tc>
        <w:tc>
          <w:tcPr>
            <w:tcW w:w="2974" w:type="dxa"/>
            <w:vAlign w:val="center"/>
          </w:tcPr>
          <w:p w14:paraId="6C7C965D" w14:textId="0423CA22" w:rsidR="004B36F3" w:rsidRPr="00E536DB" w:rsidRDefault="006846C8" w:rsidP="00515086">
            <w:pPr>
              <w:rPr>
                <w:rFonts w:ascii="David" w:hAnsi="David" w:cs="David"/>
                <w:sz w:val="24"/>
                <w:szCs w:val="24"/>
                <w:rtl/>
              </w:rPr>
            </w:pPr>
            <w:r w:rsidRPr="00E536DB">
              <w:rPr>
                <w:rFonts w:ascii="David" w:hAnsi="David" w:cs="David"/>
                <w:sz w:val="24"/>
                <w:szCs w:val="24"/>
                <w:rtl/>
              </w:rPr>
              <w:t>השתמשו בדוקטרינ</w:t>
            </w:r>
            <w:r w:rsidR="006B608C" w:rsidRPr="00E536DB">
              <w:rPr>
                <w:rFonts w:ascii="David" w:hAnsi="David" w:cs="David"/>
                <w:sz w:val="24"/>
                <w:szCs w:val="24"/>
                <w:rtl/>
              </w:rPr>
              <w:t>ת המודעות הכללית</w:t>
            </w:r>
            <w:r w:rsidRPr="00E536DB">
              <w:rPr>
                <w:rFonts w:ascii="David" w:hAnsi="David" w:cs="David"/>
                <w:sz w:val="24"/>
                <w:szCs w:val="24"/>
                <w:rtl/>
              </w:rPr>
              <w:t xml:space="preserve"> -</w:t>
            </w:r>
            <w:r w:rsidRPr="00E536DB">
              <w:rPr>
                <w:rFonts w:ascii="David" w:hAnsi="David" w:cs="David"/>
                <w:b/>
                <w:bCs/>
                <w:sz w:val="24"/>
                <w:szCs w:val="24"/>
                <w:rtl/>
              </w:rPr>
              <w:t>על פי הנסיבות ניתן להוכיח גם מודעות לתוצאה</w:t>
            </w:r>
          </w:p>
        </w:tc>
      </w:tr>
      <w:tr w:rsidR="00163FCA" w:rsidRPr="00E536DB" w14:paraId="2DF932B9" w14:textId="77777777" w:rsidTr="00E536DB">
        <w:trPr>
          <w:trHeight w:val="964"/>
        </w:trPr>
        <w:tc>
          <w:tcPr>
            <w:tcW w:w="1703" w:type="dxa"/>
            <w:vMerge/>
            <w:vAlign w:val="center"/>
          </w:tcPr>
          <w:p w14:paraId="23A1B91B" w14:textId="77777777" w:rsidR="004B36F3" w:rsidRPr="00E536DB" w:rsidRDefault="004B36F3" w:rsidP="00515086">
            <w:pPr>
              <w:rPr>
                <w:rFonts w:ascii="David" w:hAnsi="David" w:cs="David"/>
                <w:sz w:val="24"/>
                <w:szCs w:val="24"/>
                <w:rtl/>
              </w:rPr>
            </w:pPr>
          </w:p>
        </w:tc>
        <w:tc>
          <w:tcPr>
            <w:tcW w:w="1842" w:type="dxa"/>
            <w:vMerge w:val="restart"/>
            <w:vAlign w:val="center"/>
          </w:tcPr>
          <w:p w14:paraId="088AF563" w14:textId="4F02A948" w:rsidR="004B36F3" w:rsidRPr="00E536DB" w:rsidRDefault="004B36F3" w:rsidP="00515086">
            <w:pPr>
              <w:rPr>
                <w:rFonts w:ascii="David" w:hAnsi="David" w:cs="David"/>
                <w:sz w:val="24"/>
                <w:szCs w:val="24"/>
                <w:rtl/>
              </w:rPr>
            </w:pPr>
            <w:r w:rsidRPr="00E536DB">
              <w:rPr>
                <w:rFonts w:ascii="David" w:hAnsi="David" w:cs="David"/>
                <w:sz w:val="24"/>
                <w:szCs w:val="24"/>
                <w:rtl/>
              </w:rPr>
              <w:t>מחשבה פלילית</w:t>
            </w:r>
          </w:p>
          <w:p w14:paraId="4C8006C9" w14:textId="77777777" w:rsidR="004B36F3" w:rsidRPr="00E536DB" w:rsidRDefault="004B36F3" w:rsidP="00515086">
            <w:pPr>
              <w:rPr>
                <w:rFonts w:ascii="David" w:hAnsi="David" w:cs="David"/>
                <w:sz w:val="24"/>
                <w:szCs w:val="24"/>
                <w:rtl/>
              </w:rPr>
            </w:pPr>
            <w:r w:rsidRPr="00E536DB">
              <w:rPr>
                <w:rFonts w:ascii="David" w:hAnsi="David" w:cs="David"/>
                <w:sz w:val="24"/>
                <w:szCs w:val="24"/>
                <w:rtl/>
              </w:rPr>
              <w:t>הלכת הצפיות (תחליף לכוונה לתוצאה)</w:t>
            </w:r>
          </w:p>
          <w:p w14:paraId="0E47097E" w14:textId="3985439D" w:rsidR="006B608C" w:rsidRPr="00E536DB" w:rsidRDefault="006B608C" w:rsidP="00515086">
            <w:pPr>
              <w:rPr>
                <w:rFonts w:ascii="David" w:hAnsi="David" w:cs="David"/>
                <w:sz w:val="24"/>
                <w:szCs w:val="24"/>
                <w:rtl/>
              </w:rPr>
            </w:pPr>
            <w:r w:rsidRPr="00E536DB">
              <w:rPr>
                <w:rFonts w:ascii="David" w:hAnsi="David" w:cs="David"/>
                <w:sz w:val="24"/>
                <w:szCs w:val="24"/>
                <w:highlight w:val="cyan"/>
                <w:rtl/>
              </w:rPr>
              <w:t>ס'20 בחוק</w:t>
            </w:r>
          </w:p>
        </w:tc>
        <w:tc>
          <w:tcPr>
            <w:tcW w:w="1134" w:type="dxa"/>
            <w:vAlign w:val="center"/>
          </w:tcPr>
          <w:p w14:paraId="5643E197" w14:textId="65EEC37F" w:rsidR="004B36F3" w:rsidRPr="00E536DB" w:rsidRDefault="004B36F3" w:rsidP="00515086">
            <w:pPr>
              <w:rPr>
                <w:rFonts w:ascii="David" w:hAnsi="David" w:cs="David"/>
                <w:sz w:val="24"/>
                <w:szCs w:val="24"/>
                <w:rtl/>
              </w:rPr>
            </w:pPr>
            <w:proofErr w:type="spellStart"/>
            <w:r w:rsidRPr="00E536DB">
              <w:rPr>
                <w:rFonts w:ascii="David" w:hAnsi="David" w:cs="David"/>
                <w:sz w:val="24"/>
                <w:szCs w:val="24"/>
                <w:rtl/>
              </w:rPr>
              <w:t>סיטה</w:t>
            </w:r>
            <w:proofErr w:type="spellEnd"/>
            <w:r w:rsidRPr="00E536DB">
              <w:rPr>
                <w:rFonts w:ascii="David" w:hAnsi="David" w:cs="David"/>
                <w:sz w:val="24"/>
                <w:szCs w:val="24"/>
                <w:rtl/>
              </w:rPr>
              <w:t xml:space="preserve"> נ' היועמ"ש</w:t>
            </w:r>
          </w:p>
        </w:tc>
        <w:tc>
          <w:tcPr>
            <w:tcW w:w="3119" w:type="dxa"/>
            <w:vAlign w:val="center"/>
          </w:tcPr>
          <w:p w14:paraId="05324E40" w14:textId="75D0055B" w:rsidR="004B36F3" w:rsidRPr="00E536DB" w:rsidRDefault="006B608C" w:rsidP="00515086">
            <w:pPr>
              <w:rPr>
                <w:rFonts w:ascii="David" w:hAnsi="David" w:cs="David"/>
                <w:sz w:val="24"/>
                <w:szCs w:val="24"/>
                <w:rtl/>
              </w:rPr>
            </w:pPr>
            <w:r w:rsidRPr="00E536DB">
              <w:rPr>
                <w:rFonts w:ascii="David" w:hAnsi="David" w:cs="David"/>
                <w:sz w:val="24"/>
                <w:szCs w:val="24"/>
                <w:rtl/>
              </w:rPr>
              <w:t xml:space="preserve">הואשם </w:t>
            </w:r>
            <w:proofErr w:type="spellStart"/>
            <w:r w:rsidRPr="00E536DB">
              <w:rPr>
                <w:rFonts w:ascii="David" w:hAnsi="David" w:cs="David"/>
                <w:sz w:val="24"/>
                <w:szCs w:val="24"/>
                <w:rtl/>
              </w:rPr>
              <w:t>סיטה</w:t>
            </w:r>
            <w:proofErr w:type="spellEnd"/>
            <w:r w:rsidRPr="00E536DB">
              <w:rPr>
                <w:rFonts w:ascii="David" w:hAnsi="David" w:cs="David"/>
                <w:sz w:val="24"/>
                <w:szCs w:val="24"/>
                <w:rtl/>
              </w:rPr>
              <w:t xml:space="preserve"> בריגול ללא צורך בהוכחת כוונה לפגיעה בביטחון המדינה כפי שהיה נהוג בעבר.</w:t>
            </w:r>
          </w:p>
        </w:tc>
        <w:tc>
          <w:tcPr>
            <w:tcW w:w="2974" w:type="dxa"/>
            <w:vAlign w:val="center"/>
          </w:tcPr>
          <w:p w14:paraId="75F0B268" w14:textId="1AEE5541" w:rsidR="004B36F3" w:rsidRPr="00E536DB" w:rsidRDefault="006B608C" w:rsidP="00515086">
            <w:pPr>
              <w:tabs>
                <w:tab w:val="right" w:pos="8306"/>
              </w:tabs>
              <w:rPr>
                <w:rFonts w:ascii="David" w:hAnsi="David" w:cs="David"/>
                <w:sz w:val="24"/>
                <w:szCs w:val="24"/>
                <w:rtl/>
              </w:rPr>
            </w:pPr>
            <w:r w:rsidRPr="00E536DB">
              <w:rPr>
                <w:rFonts w:ascii="David" w:hAnsi="David" w:cs="David"/>
                <w:sz w:val="24"/>
                <w:szCs w:val="24"/>
                <w:rtl/>
              </w:rPr>
              <w:t xml:space="preserve">השופט אגרנט משתמש בהלכת הצפיות בכדי לומר </w:t>
            </w:r>
            <w:r w:rsidRPr="00E536DB">
              <w:rPr>
                <w:rFonts w:ascii="David" w:hAnsi="David" w:cs="David"/>
                <w:b/>
                <w:bCs/>
                <w:sz w:val="24"/>
                <w:szCs w:val="24"/>
                <w:rtl/>
              </w:rPr>
              <w:t xml:space="preserve">שדי בכך שראה את אפשרות הפגיעה במדינה באפשרות קרובה לוודאי כתחליף לכוונה לפגיעה. </w:t>
            </w:r>
            <w:r w:rsidRPr="00E536DB">
              <w:rPr>
                <w:rFonts w:ascii="David" w:hAnsi="David" w:cs="David"/>
                <w:sz w:val="24"/>
                <w:szCs w:val="24"/>
                <w:rtl/>
              </w:rPr>
              <w:t xml:space="preserve">הלכה שכיום מופיעה </w:t>
            </w:r>
            <w:r w:rsidRPr="00E536DB">
              <w:rPr>
                <w:rFonts w:ascii="David" w:hAnsi="David" w:cs="David"/>
                <w:sz w:val="24"/>
                <w:szCs w:val="24"/>
                <w:highlight w:val="cyan"/>
                <w:rtl/>
              </w:rPr>
              <w:t>בס' 20</w:t>
            </w:r>
            <w:r w:rsidRPr="00E536DB">
              <w:rPr>
                <w:rFonts w:ascii="David" w:hAnsi="David" w:cs="David"/>
                <w:sz w:val="24"/>
                <w:szCs w:val="24"/>
                <w:rtl/>
              </w:rPr>
              <w:t xml:space="preserve"> לחוק.</w:t>
            </w:r>
          </w:p>
        </w:tc>
      </w:tr>
      <w:tr w:rsidR="00163FCA" w:rsidRPr="00E536DB" w14:paraId="67FCA23C" w14:textId="77777777" w:rsidTr="00E536DB">
        <w:trPr>
          <w:trHeight w:val="964"/>
        </w:trPr>
        <w:tc>
          <w:tcPr>
            <w:tcW w:w="1703" w:type="dxa"/>
            <w:vMerge/>
            <w:vAlign w:val="center"/>
          </w:tcPr>
          <w:p w14:paraId="3286B255" w14:textId="77777777" w:rsidR="004B36F3" w:rsidRPr="00E536DB" w:rsidRDefault="004B36F3" w:rsidP="00515086">
            <w:pPr>
              <w:rPr>
                <w:rFonts w:ascii="David" w:hAnsi="David" w:cs="David"/>
                <w:sz w:val="24"/>
                <w:szCs w:val="24"/>
                <w:rtl/>
              </w:rPr>
            </w:pPr>
          </w:p>
        </w:tc>
        <w:tc>
          <w:tcPr>
            <w:tcW w:w="1842" w:type="dxa"/>
            <w:vMerge/>
            <w:vAlign w:val="center"/>
          </w:tcPr>
          <w:p w14:paraId="74742D89" w14:textId="77777777" w:rsidR="004B36F3" w:rsidRPr="00E536DB" w:rsidRDefault="004B36F3" w:rsidP="00515086">
            <w:pPr>
              <w:rPr>
                <w:rFonts w:ascii="David" w:hAnsi="David" w:cs="David"/>
                <w:sz w:val="24"/>
                <w:szCs w:val="24"/>
                <w:rtl/>
              </w:rPr>
            </w:pPr>
          </w:p>
        </w:tc>
        <w:tc>
          <w:tcPr>
            <w:tcW w:w="1134" w:type="dxa"/>
            <w:vAlign w:val="center"/>
          </w:tcPr>
          <w:p w14:paraId="2803C5A0" w14:textId="79DDA505" w:rsidR="004B36F3" w:rsidRPr="00E536DB" w:rsidRDefault="004B36F3" w:rsidP="00515086">
            <w:pPr>
              <w:rPr>
                <w:rFonts w:ascii="David" w:hAnsi="David" w:cs="David"/>
                <w:sz w:val="24"/>
                <w:szCs w:val="24"/>
                <w:rtl/>
              </w:rPr>
            </w:pPr>
            <w:r w:rsidRPr="00E536DB">
              <w:rPr>
                <w:rFonts w:ascii="David" w:hAnsi="David" w:cs="David"/>
                <w:sz w:val="24"/>
                <w:szCs w:val="24"/>
                <w:rtl/>
              </w:rPr>
              <w:t>כהן</w:t>
            </w:r>
          </w:p>
        </w:tc>
        <w:tc>
          <w:tcPr>
            <w:tcW w:w="3119" w:type="dxa"/>
            <w:vAlign w:val="center"/>
          </w:tcPr>
          <w:p w14:paraId="33C1517C" w14:textId="630E7774" w:rsidR="004B36F3" w:rsidRPr="00E536DB" w:rsidRDefault="006B608C" w:rsidP="00515086">
            <w:pPr>
              <w:rPr>
                <w:rFonts w:ascii="David" w:hAnsi="David" w:cs="David"/>
                <w:sz w:val="24"/>
                <w:szCs w:val="24"/>
                <w:rtl/>
              </w:rPr>
            </w:pPr>
            <w:r w:rsidRPr="00E536DB">
              <w:rPr>
                <w:rFonts w:ascii="David" w:hAnsi="David" w:cs="David"/>
                <w:sz w:val="24"/>
                <w:szCs w:val="24"/>
                <w:rtl/>
              </w:rPr>
              <w:t>בלש שעצר פרוצה וביצע בה מעשה מגונה תוך כדי החיפוש</w:t>
            </w:r>
          </w:p>
        </w:tc>
        <w:tc>
          <w:tcPr>
            <w:tcW w:w="2974" w:type="dxa"/>
            <w:vAlign w:val="center"/>
          </w:tcPr>
          <w:p w14:paraId="1A5FCB08" w14:textId="18D17369" w:rsidR="004B36F3" w:rsidRPr="00E536DB" w:rsidRDefault="006B608C" w:rsidP="00515086">
            <w:pPr>
              <w:tabs>
                <w:tab w:val="right" w:pos="8306"/>
              </w:tabs>
              <w:rPr>
                <w:rFonts w:ascii="David" w:hAnsi="David" w:cs="David"/>
                <w:sz w:val="24"/>
                <w:szCs w:val="24"/>
                <w:rtl/>
              </w:rPr>
            </w:pPr>
            <w:r w:rsidRPr="00E536DB">
              <w:rPr>
                <w:rFonts w:ascii="David" w:hAnsi="David" w:cs="David"/>
                <w:sz w:val="24"/>
                <w:szCs w:val="24"/>
                <w:rtl/>
              </w:rPr>
              <w:t xml:space="preserve">בעבר היה צורך להוכיח כוונה- שהיה במטרתו לבזות את הפרוצה. ביהמ"ש קבע </w:t>
            </w:r>
            <w:r w:rsidRPr="00E536DB">
              <w:rPr>
                <w:rFonts w:ascii="David" w:hAnsi="David" w:cs="David"/>
                <w:b/>
                <w:bCs/>
                <w:sz w:val="24"/>
                <w:szCs w:val="24"/>
                <w:rtl/>
              </w:rPr>
              <w:t>שהלכת הצפיות יכולה להחליף את המטרה</w:t>
            </w:r>
            <w:r w:rsidRPr="00E536DB">
              <w:rPr>
                <w:rFonts w:ascii="David" w:hAnsi="David" w:cs="David"/>
                <w:sz w:val="24"/>
                <w:szCs w:val="24"/>
                <w:rtl/>
              </w:rPr>
              <w:t xml:space="preserve"> כלומר אם נגעת ככה ידעת שסביר להניח שזה יבזה ויפגע בה</w:t>
            </w:r>
          </w:p>
        </w:tc>
      </w:tr>
      <w:tr w:rsidR="00163FCA" w:rsidRPr="00E536DB" w14:paraId="3F98137C" w14:textId="77777777" w:rsidTr="00E536DB">
        <w:trPr>
          <w:trHeight w:val="964"/>
        </w:trPr>
        <w:tc>
          <w:tcPr>
            <w:tcW w:w="1703" w:type="dxa"/>
            <w:vMerge/>
            <w:vAlign w:val="center"/>
          </w:tcPr>
          <w:p w14:paraId="6C614854" w14:textId="77777777" w:rsidR="004B36F3" w:rsidRPr="00E536DB" w:rsidRDefault="004B36F3" w:rsidP="00515086">
            <w:pPr>
              <w:rPr>
                <w:rFonts w:ascii="David" w:hAnsi="David" w:cs="David"/>
                <w:sz w:val="24"/>
                <w:szCs w:val="24"/>
                <w:rtl/>
              </w:rPr>
            </w:pPr>
          </w:p>
        </w:tc>
        <w:tc>
          <w:tcPr>
            <w:tcW w:w="1842" w:type="dxa"/>
            <w:vMerge/>
            <w:vAlign w:val="center"/>
          </w:tcPr>
          <w:p w14:paraId="6B209DAC" w14:textId="77777777" w:rsidR="004B36F3" w:rsidRPr="00E536DB" w:rsidRDefault="004B36F3" w:rsidP="00515086">
            <w:pPr>
              <w:rPr>
                <w:rFonts w:ascii="David" w:hAnsi="David" w:cs="David"/>
                <w:sz w:val="24"/>
                <w:szCs w:val="24"/>
                <w:rtl/>
              </w:rPr>
            </w:pPr>
          </w:p>
        </w:tc>
        <w:tc>
          <w:tcPr>
            <w:tcW w:w="1134" w:type="dxa"/>
            <w:vAlign w:val="center"/>
          </w:tcPr>
          <w:p w14:paraId="5D4DC3B2" w14:textId="6D459FFD" w:rsidR="004B36F3" w:rsidRPr="00E536DB" w:rsidRDefault="004B36F3" w:rsidP="00515086">
            <w:pPr>
              <w:rPr>
                <w:rFonts w:ascii="David" w:hAnsi="David" w:cs="David"/>
                <w:sz w:val="24"/>
                <w:szCs w:val="24"/>
                <w:rtl/>
              </w:rPr>
            </w:pPr>
            <w:proofErr w:type="spellStart"/>
            <w:r w:rsidRPr="00E536DB">
              <w:rPr>
                <w:rFonts w:ascii="David" w:hAnsi="David" w:cs="David"/>
                <w:sz w:val="24"/>
                <w:szCs w:val="24"/>
                <w:rtl/>
              </w:rPr>
              <w:t>אלרחמן</w:t>
            </w:r>
            <w:proofErr w:type="spellEnd"/>
          </w:p>
        </w:tc>
        <w:tc>
          <w:tcPr>
            <w:tcW w:w="3119" w:type="dxa"/>
            <w:vAlign w:val="center"/>
          </w:tcPr>
          <w:p w14:paraId="0B597961" w14:textId="190DDAC5" w:rsidR="004B36F3" w:rsidRPr="00E536DB" w:rsidRDefault="006B608C" w:rsidP="00515086">
            <w:pPr>
              <w:rPr>
                <w:rFonts w:ascii="David" w:hAnsi="David" w:cs="David"/>
                <w:sz w:val="24"/>
                <w:szCs w:val="24"/>
                <w:rtl/>
              </w:rPr>
            </w:pPr>
            <w:r w:rsidRPr="00E536DB">
              <w:rPr>
                <w:rFonts w:ascii="David" w:hAnsi="David" w:cs="David"/>
                <w:sz w:val="24"/>
                <w:szCs w:val="24"/>
                <w:rtl/>
              </w:rPr>
              <w:t>אדם שגנב רכב מת"א לא עצר במחסום של מג"ב. השוטר נאלץ לקפוץ לשולי הכביש בכדי לא להידרס. האם ניתן להוכיח כוונה לפגיעה?</w:t>
            </w:r>
          </w:p>
        </w:tc>
        <w:tc>
          <w:tcPr>
            <w:tcW w:w="2974" w:type="dxa"/>
            <w:vAlign w:val="center"/>
          </w:tcPr>
          <w:p w14:paraId="02923F6E" w14:textId="380D4A35" w:rsidR="004B36F3" w:rsidRPr="00E536DB" w:rsidRDefault="006B608C" w:rsidP="00515086">
            <w:pPr>
              <w:tabs>
                <w:tab w:val="right" w:pos="8306"/>
              </w:tabs>
              <w:rPr>
                <w:rFonts w:ascii="David" w:hAnsi="David" w:cs="David"/>
                <w:sz w:val="24"/>
                <w:szCs w:val="24"/>
                <w:rtl/>
              </w:rPr>
            </w:pPr>
            <w:r w:rsidRPr="00E536DB">
              <w:rPr>
                <w:rFonts w:ascii="David" w:hAnsi="David" w:cs="David"/>
                <w:sz w:val="24"/>
                <w:szCs w:val="24"/>
                <w:rtl/>
              </w:rPr>
              <w:t>הלכת הצפיות- ברור שהמערער צפה שמעשיו יגרמו לפגיעה בשוט</w:t>
            </w:r>
          </w:p>
        </w:tc>
      </w:tr>
      <w:tr w:rsidR="00163FCA" w:rsidRPr="00E536DB" w14:paraId="4E9A743D" w14:textId="77777777" w:rsidTr="00E536DB">
        <w:trPr>
          <w:trHeight w:val="964"/>
        </w:trPr>
        <w:tc>
          <w:tcPr>
            <w:tcW w:w="1703" w:type="dxa"/>
            <w:vMerge/>
            <w:vAlign w:val="center"/>
          </w:tcPr>
          <w:p w14:paraId="764EB9E9" w14:textId="77777777" w:rsidR="004B36F3" w:rsidRPr="00E536DB" w:rsidRDefault="004B36F3" w:rsidP="00515086">
            <w:pPr>
              <w:rPr>
                <w:rFonts w:ascii="David" w:hAnsi="David" w:cs="David"/>
                <w:sz w:val="24"/>
                <w:szCs w:val="24"/>
                <w:rtl/>
              </w:rPr>
            </w:pPr>
          </w:p>
        </w:tc>
        <w:tc>
          <w:tcPr>
            <w:tcW w:w="1842" w:type="dxa"/>
            <w:vMerge/>
            <w:vAlign w:val="center"/>
          </w:tcPr>
          <w:p w14:paraId="453F0D0A" w14:textId="77777777" w:rsidR="004B36F3" w:rsidRPr="00E536DB" w:rsidRDefault="004B36F3" w:rsidP="00515086">
            <w:pPr>
              <w:rPr>
                <w:rFonts w:ascii="David" w:hAnsi="David" w:cs="David"/>
                <w:sz w:val="24"/>
                <w:szCs w:val="24"/>
                <w:rtl/>
              </w:rPr>
            </w:pPr>
          </w:p>
        </w:tc>
        <w:tc>
          <w:tcPr>
            <w:tcW w:w="1134" w:type="dxa"/>
            <w:vAlign w:val="center"/>
          </w:tcPr>
          <w:p w14:paraId="1EE419F8" w14:textId="62115EFA" w:rsidR="004B36F3" w:rsidRPr="00E536DB" w:rsidRDefault="004B36F3" w:rsidP="00515086">
            <w:pPr>
              <w:rPr>
                <w:rFonts w:ascii="David" w:hAnsi="David" w:cs="David"/>
                <w:sz w:val="24"/>
                <w:szCs w:val="24"/>
                <w:rtl/>
              </w:rPr>
            </w:pPr>
            <w:r w:rsidRPr="00E536DB">
              <w:rPr>
                <w:rFonts w:ascii="David" w:hAnsi="David" w:cs="David"/>
                <w:sz w:val="24"/>
                <w:szCs w:val="24"/>
                <w:rtl/>
              </w:rPr>
              <w:t>מורדך צברי</w:t>
            </w:r>
          </w:p>
        </w:tc>
        <w:tc>
          <w:tcPr>
            <w:tcW w:w="3119" w:type="dxa"/>
            <w:vAlign w:val="center"/>
          </w:tcPr>
          <w:p w14:paraId="2FC4F0B3" w14:textId="74C60135" w:rsidR="004B36F3" w:rsidRPr="00E536DB" w:rsidRDefault="006B608C" w:rsidP="00515086">
            <w:pPr>
              <w:rPr>
                <w:rFonts w:ascii="David" w:hAnsi="David" w:cs="David"/>
                <w:sz w:val="24"/>
                <w:szCs w:val="24"/>
                <w:rtl/>
              </w:rPr>
            </w:pPr>
            <w:r w:rsidRPr="00E536DB">
              <w:rPr>
                <w:rFonts w:ascii="David" w:hAnsi="David" w:cs="David"/>
                <w:sz w:val="24"/>
                <w:szCs w:val="24"/>
                <w:rtl/>
              </w:rPr>
              <w:t xml:space="preserve">בעקבות ריב בשכנים ירה </w:t>
            </w:r>
            <w:proofErr w:type="spellStart"/>
            <w:r w:rsidRPr="00E536DB">
              <w:rPr>
                <w:rFonts w:ascii="David" w:hAnsi="David" w:cs="David"/>
                <w:sz w:val="24"/>
                <w:szCs w:val="24"/>
                <w:rtl/>
              </w:rPr>
              <w:t>מורדוך</w:t>
            </w:r>
            <w:proofErr w:type="spellEnd"/>
            <w:r w:rsidRPr="00E536DB">
              <w:rPr>
                <w:rFonts w:ascii="David" w:hAnsi="David" w:cs="David"/>
                <w:sz w:val="24"/>
                <w:szCs w:val="24"/>
                <w:rtl/>
              </w:rPr>
              <w:t xml:space="preserve"> באקדח לעבר שכנו דרך התיקרה. ייחסו לו חבלה </w:t>
            </w:r>
            <w:r w:rsidRPr="00E536DB">
              <w:rPr>
                <w:rFonts w:ascii="David" w:hAnsi="David" w:cs="David"/>
                <w:b/>
                <w:bCs/>
                <w:sz w:val="24"/>
                <w:szCs w:val="24"/>
                <w:rtl/>
              </w:rPr>
              <w:t xml:space="preserve">בכוונה מחמירה. </w:t>
            </w:r>
            <w:r w:rsidRPr="00E536DB">
              <w:rPr>
                <w:rFonts w:ascii="David" w:hAnsi="David" w:cs="David"/>
                <w:sz w:val="24"/>
                <w:szCs w:val="24"/>
                <w:rtl/>
              </w:rPr>
              <w:t>הוא טוען שלא התכוון לפגוע.</w:t>
            </w:r>
          </w:p>
        </w:tc>
        <w:tc>
          <w:tcPr>
            <w:tcW w:w="2974" w:type="dxa"/>
            <w:vAlign w:val="center"/>
          </w:tcPr>
          <w:p w14:paraId="681FAA79" w14:textId="77777777" w:rsidR="006B608C" w:rsidRPr="00E536DB" w:rsidRDefault="006B608C" w:rsidP="00515086">
            <w:pPr>
              <w:tabs>
                <w:tab w:val="right" w:pos="8306"/>
              </w:tabs>
              <w:rPr>
                <w:rFonts w:ascii="David" w:hAnsi="David" w:cs="David"/>
                <w:sz w:val="24"/>
                <w:szCs w:val="24"/>
                <w:rtl/>
              </w:rPr>
            </w:pPr>
            <w:r w:rsidRPr="00E536DB">
              <w:rPr>
                <w:rFonts w:ascii="David" w:hAnsi="David" w:cs="David"/>
                <w:sz w:val="24"/>
                <w:szCs w:val="24"/>
                <w:rtl/>
              </w:rPr>
              <w:t xml:space="preserve">ביהמ"ש קבע </w:t>
            </w:r>
            <w:r w:rsidRPr="00E536DB">
              <w:rPr>
                <w:rFonts w:ascii="David" w:hAnsi="David" w:cs="David"/>
                <w:b/>
                <w:bCs/>
                <w:sz w:val="24"/>
                <w:szCs w:val="24"/>
                <w:rtl/>
              </w:rPr>
              <w:t>שסביר לצפות כאפשרות קרובה שהשכן יפגע מהירי ותוסב לו חבלה חמורה.</w:t>
            </w:r>
          </w:p>
          <w:p w14:paraId="3152BFF2" w14:textId="77777777" w:rsidR="004B36F3" w:rsidRPr="00E536DB" w:rsidRDefault="004B36F3" w:rsidP="00515086">
            <w:pPr>
              <w:rPr>
                <w:rFonts w:ascii="David" w:hAnsi="David" w:cs="David"/>
                <w:sz w:val="24"/>
                <w:szCs w:val="24"/>
                <w:rtl/>
              </w:rPr>
            </w:pPr>
          </w:p>
        </w:tc>
      </w:tr>
      <w:tr w:rsidR="00163FCA" w:rsidRPr="00E536DB" w14:paraId="1CE21580" w14:textId="77777777" w:rsidTr="00E536DB">
        <w:trPr>
          <w:trHeight w:val="964"/>
        </w:trPr>
        <w:tc>
          <w:tcPr>
            <w:tcW w:w="1703" w:type="dxa"/>
            <w:vMerge/>
            <w:vAlign w:val="center"/>
          </w:tcPr>
          <w:p w14:paraId="4AB48998" w14:textId="77777777" w:rsidR="004B36F3" w:rsidRPr="00E536DB" w:rsidRDefault="004B36F3" w:rsidP="00515086">
            <w:pPr>
              <w:rPr>
                <w:rFonts w:ascii="David" w:hAnsi="David" w:cs="David"/>
                <w:sz w:val="24"/>
                <w:szCs w:val="24"/>
                <w:rtl/>
              </w:rPr>
            </w:pPr>
          </w:p>
        </w:tc>
        <w:tc>
          <w:tcPr>
            <w:tcW w:w="1842" w:type="dxa"/>
            <w:vAlign w:val="center"/>
          </w:tcPr>
          <w:p w14:paraId="053F0D05" w14:textId="4EAD71D6" w:rsidR="004B36F3" w:rsidRPr="00E536DB" w:rsidRDefault="004B36F3" w:rsidP="00515086">
            <w:pPr>
              <w:rPr>
                <w:rFonts w:ascii="David" w:hAnsi="David" w:cs="David"/>
                <w:sz w:val="24"/>
                <w:szCs w:val="24"/>
                <w:rtl/>
              </w:rPr>
            </w:pPr>
            <w:r w:rsidRPr="00E536DB">
              <w:rPr>
                <w:rFonts w:ascii="David" w:hAnsi="David" w:cs="David"/>
                <w:sz w:val="24"/>
                <w:szCs w:val="24"/>
                <w:rtl/>
              </w:rPr>
              <w:t xml:space="preserve">הוכחת כוונה בפזיזות </w:t>
            </w:r>
            <w:r w:rsidR="00BF579B" w:rsidRPr="00E536DB">
              <w:rPr>
                <w:rFonts w:ascii="David" w:hAnsi="David" w:cs="David"/>
                <w:sz w:val="24"/>
                <w:szCs w:val="24"/>
                <w:rtl/>
              </w:rPr>
              <w:t>–</w:t>
            </w:r>
            <w:r w:rsidRPr="00E536DB">
              <w:rPr>
                <w:rFonts w:ascii="David" w:hAnsi="David" w:cs="David"/>
                <w:sz w:val="24"/>
                <w:szCs w:val="24"/>
                <w:rtl/>
              </w:rPr>
              <w:t xml:space="preserve"> אדישות</w:t>
            </w:r>
          </w:p>
          <w:p w14:paraId="0B0F7A84" w14:textId="35CFA145" w:rsidR="00BF579B" w:rsidRPr="00E536DB" w:rsidRDefault="00BF579B" w:rsidP="00515086">
            <w:pPr>
              <w:rPr>
                <w:rFonts w:ascii="David" w:hAnsi="David" w:cs="David"/>
                <w:sz w:val="24"/>
                <w:szCs w:val="24"/>
                <w:rtl/>
              </w:rPr>
            </w:pPr>
            <w:r w:rsidRPr="00E536DB">
              <w:rPr>
                <w:rFonts w:ascii="David" w:hAnsi="David" w:cs="David"/>
                <w:sz w:val="24"/>
                <w:szCs w:val="24"/>
                <w:highlight w:val="cyan"/>
                <w:rtl/>
              </w:rPr>
              <w:t>ס' 20(א)(2)(א)</w:t>
            </w:r>
          </w:p>
        </w:tc>
        <w:tc>
          <w:tcPr>
            <w:tcW w:w="1134" w:type="dxa"/>
            <w:vAlign w:val="center"/>
          </w:tcPr>
          <w:p w14:paraId="6BDBDBD0" w14:textId="10A2576A" w:rsidR="004B36F3" w:rsidRPr="00E536DB" w:rsidRDefault="004B36F3" w:rsidP="00515086">
            <w:pPr>
              <w:rPr>
                <w:rFonts w:ascii="David" w:hAnsi="David" w:cs="David"/>
                <w:sz w:val="24"/>
                <w:szCs w:val="24"/>
                <w:rtl/>
              </w:rPr>
            </w:pPr>
            <w:proofErr w:type="spellStart"/>
            <w:r w:rsidRPr="00E536DB">
              <w:rPr>
                <w:rFonts w:ascii="David" w:hAnsi="David" w:cs="David"/>
                <w:sz w:val="24"/>
                <w:szCs w:val="24"/>
                <w:rtl/>
              </w:rPr>
              <w:t>טמטאווי</w:t>
            </w:r>
            <w:proofErr w:type="spellEnd"/>
          </w:p>
        </w:tc>
        <w:tc>
          <w:tcPr>
            <w:tcW w:w="3119" w:type="dxa"/>
            <w:vAlign w:val="center"/>
          </w:tcPr>
          <w:p w14:paraId="6C8CADCD" w14:textId="755F6F49" w:rsidR="004B36F3" w:rsidRPr="00E536DB" w:rsidRDefault="006B608C" w:rsidP="00515086">
            <w:pPr>
              <w:rPr>
                <w:rFonts w:ascii="David" w:hAnsi="David" w:cs="David"/>
                <w:sz w:val="24"/>
                <w:szCs w:val="24"/>
                <w:rtl/>
              </w:rPr>
            </w:pPr>
            <w:r w:rsidRPr="00E536DB">
              <w:rPr>
                <w:rFonts w:ascii="David" w:hAnsi="David" w:cs="David"/>
                <w:sz w:val="24"/>
                <w:szCs w:val="24"/>
                <w:rtl/>
              </w:rPr>
              <w:t>עלה על עמוד חשמל בכדי לגנוב כבלי חשמל ובהמשך דרס שוטר אשר ניסה לעצור אותו.</w:t>
            </w:r>
          </w:p>
        </w:tc>
        <w:tc>
          <w:tcPr>
            <w:tcW w:w="2974" w:type="dxa"/>
            <w:vAlign w:val="center"/>
          </w:tcPr>
          <w:p w14:paraId="6BF47965" w14:textId="3CD6EB1C" w:rsidR="004B36F3" w:rsidRPr="00E536DB" w:rsidRDefault="006B608C" w:rsidP="00515086">
            <w:pPr>
              <w:tabs>
                <w:tab w:val="right" w:pos="8306"/>
              </w:tabs>
              <w:rPr>
                <w:rFonts w:ascii="David" w:hAnsi="David" w:cs="David"/>
                <w:sz w:val="24"/>
                <w:szCs w:val="24"/>
                <w:rtl/>
              </w:rPr>
            </w:pPr>
            <w:r w:rsidRPr="00E536DB">
              <w:rPr>
                <w:rFonts w:ascii="David" w:hAnsi="David" w:cs="David"/>
                <w:sz w:val="24"/>
                <w:szCs w:val="24"/>
                <w:rtl/>
              </w:rPr>
              <w:t xml:space="preserve">ביהמ"ש הרשיעו אותו בגניבה והשחתה ואף בהריגה מאחר שדי בכך </w:t>
            </w:r>
            <w:r w:rsidRPr="00E536DB">
              <w:rPr>
                <w:rFonts w:ascii="David" w:hAnsi="David" w:cs="David"/>
                <w:b/>
                <w:bCs/>
                <w:sz w:val="24"/>
                <w:szCs w:val="24"/>
                <w:rtl/>
              </w:rPr>
              <w:t>שהיה מודע</w:t>
            </w:r>
            <w:r w:rsidRPr="00E536DB">
              <w:rPr>
                <w:rFonts w:ascii="David" w:hAnsi="David" w:cs="David"/>
                <w:sz w:val="24"/>
                <w:szCs w:val="24"/>
                <w:rtl/>
              </w:rPr>
              <w:t xml:space="preserve"> לסיכון הקטלני הטמון במעשיו. הוא לא רצה לרצוח אותו אך היה פזיז -</w:t>
            </w:r>
            <w:r w:rsidRPr="00E536DB">
              <w:rPr>
                <w:rFonts w:ascii="David" w:hAnsi="David" w:cs="David"/>
                <w:b/>
                <w:bCs/>
                <w:sz w:val="24"/>
                <w:szCs w:val="24"/>
                <w:rtl/>
              </w:rPr>
              <w:t xml:space="preserve">אדיש </w:t>
            </w:r>
            <w:r w:rsidRPr="00E536DB">
              <w:rPr>
                <w:rFonts w:ascii="David" w:hAnsi="David" w:cs="David"/>
                <w:sz w:val="24"/>
                <w:szCs w:val="24"/>
                <w:rtl/>
              </w:rPr>
              <w:t xml:space="preserve">לתוצאה. יש לציין כי </w:t>
            </w:r>
            <w:r w:rsidRPr="00E536DB">
              <w:rPr>
                <w:rFonts w:ascii="David" w:hAnsi="David" w:cs="David"/>
                <w:color w:val="FF0000"/>
                <w:sz w:val="24"/>
                <w:szCs w:val="24"/>
                <w:rtl/>
              </w:rPr>
              <w:t xml:space="preserve">מאז לא יקרה הדיון מאחר ועשו </w:t>
            </w:r>
            <w:r w:rsidRPr="00E536DB">
              <w:rPr>
                <w:rFonts w:ascii="David" w:hAnsi="David" w:cs="David"/>
                <w:color w:val="FF0000"/>
                <w:sz w:val="24"/>
                <w:szCs w:val="24"/>
                <w:rtl/>
              </w:rPr>
              <w:lastRenderedPageBreak/>
              <w:t>רפורמה חדשה בכל עבירות ההמתה.</w:t>
            </w:r>
          </w:p>
        </w:tc>
      </w:tr>
      <w:tr w:rsidR="00163FCA" w:rsidRPr="00E536DB" w14:paraId="7E8421CE" w14:textId="77777777" w:rsidTr="00E536DB">
        <w:trPr>
          <w:trHeight w:val="964"/>
        </w:trPr>
        <w:tc>
          <w:tcPr>
            <w:tcW w:w="1703" w:type="dxa"/>
            <w:vMerge/>
            <w:vAlign w:val="center"/>
          </w:tcPr>
          <w:p w14:paraId="6B61F555" w14:textId="77777777" w:rsidR="004B36F3" w:rsidRPr="00E536DB" w:rsidRDefault="004B36F3" w:rsidP="00515086">
            <w:pPr>
              <w:rPr>
                <w:rFonts w:ascii="David" w:hAnsi="David" w:cs="David"/>
                <w:sz w:val="24"/>
                <w:szCs w:val="24"/>
                <w:rtl/>
              </w:rPr>
            </w:pPr>
          </w:p>
        </w:tc>
        <w:tc>
          <w:tcPr>
            <w:tcW w:w="1842" w:type="dxa"/>
            <w:vAlign w:val="center"/>
          </w:tcPr>
          <w:p w14:paraId="280DAAE7" w14:textId="08877814" w:rsidR="004B36F3" w:rsidRPr="00E536DB" w:rsidRDefault="004B36F3" w:rsidP="00515086">
            <w:pPr>
              <w:rPr>
                <w:rFonts w:ascii="David" w:hAnsi="David" w:cs="David"/>
                <w:sz w:val="24"/>
                <w:szCs w:val="24"/>
                <w:rtl/>
              </w:rPr>
            </w:pPr>
            <w:r w:rsidRPr="00E536DB">
              <w:rPr>
                <w:rFonts w:ascii="David" w:hAnsi="David" w:cs="David"/>
                <w:sz w:val="24"/>
                <w:szCs w:val="24"/>
                <w:rtl/>
              </w:rPr>
              <w:t>הוכחת כוונה בפזיזות- קלות דעת</w:t>
            </w:r>
            <w:r w:rsidR="00BF579B" w:rsidRPr="00E536DB">
              <w:rPr>
                <w:rFonts w:ascii="David" w:hAnsi="David" w:cs="David"/>
                <w:sz w:val="24"/>
                <w:szCs w:val="24"/>
                <w:rtl/>
              </w:rPr>
              <w:t xml:space="preserve"> </w:t>
            </w:r>
            <w:r w:rsidR="00BF579B" w:rsidRPr="00E536DB">
              <w:rPr>
                <w:rFonts w:ascii="David" w:hAnsi="David" w:cs="David"/>
                <w:sz w:val="24"/>
                <w:szCs w:val="24"/>
                <w:highlight w:val="cyan"/>
                <w:rtl/>
              </w:rPr>
              <w:t>ס' 20(א)(2)(ב)</w:t>
            </w:r>
          </w:p>
        </w:tc>
        <w:tc>
          <w:tcPr>
            <w:tcW w:w="1134" w:type="dxa"/>
            <w:vAlign w:val="center"/>
          </w:tcPr>
          <w:p w14:paraId="2F622A06" w14:textId="7C906620" w:rsidR="004B36F3" w:rsidRPr="00E536DB" w:rsidRDefault="004B36F3" w:rsidP="00515086">
            <w:pPr>
              <w:rPr>
                <w:rFonts w:ascii="David" w:hAnsi="David" w:cs="David"/>
                <w:sz w:val="24"/>
                <w:szCs w:val="24"/>
                <w:rtl/>
              </w:rPr>
            </w:pPr>
            <w:proofErr w:type="spellStart"/>
            <w:r w:rsidRPr="00E536DB">
              <w:rPr>
                <w:rFonts w:ascii="David" w:hAnsi="David" w:cs="David"/>
                <w:sz w:val="24"/>
                <w:szCs w:val="24"/>
                <w:rtl/>
              </w:rPr>
              <w:t>זיסמן</w:t>
            </w:r>
            <w:proofErr w:type="spellEnd"/>
          </w:p>
        </w:tc>
        <w:tc>
          <w:tcPr>
            <w:tcW w:w="3119" w:type="dxa"/>
            <w:vAlign w:val="center"/>
          </w:tcPr>
          <w:p w14:paraId="63F2F44E" w14:textId="5DBF0EC9" w:rsidR="004B36F3" w:rsidRPr="00E536DB" w:rsidRDefault="006B608C" w:rsidP="00515086">
            <w:pPr>
              <w:rPr>
                <w:rFonts w:ascii="David" w:hAnsi="David" w:cs="David"/>
                <w:sz w:val="24"/>
                <w:szCs w:val="24"/>
                <w:rtl/>
              </w:rPr>
            </w:pPr>
            <w:r w:rsidRPr="00E536DB">
              <w:rPr>
                <w:rFonts w:ascii="David" w:hAnsi="David" w:cs="David"/>
                <w:sz w:val="24"/>
                <w:szCs w:val="24"/>
                <w:rtl/>
              </w:rPr>
              <w:t>חייל שנפלט לו כדור בזמן שניקה את הנשק ונהרג חברו. נעשה במודעות או ברשלנות?</w:t>
            </w:r>
          </w:p>
        </w:tc>
        <w:tc>
          <w:tcPr>
            <w:tcW w:w="2974" w:type="dxa"/>
            <w:vAlign w:val="center"/>
          </w:tcPr>
          <w:p w14:paraId="7A934327" w14:textId="3B299336" w:rsidR="004B36F3" w:rsidRPr="00E536DB" w:rsidRDefault="006B608C" w:rsidP="00515086">
            <w:pPr>
              <w:rPr>
                <w:rFonts w:ascii="David" w:hAnsi="David" w:cs="David"/>
                <w:sz w:val="24"/>
                <w:szCs w:val="24"/>
                <w:rtl/>
              </w:rPr>
            </w:pPr>
            <w:r w:rsidRPr="00E536DB">
              <w:rPr>
                <w:rFonts w:ascii="David" w:hAnsi="David" w:cs="David"/>
                <w:sz w:val="24"/>
                <w:szCs w:val="24"/>
                <w:rtl/>
              </w:rPr>
              <w:t>מדובר במעשה מודע מאחר והיה מודע לסיכון ולהסתברות שיקרה הדבר ולכן למרות שאינו רצה ונאשם בהריגה.</w:t>
            </w:r>
          </w:p>
        </w:tc>
      </w:tr>
      <w:tr w:rsidR="00163FCA" w:rsidRPr="00E536DB" w14:paraId="7EEBE2FC" w14:textId="77777777" w:rsidTr="00E536DB">
        <w:trPr>
          <w:trHeight w:val="964"/>
        </w:trPr>
        <w:tc>
          <w:tcPr>
            <w:tcW w:w="1703" w:type="dxa"/>
            <w:vMerge/>
            <w:vAlign w:val="center"/>
          </w:tcPr>
          <w:p w14:paraId="2BE22D88" w14:textId="77777777" w:rsidR="004B36F3" w:rsidRPr="00E536DB" w:rsidRDefault="004B36F3" w:rsidP="00515086">
            <w:pPr>
              <w:rPr>
                <w:rFonts w:ascii="David" w:hAnsi="David" w:cs="David"/>
                <w:sz w:val="24"/>
                <w:szCs w:val="24"/>
                <w:rtl/>
              </w:rPr>
            </w:pPr>
          </w:p>
        </w:tc>
        <w:tc>
          <w:tcPr>
            <w:tcW w:w="1842" w:type="dxa"/>
            <w:vMerge w:val="restart"/>
            <w:vAlign w:val="center"/>
          </w:tcPr>
          <w:p w14:paraId="1EF981BE" w14:textId="13F434C0" w:rsidR="004B36F3" w:rsidRPr="00E536DB" w:rsidRDefault="004B36F3" w:rsidP="00515086">
            <w:pPr>
              <w:rPr>
                <w:rFonts w:ascii="David" w:hAnsi="David" w:cs="David"/>
                <w:sz w:val="24"/>
                <w:szCs w:val="24"/>
                <w:rtl/>
              </w:rPr>
            </w:pPr>
            <w:r w:rsidRPr="00E536DB">
              <w:rPr>
                <w:rFonts w:ascii="David" w:hAnsi="David" w:cs="David"/>
                <w:sz w:val="24"/>
                <w:szCs w:val="24"/>
                <w:rtl/>
              </w:rPr>
              <w:t xml:space="preserve">דרגה שנייה למחשבה פלילית- </w:t>
            </w:r>
            <w:r w:rsidRPr="00E536DB">
              <w:rPr>
                <w:rFonts w:ascii="David" w:hAnsi="David" w:cs="David"/>
                <w:b/>
                <w:bCs/>
                <w:sz w:val="24"/>
                <w:szCs w:val="24"/>
                <w:rtl/>
              </w:rPr>
              <w:t>רשלנות</w:t>
            </w:r>
          </w:p>
        </w:tc>
        <w:tc>
          <w:tcPr>
            <w:tcW w:w="1134" w:type="dxa"/>
            <w:vAlign w:val="center"/>
          </w:tcPr>
          <w:p w14:paraId="64F30680" w14:textId="7A96AA3E" w:rsidR="004B36F3" w:rsidRPr="00E536DB" w:rsidRDefault="004B36F3" w:rsidP="00515086">
            <w:pPr>
              <w:rPr>
                <w:rFonts w:ascii="David" w:hAnsi="David" w:cs="David"/>
                <w:sz w:val="24"/>
                <w:szCs w:val="24"/>
                <w:rtl/>
              </w:rPr>
            </w:pPr>
            <w:proofErr w:type="spellStart"/>
            <w:r w:rsidRPr="00E536DB">
              <w:rPr>
                <w:rFonts w:ascii="David" w:hAnsi="David" w:cs="David"/>
                <w:sz w:val="24"/>
                <w:szCs w:val="24"/>
                <w:rtl/>
              </w:rPr>
              <w:t>בש</w:t>
            </w:r>
            <w:proofErr w:type="spellEnd"/>
            <w:r w:rsidRPr="00E536DB">
              <w:rPr>
                <w:rFonts w:ascii="David" w:hAnsi="David" w:cs="David"/>
                <w:sz w:val="24"/>
                <w:szCs w:val="24"/>
                <w:rtl/>
              </w:rPr>
              <w:t xml:space="preserve"> נ' </w:t>
            </w:r>
            <w:proofErr w:type="spellStart"/>
            <w:r w:rsidRPr="00E536DB">
              <w:rPr>
                <w:rFonts w:ascii="David" w:hAnsi="David" w:cs="David"/>
                <w:sz w:val="24"/>
                <w:szCs w:val="24"/>
                <w:rtl/>
              </w:rPr>
              <w:t>היועמ"ץ</w:t>
            </w:r>
            <w:proofErr w:type="spellEnd"/>
          </w:p>
        </w:tc>
        <w:tc>
          <w:tcPr>
            <w:tcW w:w="3119" w:type="dxa"/>
            <w:vAlign w:val="center"/>
          </w:tcPr>
          <w:p w14:paraId="5A4D4A58" w14:textId="1433B5B6" w:rsidR="004B36F3" w:rsidRPr="00E536DB" w:rsidRDefault="006B608C" w:rsidP="00515086">
            <w:pPr>
              <w:rPr>
                <w:rFonts w:ascii="David" w:hAnsi="David" w:cs="David"/>
                <w:sz w:val="24"/>
                <w:szCs w:val="24"/>
                <w:rtl/>
              </w:rPr>
            </w:pPr>
            <w:r w:rsidRPr="00E536DB">
              <w:rPr>
                <w:rFonts w:ascii="David" w:hAnsi="David" w:cs="David"/>
                <w:sz w:val="24"/>
                <w:szCs w:val="24"/>
                <w:rtl/>
              </w:rPr>
              <w:t>אדם שהותיר מקרר בחצרו האחורית ושני ילדים שיחקו ומתו ממחנק.</w:t>
            </w:r>
          </w:p>
        </w:tc>
        <w:tc>
          <w:tcPr>
            <w:tcW w:w="2974" w:type="dxa"/>
            <w:vAlign w:val="center"/>
          </w:tcPr>
          <w:p w14:paraId="6229F6BF" w14:textId="31E2C590" w:rsidR="004B36F3" w:rsidRPr="00E536DB" w:rsidRDefault="006B608C" w:rsidP="00515086">
            <w:pPr>
              <w:tabs>
                <w:tab w:val="left" w:pos="5762"/>
              </w:tabs>
              <w:rPr>
                <w:rFonts w:ascii="David" w:hAnsi="David" w:cs="David"/>
                <w:sz w:val="24"/>
                <w:szCs w:val="24"/>
                <w:rtl/>
              </w:rPr>
            </w:pPr>
            <w:r w:rsidRPr="00E536DB">
              <w:rPr>
                <w:rFonts w:ascii="David" w:hAnsi="David" w:cs="David"/>
                <w:sz w:val="24"/>
                <w:szCs w:val="24"/>
                <w:rtl/>
              </w:rPr>
              <w:t xml:space="preserve">היו מחלוקות אך לבסוף ביהמ"ש קבע </w:t>
            </w:r>
            <w:r w:rsidRPr="00E536DB">
              <w:rPr>
                <w:rFonts w:ascii="David" w:hAnsi="David" w:cs="David"/>
                <w:sz w:val="24"/>
                <w:szCs w:val="24"/>
                <w:highlight w:val="yellow"/>
                <w:rtl/>
              </w:rPr>
              <w:t>שהוכח הקשר הסיבתי משפטי</w:t>
            </w:r>
            <w:r w:rsidRPr="00E536DB">
              <w:rPr>
                <w:rFonts w:ascii="David" w:hAnsi="David" w:cs="David"/>
                <w:sz w:val="24"/>
                <w:szCs w:val="24"/>
                <w:rtl/>
              </w:rPr>
              <w:t xml:space="preserve">. </w:t>
            </w:r>
            <w:r w:rsidRPr="00E536DB">
              <w:rPr>
                <w:rFonts w:ascii="David" w:hAnsi="David" w:cs="David"/>
                <w:sz w:val="24"/>
                <w:szCs w:val="24"/>
                <w:u w:val="single"/>
                <w:rtl/>
              </w:rPr>
              <w:t>חיים כהן</w:t>
            </w:r>
            <w:r w:rsidRPr="00E536DB">
              <w:rPr>
                <w:rFonts w:ascii="David" w:hAnsi="David" w:cs="David"/>
                <w:sz w:val="24"/>
                <w:szCs w:val="24"/>
                <w:rtl/>
              </w:rPr>
              <w:t xml:space="preserve"> אומר שכמובן שלא חפץ בדבר אך חובת הזהירות היא אובייקטיבית (לפי ביהמ"ש) כדי להקפיד שלא יקופחו חיי אדם.</w:t>
            </w:r>
          </w:p>
        </w:tc>
      </w:tr>
      <w:tr w:rsidR="00163FCA" w:rsidRPr="00E536DB" w14:paraId="11E8B93D" w14:textId="77777777" w:rsidTr="00E536DB">
        <w:trPr>
          <w:trHeight w:val="964"/>
        </w:trPr>
        <w:tc>
          <w:tcPr>
            <w:tcW w:w="1703" w:type="dxa"/>
            <w:vMerge/>
            <w:vAlign w:val="center"/>
          </w:tcPr>
          <w:p w14:paraId="17C3B050" w14:textId="77777777" w:rsidR="004B36F3" w:rsidRPr="00E536DB" w:rsidRDefault="004B36F3" w:rsidP="00515086">
            <w:pPr>
              <w:rPr>
                <w:rFonts w:ascii="David" w:hAnsi="David" w:cs="David"/>
                <w:sz w:val="24"/>
                <w:szCs w:val="24"/>
                <w:rtl/>
              </w:rPr>
            </w:pPr>
          </w:p>
        </w:tc>
        <w:tc>
          <w:tcPr>
            <w:tcW w:w="1842" w:type="dxa"/>
            <w:vMerge/>
            <w:vAlign w:val="center"/>
          </w:tcPr>
          <w:p w14:paraId="494FAB7A" w14:textId="77777777" w:rsidR="004B36F3" w:rsidRPr="00E536DB" w:rsidRDefault="004B36F3" w:rsidP="00515086">
            <w:pPr>
              <w:rPr>
                <w:rFonts w:ascii="David" w:hAnsi="David" w:cs="David"/>
                <w:sz w:val="24"/>
                <w:szCs w:val="24"/>
                <w:rtl/>
              </w:rPr>
            </w:pPr>
          </w:p>
        </w:tc>
        <w:tc>
          <w:tcPr>
            <w:tcW w:w="1134" w:type="dxa"/>
            <w:vAlign w:val="center"/>
          </w:tcPr>
          <w:p w14:paraId="10724CED" w14:textId="40ED3E9B" w:rsidR="004B36F3" w:rsidRPr="00E536DB" w:rsidRDefault="004B36F3" w:rsidP="00515086">
            <w:pPr>
              <w:rPr>
                <w:rFonts w:ascii="David" w:hAnsi="David" w:cs="David"/>
                <w:sz w:val="24"/>
                <w:szCs w:val="24"/>
                <w:rtl/>
              </w:rPr>
            </w:pPr>
            <w:proofErr w:type="spellStart"/>
            <w:r w:rsidRPr="00E536DB">
              <w:rPr>
                <w:rFonts w:ascii="David" w:hAnsi="David" w:cs="David"/>
                <w:sz w:val="24"/>
                <w:szCs w:val="24"/>
                <w:rtl/>
              </w:rPr>
              <w:t>יעקובוב</w:t>
            </w:r>
            <w:proofErr w:type="spellEnd"/>
          </w:p>
        </w:tc>
        <w:tc>
          <w:tcPr>
            <w:tcW w:w="3119" w:type="dxa"/>
            <w:vAlign w:val="center"/>
          </w:tcPr>
          <w:p w14:paraId="3C7E22A8" w14:textId="77777777" w:rsidR="006B608C" w:rsidRPr="00E536DB" w:rsidRDefault="006B608C" w:rsidP="00515086">
            <w:pPr>
              <w:tabs>
                <w:tab w:val="left" w:pos="5762"/>
              </w:tabs>
              <w:rPr>
                <w:rFonts w:ascii="David" w:hAnsi="David" w:cs="David"/>
                <w:sz w:val="24"/>
                <w:szCs w:val="24"/>
                <w:rtl/>
              </w:rPr>
            </w:pPr>
            <w:r w:rsidRPr="00E536DB">
              <w:rPr>
                <w:rFonts w:ascii="David" w:hAnsi="David" w:cs="David"/>
                <w:sz w:val="24"/>
                <w:szCs w:val="24"/>
                <w:rtl/>
              </w:rPr>
              <w:t>אישה מוכה שהגישה תלונה אך בעקבות איומים ביטלה את התלונה והמנוחה קפצה מהחלון.</w:t>
            </w:r>
          </w:p>
          <w:p w14:paraId="0BFDDF44" w14:textId="77777777" w:rsidR="004B36F3" w:rsidRPr="00E536DB" w:rsidRDefault="004B36F3" w:rsidP="00515086">
            <w:pPr>
              <w:rPr>
                <w:rFonts w:ascii="David" w:hAnsi="David" w:cs="David"/>
                <w:sz w:val="24"/>
                <w:szCs w:val="24"/>
                <w:rtl/>
              </w:rPr>
            </w:pPr>
          </w:p>
        </w:tc>
        <w:tc>
          <w:tcPr>
            <w:tcW w:w="2974" w:type="dxa"/>
            <w:vAlign w:val="center"/>
          </w:tcPr>
          <w:p w14:paraId="256AEBE7" w14:textId="49532814" w:rsidR="004B36F3" w:rsidRPr="00E536DB" w:rsidRDefault="006B608C" w:rsidP="00515086">
            <w:pPr>
              <w:tabs>
                <w:tab w:val="left" w:pos="5762"/>
              </w:tabs>
              <w:rPr>
                <w:rFonts w:ascii="David" w:hAnsi="David" w:cs="David"/>
                <w:sz w:val="24"/>
                <w:szCs w:val="24"/>
                <w:rtl/>
              </w:rPr>
            </w:pPr>
            <w:r w:rsidRPr="00E536DB">
              <w:rPr>
                <w:rFonts w:ascii="David" w:hAnsi="David" w:cs="David"/>
                <w:sz w:val="24"/>
                <w:szCs w:val="24"/>
                <w:rtl/>
              </w:rPr>
              <w:t xml:space="preserve">ביהמ"ש קבע שהייתה גרימת מוות ברשלנות תוך שהוא קובע כי יש קשר סיבתי בין התנהגות העותר לבין התאבדות המנוחה. נאמר שאכן </w:t>
            </w:r>
            <w:r w:rsidRPr="00E536DB">
              <w:rPr>
                <w:rFonts w:ascii="David" w:hAnsi="David" w:cs="David"/>
                <w:b/>
                <w:bCs/>
                <w:sz w:val="24"/>
                <w:szCs w:val="24"/>
                <w:rtl/>
              </w:rPr>
              <w:t>אדם מן היישוב הוא האדם הסביר</w:t>
            </w:r>
            <w:r w:rsidRPr="00E536DB">
              <w:rPr>
                <w:rFonts w:ascii="David" w:hAnsi="David" w:cs="David"/>
                <w:sz w:val="24"/>
                <w:szCs w:val="24"/>
                <w:rtl/>
              </w:rPr>
              <w:t xml:space="preserve"> וכן </w:t>
            </w:r>
            <w:r w:rsidRPr="00E536DB">
              <w:rPr>
                <w:rFonts w:ascii="David" w:hAnsi="David" w:cs="David"/>
                <w:sz w:val="24"/>
                <w:szCs w:val="24"/>
                <w:highlight w:val="yellow"/>
                <w:rtl/>
              </w:rPr>
              <w:t>הוא בית המשפט שקובע סטנדרטים-</w:t>
            </w:r>
            <w:r w:rsidRPr="00E536DB">
              <w:rPr>
                <w:rFonts w:ascii="David" w:hAnsi="David" w:cs="David"/>
                <w:sz w:val="24"/>
                <w:szCs w:val="24"/>
                <w:rtl/>
              </w:rPr>
              <w:t xml:space="preserve"> מה היה עליו לצפות מראש.</w:t>
            </w:r>
            <w:r w:rsidR="000029AB" w:rsidRPr="00E536DB">
              <w:rPr>
                <w:rFonts w:ascii="David" w:hAnsi="David" w:cs="David"/>
                <w:sz w:val="24"/>
                <w:szCs w:val="24"/>
                <w:rtl/>
              </w:rPr>
              <w:t xml:space="preserve"> משך ההתעללות והאופן חשוב.</w:t>
            </w:r>
          </w:p>
        </w:tc>
      </w:tr>
      <w:tr w:rsidR="00163FCA" w:rsidRPr="00E536DB" w14:paraId="02887C77" w14:textId="77777777" w:rsidTr="00E536DB">
        <w:trPr>
          <w:trHeight w:val="964"/>
        </w:trPr>
        <w:tc>
          <w:tcPr>
            <w:tcW w:w="1703" w:type="dxa"/>
            <w:vMerge/>
            <w:vAlign w:val="center"/>
          </w:tcPr>
          <w:p w14:paraId="56E7E455" w14:textId="77777777" w:rsidR="004B36F3" w:rsidRPr="00E536DB" w:rsidRDefault="004B36F3" w:rsidP="00515086">
            <w:pPr>
              <w:rPr>
                <w:rFonts w:ascii="David" w:hAnsi="David" w:cs="David"/>
                <w:sz w:val="24"/>
                <w:szCs w:val="24"/>
                <w:rtl/>
              </w:rPr>
            </w:pPr>
          </w:p>
        </w:tc>
        <w:tc>
          <w:tcPr>
            <w:tcW w:w="1842" w:type="dxa"/>
            <w:vMerge w:val="restart"/>
            <w:vAlign w:val="center"/>
          </w:tcPr>
          <w:p w14:paraId="0D524A90" w14:textId="77777777" w:rsidR="004B36F3" w:rsidRPr="00E536DB" w:rsidRDefault="004B36F3" w:rsidP="00515086">
            <w:pPr>
              <w:rPr>
                <w:rFonts w:ascii="David" w:hAnsi="David" w:cs="David"/>
                <w:sz w:val="24"/>
                <w:szCs w:val="24"/>
                <w:rtl/>
              </w:rPr>
            </w:pPr>
            <w:r w:rsidRPr="00E536DB">
              <w:rPr>
                <w:rFonts w:ascii="David" w:hAnsi="David" w:cs="David"/>
                <w:sz w:val="24"/>
                <w:szCs w:val="24"/>
                <w:rtl/>
              </w:rPr>
              <w:t>דרגה שלישית למחשבה פלילית-</w:t>
            </w:r>
          </w:p>
          <w:p w14:paraId="6733F7F7" w14:textId="77777777" w:rsidR="004B36F3" w:rsidRPr="00E536DB" w:rsidRDefault="004B36F3" w:rsidP="00515086">
            <w:pPr>
              <w:rPr>
                <w:rFonts w:ascii="David" w:hAnsi="David" w:cs="David"/>
                <w:b/>
                <w:bCs/>
                <w:sz w:val="24"/>
                <w:szCs w:val="24"/>
                <w:rtl/>
              </w:rPr>
            </w:pPr>
            <w:r w:rsidRPr="00E536DB">
              <w:rPr>
                <w:rFonts w:ascii="David" w:hAnsi="David" w:cs="David"/>
                <w:b/>
                <w:bCs/>
                <w:sz w:val="24"/>
                <w:szCs w:val="24"/>
                <w:rtl/>
              </w:rPr>
              <w:t>אחריות קפידה</w:t>
            </w:r>
          </w:p>
          <w:p w14:paraId="192F859F" w14:textId="7501FC0E" w:rsidR="00BF579B" w:rsidRPr="00E536DB" w:rsidRDefault="00BF579B" w:rsidP="00515086">
            <w:pPr>
              <w:rPr>
                <w:rFonts w:ascii="David" w:hAnsi="David" w:cs="David"/>
                <w:b/>
                <w:bCs/>
                <w:sz w:val="24"/>
                <w:szCs w:val="24"/>
                <w:rtl/>
              </w:rPr>
            </w:pPr>
            <w:r w:rsidRPr="00E536DB">
              <w:rPr>
                <w:rFonts w:ascii="David" w:hAnsi="David" w:cs="David"/>
                <w:b/>
                <w:bCs/>
                <w:sz w:val="24"/>
                <w:szCs w:val="24"/>
                <w:highlight w:val="cyan"/>
                <w:rtl/>
              </w:rPr>
              <w:t>ס' 22(א)</w:t>
            </w:r>
          </w:p>
        </w:tc>
        <w:tc>
          <w:tcPr>
            <w:tcW w:w="1134" w:type="dxa"/>
            <w:vAlign w:val="center"/>
          </w:tcPr>
          <w:p w14:paraId="4F25D816" w14:textId="43BCDB76" w:rsidR="004B36F3" w:rsidRPr="00E536DB" w:rsidRDefault="004B36F3" w:rsidP="00515086">
            <w:pPr>
              <w:rPr>
                <w:rFonts w:ascii="David" w:hAnsi="David" w:cs="David"/>
                <w:sz w:val="24"/>
                <w:szCs w:val="24"/>
                <w:rtl/>
              </w:rPr>
            </w:pPr>
            <w:proofErr w:type="spellStart"/>
            <w:r w:rsidRPr="00E536DB">
              <w:rPr>
                <w:rFonts w:ascii="David" w:hAnsi="David" w:cs="David"/>
                <w:sz w:val="24"/>
                <w:szCs w:val="24"/>
                <w:rtl/>
              </w:rPr>
              <w:t>גדיסי</w:t>
            </w:r>
            <w:proofErr w:type="spellEnd"/>
          </w:p>
        </w:tc>
        <w:tc>
          <w:tcPr>
            <w:tcW w:w="3119" w:type="dxa"/>
            <w:vAlign w:val="center"/>
          </w:tcPr>
          <w:p w14:paraId="79DFAE16" w14:textId="505BAC0F" w:rsidR="004B36F3" w:rsidRPr="00E536DB" w:rsidRDefault="006B608C" w:rsidP="00515086">
            <w:pPr>
              <w:rPr>
                <w:rFonts w:ascii="David" w:hAnsi="David" w:cs="David"/>
                <w:sz w:val="24"/>
                <w:szCs w:val="24"/>
                <w:rtl/>
              </w:rPr>
            </w:pPr>
            <w:r w:rsidRPr="00E536DB">
              <w:rPr>
                <w:rFonts w:ascii="David" w:hAnsi="David" w:cs="David"/>
                <w:sz w:val="24"/>
                <w:szCs w:val="24"/>
                <w:rtl/>
              </w:rPr>
              <w:t>נהג בטרקטור ובעת שבלם את הרכב לא האיר פנס הבלם האחורי, וזאת לאחר שבאותו היום תיקן את הפנס אצל המכונאי אך תקלה נוספת נגרמה בעת הנסיעה מחמת אבן שקפצה ופגעה בו, והכל ללא ידיעת העותר, אשר הורשע בעבירה על תקנות התעבורה-עבירות אחריות מוחלטת.</w:t>
            </w:r>
          </w:p>
        </w:tc>
        <w:tc>
          <w:tcPr>
            <w:tcW w:w="2974" w:type="dxa"/>
            <w:vAlign w:val="center"/>
          </w:tcPr>
          <w:p w14:paraId="152689FD" w14:textId="7D5D396E" w:rsidR="004B36F3" w:rsidRPr="00E536DB" w:rsidRDefault="006B608C" w:rsidP="00515086">
            <w:pPr>
              <w:tabs>
                <w:tab w:val="left" w:pos="5762"/>
              </w:tabs>
              <w:rPr>
                <w:rFonts w:ascii="David" w:hAnsi="David" w:cs="David"/>
                <w:sz w:val="24"/>
                <w:szCs w:val="24"/>
                <w:rtl/>
              </w:rPr>
            </w:pPr>
            <w:r w:rsidRPr="00E536DB">
              <w:rPr>
                <w:rFonts w:ascii="David" w:hAnsi="David" w:cs="David"/>
                <w:sz w:val="24"/>
                <w:szCs w:val="24"/>
                <w:u w:val="single"/>
                <w:rtl/>
              </w:rPr>
              <w:t xml:space="preserve">השופט </w:t>
            </w:r>
            <w:proofErr w:type="spellStart"/>
            <w:r w:rsidRPr="00E536DB">
              <w:rPr>
                <w:rFonts w:ascii="David" w:hAnsi="David" w:cs="David"/>
                <w:sz w:val="24"/>
                <w:szCs w:val="24"/>
                <w:u w:val="single"/>
                <w:rtl/>
              </w:rPr>
              <w:t>אגרט</w:t>
            </w:r>
            <w:proofErr w:type="spellEnd"/>
            <w:r w:rsidRPr="00E536DB">
              <w:rPr>
                <w:rFonts w:ascii="David" w:hAnsi="David" w:cs="David"/>
                <w:sz w:val="24"/>
                <w:szCs w:val="24"/>
                <w:rtl/>
              </w:rPr>
              <w:t xml:space="preserve"> אומר שאין מקום להתעסקות במחשבה פלילית מאחר וכאשר נמצאים בעבירות </w:t>
            </w:r>
            <w:r w:rsidRPr="00E536DB">
              <w:rPr>
                <w:rFonts w:ascii="David" w:hAnsi="David" w:cs="David"/>
                <w:b/>
                <w:bCs/>
                <w:sz w:val="24"/>
                <w:szCs w:val="24"/>
                <w:rtl/>
              </w:rPr>
              <w:t>אחריות מוחלטת</w:t>
            </w:r>
            <w:r w:rsidRPr="00E536DB">
              <w:rPr>
                <w:rFonts w:ascii="David" w:hAnsi="David" w:cs="David"/>
                <w:sz w:val="24"/>
                <w:szCs w:val="24"/>
                <w:rtl/>
              </w:rPr>
              <w:t xml:space="preserve"> לוקחים בחשבון שישנם אנשים שכביכול אינם בעלי מחשבה פלילית.</w:t>
            </w:r>
          </w:p>
        </w:tc>
      </w:tr>
      <w:tr w:rsidR="00163FCA" w:rsidRPr="00E536DB" w14:paraId="0111C146" w14:textId="77777777" w:rsidTr="00E536DB">
        <w:trPr>
          <w:trHeight w:val="964"/>
        </w:trPr>
        <w:tc>
          <w:tcPr>
            <w:tcW w:w="1703" w:type="dxa"/>
            <w:vMerge/>
            <w:vAlign w:val="center"/>
          </w:tcPr>
          <w:p w14:paraId="51403265" w14:textId="77777777" w:rsidR="004B36F3" w:rsidRPr="00E536DB" w:rsidRDefault="004B36F3" w:rsidP="00515086">
            <w:pPr>
              <w:rPr>
                <w:rFonts w:ascii="David" w:hAnsi="David" w:cs="David"/>
                <w:sz w:val="24"/>
                <w:szCs w:val="24"/>
                <w:rtl/>
              </w:rPr>
            </w:pPr>
          </w:p>
        </w:tc>
        <w:tc>
          <w:tcPr>
            <w:tcW w:w="1842" w:type="dxa"/>
            <w:vMerge/>
            <w:vAlign w:val="center"/>
          </w:tcPr>
          <w:p w14:paraId="26DA2F60" w14:textId="77777777" w:rsidR="004B36F3" w:rsidRPr="00E536DB" w:rsidRDefault="004B36F3" w:rsidP="00515086">
            <w:pPr>
              <w:rPr>
                <w:rFonts w:ascii="David" w:hAnsi="David" w:cs="David"/>
                <w:sz w:val="24"/>
                <w:szCs w:val="24"/>
                <w:rtl/>
              </w:rPr>
            </w:pPr>
          </w:p>
        </w:tc>
        <w:tc>
          <w:tcPr>
            <w:tcW w:w="1134" w:type="dxa"/>
            <w:vAlign w:val="center"/>
          </w:tcPr>
          <w:p w14:paraId="1B5831D2" w14:textId="57034F97" w:rsidR="004B36F3" w:rsidRPr="00E536DB" w:rsidRDefault="004B36F3" w:rsidP="00515086">
            <w:pPr>
              <w:rPr>
                <w:rFonts w:ascii="David" w:hAnsi="David" w:cs="David"/>
                <w:sz w:val="24"/>
                <w:szCs w:val="24"/>
                <w:rtl/>
              </w:rPr>
            </w:pPr>
            <w:r w:rsidRPr="00E536DB">
              <w:rPr>
                <w:rFonts w:ascii="David" w:hAnsi="David" w:cs="David"/>
                <w:sz w:val="24"/>
                <w:szCs w:val="24"/>
                <w:rtl/>
              </w:rPr>
              <w:t>אוחנה</w:t>
            </w:r>
          </w:p>
        </w:tc>
        <w:tc>
          <w:tcPr>
            <w:tcW w:w="3119" w:type="dxa"/>
            <w:vAlign w:val="center"/>
          </w:tcPr>
          <w:p w14:paraId="217C04C1" w14:textId="36A6BDA7" w:rsidR="004B36F3" w:rsidRPr="00E536DB" w:rsidRDefault="002036C8" w:rsidP="00515086">
            <w:pPr>
              <w:rPr>
                <w:rFonts w:ascii="David" w:hAnsi="David" w:cs="David"/>
                <w:sz w:val="24"/>
                <w:szCs w:val="24"/>
                <w:rtl/>
              </w:rPr>
            </w:pPr>
            <w:r w:rsidRPr="00E536DB">
              <w:rPr>
                <w:rFonts w:ascii="David" w:hAnsi="David" w:cs="David"/>
                <w:sz w:val="24"/>
                <w:szCs w:val="24"/>
                <w:rtl/>
              </w:rPr>
              <w:t>המערער נהג ברכב שנמסרה עליו הודעת אי שימוש. ההודעה לא נמסרה למערער, אלא לאחר שלא סיפר לו.</w:t>
            </w:r>
          </w:p>
        </w:tc>
        <w:tc>
          <w:tcPr>
            <w:tcW w:w="2974" w:type="dxa"/>
            <w:vAlign w:val="center"/>
          </w:tcPr>
          <w:p w14:paraId="2DCF342F" w14:textId="212EA146" w:rsidR="004B36F3" w:rsidRPr="00E536DB" w:rsidRDefault="002036C8" w:rsidP="00515086">
            <w:pPr>
              <w:rPr>
                <w:rFonts w:ascii="David" w:hAnsi="David" w:cs="David"/>
                <w:sz w:val="24"/>
                <w:szCs w:val="24"/>
                <w:rtl/>
              </w:rPr>
            </w:pPr>
            <w:r w:rsidRPr="00E536DB">
              <w:rPr>
                <w:rFonts w:ascii="David" w:hAnsi="David" w:cs="David"/>
                <w:sz w:val="24"/>
                <w:szCs w:val="24"/>
                <w:rtl/>
              </w:rPr>
              <w:t xml:space="preserve">המשטר הוא </w:t>
            </w:r>
            <w:r w:rsidRPr="00E536DB">
              <w:rPr>
                <w:rFonts w:ascii="David" w:hAnsi="David" w:cs="David"/>
                <w:b/>
                <w:bCs/>
                <w:sz w:val="24"/>
                <w:szCs w:val="24"/>
                <w:rtl/>
              </w:rPr>
              <w:t>לא "אחריות מוחלטת"</w:t>
            </w:r>
            <w:r w:rsidRPr="00E536DB">
              <w:rPr>
                <w:rFonts w:ascii="David" w:hAnsi="David" w:cs="David"/>
                <w:sz w:val="24"/>
                <w:szCs w:val="24"/>
                <w:rtl/>
              </w:rPr>
              <w:t xml:space="preserve"> כך שיכול הנאשם לסתור את חזקת היסוד הנפשי בהוכחה שנעשה כל שניתן למנוע את העבירה. זו עבירה של אחריות קפידה – כל עוד לא הראה שעשה </w:t>
            </w:r>
            <w:proofErr w:type="spellStart"/>
            <w:r w:rsidRPr="00E536DB">
              <w:rPr>
                <w:rFonts w:ascii="David" w:hAnsi="David" w:cs="David"/>
                <w:b/>
                <w:bCs/>
                <w:sz w:val="24"/>
                <w:szCs w:val="24"/>
                <w:rtl/>
              </w:rPr>
              <w:t>הכל</w:t>
            </w:r>
            <w:proofErr w:type="spellEnd"/>
            <w:r w:rsidRPr="00E536DB">
              <w:rPr>
                <w:rFonts w:ascii="David" w:hAnsi="David" w:cs="David"/>
                <w:b/>
                <w:bCs/>
                <w:sz w:val="24"/>
                <w:szCs w:val="24"/>
                <w:rtl/>
              </w:rPr>
              <w:t xml:space="preserve"> כדי למנוע את העבירה </w:t>
            </w:r>
            <w:r w:rsidRPr="00E536DB">
              <w:rPr>
                <w:rFonts w:ascii="David" w:hAnsi="David" w:cs="David"/>
                <w:sz w:val="24"/>
                <w:szCs w:val="24"/>
                <w:rtl/>
              </w:rPr>
              <w:t>ניתן להרשיעו.</w:t>
            </w:r>
          </w:p>
        </w:tc>
      </w:tr>
      <w:tr w:rsidR="00163FCA" w:rsidRPr="00E536DB" w14:paraId="6A50C66A" w14:textId="77777777" w:rsidTr="00E536DB">
        <w:trPr>
          <w:trHeight w:val="964"/>
        </w:trPr>
        <w:tc>
          <w:tcPr>
            <w:tcW w:w="1703" w:type="dxa"/>
            <w:vMerge w:val="restart"/>
            <w:vAlign w:val="center"/>
          </w:tcPr>
          <w:p w14:paraId="04A44319" w14:textId="77777777" w:rsidR="004B36F3" w:rsidRPr="00E536DB" w:rsidRDefault="004B36F3" w:rsidP="00515086">
            <w:pPr>
              <w:rPr>
                <w:rFonts w:ascii="David" w:hAnsi="David" w:cs="David"/>
                <w:sz w:val="24"/>
                <w:szCs w:val="24"/>
                <w:rtl/>
              </w:rPr>
            </w:pPr>
            <w:r w:rsidRPr="00E536DB">
              <w:rPr>
                <w:rFonts w:ascii="David" w:hAnsi="David" w:cs="David"/>
                <w:sz w:val="24"/>
                <w:szCs w:val="24"/>
                <w:rtl/>
              </w:rPr>
              <w:t>אחריות פלילית</w:t>
            </w:r>
          </w:p>
          <w:p w14:paraId="2CAEDAB8" w14:textId="77777777" w:rsidR="004B36F3" w:rsidRPr="00E536DB" w:rsidRDefault="004B36F3" w:rsidP="00515086">
            <w:pPr>
              <w:rPr>
                <w:rFonts w:ascii="David" w:hAnsi="David" w:cs="David"/>
                <w:sz w:val="24"/>
                <w:szCs w:val="24"/>
                <w:rtl/>
              </w:rPr>
            </w:pPr>
          </w:p>
          <w:p w14:paraId="4B098701" w14:textId="77777777" w:rsidR="004B36F3" w:rsidRPr="00E536DB" w:rsidRDefault="004B36F3" w:rsidP="00515086">
            <w:pPr>
              <w:rPr>
                <w:rFonts w:ascii="David" w:hAnsi="David" w:cs="David"/>
                <w:sz w:val="24"/>
                <w:szCs w:val="24"/>
                <w:rtl/>
              </w:rPr>
            </w:pPr>
          </w:p>
          <w:p w14:paraId="0C3A2507" w14:textId="1885FD5F" w:rsidR="004B36F3" w:rsidRPr="00E536DB" w:rsidRDefault="004B36F3" w:rsidP="00515086">
            <w:pPr>
              <w:rPr>
                <w:rFonts w:ascii="David" w:hAnsi="David" w:cs="David"/>
                <w:sz w:val="24"/>
                <w:szCs w:val="24"/>
                <w:rtl/>
              </w:rPr>
            </w:pPr>
          </w:p>
        </w:tc>
        <w:tc>
          <w:tcPr>
            <w:tcW w:w="1842" w:type="dxa"/>
            <w:vAlign w:val="center"/>
          </w:tcPr>
          <w:p w14:paraId="4946EEB0" w14:textId="77777777" w:rsidR="004B36F3" w:rsidRPr="00E536DB" w:rsidRDefault="004B36F3" w:rsidP="00515086">
            <w:pPr>
              <w:rPr>
                <w:rFonts w:ascii="David" w:hAnsi="David" w:cs="David"/>
                <w:sz w:val="24"/>
                <w:szCs w:val="24"/>
                <w:rtl/>
              </w:rPr>
            </w:pPr>
            <w:r w:rsidRPr="00E536DB">
              <w:rPr>
                <w:rFonts w:ascii="David" w:hAnsi="David" w:cs="David"/>
                <w:sz w:val="24"/>
                <w:szCs w:val="24"/>
                <w:rtl/>
              </w:rPr>
              <w:t>פטור עקב חרטה</w:t>
            </w:r>
          </w:p>
          <w:p w14:paraId="2DAB2FA2" w14:textId="7F3CEC33" w:rsidR="002036C8" w:rsidRPr="00E536DB" w:rsidRDefault="002036C8" w:rsidP="00515086">
            <w:pPr>
              <w:rPr>
                <w:rFonts w:ascii="David" w:hAnsi="David" w:cs="David"/>
                <w:sz w:val="24"/>
                <w:szCs w:val="24"/>
                <w:rtl/>
              </w:rPr>
            </w:pPr>
            <w:r w:rsidRPr="00E536DB">
              <w:rPr>
                <w:rFonts w:ascii="David" w:hAnsi="David" w:cs="David"/>
                <w:sz w:val="24"/>
                <w:szCs w:val="24"/>
                <w:highlight w:val="cyan"/>
                <w:rtl/>
              </w:rPr>
              <w:t>ס'28 לחוק</w:t>
            </w:r>
          </w:p>
        </w:tc>
        <w:tc>
          <w:tcPr>
            <w:tcW w:w="1134" w:type="dxa"/>
            <w:vAlign w:val="center"/>
          </w:tcPr>
          <w:p w14:paraId="487C9CF1" w14:textId="77777777" w:rsidR="004B36F3" w:rsidRPr="00E536DB" w:rsidRDefault="004B36F3" w:rsidP="00515086">
            <w:pPr>
              <w:rPr>
                <w:rFonts w:ascii="David" w:hAnsi="David" w:cs="David"/>
                <w:sz w:val="24"/>
                <w:szCs w:val="24"/>
                <w:rtl/>
              </w:rPr>
            </w:pPr>
            <w:proofErr w:type="spellStart"/>
            <w:r w:rsidRPr="00E536DB">
              <w:rPr>
                <w:rFonts w:ascii="David" w:hAnsi="David" w:cs="David"/>
                <w:sz w:val="24"/>
                <w:szCs w:val="24"/>
                <w:rtl/>
              </w:rPr>
              <w:t>מצ'ראוה</w:t>
            </w:r>
            <w:proofErr w:type="spellEnd"/>
          </w:p>
          <w:p w14:paraId="025900DD" w14:textId="77777777" w:rsidR="000F064E" w:rsidRPr="00E536DB" w:rsidRDefault="000F064E" w:rsidP="00515086">
            <w:pPr>
              <w:rPr>
                <w:rFonts w:ascii="David" w:hAnsi="David" w:cs="David"/>
                <w:sz w:val="24"/>
                <w:szCs w:val="24"/>
                <w:rtl/>
              </w:rPr>
            </w:pPr>
          </w:p>
          <w:p w14:paraId="1B4F30E2" w14:textId="6BD26AD3" w:rsidR="000F064E" w:rsidRPr="00E536DB" w:rsidRDefault="000F064E" w:rsidP="00515086">
            <w:pPr>
              <w:rPr>
                <w:rFonts w:ascii="David" w:hAnsi="David" w:cs="David"/>
                <w:sz w:val="24"/>
                <w:szCs w:val="24"/>
                <w:rtl/>
              </w:rPr>
            </w:pPr>
            <w:r w:rsidRPr="00E536DB">
              <w:rPr>
                <w:rFonts w:ascii="David" w:hAnsi="David" w:cs="David"/>
                <w:sz w:val="24"/>
                <w:szCs w:val="24"/>
                <w:rtl/>
              </w:rPr>
              <w:t xml:space="preserve">והלכת </w:t>
            </w:r>
            <w:proofErr w:type="spellStart"/>
            <w:r w:rsidRPr="00E536DB">
              <w:rPr>
                <w:rFonts w:ascii="David" w:hAnsi="David" w:cs="David"/>
                <w:sz w:val="24"/>
                <w:szCs w:val="24"/>
                <w:rtl/>
              </w:rPr>
              <w:t>נחשותן</w:t>
            </w:r>
            <w:proofErr w:type="spellEnd"/>
          </w:p>
        </w:tc>
        <w:tc>
          <w:tcPr>
            <w:tcW w:w="3119" w:type="dxa"/>
            <w:vAlign w:val="center"/>
          </w:tcPr>
          <w:p w14:paraId="1B0138F7" w14:textId="77777777" w:rsidR="002036C8" w:rsidRPr="00E536DB" w:rsidRDefault="002036C8" w:rsidP="00515086">
            <w:pPr>
              <w:rPr>
                <w:rFonts w:ascii="David" w:hAnsi="David" w:cs="David"/>
                <w:sz w:val="24"/>
                <w:szCs w:val="24"/>
                <w:rtl/>
              </w:rPr>
            </w:pPr>
            <w:r w:rsidRPr="00E536DB">
              <w:rPr>
                <w:rFonts w:ascii="David" w:hAnsi="David" w:cs="David"/>
                <w:sz w:val="24"/>
                <w:szCs w:val="24"/>
                <w:rtl/>
              </w:rPr>
              <w:t xml:space="preserve">המערער הורשע במחוזי בעבירות של ניסיון לאינוס ומעשה </w:t>
            </w:r>
            <w:proofErr w:type="spellStart"/>
            <w:r w:rsidRPr="00E536DB">
              <w:rPr>
                <w:rFonts w:ascii="David" w:hAnsi="David" w:cs="David"/>
                <w:sz w:val="24"/>
                <w:szCs w:val="24"/>
                <w:rtl/>
              </w:rPr>
              <w:t>גנוי</w:t>
            </w:r>
            <w:proofErr w:type="spellEnd"/>
            <w:r w:rsidRPr="00E536DB">
              <w:rPr>
                <w:rFonts w:ascii="David" w:hAnsi="David" w:cs="David"/>
                <w:sz w:val="24"/>
                <w:szCs w:val="24"/>
                <w:rtl/>
              </w:rPr>
              <w:t xml:space="preserve"> בכוח. זאת לאחר שהמתלוננת שאותה הסיע ברכבו הצליחה להתנגד לניסיונות לגעת בו, וכשרדף אחרי הכרתה אותו עד שחדל מן הניסיון, חזר למכוניות ונסע מן המקום. טענת הסנגור- לא הוכחה כוונה פלילית ממשית לאינוס, לחלופין טען כי הוא כזכאי עקב טור עקב חרטה.</w:t>
            </w:r>
          </w:p>
          <w:p w14:paraId="481313D2" w14:textId="77777777" w:rsidR="004B36F3" w:rsidRPr="00E536DB" w:rsidRDefault="004B36F3" w:rsidP="00515086">
            <w:pPr>
              <w:rPr>
                <w:rFonts w:ascii="David" w:hAnsi="David" w:cs="David"/>
                <w:sz w:val="24"/>
                <w:szCs w:val="24"/>
                <w:rtl/>
              </w:rPr>
            </w:pPr>
          </w:p>
        </w:tc>
        <w:tc>
          <w:tcPr>
            <w:tcW w:w="2974" w:type="dxa"/>
            <w:vAlign w:val="center"/>
          </w:tcPr>
          <w:p w14:paraId="26A99B6B" w14:textId="77777777" w:rsidR="004B36F3" w:rsidRPr="00E536DB" w:rsidRDefault="002036C8" w:rsidP="00515086">
            <w:pPr>
              <w:rPr>
                <w:rFonts w:ascii="David" w:hAnsi="David" w:cs="David"/>
                <w:b/>
                <w:bCs/>
                <w:sz w:val="24"/>
                <w:szCs w:val="24"/>
                <w:rtl/>
              </w:rPr>
            </w:pPr>
            <w:r w:rsidRPr="00E536DB">
              <w:rPr>
                <w:rFonts w:ascii="David" w:hAnsi="David" w:cs="David"/>
                <w:sz w:val="24"/>
                <w:szCs w:val="24"/>
                <w:rtl/>
              </w:rPr>
              <w:t xml:space="preserve">אדם שמבקש </w:t>
            </w:r>
            <w:r w:rsidRPr="00E536DB">
              <w:rPr>
                <w:rFonts w:ascii="David" w:hAnsi="David" w:cs="David"/>
                <w:b/>
                <w:bCs/>
                <w:sz w:val="24"/>
                <w:szCs w:val="24"/>
                <w:rtl/>
              </w:rPr>
              <w:t xml:space="preserve">:"פטור עקב חרטה" צריך להעלות בעדותו גרסה עובדתית ברורה בדבר כוונה שהייתה לו בשלב כלשהוא ובדבר חרוטו, וחזרתו מן הכונה האמורה "מחפץ נשו ובלבד מתוך חרטה"- דבר המלמד על חרטה אמיתית ועמוקה.- </w:t>
            </w:r>
            <w:r w:rsidRPr="00E536DB">
              <w:rPr>
                <w:rFonts w:ascii="David" w:hAnsi="David" w:cs="David"/>
                <w:sz w:val="24"/>
                <w:szCs w:val="24"/>
                <w:rtl/>
              </w:rPr>
              <w:t>הוא לא התחרט הוא פשוט לא הצליח</w:t>
            </w:r>
          </w:p>
          <w:p w14:paraId="1EEC4CF3" w14:textId="173933F4" w:rsidR="002036C8" w:rsidRPr="00E536DB" w:rsidRDefault="002036C8" w:rsidP="00515086">
            <w:pPr>
              <w:rPr>
                <w:rFonts w:ascii="David" w:hAnsi="David" w:cs="David"/>
                <w:sz w:val="24"/>
                <w:szCs w:val="24"/>
                <w:rtl/>
              </w:rPr>
            </w:pPr>
            <w:r w:rsidRPr="00E536DB">
              <w:rPr>
                <w:rFonts w:ascii="David" w:hAnsi="David" w:cs="David"/>
                <w:color w:val="FF0000"/>
                <w:sz w:val="24"/>
                <w:szCs w:val="24"/>
                <w:rtl/>
              </w:rPr>
              <w:t xml:space="preserve">הביקורת לפס"ד גרמה </w:t>
            </w:r>
            <w:r w:rsidRPr="00E536DB">
              <w:rPr>
                <w:rFonts w:ascii="David" w:hAnsi="David" w:cs="David"/>
                <w:b/>
                <w:bCs/>
                <w:color w:val="FF0000"/>
                <w:sz w:val="24"/>
                <w:szCs w:val="24"/>
                <w:rtl/>
              </w:rPr>
              <w:t xml:space="preserve">להלכת </w:t>
            </w:r>
            <w:proofErr w:type="spellStart"/>
            <w:r w:rsidRPr="00E536DB">
              <w:rPr>
                <w:rFonts w:ascii="David" w:hAnsi="David" w:cs="David"/>
                <w:b/>
                <w:bCs/>
                <w:color w:val="FF0000"/>
                <w:sz w:val="24"/>
                <w:szCs w:val="24"/>
                <w:rtl/>
              </w:rPr>
              <w:t>נחושתן</w:t>
            </w:r>
            <w:proofErr w:type="spellEnd"/>
            <w:r w:rsidRPr="00E536DB">
              <w:rPr>
                <w:rFonts w:ascii="David" w:hAnsi="David" w:cs="David"/>
                <w:color w:val="FF0000"/>
                <w:sz w:val="24"/>
                <w:szCs w:val="24"/>
                <w:rtl/>
              </w:rPr>
              <w:t>- די בסיבה כלשהי ולא בהכרח מוסרית</w:t>
            </w:r>
          </w:p>
        </w:tc>
      </w:tr>
      <w:tr w:rsidR="00163FCA" w:rsidRPr="00E536DB" w14:paraId="743020D8" w14:textId="77777777" w:rsidTr="00E536DB">
        <w:trPr>
          <w:trHeight w:val="964"/>
        </w:trPr>
        <w:tc>
          <w:tcPr>
            <w:tcW w:w="1703" w:type="dxa"/>
            <w:vMerge/>
            <w:vAlign w:val="center"/>
          </w:tcPr>
          <w:p w14:paraId="3299D646" w14:textId="77777777" w:rsidR="004B36F3" w:rsidRPr="00E536DB" w:rsidRDefault="004B36F3" w:rsidP="00515086">
            <w:pPr>
              <w:rPr>
                <w:rFonts w:ascii="David" w:hAnsi="David" w:cs="David"/>
                <w:sz w:val="24"/>
                <w:szCs w:val="24"/>
                <w:rtl/>
              </w:rPr>
            </w:pPr>
          </w:p>
        </w:tc>
        <w:tc>
          <w:tcPr>
            <w:tcW w:w="1842" w:type="dxa"/>
            <w:vMerge w:val="restart"/>
            <w:vAlign w:val="center"/>
          </w:tcPr>
          <w:p w14:paraId="52BE011D" w14:textId="36F0AF15" w:rsidR="004B36F3" w:rsidRPr="00E536DB" w:rsidRDefault="004B36F3" w:rsidP="00515086">
            <w:pPr>
              <w:rPr>
                <w:rFonts w:ascii="David" w:hAnsi="David" w:cs="David"/>
                <w:sz w:val="24"/>
                <w:szCs w:val="24"/>
                <w:rtl/>
              </w:rPr>
            </w:pPr>
            <w:r w:rsidRPr="00E536DB">
              <w:rPr>
                <w:rFonts w:ascii="David" w:hAnsi="David" w:cs="David"/>
                <w:sz w:val="24"/>
                <w:szCs w:val="24"/>
                <w:rtl/>
              </w:rPr>
              <w:t>הכנה</w:t>
            </w:r>
            <w:r w:rsidR="00A42B64" w:rsidRPr="00E536DB">
              <w:rPr>
                <w:rFonts w:ascii="David" w:hAnsi="David" w:cs="David"/>
                <w:sz w:val="24"/>
                <w:szCs w:val="24"/>
                <w:rtl/>
              </w:rPr>
              <w:t xml:space="preserve"> או ניסיון</w:t>
            </w:r>
            <w:r w:rsidRPr="00E536DB">
              <w:rPr>
                <w:rFonts w:ascii="David" w:hAnsi="David" w:cs="David"/>
                <w:sz w:val="24"/>
                <w:szCs w:val="24"/>
                <w:rtl/>
              </w:rPr>
              <w:t xml:space="preserve"> (שלושה מבחנים להבחנה)</w:t>
            </w:r>
          </w:p>
        </w:tc>
        <w:tc>
          <w:tcPr>
            <w:tcW w:w="1134" w:type="dxa"/>
            <w:vAlign w:val="center"/>
          </w:tcPr>
          <w:p w14:paraId="5E3D8C86" w14:textId="00600F4B" w:rsidR="004B36F3" w:rsidRPr="00E536DB" w:rsidRDefault="004B36F3" w:rsidP="00515086">
            <w:pPr>
              <w:rPr>
                <w:rFonts w:ascii="David" w:hAnsi="David" w:cs="David"/>
                <w:sz w:val="24"/>
                <w:szCs w:val="24"/>
                <w:rtl/>
              </w:rPr>
            </w:pPr>
            <w:r w:rsidRPr="00E536DB">
              <w:rPr>
                <w:rFonts w:ascii="David" w:hAnsi="David" w:cs="David"/>
                <w:sz w:val="24"/>
                <w:szCs w:val="24"/>
                <w:rtl/>
              </w:rPr>
              <w:t>סריס</w:t>
            </w:r>
          </w:p>
        </w:tc>
        <w:tc>
          <w:tcPr>
            <w:tcW w:w="3119" w:type="dxa"/>
            <w:vAlign w:val="center"/>
          </w:tcPr>
          <w:p w14:paraId="7A44EC75" w14:textId="1915192E" w:rsidR="004B36F3" w:rsidRPr="00E536DB" w:rsidRDefault="002036C8" w:rsidP="00515086">
            <w:pPr>
              <w:rPr>
                <w:rFonts w:ascii="David" w:hAnsi="David" w:cs="David"/>
                <w:sz w:val="24"/>
                <w:szCs w:val="24"/>
                <w:rtl/>
              </w:rPr>
            </w:pPr>
            <w:r w:rsidRPr="00E536DB">
              <w:rPr>
                <w:rFonts w:ascii="David" w:hAnsi="David" w:cs="David"/>
                <w:sz w:val="24"/>
                <w:szCs w:val="24"/>
                <w:rtl/>
              </w:rPr>
              <w:t>סריס ניסה לאנוס, קפץ על האישה, הגיעה מכונית והוא ברח. בכתב האישום מייחסים לו ניסיון לביצוע אונס. הסנגור טוען כי מאחר ולא הייתה החדרה של איבר מין, לא הייתה עבירת אינוס שלמה, בגלל שניהם היו לבושים.</w:t>
            </w:r>
          </w:p>
        </w:tc>
        <w:tc>
          <w:tcPr>
            <w:tcW w:w="2974" w:type="dxa"/>
            <w:vAlign w:val="center"/>
          </w:tcPr>
          <w:p w14:paraId="41304767" w14:textId="0DA17A6C" w:rsidR="004B36F3" w:rsidRPr="00E536DB" w:rsidRDefault="002036C8" w:rsidP="00515086">
            <w:pPr>
              <w:rPr>
                <w:rFonts w:ascii="David" w:hAnsi="David" w:cs="David"/>
                <w:sz w:val="24"/>
                <w:szCs w:val="24"/>
                <w:rtl/>
              </w:rPr>
            </w:pPr>
            <w:r w:rsidRPr="00E536DB">
              <w:rPr>
                <w:rFonts w:ascii="David" w:hAnsi="David" w:cs="David"/>
                <w:sz w:val="24"/>
                <w:szCs w:val="24"/>
                <w:rtl/>
              </w:rPr>
              <w:t xml:space="preserve">ביהמ"ש בודק לפי </w:t>
            </w:r>
            <w:r w:rsidRPr="00E536DB">
              <w:rPr>
                <w:rFonts w:ascii="David" w:hAnsi="David" w:cs="David"/>
                <w:sz w:val="24"/>
                <w:szCs w:val="24"/>
                <w:highlight w:val="yellow"/>
                <w:rtl/>
              </w:rPr>
              <w:t>המבחנים קרבה ותחילת הביצוע</w:t>
            </w:r>
            <w:r w:rsidRPr="00E536DB">
              <w:rPr>
                <w:rFonts w:ascii="David" w:hAnsi="David" w:cs="David"/>
                <w:sz w:val="24"/>
                <w:szCs w:val="24"/>
                <w:rtl/>
              </w:rPr>
              <w:t xml:space="preserve"> ואומר שאם לא היו מפריעים לו אז היא מתבצעת, זה לא מקרה של הכנה אלא </w:t>
            </w:r>
            <w:r w:rsidRPr="00E536DB">
              <w:rPr>
                <w:rFonts w:ascii="David" w:hAnsi="David" w:cs="David"/>
                <w:b/>
                <w:bCs/>
                <w:sz w:val="24"/>
                <w:szCs w:val="24"/>
                <w:rtl/>
              </w:rPr>
              <w:t>ממש ניסיון</w:t>
            </w:r>
            <w:r w:rsidRPr="00E536DB">
              <w:rPr>
                <w:rFonts w:ascii="David" w:hAnsi="David" w:cs="David"/>
                <w:sz w:val="24"/>
                <w:szCs w:val="24"/>
                <w:rtl/>
              </w:rPr>
              <w:t xml:space="preserve"> לפי המבחן המקובלים.</w:t>
            </w:r>
          </w:p>
        </w:tc>
      </w:tr>
      <w:tr w:rsidR="00163FCA" w:rsidRPr="00E536DB" w14:paraId="01D2560C" w14:textId="77777777" w:rsidTr="00E536DB">
        <w:trPr>
          <w:trHeight w:val="964"/>
        </w:trPr>
        <w:tc>
          <w:tcPr>
            <w:tcW w:w="1703" w:type="dxa"/>
            <w:vMerge/>
            <w:vAlign w:val="center"/>
          </w:tcPr>
          <w:p w14:paraId="72B223C3" w14:textId="77777777" w:rsidR="004B36F3" w:rsidRPr="00E536DB" w:rsidRDefault="004B36F3" w:rsidP="00515086">
            <w:pPr>
              <w:rPr>
                <w:rFonts w:ascii="David" w:hAnsi="David" w:cs="David"/>
                <w:sz w:val="24"/>
                <w:szCs w:val="24"/>
                <w:rtl/>
              </w:rPr>
            </w:pPr>
          </w:p>
        </w:tc>
        <w:tc>
          <w:tcPr>
            <w:tcW w:w="1842" w:type="dxa"/>
            <w:vMerge/>
            <w:vAlign w:val="center"/>
          </w:tcPr>
          <w:p w14:paraId="3712D824" w14:textId="77777777" w:rsidR="004B36F3" w:rsidRPr="00E536DB" w:rsidRDefault="004B36F3" w:rsidP="00515086">
            <w:pPr>
              <w:rPr>
                <w:rFonts w:ascii="David" w:hAnsi="David" w:cs="David"/>
                <w:sz w:val="24"/>
                <w:szCs w:val="24"/>
                <w:rtl/>
              </w:rPr>
            </w:pPr>
          </w:p>
        </w:tc>
        <w:tc>
          <w:tcPr>
            <w:tcW w:w="1134" w:type="dxa"/>
            <w:vAlign w:val="center"/>
          </w:tcPr>
          <w:p w14:paraId="68FAB0EC" w14:textId="05F029A7" w:rsidR="004B36F3" w:rsidRPr="00E536DB" w:rsidRDefault="004B36F3" w:rsidP="00515086">
            <w:pPr>
              <w:rPr>
                <w:rFonts w:ascii="David" w:hAnsi="David" w:cs="David"/>
                <w:sz w:val="24"/>
                <w:szCs w:val="24"/>
                <w:rtl/>
              </w:rPr>
            </w:pPr>
            <w:proofErr w:type="spellStart"/>
            <w:r w:rsidRPr="00E536DB">
              <w:rPr>
                <w:rFonts w:ascii="David" w:hAnsi="David" w:cs="David"/>
                <w:sz w:val="24"/>
                <w:szCs w:val="24"/>
                <w:rtl/>
              </w:rPr>
              <w:t>סרור</w:t>
            </w:r>
            <w:proofErr w:type="spellEnd"/>
          </w:p>
        </w:tc>
        <w:tc>
          <w:tcPr>
            <w:tcW w:w="3119" w:type="dxa"/>
            <w:vAlign w:val="center"/>
          </w:tcPr>
          <w:p w14:paraId="74623163" w14:textId="6747CD40" w:rsidR="004B36F3" w:rsidRPr="00E536DB" w:rsidRDefault="002036C8" w:rsidP="00515086">
            <w:pPr>
              <w:rPr>
                <w:rFonts w:ascii="David" w:hAnsi="David" w:cs="David"/>
                <w:sz w:val="24"/>
                <w:szCs w:val="24"/>
                <w:rtl/>
              </w:rPr>
            </w:pPr>
            <w:r w:rsidRPr="00E536DB">
              <w:rPr>
                <w:rFonts w:ascii="David" w:hAnsi="David" w:cs="David"/>
                <w:sz w:val="24"/>
                <w:szCs w:val="24"/>
                <w:rtl/>
              </w:rPr>
              <w:t xml:space="preserve">גנב 2 רימונים מהצבא. הלך לבית המתלונן, שחיזר אחרי חברתו. הם החליטו ליישב את ההדורים בדו קרב. בעודם יורדים במדרגות, שלף הנאשם את הרימון מהמעיל, שלף את הנצרה והחזיק אותו ביד. המתלונן, שלא ידע מהרימון, הפתיע את הנאשם, הסתובב לעברו ונתן לו אגרוף. הרימון התפוצץ ופצע 4 אנשים ביניהם המתלונן. </w:t>
            </w:r>
            <w:r w:rsidRPr="00E536DB">
              <w:rPr>
                <w:rFonts w:ascii="David" w:hAnsi="David" w:cs="David"/>
                <w:b/>
                <w:bCs/>
                <w:sz w:val="24"/>
                <w:szCs w:val="24"/>
                <w:rtl/>
              </w:rPr>
              <w:t>טענת המערער</w:t>
            </w:r>
            <w:r w:rsidRPr="00E536DB">
              <w:rPr>
                <w:rFonts w:ascii="David" w:hAnsi="David" w:cs="David"/>
                <w:sz w:val="24"/>
                <w:szCs w:val="24"/>
                <w:rtl/>
              </w:rPr>
              <w:t>- מעשיו היוו מעשה הכנה בלבד ואין לראותם כניסיון פלילי.</w:t>
            </w:r>
          </w:p>
        </w:tc>
        <w:tc>
          <w:tcPr>
            <w:tcW w:w="2974" w:type="dxa"/>
            <w:vAlign w:val="center"/>
          </w:tcPr>
          <w:p w14:paraId="760D9321" w14:textId="5EFC3A03" w:rsidR="004B36F3" w:rsidRPr="00E536DB" w:rsidRDefault="00A42B64" w:rsidP="00515086">
            <w:pPr>
              <w:rPr>
                <w:rFonts w:ascii="David" w:hAnsi="David" w:cs="David"/>
                <w:sz w:val="24"/>
                <w:szCs w:val="24"/>
                <w:rtl/>
              </w:rPr>
            </w:pPr>
            <w:r w:rsidRPr="00E536DB">
              <w:rPr>
                <w:rFonts w:ascii="David" w:hAnsi="David" w:cs="David"/>
                <w:sz w:val="24"/>
                <w:szCs w:val="24"/>
                <w:u w:val="single"/>
                <w:rtl/>
              </w:rPr>
              <w:t xml:space="preserve">בן פורת- </w:t>
            </w:r>
            <w:r w:rsidRPr="00E536DB">
              <w:rPr>
                <w:rFonts w:ascii="David" w:hAnsi="David" w:cs="David"/>
                <w:sz w:val="24"/>
                <w:szCs w:val="24"/>
                <w:rtl/>
              </w:rPr>
              <w:t xml:space="preserve">גם שלבים ראשונים של הביצוע יכולים להיות בגדר ניסיון, ובלבד שהם קרובים </w:t>
            </w:r>
            <w:r w:rsidRPr="00E536DB">
              <w:rPr>
                <w:rFonts w:ascii="David" w:hAnsi="David" w:cs="David"/>
                <w:b/>
                <w:bCs/>
                <w:sz w:val="24"/>
                <w:szCs w:val="24"/>
                <w:rtl/>
              </w:rPr>
              <w:t>קירבה</w:t>
            </w:r>
            <w:r w:rsidRPr="00E536DB">
              <w:rPr>
                <w:rFonts w:ascii="David" w:hAnsi="David" w:cs="David"/>
                <w:sz w:val="24"/>
                <w:szCs w:val="24"/>
                <w:rtl/>
              </w:rPr>
              <w:t xml:space="preserve"> מספקת השלמת המעשה הפלילי.</w:t>
            </w:r>
          </w:p>
        </w:tc>
      </w:tr>
      <w:tr w:rsidR="00163FCA" w:rsidRPr="00E536DB" w14:paraId="0E0A62F1" w14:textId="77777777" w:rsidTr="00E536DB">
        <w:trPr>
          <w:trHeight w:val="964"/>
        </w:trPr>
        <w:tc>
          <w:tcPr>
            <w:tcW w:w="1703" w:type="dxa"/>
            <w:vMerge/>
            <w:vAlign w:val="center"/>
          </w:tcPr>
          <w:p w14:paraId="0970BB96" w14:textId="77777777" w:rsidR="004B36F3" w:rsidRPr="00E536DB" w:rsidRDefault="004B36F3" w:rsidP="00515086">
            <w:pPr>
              <w:rPr>
                <w:rFonts w:ascii="David" w:hAnsi="David" w:cs="David"/>
                <w:sz w:val="24"/>
                <w:szCs w:val="24"/>
                <w:rtl/>
              </w:rPr>
            </w:pPr>
          </w:p>
        </w:tc>
        <w:tc>
          <w:tcPr>
            <w:tcW w:w="1842" w:type="dxa"/>
            <w:vMerge/>
            <w:vAlign w:val="center"/>
          </w:tcPr>
          <w:p w14:paraId="44D90D15" w14:textId="77777777" w:rsidR="004B36F3" w:rsidRPr="00E536DB" w:rsidRDefault="004B36F3" w:rsidP="00515086">
            <w:pPr>
              <w:rPr>
                <w:rFonts w:ascii="David" w:hAnsi="David" w:cs="David"/>
                <w:sz w:val="24"/>
                <w:szCs w:val="24"/>
                <w:rtl/>
              </w:rPr>
            </w:pPr>
          </w:p>
        </w:tc>
        <w:tc>
          <w:tcPr>
            <w:tcW w:w="1134" w:type="dxa"/>
            <w:vAlign w:val="center"/>
          </w:tcPr>
          <w:p w14:paraId="55D7C32F" w14:textId="1E687E9C" w:rsidR="004B36F3" w:rsidRPr="00E536DB" w:rsidRDefault="004B36F3" w:rsidP="00515086">
            <w:pPr>
              <w:rPr>
                <w:rFonts w:ascii="David" w:hAnsi="David" w:cs="David"/>
                <w:sz w:val="24"/>
                <w:szCs w:val="24"/>
                <w:rtl/>
              </w:rPr>
            </w:pPr>
            <w:r w:rsidRPr="00E536DB">
              <w:rPr>
                <w:rFonts w:ascii="David" w:hAnsi="David" w:cs="David"/>
                <w:sz w:val="24"/>
                <w:szCs w:val="24"/>
                <w:rtl/>
              </w:rPr>
              <w:t>אלדד</w:t>
            </w:r>
          </w:p>
        </w:tc>
        <w:tc>
          <w:tcPr>
            <w:tcW w:w="3119" w:type="dxa"/>
            <w:vAlign w:val="center"/>
          </w:tcPr>
          <w:p w14:paraId="61D74B61" w14:textId="77777777" w:rsidR="00A42B64" w:rsidRPr="00E536DB" w:rsidRDefault="00A42B64" w:rsidP="00515086">
            <w:pPr>
              <w:rPr>
                <w:rFonts w:ascii="David" w:hAnsi="David" w:cs="David"/>
                <w:sz w:val="24"/>
                <w:szCs w:val="24"/>
                <w:rtl/>
              </w:rPr>
            </w:pPr>
            <w:r w:rsidRPr="00E536DB">
              <w:rPr>
                <w:rFonts w:ascii="David" w:hAnsi="David" w:cs="David"/>
                <w:sz w:val="24"/>
                <w:szCs w:val="24"/>
                <w:rtl/>
              </w:rPr>
              <w:t>בגיר ניהל שיחות בצ'אט עם "</w:t>
            </w:r>
            <w:proofErr w:type="spellStart"/>
            <w:r w:rsidRPr="00E536DB">
              <w:rPr>
                <w:rFonts w:ascii="David" w:hAnsi="David" w:cs="David"/>
                <w:sz w:val="24"/>
                <w:szCs w:val="24"/>
                <w:rtl/>
              </w:rPr>
              <w:t>מורנוש</w:t>
            </w:r>
            <w:proofErr w:type="spellEnd"/>
            <w:r w:rsidRPr="00E536DB">
              <w:rPr>
                <w:rFonts w:ascii="David" w:hAnsi="David" w:cs="David"/>
                <w:sz w:val="24"/>
                <w:szCs w:val="24"/>
                <w:rtl/>
              </w:rPr>
              <w:t xml:space="preserve">", חושב שמדובר בנערה בת 13. קובע איתה בדירה כדי לקיים יחסי מין (בת 13), בפועל- מגיע ורואה </w:t>
            </w:r>
            <w:proofErr w:type="spellStart"/>
            <w:r w:rsidRPr="00E536DB">
              <w:rPr>
                <w:rFonts w:ascii="David" w:hAnsi="David" w:cs="David"/>
                <w:sz w:val="24"/>
                <w:szCs w:val="24"/>
                <w:rtl/>
              </w:rPr>
              <w:t>תחקרינית</w:t>
            </w:r>
            <w:proofErr w:type="spellEnd"/>
            <w:r w:rsidRPr="00E536DB">
              <w:rPr>
                <w:rFonts w:ascii="David" w:hAnsi="David" w:cs="David"/>
                <w:sz w:val="24"/>
                <w:szCs w:val="24"/>
                <w:rtl/>
              </w:rPr>
              <w:t xml:space="preserve"> ושוטר. מועמד לדין בניסיון לביצוע עבירה.</w:t>
            </w:r>
          </w:p>
          <w:p w14:paraId="5167B2C5" w14:textId="6E077889" w:rsidR="00A42B64" w:rsidRPr="00E536DB" w:rsidRDefault="00A42B64" w:rsidP="00515086">
            <w:pPr>
              <w:rPr>
                <w:rFonts w:ascii="David" w:hAnsi="David" w:cs="David"/>
                <w:sz w:val="24"/>
                <w:szCs w:val="24"/>
                <w:rtl/>
              </w:rPr>
            </w:pPr>
            <w:r w:rsidRPr="00E536DB">
              <w:rPr>
                <w:rFonts w:ascii="David" w:hAnsi="David" w:cs="David"/>
                <w:b/>
                <w:bCs/>
                <w:sz w:val="24"/>
                <w:szCs w:val="24"/>
                <w:rtl/>
              </w:rPr>
              <w:t>סנגור</w:t>
            </w:r>
            <w:r w:rsidRPr="00E536DB">
              <w:rPr>
                <w:rFonts w:ascii="David" w:hAnsi="David" w:cs="David"/>
                <w:sz w:val="24"/>
                <w:szCs w:val="24"/>
                <w:rtl/>
              </w:rPr>
              <w:t>: לפי מבחן הקרבה יש מרחק גדול מאוד בין הפעולה של ההגעה הפיזית לדירה ובין הפעולה המוגמרת, ולכן- מדובר בהכנה ולא בניסיון</w:t>
            </w:r>
          </w:p>
        </w:tc>
        <w:tc>
          <w:tcPr>
            <w:tcW w:w="2974" w:type="dxa"/>
            <w:vAlign w:val="center"/>
          </w:tcPr>
          <w:p w14:paraId="12422176" w14:textId="67CFFDCA" w:rsidR="004B36F3" w:rsidRPr="00E536DB" w:rsidRDefault="00A42B64" w:rsidP="00515086">
            <w:pPr>
              <w:rPr>
                <w:rFonts w:ascii="David" w:hAnsi="David" w:cs="David"/>
                <w:sz w:val="24"/>
                <w:szCs w:val="24"/>
                <w:rtl/>
              </w:rPr>
            </w:pPr>
            <w:r w:rsidRPr="00E536DB">
              <w:rPr>
                <w:rFonts w:ascii="David" w:hAnsi="David" w:cs="David"/>
                <w:sz w:val="24"/>
                <w:szCs w:val="24"/>
                <w:rtl/>
              </w:rPr>
              <w:t xml:space="preserve">ביהמ"ש משתמש </w:t>
            </w:r>
            <w:r w:rsidRPr="00E536DB">
              <w:rPr>
                <w:rFonts w:ascii="David" w:hAnsi="David" w:cs="David"/>
                <w:sz w:val="24"/>
                <w:szCs w:val="24"/>
                <w:highlight w:val="yellow"/>
                <w:rtl/>
              </w:rPr>
              <w:t>במבחן הצעד האפקטיבי</w:t>
            </w:r>
            <w:r w:rsidRPr="00E536DB">
              <w:rPr>
                <w:rFonts w:ascii="David" w:hAnsi="David" w:cs="David"/>
                <w:sz w:val="24"/>
                <w:szCs w:val="24"/>
                <w:rtl/>
              </w:rPr>
              <w:t xml:space="preserve"> לפיו אלדד ביצע צעד משמעתי בדרך לביצוע העבירה, ביהמ"ש מרשיע אותו </w:t>
            </w:r>
            <w:r w:rsidRPr="00E536DB">
              <w:rPr>
                <w:rFonts w:ascii="David" w:hAnsi="David" w:cs="David"/>
                <w:b/>
                <w:bCs/>
                <w:sz w:val="24"/>
                <w:szCs w:val="24"/>
                <w:rtl/>
              </w:rPr>
              <w:t>בניסיון</w:t>
            </w:r>
            <w:r w:rsidRPr="00E536DB">
              <w:rPr>
                <w:rFonts w:ascii="David" w:hAnsi="David" w:cs="David"/>
                <w:sz w:val="24"/>
                <w:szCs w:val="24"/>
                <w:rtl/>
              </w:rPr>
              <w:t xml:space="preserve"> לביצוע עבירות.</w:t>
            </w:r>
          </w:p>
        </w:tc>
      </w:tr>
      <w:tr w:rsidR="00163FCA" w:rsidRPr="00E536DB" w14:paraId="6AD3E24C" w14:textId="77777777" w:rsidTr="00E536DB">
        <w:trPr>
          <w:trHeight w:val="964"/>
        </w:trPr>
        <w:tc>
          <w:tcPr>
            <w:tcW w:w="1703" w:type="dxa"/>
            <w:vMerge/>
            <w:vAlign w:val="center"/>
          </w:tcPr>
          <w:p w14:paraId="34E9DF41" w14:textId="77777777" w:rsidR="004B36F3" w:rsidRPr="00E536DB" w:rsidRDefault="004B36F3" w:rsidP="00515086">
            <w:pPr>
              <w:rPr>
                <w:rFonts w:ascii="David" w:hAnsi="David" w:cs="David"/>
                <w:sz w:val="24"/>
                <w:szCs w:val="24"/>
                <w:rtl/>
              </w:rPr>
            </w:pPr>
          </w:p>
        </w:tc>
        <w:tc>
          <w:tcPr>
            <w:tcW w:w="1842" w:type="dxa"/>
            <w:vMerge/>
            <w:vAlign w:val="center"/>
          </w:tcPr>
          <w:p w14:paraId="0B2693F0" w14:textId="77777777" w:rsidR="004B36F3" w:rsidRPr="00E536DB" w:rsidRDefault="004B36F3" w:rsidP="00515086">
            <w:pPr>
              <w:rPr>
                <w:rFonts w:ascii="David" w:hAnsi="David" w:cs="David"/>
                <w:sz w:val="24"/>
                <w:szCs w:val="24"/>
                <w:rtl/>
              </w:rPr>
            </w:pPr>
          </w:p>
        </w:tc>
        <w:tc>
          <w:tcPr>
            <w:tcW w:w="1134" w:type="dxa"/>
            <w:vAlign w:val="center"/>
          </w:tcPr>
          <w:p w14:paraId="62061110" w14:textId="34250C38" w:rsidR="004B36F3" w:rsidRPr="00E536DB" w:rsidRDefault="004B36F3" w:rsidP="00515086">
            <w:pPr>
              <w:rPr>
                <w:rFonts w:ascii="David" w:hAnsi="David" w:cs="David"/>
                <w:sz w:val="24"/>
                <w:szCs w:val="24"/>
                <w:rtl/>
              </w:rPr>
            </w:pPr>
            <w:proofErr w:type="spellStart"/>
            <w:r w:rsidRPr="00E536DB">
              <w:rPr>
                <w:rFonts w:ascii="David" w:hAnsi="David" w:cs="David"/>
                <w:sz w:val="24"/>
                <w:szCs w:val="24"/>
                <w:rtl/>
              </w:rPr>
              <w:t>מנבר</w:t>
            </w:r>
            <w:proofErr w:type="spellEnd"/>
          </w:p>
        </w:tc>
        <w:tc>
          <w:tcPr>
            <w:tcW w:w="3119" w:type="dxa"/>
            <w:vAlign w:val="center"/>
          </w:tcPr>
          <w:p w14:paraId="1DC97977" w14:textId="77777777" w:rsidR="004B36F3" w:rsidRPr="00E536DB" w:rsidRDefault="004B36F3" w:rsidP="00515086">
            <w:pPr>
              <w:rPr>
                <w:rFonts w:ascii="David" w:hAnsi="David" w:cs="David"/>
                <w:sz w:val="24"/>
                <w:szCs w:val="24"/>
                <w:rtl/>
              </w:rPr>
            </w:pPr>
          </w:p>
        </w:tc>
        <w:tc>
          <w:tcPr>
            <w:tcW w:w="2974" w:type="dxa"/>
            <w:vAlign w:val="center"/>
          </w:tcPr>
          <w:p w14:paraId="55459E39" w14:textId="62854337" w:rsidR="004B36F3" w:rsidRPr="00E536DB" w:rsidRDefault="004B36F3" w:rsidP="00515086">
            <w:pPr>
              <w:rPr>
                <w:rFonts w:ascii="David" w:hAnsi="David" w:cs="David"/>
                <w:sz w:val="24"/>
                <w:szCs w:val="24"/>
                <w:rtl/>
              </w:rPr>
            </w:pPr>
            <w:r w:rsidRPr="00E536DB">
              <w:rPr>
                <w:rFonts w:ascii="David" w:hAnsi="David" w:cs="David"/>
                <w:sz w:val="24"/>
                <w:szCs w:val="24"/>
                <w:rtl/>
              </w:rPr>
              <w:t>מבחן הסרט האילם</w:t>
            </w:r>
          </w:p>
        </w:tc>
      </w:tr>
      <w:tr w:rsidR="00163FCA" w:rsidRPr="00E536DB" w14:paraId="3C3B95A3" w14:textId="77777777" w:rsidTr="00E536DB">
        <w:trPr>
          <w:trHeight w:val="964"/>
        </w:trPr>
        <w:tc>
          <w:tcPr>
            <w:tcW w:w="1703" w:type="dxa"/>
            <w:vMerge/>
            <w:vAlign w:val="center"/>
          </w:tcPr>
          <w:p w14:paraId="45B20BE7" w14:textId="45BD8285" w:rsidR="004B36F3" w:rsidRPr="00E536DB" w:rsidRDefault="004B36F3" w:rsidP="00515086">
            <w:pPr>
              <w:rPr>
                <w:rFonts w:ascii="David" w:hAnsi="David" w:cs="David"/>
                <w:sz w:val="24"/>
                <w:szCs w:val="24"/>
                <w:rtl/>
              </w:rPr>
            </w:pPr>
          </w:p>
        </w:tc>
        <w:tc>
          <w:tcPr>
            <w:tcW w:w="1842" w:type="dxa"/>
            <w:vAlign w:val="center"/>
          </w:tcPr>
          <w:p w14:paraId="5A7F6CB7" w14:textId="078D0AF6" w:rsidR="004B36F3" w:rsidRPr="00E536DB" w:rsidRDefault="004B36F3" w:rsidP="00515086">
            <w:pPr>
              <w:rPr>
                <w:rFonts w:ascii="David" w:hAnsi="David" w:cs="David"/>
                <w:sz w:val="24"/>
                <w:szCs w:val="24"/>
                <w:rtl/>
              </w:rPr>
            </w:pPr>
            <w:proofErr w:type="spellStart"/>
            <w:r w:rsidRPr="00E536DB">
              <w:rPr>
                <w:rFonts w:ascii="David" w:hAnsi="David" w:cs="David"/>
                <w:sz w:val="24"/>
                <w:szCs w:val="24"/>
                <w:rtl/>
              </w:rPr>
              <w:t>נסיון</w:t>
            </w:r>
            <w:proofErr w:type="spellEnd"/>
            <w:r w:rsidRPr="00E536DB">
              <w:rPr>
                <w:rFonts w:ascii="David" w:hAnsi="David" w:cs="David"/>
                <w:sz w:val="24"/>
                <w:szCs w:val="24"/>
                <w:rtl/>
              </w:rPr>
              <w:t xml:space="preserve"> </w:t>
            </w:r>
            <w:proofErr w:type="spellStart"/>
            <w:r w:rsidRPr="00E536DB">
              <w:rPr>
                <w:rFonts w:ascii="David" w:hAnsi="David" w:cs="David"/>
                <w:sz w:val="24"/>
                <w:szCs w:val="24"/>
                <w:rtl/>
              </w:rPr>
              <w:t>צליח</w:t>
            </w:r>
            <w:proofErr w:type="spellEnd"/>
            <w:r w:rsidRPr="00E536DB">
              <w:rPr>
                <w:rFonts w:ascii="David" w:hAnsi="David" w:cs="David"/>
                <w:sz w:val="24"/>
                <w:szCs w:val="24"/>
                <w:rtl/>
              </w:rPr>
              <w:t xml:space="preserve"> או לא </w:t>
            </w:r>
            <w:proofErr w:type="spellStart"/>
            <w:r w:rsidRPr="00E536DB">
              <w:rPr>
                <w:rFonts w:ascii="David" w:hAnsi="David" w:cs="David"/>
                <w:sz w:val="24"/>
                <w:szCs w:val="24"/>
                <w:rtl/>
              </w:rPr>
              <w:t>צליח</w:t>
            </w:r>
            <w:proofErr w:type="spellEnd"/>
          </w:p>
        </w:tc>
        <w:tc>
          <w:tcPr>
            <w:tcW w:w="1134" w:type="dxa"/>
            <w:vAlign w:val="center"/>
          </w:tcPr>
          <w:p w14:paraId="657A937A" w14:textId="35DA1A6D" w:rsidR="004B36F3" w:rsidRPr="00E536DB" w:rsidRDefault="004B36F3" w:rsidP="00515086">
            <w:pPr>
              <w:rPr>
                <w:rFonts w:ascii="David" w:hAnsi="David" w:cs="David"/>
                <w:sz w:val="24"/>
                <w:szCs w:val="24"/>
                <w:rtl/>
              </w:rPr>
            </w:pPr>
            <w:proofErr w:type="spellStart"/>
            <w:r w:rsidRPr="00E536DB">
              <w:rPr>
                <w:rFonts w:ascii="David" w:hAnsi="David" w:cs="David"/>
                <w:sz w:val="24"/>
                <w:szCs w:val="24"/>
                <w:rtl/>
              </w:rPr>
              <w:t>מרציאנו</w:t>
            </w:r>
            <w:proofErr w:type="spellEnd"/>
          </w:p>
        </w:tc>
        <w:tc>
          <w:tcPr>
            <w:tcW w:w="3119" w:type="dxa"/>
            <w:vAlign w:val="center"/>
          </w:tcPr>
          <w:p w14:paraId="56BF9BF6" w14:textId="77777777" w:rsidR="00A42B64" w:rsidRPr="00E536DB" w:rsidRDefault="00A42B64" w:rsidP="00515086">
            <w:pPr>
              <w:rPr>
                <w:rFonts w:ascii="David" w:hAnsi="David" w:cs="David"/>
                <w:sz w:val="24"/>
                <w:szCs w:val="24"/>
                <w:rtl/>
              </w:rPr>
            </w:pPr>
            <w:r w:rsidRPr="00E536DB">
              <w:rPr>
                <w:rFonts w:ascii="David" w:hAnsi="David" w:cs="David"/>
                <w:sz w:val="24"/>
                <w:szCs w:val="24"/>
                <w:rtl/>
              </w:rPr>
              <w:t>שוטרים החליפו בין הסם קוקאין של אדם לבין עמילן תירס. לאחר מכן הוא הואשם בהחזקת סם.</w:t>
            </w:r>
          </w:p>
          <w:p w14:paraId="2A7897D9" w14:textId="77A901DC" w:rsidR="004B36F3" w:rsidRPr="00E536DB" w:rsidRDefault="00A42B64" w:rsidP="00515086">
            <w:pPr>
              <w:rPr>
                <w:rFonts w:ascii="David" w:hAnsi="David" w:cs="David"/>
                <w:sz w:val="24"/>
                <w:szCs w:val="24"/>
                <w:rtl/>
              </w:rPr>
            </w:pPr>
            <w:r w:rsidRPr="00E536DB">
              <w:rPr>
                <w:rFonts w:ascii="David" w:hAnsi="David" w:cs="David"/>
                <w:sz w:val="24"/>
                <w:szCs w:val="24"/>
                <w:rtl/>
              </w:rPr>
              <w:t>טוען הנאשם: כי הוא לא צריך להיות מואשם בכל הסמים, כי הם לא היו ברשותו (המשטרה לקחה את זה).</w:t>
            </w:r>
          </w:p>
        </w:tc>
        <w:tc>
          <w:tcPr>
            <w:tcW w:w="2974" w:type="dxa"/>
            <w:vAlign w:val="center"/>
          </w:tcPr>
          <w:p w14:paraId="360A7ACE" w14:textId="77777777" w:rsidR="004B36F3" w:rsidRPr="00E536DB" w:rsidRDefault="00A42B64" w:rsidP="00515086">
            <w:pPr>
              <w:rPr>
                <w:rFonts w:ascii="David" w:hAnsi="David" w:cs="David"/>
                <w:sz w:val="24"/>
                <w:szCs w:val="24"/>
                <w:rtl/>
              </w:rPr>
            </w:pPr>
            <w:r w:rsidRPr="00E536DB">
              <w:rPr>
                <w:rFonts w:ascii="David" w:hAnsi="David" w:cs="David"/>
                <w:sz w:val="24"/>
                <w:szCs w:val="24"/>
                <w:rtl/>
              </w:rPr>
              <w:t xml:space="preserve">יש כאן ניסיון לא </w:t>
            </w:r>
            <w:proofErr w:type="spellStart"/>
            <w:r w:rsidRPr="00E536DB">
              <w:rPr>
                <w:rFonts w:ascii="David" w:hAnsi="David" w:cs="David"/>
                <w:sz w:val="24"/>
                <w:szCs w:val="24"/>
                <w:rtl/>
              </w:rPr>
              <w:t>צליח</w:t>
            </w:r>
            <w:proofErr w:type="spellEnd"/>
            <w:r w:rsidRPr="00E536DB">
              <w:rPr>
                <w:rFonts w:ascii="David" w:hAnsi="David" w:cs="David"/>
                <w:sz w:val="24"/>
                <w:szCs w:val="24"/>
                <w:rtl/>
              </w:rPr>
              <w:t xml:space="preserve"> האדם התכוון להחזיק את כל הסמים, ולכן ניתן להעניש אותו על כל הסמים שהיה אמור להחזיק.</w:t>
            </w:r>
          </w:p>
          <w:p w14:paraId="6F662237" w14:textId="6C60193C" w:rsidR="00A42B64" w:rsidRPr="00E536DB" w:rsidRDefault="00A42B64" w:rsidP="00515086">
            <w:pPr>
              <w:rPr>
                <w:rFonts w:ascii="David" w:hAnsi="David" w:cs="David"/>
                <w:b/>
                <w:bCs/>
                <w:sz w:val="24"/>
                <w:szCs w:val="24"/>
                <w:rtl/>
              </w:rPr>
            </w:pPr>
            <w:r w:rsidRPr="00E536DB">
              <w:rPr>
                <w:rFonts w:ascii="David" w:hAnsi="David" w:cs="David"/>
                <w:sz w:val="24"/>
                <w:szCs w:val="24"/>
                <w:rtl/>
              </w:rPr>
              <w:t xml:space="preserve">פס"ד </w:t>
            </w:r>
            <w:r w:rsidRPr="00E536DB">
              <w:rPr>
                <w:rFonts w:ascii="David" w:hAnsi="David" w:cs="David"/>
                <w:b/>
                <w:bCs/>
                <w:sz w:val="24"/>
                <w:szCs w:val="24"/>
                <w:rtl/>
              </w:rPr>
              <w:t xml:space="preserve">המבחין בין ניסיון </w:t>
            </w:r>
            <w:proofErr w:type="spellStart"/>
            <w:r w:rsidRPr="00E536DB">
              <w:rPr>
                <w:rFonts w:ascii="David" w:hAnsi="David" w:cs="David"/>
                <w:b/>
                <w:bCs/>
                <w:sz w:val="24"/>
                <w:szCs w:val="24"/>
                <w:rtl/>
              </w:rPr>
              <w:t>צליח</w:t>
            </w:r>
            <w:proofErr w:type="spellEnd"/>
            <w:r w:rsidRPr="00E536DB">
              <w:rPr>
                <w:rFonts w:ascii="David" w:hAnsi="David" w:cs="David"/>
                <w:b/>
                <w:bCs/>
                <w:sz w:val="24"/>
                <w:szCs w:val="24"/>
                <w:rtl/>
              </w:rPr>
              <w:t xml:space="preserve"> או לא </w:t>
            </w:r>
            <w:proofErr w:type="spellStart"/>
            <w:r w:rsidRPr="00E536DB">
              <w:rPr>
                <w:rFonts w:ascii="David" w:hAnsi="David" w:cs="David"/>
                <w:b/>
                <w:bCs/>
                <w:sz w:val="24"/>
                <w:szCs w:val="24"/>
                <w:rtl/>
              </w:rPr>
              <w:t>צליח</w:t>
            </w:r>
            <w:proofErr w:type="spellEnd"/>
            <w:r w:rsidRPr="00E536DB">
              <w:rPr>
                <w:rFonts w:ascii="David" w:hAnsi="David" w:cs="David"/>
                <w:b/>
                <w:bCs/>
                <w:sz w:val="24"/>
                <w:szCs w:val="24"/>
                <w:rtl/>
              </w:rPr>
              <w:t>.</w:t>
            </w:r>
          </w:p>
        </w:tc>
      </w:tr>
      <w:tr w:rsidR="00163FCA" w:rsidRPr="00E536DB" w14:paraId="3AAD0F75" w14:textId="77777777" w:rsidTr="00E536DB">
        <w:trPr>
          <w:trHeight w:val="964"/>
        </w:trPr>
        <w:tc>
          <w:tcPr>
            <w:tcW w:w="1703" w:type="dxa"/>
            <w:vMerge w:val="restart"/>
            <w:vAlign w:val="center"/>
          </w:tcPr>
          <w:p w14:paraId="30D240E5" w14:textId="168D1847" w:rsidR="005A6259" w:rsidRPr="00E536DB" w:rsidRDefault="005A6259" w:rsidP="00515086">
            <w:pPr>
              <w:rPr>
                <w:rFonts w:ascii="David" w:hAnsi="David" w:cs="David"/>
                <w:sz w:val="24"/>
                <w:szCs w:val="24"/>
                <w:rtl/>
              </w:rPr>
            </w:pPr>
            <w:r w:rsidRPr="00E536DB">
              <w:rPr>
                <w:rFonts w:ascii="David" w:hAnsi="David" w:cs="David"/>
                <w:sz w:val="24"/>
                <w:szCs w:val="24"/>
                <w:rtl/>
              </w:rPr>
              <w:t>צדדים לעבירה</w:t>
            </w:r>
          </w:p>
        </w:tc>
        <w:tc>
          <w:tcPr>
            <w:tcW w:w="1842" w:type="dxa"/>
            <w:vMerge w:val="restart"/>
            <w:vAlign w:val="center"/>
          </w:tcPr>
          <w:p w14:paraId="5F57920B" w14:textId="77777777" w:rsidR="005A6259" w:rsidRPr="00E536DB" w:rsidRDefault="005A6259" w:rsidP="00515086">
            <w:pPr>
              <w:rPr>
                <w:rFonts w:ascii="David" w:hAnsi="David" w:cs="David"/>
                <w:sz w:val="24"/>
                <w:szCs w:val="24"/>
                <w:rtl/>
              </w:rPr>
            </w:pPr>
            <w:r w:rsidRPr="00E536DB">
              <w:rPr>
                <w:rFonts w:ascii="David" w:hAnsi="David" w:cs="David"/>
                <w:sz w:val="24"/>
                <w:szCs w:val="24"/>
                <w:rtl/>
              </w:rPr>
              <w:t>מבצע בצוותא</w:t>
            </w:r>
          </w:p>
          <w:p w14:paraId="0D104EA3" w14:textId="6A2256BF" w:rsidR="00BF579B" w:rsidRPr="00E536DB" w:rsidRDefault="00BF579B" w:rsidP="00515086">
            <w:pPr>
              <w:rPr>
                <w:rFonts w:ascii="David" w:hAnsi="David" w:cs="David"/>
                <w:sz w:val="24"/>
                <w:szCs w:val="24"/>
                <w:rtl/>
              </w:rPr>
            </w:pPr>
            <w:r w:rsidRPr="00E536DB">
              <w:rPr>
                <w:rFonts w:ascii="David" w:hAnsi="David" w:cs="David"/>
                <w:sz w:val="24"/>
                <w:szCs w:val="24"/>
                <w:highlight w:val="cyan"/>
                <w:rtl/>
              </w:rPr>
              <w:t>ס' 29 לחוק</w:t>
            </w:r>
          </w:p>
        </w:tc>
        <w:tc>
          <w:tcPr>
            <w:tcW w:w="1134" w:type="dxa"/>
            <w:vAlign w:val="center"/>
          </w:tcPr>
          <w:p w14:paraId="45A57498" w14:textId="298CB5D9" w:rsidR="005A6259" w:rsidRPr="00E536DB" w:rsidRDefault="005A6259" w:rsidP="00515086">
            <w:pPr>
              <w:rPr>
                <w:rFonts w:ascii="David" w:hAnsi="David" w:cs="David"/>
                <w:sz w:val="24"/>
                <w:szCs w:val="24"/>
                <w:rtl/>
              </w:rPr>
            </w:pPr>
            <w:r w:rsidRPr="00E536DB">
              <w:rPr>
                <w:rFonts w:ascii="David" w:hAnsi="David" w:cs="David"/>
                <w:sz w:val="24"/>
                <w:szCs w:val="24"/>
                <w:rtl/>
              </w:rPr>
              <w:t>מרדכי לוי</w:t>
            </w:r>
          </w:p>
        </w:tc>
        <w:tc>
          <w:tcPr>
            <w:tcW w:w="3119" w:type="dxa"/>
            <w:vAlign w:val="center"/>
          </w:tcPr>
          <w:p w14:paraId="5320FAC1" w14:textId="7C711D74" w:rsidR="0047643A" w:rsidRPr="00E536DB" w:rsidRDefault="0047643A" w:rsidP="00515086">
            <w:pPr>
              <w:rPr>
                <w:rFonts w:ascii="David" w:hAnsi="David" w:cs="David"/>
                <w:sz w:val="24"/>
                <w:szCs w:val="24"/>
                <w:rtl/>
              </w:rPr>
            </w:pPr>
            <w:r w:rsidRPr="00E536DB">
              <w:rPr>
                <w:rFonts w:ascii="David" w:hAnsi="David" w:cs="David"/>
                <w:sz w:val="24"/>
                <w:szCs w:val="24"/>
                <w:rtl/>
              </w:rPr>
              <w:t>שוטרים ניסו לכפות בכוח על חשודה להוציא מפיה את הסם שבלעה וכך הובילו למותה.</w:t>
            </w:r>
          </w:p>
          <w:p w14:paraId="7776B997" w14:textId="77777777" w:rsidR="005A6259" w:rsidRPr="00E536DB" w:rsidRDefault="005A6259" w:rsidP="00515086">
            <w:pPr>
              <w:rPr>
                <w:rFonts w:ascii="David" w:hAnsi="David" w:cs="David"/>
                <w:sz w:val="24"/>
                <w:szCs w:val="24"/>
                <w:rtl/>
              </w:rPr>
            </w:pPr>
          </w:p>
        </w:tc>
        <w:tc>
          <w:tcPr>
            <w:tcW w:w="2974" w:type="dxa"/>
            <w:vAlign w:val="center"/>
          </w:tcPr>
          <w:p w14:paraId="0A5948C8" w14:textId="77777777" w:rsidR="005A6259" w:rsidRPr="00E536DB" w:rsidRDefault="005A6259" w:rsidP="00515086">
            <w:pPr>
              <w:rPr>
                <w:rFonts w:ascii="David" w:hAnsi="David" w:cs="David"/>
                <w:sz w:val="24"/>
                <w:szCs w:val="24"/>
                <w:rtl/>
              </w:rPr>
            </w:pPr>
          </w:p>
          <w:p w14:paraId="1E49D5C8" w14:textId="1E6F638E" w:rsidR="0047643A" w:rsidRPr="00E536DB" w:rsidRDefault="0047643A" w:rsidP="00515086">
            <w:pPr>
              <w:rPr>
                <w:rFonts w:ascii="David" w:hAnsi="David" w:cs="David"/>
                <w:sz w:val="24"/>
                <w:szCs w:val="24"/>
                <w:rtl/>
              </w:rPr>
            </w:pPr>
            <w:r w:rsidRPr="00E536DB">
              <w:rPr>
                <w:rFonts w:ascii="David" w:hAnsi="David" w:cs="David"/>
                <w:sz w:val="24"/>
                <w:szCs w:val="24"/>
                <w:highlight w:val="cyan"/>
                <w:rtl/>
              </w:rPr>
              <w:t>ס' 18</w:t>
            </w:r>
            <w:r w:rsidRPr="00E536DB">
              <w:rPr>
                <w:rFonts w:ascii="David" w:hAnsi="David" w:cs="David"/>
                <w:sz w:val="24"/>
                <w:szCs w:val="24"/>
                <w:rtl/>
              </w:rPr>
              <w:t xml:space="preserve"> לחוק העונשין נודע להזהיר את הפרט לא להסתבך עם אחרים במעשיהם כי הוא עשוי לאבד שליטה על חבריו לעבירה ואז </w:t>
            </w:r>
            <w:r w:rsidRPr="00E536DB">
              <w:rPr>
                <w:rFonts w:ascii="David" w:hAnsi="David" w:cs="David"/>
                <w:b/>
                <w:bCs/>
                <w:sz w:val="24"/>
                <w:szCs w:val="24"/>
                <w:rtl/>
              </w:rPr>
              <w:t>מפקיד את גורלו בידיהם</w:t>
            </w:r>
            <w:r w:rsidRPr="00E536DB">
              <w:rPr>
                <w:rFonts w:ascii="David" w:hAnsi="David" w:cs="David"/>
                <w:sz w:val="24"/>
                <w:szCs w:val="24"/>
                <w:rtl/>
              </w:rPr>
              <w:t>.- שלושתם ביצעו בצוותא את העבירה.</w:t>
            </w:r>
          </w:p>
          <w:p w14:paraId="20BAD5E9" w14:textId="26722C36" w:rsidR="0047643A" w:rsidRPr="00E536DB" w:rsidRDefault="0047643A" w:rsidP="00515086">
            <w:pPr>
              <w:rPr>
                <w:rFonts w:ascii="David" w:hAnsi="David" w:cs="David"/>
                <w:b/>
                <w:bCs/>
                <w:sz w:val="24"/>
                <w:szCs w:val="24"/>
                <w:rtl/>
              </w:rPr>
            </w:pPr>
            <w:r w:rsidRPr="00E536DB">
              <w:rPr>
                <w:rFonts w:ascii="David" w:hAnsi="David" w:cs="David"/>
                <w:b/>
                <w:bCs/>
                <w:sz w:val="24"/>
                <w:szCs w:val="24"/>
                <w:rtl/>
              </w:rPr>
              <w:t>גולדברג מנתח את האחריות בצוותא</w:t>
            </w:r>
          </w:p>
        </w:tc>
      </w:tr>
      <w:tr w:rsidR="00163FCA" w:rsidRPr="00E536DB" w14:paraId="0CFB5100" w14:textId="77777777" w:rsidTr="00E536DB">
        <w:trPr>
          <w:trHeight w:val="964"/>
        </w:trPr>
        <w:tc>
          <w:tcPr>
            <w:tcW w:w="1703" w:type="dxa"/>
            <w:vMerge/>
            <w:vAlign w:val="center"/>
          </w:tcPr>
          <w:p w14:paraId="0D1B7490" w14:textId="77777777" w:rsidR="005A6259" w:rsidRPr="00E536DB" w:rsidRDefault="005A6259" w:rsidP="00515086">
            <w:pPr>
              <w:rPr>
                <w:rFonts w:ascii="David" w:hAnsi="David" w:cs="David"/>
                <w:sz w:val="24"/>
                <w:szCs w:val="24"/>
                <w:rtl/>
              </w:rPr>
            </w:pPr>
          </w:p>
        </w:tc>
        <w:tc>
          <w:tcPr>
            <w:tcW w:w="1842" w:type="dxa"/>
            <w:vMerge/>
            <w:vAlign w:val="center"/>
          </w:tcPr>
          <w:p w14:paraId="7153833D" w14:textId="77777777" w:rsidR="005A6259" w:rsidRPr="00E536DB" w:rsidRDefault="005A6259" w:rsidP="00515086">
            <w:pPr>
              <w:rPr>
                <w:rFonts w:ascii="David" w:hAnsi="David" w:cs="David"/>
                <w:sz w:val="24"/>
                <w:szCs w:val="24"/>
                <w:rtl/>
              </w:rPr>
            </w:pPr>
          </w:p>
        </w:tc>
        <w:tc>
          <w:tcPr>
            <w:tcW w:w="1134" w:type="dxa"/>
            <w:vAlign w:val="center"/>
          </w:tcPr>
          <w:p w14:paraId="2BDEAD94" w14:textId="26C15925" w:rsidR="005A6259" w:rsidRPr="00E536DB" w:rsidRDefault="005A6259" w:rsidP="00515086">
            <w:pPr>
              <w:rPr>
                <w:rFonts w:ascii="David" w:hAnsi="David" w:cs="David"/>
                <w:sz w:val="24"/>
                <w:szCs w:val="24"/>
                <w:rtl/>
              </w:rPr>
            </w:pPr>
            <w:proofErr w:type="spellStart"/>
            <w:r w:rsidRPr="00E536DB">
              <w:rPr>
                <w:rFonts w:ascii="David" w:hAnsi="David" w:cs="David"/>
                <w:sz w:val="24"/>
                <w:szCs w:val="24"/>
                <w:rtl/>
              </w:rPr>
              <w:t>מטיאס</w:t>
            </w:r>
            <w:proofErr w:type="spellEnd"/>
          </w:p>
        </w:tc>
        <w:tc>
          <w:tcPr>
            <w:tcW w:w="3119" w:type="dxa"/>
            <w:vAlign w:val="center"/>
          </w:tcPr>
          <w:p w14:paraId="18B5C855" w14:textId="58F451F4" w:rsidR="005A6259" w:rsidRPr="00E536DB" w:rsidRDefault="0047643A" w:rsidP="00515086">
            <w:pPr>
              <w:rPr>
                <w:rFonts w:ascii="David" w:hAnsi="David" w:cs="David"/>
                <w:sz w:val="24"/>
                <w:szCs w:val="24"/>
                <w:rtl/>
              </w:rPr>
            </w:pPr>
            <w:r w:rsidRPr="00E536DB">
              <w:rPr>
                <w:rFonts w:ascii="David" w:hAnsi="David" w:cs="David"/>
                <w:sz w:val="24"/>
                <w:szCs w:val="24"/>
                <w:rtl/>
              </w:rPr>
              <w:t>אדם שבזמן השוד לא ביצע דבר אלא נוכחותו הייתה מאיימת לסובבים.</w:t>
            </w:r>
          </w:p>
        </w:tc>
        <w:tc>
          <w:tcPr>
            <w:tcW w:w="2974" w:type="dxa"/>
            <w:vAlign w:val="center"/>
          </w:tcPr>
          <w:p w14:paraId="392E0466" w14:textId="77777777" w:rsidR="0047643A" w:rsidRPr="00E536DB" w:rsidRDefault="0047643A" w:rsidP="00515086">
            <w:pPr>
              <w:rPr>
                <w:rFonts w:ascii="David" w:hAnsi="David" w:cs="David"/>
                <w:sz w:val="24"/>
                <w:szCs w:val="24"/>
                <w:rtl/>
              </w:rPr>
            </w:pPr>
            <w:r w:rsidRPr="00E536DB">
              <w:rPr>
                <w:rFonts w:ascii="David" w:hAnsi="David" w:cs="David"/>
                <w:sz w:val="24"/>
                <w:szCs w:val="24"/>
                <w:rtl/>
              </w:rPr>
              <w:t xml:space="preserve">למרות שלא עשה מעשה לקח </w:t>
            </w:r>
            <w:r w:rsidRPr="00E536DB">
              <w:rPr>
                <w:rFonts w:ascii="David" w:hAnsi="David" w:cs="David"/>
                <w:sz w:val="24"/>
                <w:szCs w:val="24"/>
                <w:highlight w:val="yellow"/>
                <w:rtl/>
              </w:rPr>
              <w:t>חלק בהחלטה והתכנון לביצוע</w:t>
            </w:r>
            <w:r w:rsidRPr="00E536DB">
              <w:rPr>
                <w:rFonts w:ascii="David" w:hAnsi="David" w:cs="David"/>
                <w:sz w:val="24"/>
                <w:szCs w:val="24"/>
                <w:rtl/>
              </w:rPr>
              <w:t xml:space="preserve"> עבירה כך שנוכחותו המאיימת הייתה תפקידו בעבירה. הואשם כמבצע בצוותא.</w:t>
            </w:r>
          </w:p>
          <w:p w14:paraId="10D315E3" w14:textId="77777777" w:rsidR="005A6259" w:rsidRPr="00E536DB" w:rsidRDefault="005A6259" w:rsidP="00515086">
            <w:pPr>
              <w:rPr>
                <w:rFonts w:ascii="David" w:hAnsi="David" w:cs="David"/>
                <w:sz w:val="24"/>
                <w:szCs w:val="24"/>
                <w:rtl/>
              </w:rPr>
            </w:pPr>
          </w:p>
        </w:tc>
      </w:tr>
      <w:tr w:rsidR="00163FCA" w:rsidRPr="00E536DB" w14:paraId="66284C00" w14:textId="77777777" w:rsidTr="00E536DB">
        <w:trPr>
          <w:trHeight w:val="964"/>
        </w:trPr>
        <w:tc>
          <w:tcPr>
            <w:tcW w:w="1703" w:type="dxa"/>
            <w:vMerge/>
            <w:vAlign w:val="center"/>
          </w:tcPr>
          <w:p w14:paraId="10FB49B2" w14:textId="77777777" w:rsidR="005A6259" w:rsidRPr="00E536DB" w:rsidRDefault="005A6259" w:rsidP="00515086">
            <w:pPr>
              <w:rPr>
                <w:rFonts w:ascii="David" w:hAnsi="David" w:cs="David"/>
                <w:sz w:val="24"/>
                <w:szCs w:val="24"/>
                <w:rtl/>
              </w:rPr>
            </w:pPr>
          </w:p>
        </w:tc>
        <w:tc>
          <w:tcPr>
            <w:tcW w:w="1842" w:type="dxa"/>
            <w:vMerge/>
            <w:vAlign w:val="center"/>
          </w:tcPr>
          <w:p w14:paraId="1346FC12" w14:textId="77777777" w:rsidR="005A6259" w:rsidRPr="00E536DB" w:rsidRDefault="005A6259" w:rsidP="00515086">
            <w:pPr>
              <w:rPr>
                <w:rFonts w:ascii="David" w:hAnsi="David" w:cs="David"/>
                <w:sz w:val="24"/>
                <w:szCs w:val="24"/>
                <w:rtl/>
              </w:rPr>
            </w:pPr>
          </w:p>
        </w:tc>
        <w:tc>
          <w:tcPr>
            <w:tcW w:w="1134" w:type="dxa"/>
            <w:vAlign w:val="center"/>
          </w:tcPr>
          <w:p w14:paraId="2541002E" w14:textId="386B4EC7" w:rsidR="005A6259" w:rsidRPr="00E536DB" w:rsidRDefault="005A6259" w:rsidP="00515086">
            <w:pPr>
              <w:rPr>
                <w:rFonts w:ascii="David" w:hAnsi="David" w:cs="David"/>
                <w:sz w:val="24"/>
                <w:szCs w:val="24"/>
                <w:rtl/>
              </w:rPr>
            </w:pPr>
            <w:r w:rsidRPr="00E536DB">
              <w:rPr>
                <w:rFonts w:ascii="David" w:hAnsi="David" w:cs="David"/>
                <w:sz w:val="24"/>
                <w:szCs w:val="24"/>
                <w:rtl/>
              </w:rPr>
              <w:t>פלונים</w:t>
            </w:r>
          </w:p>
        </w:tc>
        <w:tc>
          <w:tcPr>
            <w:tcW w:w="3119" w:type="dxa"/>
            <w:vAlign w:val="center"/>
          </w:tcPr>
          <w:p w14:paraId="7A4F58CA" w14:textId="1A83EBF2" w:rsidR="0047643A" w:rsidRPr="00E536DB" w:rsidRDefault="0047643A" w:rsidP="00515086">
            <w:pPr>
              <w:rPr>
                <w:rFonts w:ascii="David" w:hAnsi="David" w:cs="David"/>
                <w:sz w:val="24"/>
                <w:szCs w:val="24"/>
                <w:u w:val="single"/>
              </w:rPr>
            </w:pPr>
            <w:r w:rsidRPr="00E536DB">
              <w:rPr>
                <w:rFonts w:ascii="David" w:hAnsi="David" w:cs="David"/>
                <w:sz w:val="24"/>
                <w:szCs w:val="24"/>
                <w:rtl/>
              </w:rPr>
              <w:t xml:space="preserve">החליטו לנקום את מותו של כהנא והחליטו לפוצץ רימון בשוק </w:t>
            </w:r>
            <w:proofErr w:type="spellStart"/>
            <w:r w:rsidRPr="00E536DB">
              <w:rPr>
                <w:rFonts w:ascii="David" w:hAnsi="David" w:cs="David"/>
                <w:sz w:val="24"/>
                <w:szCs w:val="24"/>
                <w:rtl/>
              </w:rPr>
              <w:t>הקצבים</w:t>
            </w:r>
            <w:proofErr w:type="spellEnd"/>
            <w:r w:rsidRPr="00E536DB">
              <w:rPr>
                <w:rFonts w:ascii="David" w:hAnsi="David" w:cs="David"/>
                <w:sz w:val="24"/>
                <w:szCs w:val="24"/>
                <w:rtl/>
              </w:rPr>
              <w:t>.</w:t>
            </w:r>
          </w:p>
          <w:p w14:paraId="510E37E4" w14:textId="51FF5FAE" w:rsidR="0047643A" w:rsidRPr="00E536DB" w:rsidRDefault="0047643A" w:rsidP="00515086">
            <w:pPr>
              <w:rPr>
                <w:rFonts w:ascii="David" w:hAnsi="David" w:cs="David"/>
                <w:sz w:val="24"/>
                <w:szCs w:val="24"/>
                <w:rtl/>
              </w:rPr>
            </w:pPr>
            <w:r w:rsidRPr="00E536DB">
              <w:rPr>
                <w:rFonts w:ascii="David" w:hAnsi="David" w:cs="David"/>
                <w:sz w:val="24"/>
                <w:szCs w:val="24"/>
                <w:rtl/>
              </w:rPr>
              <w:t>שותף א' זרק את הרימון בפועל, שותף ב' אמור היה לזרוק את הרימון אך הסס ולכן שותף א' לקח את הרימון וזרק אותו במקומו. שותף ג' לא נכח כלל במקום ותפקידו היה להודיע לתקשורת, שותף ד' החליט לא להצטרף בכלל לביצוע, אבל כשאמרו לו שיעשו בלעדיו אמר להם 'תעשו'.</w:t>
            </w:r>
          </w:p>
          <w:p w14:paraId="49B09CAF" w14:textId="213005ED" w:rsidR="005A6259" w:rsidRPr="00E536DB" w:rsidRDefault="0047643A" w:rsidP="00515086">
            <w:pPr>
              <w:rPr>
                <w:rFonts w:ascii="David" w:hAnsi="David" w:cs="David"/>
                <w:sz w:val="24"/>
                <w:szCs w:val="24"/>
                <w:rtl/>
              </w:rPr>
            </w:pPr>
            <w:r w:rsidRPr="00E536DB">
              <w:rPr>
                <w:rFonts w:ascii="David" w:hAnsi="David" w:cs="David"/>
                <w:b/>
                <w:bCs/>
                <w:sz w:val="24"/>
                <w:szCs w:val="24"/>
                <w:rtl/>
              </w:rPr>
              <w:t>השאלה:</w:t>
            </w:r>
            <w:r w:rsidRPr="00E536DB">
              <w:rPr>
                <w:rFonts w:ascii="David" w:hAnsi="David" w:cs="David"/>
                <w:sz w:val="24"/>
                <w:szCs w:val="24"/>
                <w:rtl/>
              </w:rPr>
              <w:t xml:space="preserve"> האם היה מקום לראות בשלושת המערערים כקושרים וכשותפים לעבירות הרצח וניסיון הרצח?</w:t>
            </w:r>
          </w:p>
        </w:tc>
        <w:tc>
          <w:tcPr>
            <w:tcW w:w="2974" w:type="dxa"/>
            <w:vAlign w:val="center"/>
          </w:tcPr>
          <w:p w14:paraId="429351CE" w14:textId="77777777" w:rsidR="0047643A" w:rsidRPr="00E536DB" w:rsidRDefault="0047643A" w:rsidP="00515086">
            <w:pPr>
              <w:rPr>
                <w:rFonts w:ascii="David" w:hAnsi="David" w:cs="David"/>
                <w:sz w:val="24"/>
                <w:szCs w:val="24"/>
              </w:rPr>
            </w:pPr>
            <w:r w:rsidRPr="00E536DB">
              <w:rPr>
                <w:rFonts w:ascii="David" w:hAnsi="David" w:cs="David"/>
                <w:sz w:val="24"/>
                <w:szCs w:val="24"/>
                <w:u w:val="single"/>
                <w:rtl/>
              </w:rPr>
              <w:t>השופט ברק:</w:t>
            </w:r>
            <w:r w:rsidRPr="00E536DB">
              <w:rPr>
                <w:rFonts w:ascii="David" w:hAnsi="David" w:cs="David"/>
                <w:sz w:val="24"/>
                <w:szCs w:val="24"/>
                <w:rtl/>
              </w:rPr>
              <w:t xml:space="preserve"> </w:t>
            </w:r>
            <w:r w:rsidRPr="00E536DB">
              <w:rPr>
                <w:rFonts w:ascii="David" w:hAnsi="David" w:cs="David"/>
                <w:b/>
                <w:bCs/>
                <w:sz w:val="24"/>
                <w:szCs w:val="24"/>
                <w:rtl/>
              </w:rPr>
              <w:t>אין זה תנאי הכרחי לנוכחות פיזית של אדם בכדי להרשיעו בביצוע בצוותא של עבירה, הוא עשוי לפעול כ"שלט רחוק".</w:t>
            </w:r>
          </w:p>
          <w:p w14:paraId="28B627C6" w14:textId="77777777" w:rsidR="0047643A" w:rsidRPr="00E536DB" w:rsidRDefault="0047643A" w:rsidP="00515086">
            <w:pPr>
              <w:rPr>
                <w:rFonts w:ascii="David" w:hAnsi="David" w:cs="David"/>
                <w:sz w:val="24"/>
                <w:szCs w:val="24"/>
                <w:rtl/>
              </w:rPr>
            </w:pPr>
            <w:r w:rsidRPr="00E536DB">
              <w:rPr>
                <w:rFonts w:ascii="David" w:hAnsi="David" w:cs="David"/>
                <w:sz w:val="24"/>
                <w:szCs w:val="24"/>
                <w:rtl/>
              </w:rPr>
              <w:t xml:space="preserve">קושר יהא אחראי לעבירה שלשמה נקשר הקשר או לעבירה שנעברה לשם קידום הקשר </w:t>
            </w:r>
            <w:r w:rsidRPr="00E536DB">
              <w:rPr>
                <w:rFonts w:ascii="David" w:hAnsi="David" w:cs="David"/>
                <w:sz w:val="24"/>
                <w:szCs w:val="24"/>
                <w:highlight w:val="yellow"/>
                <w:rtl/>
              </w:rPr>
              <w:t>רק אם היה צד לעשייתה ולפי תפקידו בעשייתה</w:t>
            </w:r>
            <w:r w:rsidRPr="00E536DB">
              <w:rPr>
                <w:rFonts w:ascii="David" w:hAnsi="David" w:cs="David"/>
                <w:sz w:val="24"/>
                <w:szCs w:val="24"/>
                <w:rtl/>
              </w:rPr>
              <w:t xml:space="preserve"> (כמבצע בצוותא, כמבצע באמצעות אחר, כמשדל או כמסייע)</w:t>
            </w:r>
          </w:p>
          <w:p w14:paraId="1777B35A" w14:textId="4647F958" w:rsidR="005A6259" w:rsidRPr="00E536DB" w:rsidRDefault="0047643A" w:rsidP="00515086">
            <w:pPr>
              <w:rPr>
                <w:rFonts w:ascii="David" w:hAnsi="David" w:cs="David"/>
                <w:sz w:val="24"/>
                <w:szCs w:val="24"/>
                <w:rtl/>
              </w:rPr>
            </w:pPr>
            <w:r w:rsidRPr="00E536DB">
              <w:rPr>
                <w:rFonts w:ascii="David" w:hAnsi="David" w:cs="David"/>
                <w:b/>
                <w:bCs/>
                <w:sz w:val="24"/>
                <w:szCs w:val="24"/>
                <w:rtl/>
              </w:rPr>
              <w:t xml:space="preserve">השותפים הישירים </w:t>
            </w:r>
            <w:r w:rsidRPr="00E536DB">
              <w:rPr>
                <w:rFonts w:ascii="David" w:hAnsi="David" w:cs="David"/>
                <w:sz w:val="24"/>
                <w:szCs w:val="24"/>
                <w:rtl/>
              </w:rPr>
              <w:t xml:space="preserve">נוטלים חלק בביצוע העיקרי </w:t>
            </w:r>
            <w:r w:rsidR="002B5AC6" w:rsidRPr="00E536DB">
              <w:rPr>
                <w:rFonts w:ascii="David" w:hAnsi="David" w:cs="David"/>
                <w:sz w:val="24"/>
                <w:szCs w:val="24"/>
                <w:rtl/>
              </w:rPr>
              <w:t>-</w:t>
            </w:r>
            <w:r w:rsidRPr="00E536DB">
              <w:rPr>
                <w:rFonts w:ascii="David" w:hAnsi="David" w:cs="David"/>
                <w:sz w:val="24"/>
                <w:szCs w:val="24"/>
                <w:rtl/>
              </w:rPr>
              <w:t>המבצעים בצוותא או המבצעים באמצעות אחר</w:t>
            </w:r>
            <w:r w:rsidR="002B5AC6" w:rsidRPr="00E536DB">
              <w:rPr>
                <w:rFonts w:ascii="David" w:hAnsi="David" w:cs="David"/>
                <w:sz w:val="24"/>
                <w:szCs w:val="24"/>
                <w:rtl/>
              </w:rPr>
              <w:t xml:space="preserve">. </w:t>
            </w:r>
            <w:r w:rsidRPr="00E536DB">
              <w:rPr>
                <w:rFonts w:ascii="David" w:hAnsi="David" w:cs="David"/>
                <w:b/>
                <w:bCs/>
                <w:sz w:val="24"/>
                <w:szCs w:val="24"/>
                <w:rtl/>
              </w:rPr>
              <w:t>השותפים העקיפים</w:t>
            </w:r>
            <w:r w:rsidR="002B5AC6" w:rsidRPr="00E536DB">
              <w:rPr>
                <w:rFonts w:ascii="David" w:hAnsi="David" w:cs="David"/>
                <w:b/>
                <w:bCs/>
                <w:sz w:val="24"/>
                <w:szCs w:val="24"/>
                <w:rtl/>
              </w:rPr>
              <w:t xml:space="preserve">- </w:t>
            </w:r>
            <w:r w:rsidRPr="00E536DB">
              <w:rPr>
                <w:rFonts w:ascii="David" w:hAnsi="David" w:cs="David"/>
                <w:sz w:val="24"/>
                <w:szCs w:val="24"/>
                <w:rtl/>
              </w:rPr>
              <w:t>המשדלים והמסייעים</w:t>
            </w:r>
            <w:r w:rsidR="002B5AC6" w:rsidRPr="00E536DB">
              <w:rPr>
                <w:rFonts w:ascii="David" w:hAnsi="David" w:cs="David"/>
                <w:sz w:val="24"/>
                <w:szCs w:val="24"/>
                <w:rtl/>
              </w:rPr>
              <w:t>.</w:t>
            </w:r>
          </w:p>
        </w:tc>
      </w:tr>
      <w:tr w:rsidR="00163FCA" w:rsidRPr="00E536DB" w14:paraId="76FFEDEB" w14:textId="77777777" w:rsidTr="00E536DB">
        <w:trPr>
          <w:trHeight w:val="964"/>
        </w:trPr>
        <w:tc>
          <w:tcPr>
            <w:tcW w:w="1703" w:type="dxa"/>
            <w:vMerge/>
            <w:vAlign w:val="center"/>
          </w:tcPr>
          <w:p w14:paraId="7D8F0ED1" w14:textId="77777777" w:rsidR="005A6259" w:rsidRPr="00E536DB" w:rsidRDefault="005A6259" w:rsidP="00515086">
            <w:pPr>
              <w:rPr>
                <w:rFonts w:ascii="David" w:hAnsi="David" w:cs="David"/>
                <w:sz w:val="24"/>
                <w:szCs w:val="24"/>
                <w:rtl/>
              </w:rPr>
            </w:pPr>
          </w:p>
        </w:tc>
        <w:tc>
          <w:tcPr>
            <w:tcW w:w="1842" w:type="dxa"/>
            <w:vMerge/>
            <w:vAlign w:val="center"/>
          </w:tcPr>
          <w:p w14:paraId="7438741D" w14:textId="77777777" w:rsidR="005A6259" w:rsidRPr="00E536DB" w:rsidRDefault="005A6259" w:rsidP="00515086">
            <w:pPr>
              <w:rPr>
                <w:rFonts w:ascii="David" w:hAnsi="David" w:cs="David"/>
                <w:sz w:val="24"/>
                <w:szCs w:val="24"/>
                <w:rtl/>
              </w:rPr>
            </w:pPr>
          </w:p>
        </w:tc>
        <w:tc>
          <w:tcPr>
            <w:tcW w:w="1134" w:type="dxa"/>
            <w:vAlign w:val="center"/>
          </w:tcPr>
          <w:p w14:paraId="34CB770B" w14:textId="3AD949CB" w:rsidR="005A6259" w:rsidRPr="00E536DB" w:rsidRDefault="005A6259" w:rsidP="00515086">
            <w:pPr>
              <w:rPr>
                <w:rFonts w:ascii="David" w:hAnsi="David" w:cs="David"/>
                <w:sz w:val="24"/>
                <w:szCs w:val="24"/>
                <w:rtl/>
              </w:rPr>
            </w:pPr>
            <w:r w:rsidRPr="00E536DB">
              <w:rPr>
                <w:rFonts w:ascii="David" w:hAnsi="David" w:cs="David"/>
                <w:sz w:val="24"/>
                <w:szCs w:val="24"/>
                <w:rtl/>
              </w:rPr>
              <w:t>משולם</w:t>
            </w:r>
          </w:p>
        </w:tc>
        <w:tc>
          <w:tcPr>
            <w:tcW w:w="3119" w:type="dxa"/>
            <w:vAlign w:val="center"/>
          </w:tcPr>
          <w:p w14:paraId="7CA2BA3B" w14:textId="602ACBC7" w:rsidR="005A6259" w:rsidRPr="00E536DB" w:rsidRDefault="002B5AC6" w:rsidP="00515086">
            <w:pPr>
              <w:rPr>
                <w:rFonts w:ascii="David" w:hAnsi="David" w:cs="David"/>
                <w:sz w:val="24"/>
                <w:szCs w:val="24"/>
                <w:rtl/>
              </w:rPr>
            </w:pPr>
            <w:r w:rsidRPr="00E536DB">
              <w:rPr>
                <w:rFonts w:ascii="David" w:hAnsi="David" w:cs="David"/>
                <w:sz w:val="24"/>
                <w:szCs w:val="24"/>
                <w:rtl/>
              </w:rPr>
              <w:t>הוביל למחלוקת בין השופטים אודות העובדה שהיה עצור בעת המעשה.</w:t>
            </w:r>
          </w:p>
        </w:tc>
        <w:tc>
          <w:tcPr>
            <w:tcW w:w="2974" w:type="dxa"/>
            <w:vAlign w:val="center"/>
          </w:tcPr>
          <w:p w14:paraId="003A95F6" w14:textId="28FEA0A6" w:rsidR="002B5AC6" w:rsidRPr="00E536DB" w:rsidRDefault="002B5AC6" w:rsidP="00515086">
            <w:pPr>
              <w:rPr>
                <w:rFonts w:ascii="David" w:hAnsi="David" w:cs="David"/>
                <w:sz w:val="24"/>
                <w:szCs w:val="24"/>
                <w:rtl/>
              </w:rPr>
            </w:pPr>
            <w:r w:rsidRPr="00E536DB">
              <w:rPr>
                <w:rFonts w:ascii="David" w:hAnsi="David" w:cs="David"/>
                <w:sz w:val="24"/>
                <w:szCs w:val="24"/>
                <w:rtl/>
              </w:rPr>
              <w:t xml:space="preserve">הוא הורשע כמבצע בצוותא מאחר והייתה לו </w:t>
            </w:r>
            <w:r w:rsidRPr="00E536DB">
              <w:rPr>
                <w:rFonts w:ascii="David" w:hAnsi="David" w:cs="David"/>
                <w:sz w:val="24"/>
                <w:szCs w:val="24"/>
                <w:highlight w:val="yellow"/>
                <w:rtl/>
              </w:rPr>
              <w:t>שליטה מרחוק</w:t>
            </w:r>
            <w:r w:rsidRPr="00E536DB">
              <w:rPr>
                <w:rFonts w:ascii="David" w:hAnsi="David" w:cs="David"/>
                <w:sz w:val="24"/>
                <w:szCs w:val="24"/>
                <w:rtl/>
              </w:rPr>
              <w:t xml:space="preserve"> אודות המתרחש.</w:t>
            </w:r>
          </w:p>
          <w:p w14:paraId="09CF7674" w14:textId="77777777" w:rsidR="005A6259" w:rsidRPr="00E536DB" w:rsidRDefault="005A6259" w:rsidP="00515086">
            <w:pPr>
              <w:rPr>
                <w:rFonts w:ascii="David" w:hAnsi="David" w:cs="David"/>
                <w:sz w:val="24"/>
                <w:szCs w:val="24"/>
                <w:rtl/>
              </w:rPr>
            </w:pPr>
          </w:p>
        </w:tc>
      </w:tr>
      <w:tr w:rsidR="00163FCA" w:rsidRPr="00E536DB" w14:paraId="69D428D7" w14:textId="77777777" w:rsidTr="00E536DB">
        <w:trPr>
          <w:trHeight w:val="964"/>
        </w:trPr>
        <w:tc>
          <w:tcPr>
            <w:tcW w:w="1703" w:type="dxa"/>
            <w:vMerge/>
            <w:vAlign w:val="center"/>
          </w:tcPr>
          <w:p w14:paraId="615497B9" w14:textId="77777777" w:rsidR="005A6259" w:rsidRPr="00E536DB" w:rsidRDefault="005A6259" w:rsidP="00515086">
            <w:pPr>
              <w:rPr>
                <w:rFonts w:ascii="David" w:hAnsi="David" w:cs="David"/>
                <w:sz w:val="24"/>
                <w:szCs w:val="24"/>
                <w:rtl/>
              </w:rPr>
            </w:pPr>
          </w:p>
        </w:tc>
        <w:tc>
          <w:tcPr>
            <w:tcW w:w="1842" w:type="dxa"/>
            <w:vMerge w:val="restart"/>
            <w:vAlign w:val="center"/>
          </w:tcPr>
          <w:p w14:paraId="02C07269" w14:textId="77777777" w:rsidR="005A6259" w:rsidRPr="00E536DB" w:rsidRDefault="005A6259" w:rsidP="00515086">
            <w:pPr>
              <w:rPr>
                <w:rFonts w:ascii="David" w:hAnsi="David" w:cs="David"/>
                <w:sz w:val="24"/>
                <w:szCs w:val="24"/>
                <w:rtl/>
              </w:rPr>
            </w:pPr>
            <w:r w:rsidRPr="00E536DB">
              <w:rPr>
                <w:rFonts w:ascii="David" w:hAnsi="David" w:cs="David"/>
                <w:sz w:val="24"/>
                <w:szCs w:val="24"/>
                <w:rtl/>
              </w:rPr>
              <w:t>מסייע</w:t>
            </w:r>
          </w:p>
          <w:p w14:paraId="054D8D98" w14:textId="7B2540E3" w:rsidR="002B5AC6" w:rsidRPr="00E536DB" w:rsidRDefault="002B5AC6" w:rsidP="00515086">
            <w:pPr>
              <w:rPr>
                <w:rFonts w:ascii="David" w:hAnsi="David" w:cs="David"/>
                <w:sz w:val="24"/>
                <w:szCs w:val="24"/>
                <w:rtl/>
              </w:rPr>
            </w:pPr>
            <w:r w:rsidRPr="00E536DB">
              <w:rPr>
                <w:rFonts w:ascii="David" w:hAnsi="David" w:cs="David"/>
                <w:sz w:val="24"/>
                <w:szCs w:val="24"/>
                <w:highlight w:val="cyan"/>
                <w:rtl/>
              </w:rPr>
              <w:t>ס' 31 לחוק</w:t>
            </w:r>
          </w:p>
        </w:tc>
        <w:tc>
          <w:tcPr>
            <w:tcW w:w="1134" w:type="dxa"/>
            <w:vAlign w:val="center"/>
          </w:tcPr>
          <w:p w14:paraId="0B3DBD97" w14:textId="7CB6BFDF" w:rsidR="005A6259" w:rsidRPr="00E536DB" w:rsidRDefault="005A6259" w:rsidP="00515086">
            <w:pPr>
              <w:rPr>
                <w:rFonts w:ascii="David" w:hAnsi="David" w:cs="David"/>
                <w:sz w:val="24"/>
                <w:szCs w:val="24"/>
                <w:rtl/>
              </w:rPr>
            </w:pPr>
            <w:proofErr w:type="spellStart"/>
            <w:r w:rsidRPr="00E536DB">
              <w:rPr>
                <w:rFonts w:ascii="David" w:hAnsi="David" w:cs="David"/>
                <w:sz w:val="24"/>
                <w:szCs w:val="24"/>
                <w:rtl/>
              </w:rPr>
              <w:t>אנגליקה</w:t>
            </w:r>
            <w:proofErr w:type="spellEnd"/>
            <w:r w:rsidRPr="00E536DB">
              <w:rPr>
                <w:rFonts w:ascii="David" w:hAnsi="David" w:cs="David"/>
                <w:sz w:val="24"/>
                <w:szCs w:val="24"/>
                <w:rtl/>
              </w:rPr>
              <w:t xml:space="preserve"> </w:t>
            </w:r>
            <w:proofErr w:type="spellStart"/>
            <w:r w:rsidRPr="00E536DB">
              <w:rPr>
                <w:rFonts w:ascii="David" w:hAnsi="David" w:cs="David"/>
                <w:sz w:val="24"/>
                <w:szCs w:val="24"/>
                <w:rtl/>
              </w:rPr>
              <w:t>יוספיוב</w:t>
            </w:r>
            <w:proofErr w:type="spellEnd"/>
          </w:p>
        </w:tc>
        <w:tc>
          <w:tcPr>
            <w:tcW w:w="3119" w:type="dxa"/>
            <w:vAlign w:val="center"/>
          </w:tcPr>
          <w:p w14:paraId="5A9EF443" w14:textId="4D067BF7" w:rsidR="005A6259" w:rsidRPr="00E536DB" w:rsidRDefault="002B5AC6" w:rsidP="00515086">
            <w:pPr>
              <w:rPr>
                <w:rFonts w:ascii="David" w:hAnsi="David" w:cs="David"/>
                <w:sz w:val="24"/>
                <w:szCs w:val="24"/>
                <w:rtl/>
              </w:rPr>
            </w:pPr>
            <w:r w:rsidRPr="00E536DB">
              <w:rPr>
                <w:rFonts w:ascii="David" w:hAnsi="David" w:cs="David"/>
                <w:sz w:val="24"/>
                <w:szCs w:val="24"/>
                <w:rtl/>
              </w:rPr>
              <w:t>סייעה למחבל שב"ח (הלינה אותו ושכרה בשבילו דירה). ידעה אודות עבירות רבות שביצע ואף סייעה לו אך היה ערעור על עבירת הסיוע לרצח בפיגוע בצומת מי עמי בטענה שלא הוכח היסוד הנפשי.</w:t>
            </w:r>
          </w:p>
        </w:tc>
        <w:tc>
          <w:tcPr>
            <w:tcW w:w="2974" w:type="dxa"/>
            <w:vAlign w:val="center"/>
          </w:tcPr>
          <w:p w14:paraId="1F0DA734" w14:textId="186CC4E6" w:rsidR="005A6259" w:rsidRPr="00E536DB" w:rsidRDefault="002B5AC6" w:rsidP="00515086">
            <w:pPr>
              <w:rPr>
                <w:rFonts w:ascii="David" w:hAnsi="David" w:cs="David"/>
                <w:sz w:val="24"/>
                <w:szCs w:val="24"/>
                <w:rtl/>
              </w:rPr>
            </w:pPr>
            <w:r w:rsidRPr="00E536DB">
              <w:rPr>
                <w:rFonts w:ascii="David" w:hAnsi="David" w:cs="David"/>
                <w:b/>
                <w:bCs/>
                <w:sz w:val="24"/>
                <w:szCs w:val="24"/>
                <w:rtl/>
              </w:rPr>
              <w:t>המסייע לא צריך להיות מודע לכלל פרטי העבירה</w:t>
            </w:r>
            <w:r w:rsidRPr="00E536DB">
              <w:rPr>
                <w:rFonts w:ascii="David" w:hAnsi="David" w:cs="David"/>
                <w:sz w:val="24"/>
                <w:szCs w:val="24"/>
                <w:rtl/>
              </w:rPr>
              <w:t xml:space="preserve"> של המבצע העיקרי אלא צריך להיות מודע שסיועו יוביל לביצוע עבירה ממשית.</w:t>
            </w:r>
          </w:p>
        </w:tc>
      </w:tr>
      <w:tr w:rsidR="00163FCA" w:rsidRPr="00E536DB" w14:paraId="622007EF" w14:textId="77777777" w:rsidTr="00E536DB">
        <w:trPr>
          <w:trHeight w:val="964"/>
        </w:trPr>
        <w:tc>
          <w:tcPr>
            <w:tcW w:w="1703" w:type="dxa"/>
            <w:vMerge/>
            <w:vAlign w:val="center"/>
          </w:tcPr>
          <w:p w14:paraId="62655F83" w14:textId="77777777" w:rsidR="005A6259" w:rsidRPr="00E536DB" w:rsidRDefault="005A6259" w:rsidP="00515086">
            <w:pPr>
              <w:rPr>
                <w:rFonts w:ascii="David" w:hAnsi="David" w:cs="David"/>
                <w:sz w:val="24"/>
                <w:szCs w:val="24"/>
                <w:rtl/>
              </w:rPr>
            </w:pPr>
          </w:p>
        </w:tc>
        <w:tc>
          <w:tcPr>
            <w:tcW w:w="1842" w:type="dxa"/>
            <w:vMerge/>
            <w:vAlign w:val="center"/>
          </w:tcPr>
          <w:p w14:paraId="660E070B" w14:textId="77777777" w:rsidR="005A6259" w:rsidRPr="00E536DB" w:rsidRDefault="005A6259" w:rsidP="00515086">
            <w:pPr>
              <w:rPr>
                <w:rFonts w:ascii="David" w:hAnsi="David" w:cs="David"/>
                <w:sz w:val="24"/>
                <w:szCs w:val="24"/>
                <w:rtl/>
              </w:rPr>
            </w:pPr>
          </w:p>
        </w:tc>
        <w:tc>
          <w:tcPr>
            <w:tcW w:w="1134" w:type="dxa"/>
            <w:vAlign w:val="center"/>
          </w:tcPr>
          <w:p w14:paraId="433124C3" w14:textId="68D6830F" w:rsidR="005A6259" w:rsidRPr="00E536DB" w:rsidRDefault="005A6259" w:rsidP="00515086">
            <w:pPr>
              <w:rPr>
                <w:rFonts w:ascii="David" w:hAnsi="David" w:cs="David"/>
                <w:sz w:val="24"/>
                <w:szCs w:val="24"/>
                <w:rtl/>
              </w:rPr>
            </w:pPr>
            <w:r w:rsidRPr="00E536DB">
              <w:rPr>
                <w:rFonts w:ascii="David" w:hAnsi="David" w:cs="David"/>
                <w:sz w:val="24"/>
                <w:szCs w:val="24"/>
                <w:rtl/>
              </w:rPr>
              <w:t>ויצמן (לעיל)</w:t>
            </w:r>
          </w:p>
        </w:tc>
        <w:tc>
          <w:tcPr>
            <w:tcW w:w="3119" w:type="dxa"/>
            <w:vAlign w:val="center"/>
          </w:tcPr>
          <w:p w14:paraId="4F5C18AB" w14:textId="1FCA6EB1" w:rsidR="005A6259" w:rsidRPr="00E536DB" w:rsidRDefault="002B5AC6" w:rsidP="00515086">
            <w:pPr>
              <w:rPr>
                <w:rFonts w:ascii="David" w:hAnsi="David" w:cs="David"/>
                <w:sz w:val="24"/>
                <w:szCs w:val="24"/>
                <w:rtl/>
              </w:rPr>
            </w:pPr>
            <w:r w:rsidRPr="00E536DB">
              <w:rPr>
                <w:rFonts w:ascii="David" w:hAnsi="David" w:cs="David"/>
                <w:sz w:val="24"/>
                <w:szCs w:val="24"/>
                <w:rtl/>
              </w:rPr>
              <w:t>-</w:t>
            </w:r>
          </w:p>
        </w:tc>
        <w:tc>
          <w:tcPr>
            <w:tcW w:w="2974" w:type="dxa"/>
            <w:vAlign w:val="center"/>
          </w:tcPr>
          <w:p w14:paraId="1B2B2B12" w14:textId="4E1E86F4" w:rsidR="005A6259" w:rsidRPr="00E536DB" w:rsidRDefault="005A6259" w:rsidP="00515086">
            <w:pPr>
              <w:rPr>
                <w:rFonts w:ascii="David" w:hAnsi="David" w:cs="David"/>
                <w:sz w:val="24"/>
                <w:szCs w:val="24"/>
                <w:rtl/>
              </w:rPr>
            </w:pPr>
            <w:r w:rsidRPr="00E536DB">
              <w:rPr>
                <w:rFonts w:ascii="David" w:hAnsi="David" w:cs="David"/>
                <w:sz w:val="24"/>
                <w:szCs w:val="24"/>
                <w:rtl/>
              </w:rPr>
              <w:t>סיוע במחדל</w:t>
            </w:r>
            <w:r w:rsidR="002B5AC6" w:rsidRPr="00E536DB">
              <w:rPr>
                <w:rFonts w:ascii="David" w:hAnsi="David" w:cs="David"/>
                <w:sz w:val="24"/>
                <w:szCs w:val="24"/>
                <w:rtl/>
              </w:rPr>
              <w:t xml:space="preserve">- מפורטות שלוש גישות </w:t>
            </w:r>
            <w:proofErr w:type="spellStart"/>
            <w:r w:rsidR="002B5AC6" w:rsidRPr="00E536DB">
              <w:rPr>
                <w:rFonts w:ascii="David" w:hAnsi="David" w:cs="David"/>
                <w:sz w:val="24"/>
                <w:szCs w:val="24"/>
                <w:rtl/>
              </w:rPr>
              <w:t>להאם</w:t>
            </w:r>
            <w:proofErr w:type="spellEnd"/>
            <w:r w:rsidR="002B5AC6" w:rsidRPr="00E536DB">
              <w:rPr>
                <w:rFonts w:ascii="David" w:hAnsi="David" w:cs="David"/>
                <w:sz w:val="24"/>
                <w:szCs w:val="24"/>
                <w:rtl/>
              </w:rPr>
              <w:t xml:space="preserve"> ניתן לסייע במחדל שלא צריך לדעת.</w:t>
            </w:r>
          </w:p>
        </w:tc>
      </w:tr>
      <w:tr w:rsidR="00163FCA" w:rsidRPr="00E536DB" w14:paraId="4C801BB2" w14:textId="77777777" w:rsidTr="00E536DB">
        <w:trPr>
          <w:trHeight w:val="964"/>
        </w:trPr>
        <w:tc>
          <w:tcPr>
            <w:tcW w:w="1703" w:type="dxa"/>
            <w:vMerge/>
            <w:vAlign w:val="center"/>
          </w:tcPr>
          <w:p w14:paraId="0EB50819" w14:textId="77777777" w:rsidR="005A6259" w:rsidRPr="00E536DB" w:rsidRDefault="005A6259" w:rsidP="00515086">
            <w:pPr>
              <w:rPr>
                <w:rFonts w:ascii="David" w:hAnsi="David" w:cs="David"/>
                <w:sz w:val="24"/>
                <w:szCs w:val="24"/>
                <w:rtl/>
              </w:rPr>
            </w:pPr>
          </w:p>
        </w:tc>
        <w:tc>
          <w:tcPr>
            <w:tcW w:w="1842" w:type="dxa"/>
            <w:vMerge/>
            <w:vAlign w:val="center"/>
          </w:tcPr>
          <w:p w14:paraId="520458FC" w14:textId="77777777" w:rsidR="005A6259" w:rsidRPr="00E536DB" w:rsidRDefault="005A6259" w:rsidP="00515086">
            <w:pPr>
              <w:rPr>
                <w:rFonts w:ascii="David" w:hAnsi="David" w:cs="David"/>
                <w:sz w:val="24"/>
                <w:szCs w:val="24"/>
                <w:rtl/>
              </w:rPr>
            </w:pPr>
          </w:p>
        </w:tc>
        <w:tc>
          <w:tcPr>
            <w:tcW w:w="1134" w:type="dxa"/>
            <w:vAlign w:val="center"/>
          </w:tcPr>
          <w:p w14:paraId="0BD69457" w14:textId="604058DA" w:rsidR="005A6259" w:rsidRPr="00E536DB" w:rsidRDefault="005A6259" w:rsidP="00515086">
            <w:pPr>
              <w:rPr>
                <w:rFonts w:ascii="David" w:hAnsi="David" w:cs="David"/>
                <w:sz w:val="24"/>
                <w:szCs w:val="24"/>
                <w:rtl/>
              </w:rPr>
            </w:pPr>
            <w:r w:rsidRPr="00E536DB">
              <w:rPr>
                <w:rFonts w:ascii="David" w:hAnsi="David" w:cs="David"/>
                <w:sz w:val="24"/>
                <w:szCs w:val="24"/>
                <w:rtl/>
              </w:rPr>
              <w:t>נקר</w:t>
            </w:r>
          </w:p>
        </w:tc>
        <w:tc>
          <w:tcPr>
            <w:tcW w:w="3119" w:type="dxa"/>
            <w:vAlign w:val="center"/>
          </w:tcPr>
          <w:p w14:paraId="42058A73" w14:textId="405E38FD" w:rsidR="002B5AC6" w:rsidRPr="00E536DB" w:rsidRDefault="002B5AC6" w:rsidP="00515086">
            <w:pPr>
              <w:rPr>
                <w:rFonts w:ascii="David" w:hAnsi="David" w:cs="David"/>
                <w:sz w:val="24"/>
                <w:szCs w:val="24"/>
                <w:rtl/>
              </w:rPr>
            </w:pPr>
            <w:r w:rsidRPr="00E536DB">
              <w:rPr>
                <w:rFonts w:ascii="David" w:hAnsi="David" w:cs="David"/>
                <w:sz w:val="24"/>
                <w:szCs w:val="24"/>
                <w:rtl/>
              </w:rPr>
              <w:t>אדם רצח את שכנתו וחברתו באה אתו אך לא ידעה מראש על הכוונה לרצוח. הבחור חונק את הזקנה עם לולאה במשך מספר דק (גם היו דפיקות בדלת) אך למשך כל הזמן לא ניצלה כל הזדמנות לעצור את הפעולה.</w:t>
            </w:r>
          </w:p>
        </w:tc>
        <w:tc>
          <w:tcPr>
            <w:tcW w:w="2974" w:type="dxa"/>
            <w:vAlign w:val="center"/>
          </w:tcPr>
          <w:p w14:paraId="699D2422" w14:textId="391D8604" w:rsidR="005A6259" w:rsidRPr="00E536DB" w:rsidRDefault="002B5AC6" w:rsidP="00515086">
            <w:pPr>
              <w:rPr>
                <w:rFonts w:ascii="David" w:hAnsi="David" w:cs="David"/>
                <w:b/>
                <w:bCs/>
                <w:sz w:val="24"/>
                <w:szCs w:val="24"/>
                <w:rtl/>
              </w:rPr>
            </w:pPr>
            <w:r w:rsidRPr="00E536DB">
              <w:rPr>
                <w:rFonts w:ascii="David" w:hAnsi="David" w:cs="David"/>
                <w:b/>
                <w:bCs/>
                <w:sz w:val="24"/>
                <w:szCs w:val="24"/>
                <w:rtl/>
              </w:rPr>
              <w:t>הורשעה בסיוע במחדל לרצח.</w:t>
            </w:r>
          </w:p>
        </w:tc>
      </w:tr>
      <w:tr w:rsidR="00163FCA" w:rsidRPr="00E536DB" w14:paraId="3D15F8B4" w14:textId="77777777" w:rsidTr="00E536DB">
        <w:trPr>
          <w:trHeight w:val="964"/>
        </w:trPr>
        <w:tc>
          <w:tcPr>
            <w:tcW w:w="1703" w:type="dxa"/>
            <w:vMerge/>
            <w:vAlign w:val="center"/>
          </w:tcPr>
          <w:p w14:paraId="69199F2D" w14:textId="77777777" w:rsidR="005A6259" w:rsidRPr="00E536DB" w:rsidRDefault="005A6259" w:rsidP="00515086">
            <w:pPr>
              <w:rPr>
                <w:rFonts w:ascii="David" w:hAnsi="David" w:cs="David"/>
                <w:sz w:val="24"/>
                <w:szCs w:val="24"/>
                <w:rtl/>
              </w:rPr>
            </w:pPr>
          </w:p>
        </w:tc>
        <w:tc>
          <w:tcPr>
            <w:tcW w:w="1842" w:type="dxa"/>
            <w:vMerge/>
            <w:vAlign w:val="center"/>
          </w:tcPr>
          <w:p w14:paraId="16FC5F03" w14:textId="77777777" w:rsidR="005A6259" w:rsidRPr="00E536DB" w:rsidRDefault="005A6259" w:rsidP="00515086">
            <w:pPr>
              <w:rPr>
                <w:rFonts w:ascii="David" w:hAnsi="David" w:cs="David"/>
                <w:sz w:val="24"/>
                <w:szCs w:val="24"/>
                <w:rtl/>
              </w:rPr>
            </w:pPr>
          </w:p>
        </w:tc>
        <w:tc>
          <w:tcPr>
            <w:tcW w:w="1134" w:type="dxa"/>
            <w:vAlign w:val="center"/>
          </w:tcPr>
          <w:p w14:paraId="6AD5AB83" w14:textId="4839C899" w:rsidR="005A6259" w:rsidRPr="00E536DB" w:rsidRDefault="005A6259" w:rsidP="00515086">
            <w:pPr>
              <w:rPr>
                <w:rFonts w:ascii="David" w:hAnsi="David" w:cs="David"/>
                <w:sz w:val="24"/>
                <w:szCs w:val="24"/>
                <w:rtl/>
              </w:rPr>
            </w:pPr>
            <w:proofErr w:type="spellStart"/>
            <w:r w:rsidRPr="00E536DB">
              <w:rPr>
                <w:rFonts w:ascii="David" w:hAnsi="David" w:cs="David"/>
                <w:sz w:val="24"/>
                <w:szCs w:val="24"/>
                <w:rtl/>
              </w:rPr>
              <w:t>פוליאקוב</w:t>
            </w:r>
            <w:proofErr w:type="spellEnd"/>
          </w:p>
        </w:tc>
        <w:tc>
          <w:tcPr>
            <w:tcW w:w="3119" w:type="dxa"/>
            <w:vAlign w:val="center"/>
          </w:tcPr>
          <w:p w14:paraId="2221ADFD" w14:textId="7E218A48" w:rsidR="005A6259" w:rsidRPr="00E536DB" w:rsidRDefault="005A6259" w:rsidP="00515086">
            <w:pPr>
              <w:rPr>
                <w:rFonts w:ascii="David" w:hAnsi="David" w:cs="David"/>
                <w:sz w:val="24"/>
                <w:szCs w:val="24"/>
                <w:rtl/>
              </w:rPr>
            </w:pPr>
            <w:r w:rsidRPr="00E536DB">
              <w:rPr>
                <w:rFonts w:ascii="David" w:hAnsi="David" w:cs="David"/>
                <w:sz w:val="24"/>
                <w:szCs w:val="24"/>
                <w:rtl/>
              </w:rPr>
              <w:t>חבורת צעירים שהכו הרגו והשליכו את גופתה של יצאנית. דימה חברם נכח בשעת הרצח והסיע את הרכב למקום השלכת הגופה.</w:t>
            </w:r>
          </w:p>
        </w:tc>
        <w:tc>
          <w:tcPr>
            <w:tcW w:w="2974" w:type="dxa"/>
            <w:vAlign w:val="center"/>
          </w:tcPr>
          <w:p w14:paraId="011C7DE2" w14:textId="6C47F2AC" w:rsidR="005A6259" w:rsidRPr="00E536DB" w:rsidRDefault="005A6259" w:rsidP="00515086">
            <w:pPr>
              <w:rPr>
                <w:rFonts w:ascii="David" w:hAnsi="David" w:cs="David"/>
                <w:sz w:val="24"/>
                <w:szCs w:val="24"/>
                <w:rtl/>
              </w:rPr>
            </w:pPr>
            <w:r w:rsidRPr="00E536DB">
              <w:rPr>
                <w:rFonts w:ascii="David" w:hAnsi="David" w:cs="David"/>
                <w:sz w:val="24"/>
                <w:szCs w:val="24"/>
                <w:rtl/>
              </w:rPr>
              <w:t xml:space="preserve">לא ידע מראש על התוכנית על </w:t>
            </w:r>
            <w:proofErr w:type="spellStart"/>
            <w:r w:rsidRPr="00E536DB">
              <w:rPr>
                <w:rFonts w:ascii="David" w:hAnsi="David" w:cs="David"/>
                <w:b/>
                <w:bCs/>
                <w:sz w:val="24"/>
                <w:szCs w:val="24"/>
                <w:rtl/>
              </w:rPr>
              <w:t>יכל</w:t>
            </w:r>
            <w:proofErr w:type="spellEnd"/>
            <w:r w:rsidRPr="00E536DB">
              <w:rPr>
                <w:rFonts w:ascii="David" w:hAnsi="David" w:cs="David"/>
                <w:b/>
                <w:bCs/>
                <w:sz w:val="24"/>
                <w:szCs w:val="24"/>
                <w:rtl/>
              </w:rPr>
              <w:t xml:space="preserve"> לצפות</w:t>
            </w:r>
            <w:r w:rsidRPr="00E536DB">
              <w:rPr>
                <w:rFonts w:ascii="David" w:hAnsi="David" w:cs="David"/>
                <w:sz w:val="24"/>
                <w:szCs w:val="24"/>
                <w:rtl/>
              </w:rPr>
              <w:t xml:space="preserve"> שהמבצעים העיקריים ימיתו את קורבנם. כך שמעשיו יקלו על ביצוע הרצח.</w:t>
            </w:r>
          </w:p>
        </w:tc>
      </w:tr>
      <w:tr w:rsidR="00163FCA" w:rsidRPr="00E536DB" w14:paraId="783A3EEA" w14:textId="77777777" w:rsidTr="00E536DB">
        <w:trPr>
          <w:trHeight w:val="964"/>
        </w:trPr>
        <w:tc>
          <w:tcPr>
            <w:tcW w:w="1703" w:type="dxa"/>
            <w:vMerge/>
            <w:vAlign w:val="center"/>
          </w:tcPr>
          <w:p w14:paraId="6B6C3157" w14:textId="77777777" w:rsidR="005A6259" w:rsidRPr="00E536DB" w:rsidRDefault="005A6259" w:rsidP="00515086">
            <w:pPr>
              <w:rPr>
                <w:rFonts w:ascii="David" w:hAnsi="David" w:cs="David"/>
                <w:sz w:val="24"/>
                <w:szCs w:val="24"/>
                <w:rtl/>
              </w:rPr>
            </w:pPr>
          </w:p>
        </w:tc>
        <w:tc>
          <w:tcPr>
            <w:tcW w:w="1842" w:type="dxa"/>
            <w:vMerge w:val="restart"/>
            <w:vAlign w:val="center"/>
          </w:tcPr>
          <w:p w14:paraId="3AB83A64" w14:textId="77777777" w:rsidR="005A6259" w:rsidRPr="00E536DB" w:rsidRDefault="005A6259" w:rsidP="00515086">
            <w:pPr>
              <w:rPr>
                <w:rFonts w:ascii="David" w:hAnsi="David" w:cs="David"/>
                <w:sz w:val="24"/>
                <w:szCs w:val="24"/>
                <w:rtl/>
              </w:rPr>
            </w:pPr>
            <w:r w:rsidRPr="00E536DB">
              <w:rPr>
                <w:rFonts w:ascii="David" w:hAnsi="David" w:cs="David"/>
                <w:sz w:val="24"/>
                <w:szCs w:val="24"/>
                <w:rtl/>
              </w:rPr>
              <w:t>משדל</w:t>
            </w:r>
          </w:p>
          <w:p w14:paraId="30ADD9A8" w14:textId="03E8EAF9" w:rsidR="002B5AC6" w:rsidRPr="00E536DB" w:rsidRDefault="002B5AC6" w:rsidP="00515086">
            <w:pPr>
              <w:rPr>
                <w:rFonts w:ascii="David" w:hAnsi="David" w:cs="David"/>
                <w:sz w:val="24"/>
                <w:szCs w:val="24"/>
                <w:rtl/>
              </w:rPr>
            </w:pPr>
            <w:r w:rsidRPr="00E536DB">
              <w:rPr>
                <w:rFonts w:ascii="David" w:hAnsi="David" w:cs="David"/>
                <w:sz w:val="24"/>
                <w:szCs w:val="24"/>
                <w:highlight w:val="cyan"/>
                <w:rtl/>
              </w:rPr>
              <w:t>ס' 30 לחוק</w:t>
            </w:r>
          </w:p>
        </w:tc>
        <w:tc>
          <w:tcPr>
            <w:tcW w:w="1134" w:type="dxa"/>
            <w:vAlign w:val="center"/>
          </w:tcPr>
          <w:p w14:paraId="1883D009" w14:textId="315837B0" w:rsidR="005A6259" w:rsidRPr="00E536DB" w:rsidRDefault="005A6259" w:rsidP="00515086">
            <w:pPr>
              <w:rPr>
                <w:rFonts w:ascii="David" w:hAnsi="David" w:cs="David"/>
                <w:sz w:val="24"/>
                <w:szCs w:val="24"/>
                <w:rtl/>
              </w:rPr>
            </w:pPr>
            <w:proofErr w:type="spellStart"/>
            <w:r w:rsidRPr="00E536DB">
              <w:rPr>
                <w:rFonts w:ascii="David" w:hAnsi="David" w:cs="David"/>
                <w:sz w:val="24"/>
                <w:szCs w:val="24"/>
                <w:rtl/>
              </w:rPr>
              <w:t>אסיקין</w:t>
            </w:r>
            <w:proofErr w:type="spellEnd"/>
          </w:p>
        </w:tc>
        <w:tc>
          <w:tcPr>
            <w:tcW w:w="3119" w:type="dxa"/>
            <w:vAlign w:val="center"/>
          </w:tcPr>
          <w:p w14:paraId="13D0A01F" w14:textId="09AAE8A2" w:rsidR="005A6259" w:rsidRPr="00E536DB" w:rsidRDefault="002B5AC6" w:rsidP="00515086">
            <w:pPr>
              <w:rPr>
                <w:rFonts w:ascii="David" w:hAnsi="David" w:cs="David"/>
                <w:sz w:val="24"/>
                <w:szCs w:val="24"/>
                <w:rtl/>
              </w:rPr>
            </w:pPr>
            <w:r w:rsidRPr="00E536DB">
              <w:rPr>
                <w:rFonts w:ascii="David" w:hAnsi="David" w:cs="David"/>
                <w:sz w:val="24"/>
                <w:szCs w:val="24"/>
                <w:rtl/>
              </w:rPr>
              <w:t>אדם ששטף לכמה נערים את המוח וגרם להם לכרות ראש חזיר ולהצית אותו בבית קברות מוסלמי.</w:t>
            </w:r>
          </w:p>
        </w:tc>
        <w:tc>
          <w:tcPr>
            <w:tcW w:w="2974" w:type="dxa"/>
            <w:vAlign w:val="center"/>
          </w:tcPr>
          <w:p w14:paraId="459B773D" w14:textId="509AB23D" w:rsidR="002B5AC6" w:rsidRPr="00E536DB" w:rsidRDefault="002B5AC6" w:rsidP="00515086">
            <w:pPr>
              <w:rPr>
                <w:rFonts w:ascii="David" w:hAnsi="David" w:cs="David"/>
                <w:sz w:val="24"/>
                <w:szCs w:val="24"/>
                <w:rtl/>
              </w:rPr>
            </w:pPr>
            <w:r w:rsidRPr="00E536DB">
              <w:rPr>
                <w:rFonts w:ascii="David" w:hAnsi="David" w:cs="David"/>
                <w:sz w:val="24"/>
                <w:szCs w:val="24"/>
                <w:u w:val="single"/>
                <w:rtl/>
              </w:rPr>
              <w:t>בייניש</w:t>
            </w:r>
            <w:r w:rsidRPr="00E536DB">
              <w:rPr>
                <w:rFonts w:ascii="David" w:hAnsi="David" w:cs="David"/>
                <w:sz w:val="24"/>
                <w:szCs w:val="24"/>
                <w:rtl/>
              </w:rPr>
              <w:t xml:space="preserve"> - </w:t>
            </w:r>
            <w:r w:rsidRPr="00E536DB">
              <w:rPr>
                <w:rFonts w:ascii="David" w:hAnsi="David" w:cs="David"/>
                <w:b/>
                <w:bCs/>
                <w:sz w:val="24"/>
                <w:szCs w:val="24"/>
                <w:rtl/>
              </w:rPr>
              <w:t xml:space="preserve">תמצית השידול הפלילי היא בהבאת אחר לידי ביצוע העבירה, קרי בתרומת המשדל ליצירת ההחלטה או לגיבושה לבצע את העבירה. </w:t>
            </w:r>
            <w:r w:rsidRPr="00E536DB">
              <w:rPr>
                <w:rFonts w:ascii="David" w:hAnsi="David" w:cs="David"/>
                <w:sz w:val="24"/>
                <w:szCs w:val="24"/>
                <w:rtl/>
              </w:rPr>
              <w:t xml:space="preserve"> גם אם הוא לא זה שהביא את הרעיון אם הוא היה זה שהביאם לביצוע העבירה- לא חייב לשתול את הרעיון אלא לגבש אותו לגמרי </w:t>
            </w:r>
            <w:r w:rsidRPr="00E536DB">
              <w:rPr>
                <w:rFonts w:ascii="David" w:hAnsi="David" w:cs="David"/>
                <w:sz w:val="24"/>
                <w:szCs w:val="24"/>
                <w:rtl/>
              </w:rPr>
              <w:lastRenderedPageBreak/>
              <w:t>במוחו של המבצע- ה</w:t>
            </w:r>
            <w:r w:rsidRPr="00E536DB">
              <w:rPr>
                <w:rFonts w:ascii="David" w:hAnsi="David" w:cs="David"/>
                <w:sz w:val="24"/>
                <w:szCs w:val="24"/>
                <w:highlight w:val="yellow"/>
              </w:rPr>
              <w:t>game changer</w:t>
            </w:r>
            <w:r w:rsidRPr="00E536DB">
              <w:rPr>
                <w:rFonts w:ascii="David" w:hAnsi="David" w:cs="David"/>
                <w:sz w:val="24"/>
                <w:szCs w:val="24"/>
                <w:highlight w:val="yellow"/>
                <w:rtl/>
              </w:rPr>
              <w:t>.</w:t>
            </w:r>
          </w:p>
        </w:tc>
      </w:tr>
      <w:tr w:rsidR="00163FCA" w:rsidRPr="00E536DB" w14:paraId="226A496E" w14:textId="77777777" w:rsidTr="00E536DB">
        <w:trPr>
          <w:trHeight w:val="964"/>
        </w:trPr>
        <w:tc>
          <w:tcPr>
            <w:tcW w:w="1703" w:type="dxa"/>
            <w:vMerge/>
            <w:vAlign w:val="center"/>
          </w:tcPr>
          <w:p w14:paraId="5A270D05" w14:textId="77777777" w:rsidR="005A6259" w:rsidRPr="00E536DB" w:rsidRDefault="005A6259" w:rsidP="00515086">
            <w:pPr>
              <w:rPr>
                <w:rFonts w:ascii="David" w:hAnsi="David" w:cs="David"/>
                <w:sz w:val="24"/>
                <w:szCs w:val="24"/>
                <w:rtl/>
              </w:rPr>
            </w:pPr>
          </w:p>
        </w:tc>
        <w:tc>
          <w:tcPr>
            <w:tcW w:w="1842" w:type="dxa"/>
            <w:vMerge/>
            <w:vAlign w:val="center"/>
          </w:tcPr>
          <w:p w14:paraId="272B51C2" w14:textId="77777777" w:rsidR="005A6259" w:rsidRPr="00E536DB" w:rsidRDefault="005A6259" w:rsidP="00515086">
            <w:pPr>
              <w:rPr>
                <w:rFonts w:ascii="David" w:hAnsi="David" w:cs="David"/>
                <w:sz w:val="24"/>
                <w:szCs w:val="24"/>
                <w:rtl/>
              </w:rPr>
            </w:pPr>
          </w:p>
        </w:tc>
        <w:tc>
          <w:tcPr>
            <w:tcW w:w="1134" w:type="dxa"/>
            <w:vAlign w:val="center"/>
          </w:tcPr>
          <w:p w14:paraId="43EC4A41" w14:textId="6AA0047E" w:rsidR="005A6259" w:rsidRPr="00E536DB" w:rsidRDefault="005A6259" w:rsidP="00515086">
            <w:pPr>
              <w:rPr>
                <w:rFonts w:ascii="David" w:hAnsi="David" w:cs="David"/>
                <w:sz w:val="24"/>
                <w:szCs w:val="24"/>
                <w:rtl/>
              </w:rPr>
            </w:pPr>
            <w:proofErr w:type="spellStart"/>
            <w:r w:rsidRPr="00E536DB">
              <w:rPr>
                <w:rFonts w:ascii="David" w:hAnsi="David" w:cs="David"/>
                <w:sz w:val="24"/>
                <w:szCs w:val="24"/>
                <w:rtl/>
              </w:rPr>
              <w:t>סוגקר</w:t>
            </w:r>
            <w:proofErr w:type="spellEnd"/>
          </w:p>
        </w:tc>
        <w:tc>
          <w:tcPr>
            <w:tcW w:w="3119" w:type="dxa"/>
            <w:vAlign w:val="center"/>
          </w:tcPr>
          <w:p w14:paraId="5AE98417" w14:textId="3C4E7374" w:rsidR="005A6259" w:rsidRPr="00E536DB" w:rsidRDefault="002B5AC6" w:rsidP="00515086">
            <w:pPr>
              <w:rPr>
                <w:rFonts w:ascii="David" w:hAnsi="David" w:cs="David"/>
                <w:sz w:val="24"/>
                <w:szCs w:val="24"/>
                <w:rtl/>
              </w:rPr>
            </w:pPr>
            <w:r w:rsidRPr="00E536DB">
              <w:rPr>
                <w:rFonts w:ascii="David" w:hAnsi="David" w:cs="David"/>
                <w:sz w:val="24"/>
                <w:szCs w:val="24"/>
                <w:rtl/>
              </w:rPr>
              <w:t xml:space="preserve">האם כאשר לאדם יש עסק מתחרה ואתה גורם לו לשדל אחרים לבצע בעירה נגדם. האם אפשר להרשיע את </w:t>
            </w:r>
            <w:r w:rsidRPr="00E536DB">
              <w:rPr>
                <w:rFonts w:ascii="David" w:hAnsi="David" w:cs="David"/>
                <w:sz w:val="24"/>
                <w:szCs w:val="24"/>
                <w:highlight w:val="yellow"/>
                <w:rtl/>
              </w:rPr>
              <w:t>המשדל את המשדל?</w:t>
            </w:r>
          </w:p>
        </w:tc>
        <w:tc>
          <w:tcPr>
            <w:tcW w:w="2974" w:type="dxa"/>
            <w:vAlign w:val="center"/>
          </w:tcPr>
          <w:p w14:paraId="4B7D5673" w14:textId="280D5F43" w:rsidR="005A6259" w:rsidRPr="00E536DB" w:rsidRDefault="002B5AC6" w:rsidP="00515086">
            <w:pPr>
              <w:rPr>
                <w:rFonts w:ascii="David" w:hAnsi="David" w:cs="David"/>
                <w:sz w:val="24"/>
                <w:szCs w:val="24"/>
                <w:rtl/>
              </w:rPr>
            </w:pPr>
            <w:proofErr w:type="spellStart"/>
            <w:r w:rsidRPr="00E536DB">
              <w:rPr>
                <w:rFonts w:ascii="David" w:hAnsi="David" w:cs="David"/>
                <w:b/>
                <w:bCs/>
                <w:sz w:val="24"/>
                <w:szCs w:val="24"/>
                <w:rtl/>
              </w:rPr>
              <w:t>דורנר</w:t>
            </w:r>
            <w:proofErr w:type="spellEnd"/>
            <w:r w:rsidRPr="00E536DB">
              <w:rPr>
                <w:rFonts w:ascii="David" w:hAnsi="David" w:cs="David"/>
                <w:b/>
                <w:bCs/>
                <w:sz w:val="24"/>
                <w:szCs w:val="24"/>
                <w:rtl/>
              </w:rPr>
              <w:t xml:space="preserve"> </w:t>
            </w:r>
            <w:r w:rsidRPr="00E536DB">
              <w:rPr>
                <w:rFonts w:ascii="David" w:hAnsi="David" w:cs="David"/>
                <w:sz w:val="24"/>
                <w:szCs w:val="24"/>
                <w:rtl/>
              </w:rPr>
              <w:t xml:space="preserve">הדבר אפשרי גם אם נאשמים 3 ו4 לא הצליחו בביצוע העבירה מאחר ו2 ביצע את השידול ולכן 1 צלח בשידול 1 – עושים נגזרת שנייה ומרשיעים את היוזם של הפעילות העבריינית. ישנה </w:t>
            </w:r>
            <w:r w:rsidRPr="00E536DB">
              <w:rPr>
                <w:rFonts w:ascii="David" w:hAnsi="David" w:cs="David"/>
                <w:b/>
                <w:bCs/>
                <w:color w:val="FF0000"/>
                <w:sz w:val="24"/>
                <w:szCs w:val="24"/>
                <w:rtl/>
              </w:rPr>
              <w:t>ביקורת</w:t>
            </w:r>
            <w:r w:rsidRPr="00E536DB">
              <w:rPr>
                <w:rFonts w:ascii="David" w:hAnsi="David" w:cs="David"/>
                <w:sz w:val="24"/>
                <w:szCs w:val="24"/>
                <w:rtl/>
              </w:rPr>
              <w:t xml:space="preserve"> לא מעטה לאמרה זו.</w:t>
            </w:r>
          </w:p>
        </w:tc>
      </w:tr>
      <w:tr w:rsidR="00163FCA" w:rsidRPr="00E536DB" w14:paraId="60FB93C9" w14:textId="77777777" w:rsidTr="00E536DB">
        <w:trPr>
          <w:trHeight w:val="964"/>
        </w:trPr>
        <w:tc>
          <w:tcPr>
            <w:tcW w:w="1703" w:type="dxa"/>
            <w:vMerge/>
            <w:vAlign w:val="center"/>
          </w:tcPr>
          <w:p w14:paraId="3149775E" w14:textId="77777777" w:rsidR="005A6259" w:rsidRPr="00E536DB" w:rsidRDefault="005A6259" w:rsidP="00515086">
            <w:pPr>
              <w:rPr>
                <w:rFonts w:ascii="David" w:hAnsi="David" w:cs="David"/>
                <w:sz w:val="24"/>
                <w:szCs w:val="24"/>
                <w:rtl/>
              </w:rPr>
            </w:pPr>
          </w:p>
        </w:tc>
        <w:tc>
          <w:tcPr>
            <w:tcW w:w="1842" w:type="dxa"/>
            <w:vMerge/>
            <w:vAlign w:val="center"/>
          </w:tcPr>
          <w:p w14:paraId="6A7529DC" w14:textId="77777777" w:rsidR="005A6259" w:rsidRPr="00E536DB" w:rsidRDefault="005A6259" w:rsidP="00515086">
            <w:pPr>
              <w:rPr>
                <w:rFonts w:ascii="David" w:hAnsi="David" w:cs="David"/>
                <w:sz w:val="24"/>
                <w:szCs w:val="24"/>
                <w:rtl/>
              </w:rPr>
            </w:pPr>
          </w:p>
        </w:tc>
        <w:tc>
          <w:tcPr>
            <w:tcW w:w="1134" w:type="dxa"/>
            <w:vAlign w:val="center"/>
          </w:tcPr>
          <w:p w14:paraId="2BD3DF86" w14:textId="22883BDD" w:rsidR="005A6259" w:rsidRPr="00E536DB" w:rsidRDefault="005A6259" w:rsidP="00515086">
            <w:pPr>
              <w:rPr>
                <w:rFonts w:ascii="David" w:hAnsi="David" w:cs="David"/>
                <w:sz w:val="24"/>
                <w:szCs w:val="24"/>
                <w:rtl/>
              </w:rPr>
            </w:pPr>
            <w:r w:rsidRPr="00E536DB">
              <w:rPr>
                <w:rFonts w:ascii="David" w:hAnsi="David" w:cs="David"/>
                <w:sz w:val="24"/>
                <w:szCs w:val="24"/>
                <w:rtl/>
              </w:rPr>
              <w:t>מארי פיזם</w:t>
            </w:r>
          </w:p>
        </w:tc>
        <w:tc>
          <w:tcPr>
            <w:tcW w:w="3119" w:type="dxa"/>
            <w:vAlign w:val="center"/>
          </w:tcPr>
          <w:p w14:paraId="7A32E228" w14:textId="0F6E5029" w:rsidR="0072712C" w:rsidRPr="00E536DB" w:rsidRDefault="0072712C" w:rsidP="00515086">
            <w:pPr>
              <w:rPr>
                <w:rFonts w:ascii="David" w:hAnsi="David" w:cs="David"/>
                <w:sz w:val="24"/>
                <w:szCs w:val="24"/>
                <w:rtl/>
              </w:rPr>
            </w:pPr>
            <w:r w:rsidRPr="00E536DB">
              <w:rPr>
                <w:rFonts w:ascii="David" w:hAnsi="David" w:cs="David"/>
                <w:sz w:val="24"/>
                <w:szCs w:val="24"/>
                <w:rtl/>
              </w:rPr>
              <w:t xml:space="preserve">בעלה עוזב והיא מתאהבת ומנהלת קשר עם חמיה. הילדה מהנישואים הקודמים מפריעה והחם מציע לרצוח אותה אך מעורבות מארי היא שמטה את הכף. </w:t>
            </w:r>
            <w:r w:rsidRPr="00E536DB">
              <w:rPr>
                <w:rFonts w:ascii="David" w:hAnsi="David" w:cs="David"/>
                <w:b/>
                <w:bCs/>
                <w:sz w:val="24"/>
                <w:szCs w:val="24"/>
                <w:rtl/>
              </w:rPr>
              <w:t>מה היא נחשבת?</w:t>
            </w:r>
          </w:p>
        </w:tc>
        <w:tc>
          <w:tcPr>
            <w:tcW w:w="2974" w:type="dxa"/>
            <w:vAlign w:val="center"/>
          </w:tcPr>
          <w:p w14:paraId="4AE4F3F5" w14:textId="77777777" w:rsidR="0072712C" w:rsidRPr="00E536DB" w:rsidRDefault="0072712C" w:rsidP="00515086">
            <w:pPr>
              <w:rPr>
                <w:rFonts w:ascii="David" w:hAnsi="David" w:cs="David"/>
                <w:sz w:val="24"/>
                <w:szCs w:val="24"/>
                <w:rtl/>
              </w:rPr>
            </w:pPr>
            <w:r w:rsidRPr="00E536DB">
              <w:rPr>
                <w:rFonts w:ascii="David" w:hAnsi="David" w:cs="David"/>
                <w:sz w:val="24"/>
                <w:szCs w:val="24"/>
                <w:rtl/>
              </w:rPr>
              <w:t xml:space="preserve">ביהמ"ש עליון קובע שהיא </w:t>
            </w:r>
            <w:r w:rsidRPr="00E536DB">
              <w:rPr>
                <w:rFonts w:ascii="David" w:hAnsi="David" w:cs="David"/>
                <w:b/>
                <w:bCs/>
                <w:sz w:val="24"/>
                <w:szCs w:val="24"/>
                <w:rtl/>
              </w:rPr>
              <w:t>מבצעת בצוותא</w:t>
            </w:r>
            <w:r w:rsidRPr="00E536DB">
              <w:rPr>
                <w:rFonts w:ascii="David" w:hAnsi="David" w:cs="David"/>
                <w:sz w:val="24"/>
                <w:szCs w:val="24"/>
                <w:rtl/>
              </w:rPr>
              <w:t>. היא שלטה בעניינים. היא טענה שלא ניתנה לה הזדמנות להתגונן בפני ההאשמות החשות אך בתגובה אומר שוהם שמדובר באותו עונש.</w:t>
            </w:r>
          </w:p>
          <w:p w14:paraId="0D1B0781" w14:textId="704F776D" w:rsidR="005A6259" w:rsidRPr="00E536DB" w:rsidRDefault="0072712C" w:rsidP="00515086">
            <w:pPr>
              <w:rPr>
                <w:rFonts w:ascii="David" w:hAnsi="David" w:cs="David"/>
                <w:sz w:val="24"/>
                <w:szCs w:val="24"/>
                <w:rtl/>
              </w:rPr>
            </w:pPr>
            <w:r w:rsidRPr="00E536DB">
              <w:rPr>
                <w:rFonts w:ascii="David" w:hAnsi="David" w:cs="David"/>
                <w:sz w:val="24"/>
                <w:szCs w:val="24"/>
                <w:highlight w:val="yellow"/>
                <w:rtl/>
              </w:rPr>
              <w:t>דוגמא ל</w:t>
            </w:r>
            <w:r w:rsidR="005A6259" w:rsidRPr="00E536DB">
              <w:rPr>
                <w:rFonts w:ascii="David" w:hAnsi="David" w:cs="David"/>
                <w:sz w:val="24"/>
                <w:szCs w:val="24"/>
                <w:highlight w:val="yellow"/>
                <w:rtl/>
              </w:rPr>
              <w:t>קושי בהבחנה בין שידול/סיוע/ ביצוע בצוותא</w:t>
            </w:r>
          </w:p>
        </w:tc>
      </w:tr>
      <w:tr w:rsidR="00163FCA" w:rsidRPr="00E536DB" w14:paraId="7E011700" w14:textId="77777777" w:rsidTr="00E536DB">
        <w:trPr>
          <w:trHeight w:val="964"/>
        </w:trPr>
        <w:tc>
          <w:tcPr>
            <w:tcW w:w="1703" w:type="dxa"/>
            <w:vMerge/>
            <w:vAlign w:val="center"/>
          </w:tcPr>
          <w:p w14:paraId="49E779D5" w14:textId="77777777" w:rsidR="005A6259" w:rsidRPr="00E536DB" w:rsidRDefault="005A6259" w:rsidP="00515086">
            <w:pPr>
              <w:rPr>
                <w:rFonts w:ascii="David" w:hAnsi="David" w:cs="David"/>
                <w:sz w:val="24"/>
                <w:szCs w:val="24"/>
                <w:rtl/>
              </w:rPr>
            </w:pPr>
          </w:p>
        </w:tc>
        <w:tc>
          <w:tcPr>
            <w:tcW w:w="1842" w:type="dxa"/>
            <w:vAlign w:val="center"/>
          </w:tcPr>
          <w:p w14:paraId="5039B473" w14:textId="77777777" w:rsidR="005A6259" w:rsidRPr="00E536DB" w:rsidRDefault="005A6259" w:rsidP="00515086">
            <w:pPr>
              <w:rPr>
                <w:rFonts w:ascii="David" w:hAnsi="David" w:cs="David"/>
                <w:sz w:val="24"/>
                <w:szCs w:val="24"/>
                <w:rtl/>
              </w:rPr>
            </w:pPr>
          </w:p>
        </w:tc>
        <w:tc>
          <w:tcPr>
            <w:tcW w:w="1134" w:type="dxa"/>
            <w:vAlign w:val="center"/>
          </w:tcPr>
          <w:p w14:paraId="50CC71F9" w14:textId="2350B84D" w:rsidR="005A6259" w:rsidRPr="00E536DB" w:rsidRDefault="005A6259" w:rsidP="00515086">
            <w:pPr>
              <w:rPr>
                <w:rFonts w:ascii="David" w:hAnsi="David" w:cs="David"/>
                <w:sz w:val="24"/>
                <w:szCs w:val="24"/>
                <w:rtl/>
              </w:rPr>
            </w:pPr>
            <w:r w:rsidRPr="00E536DB">
              <w:rPr>
                <w:rFonts w:ascii="David" w:hAnsi="David" w:cs="David"/>
                <w:sz w:val="24"/>
                <w:szCs w:val="24"/>
                <w:rtl/>
              </w:rPr>
              <w:t>פלונים (רימון בעיר העתיקה)</w:t>
            </w:r>
          </w:p>
        </w:tc>
        <w:tc>
          <w:tcPr>
            <w:tcW w:w="3119" w:type="dxa"/>
            <w:vAlign w:val="center"/>
          </w:tcPr>
          <w:p w14:paraId="4E3D4143" w14:textId="7DCCD8EE" w:rsidR="005A6259" w:rsidRPr="00E536DB" w:rsidRDefault="0072712C" w:rsidP="00515086">
            <w:pPr>
              <w:ind w:left="720"/>
              <w:rPr>
                <w:rFonts w:ascii="David" w:hAnsi="David" w:cs="David"/>
                <w:sz w:val="24"/>
                <w:szCs w:val="24"/>
                <w:rtl/>
              </w:rPr>
            </w:pPr>
            <w:r w:rsidRPr="00E536DB">
              <w:rPr>
                <w:rFonts w:ascii="David" w:hAnsi="David" w:cs="David"/>
                <w:sz w:val="24"/>
                <w:szCs w:val="24"/>
                <w:rtl/>
              </w:rPr>
              <w:t>-מפורט לעיל-</w:t>
            </w:r>
          </w:p>
        </w:tc>
        <w:tc>
          <w:tcPr>
            <w:tcW w:w="2974" w:type="dxa"/>
            <w:vAlign w:val="center"/>
          </w:tcPr>
          <w:p w14:paraId="1EFD7F15" w14:textId="1A745574" w:rsidR="005A6259" w:rsidRPr="00E536DB" w:rsidRDefault="005A6259" w:rsidP="00515086">
            <w:pPr>
              <w:rPr>
                <w:rFonts w:ascii="David" w:hAnsi="David" w:cs="David"/>
                <w:sz w:val="24"/>
                <w:szCs w:val="24"/>
                <w:highlight w:val="yellow"/>
                <w:rtl/>
              </w:rPr>
            </w:pPr>
            <w:r w:rsidRPr="00E536DB">
              <w:rPr>
                <w:rFonts w:ascii="David" w:hAnsi="David" w:cs="David"/>
                <w:sz w:val="24"/>
                <w:szCs w:val="24"/>
                <w:u w:val="single"/>
                <w:rtl/>
              </w:rPr>
              <w:t>חשין</w:t>
            </w:r>
            <w:r w:rsidRPr="00E536DB">
              <w:rPr>
                <w:rFonts w:ascii="David" w:hAnsi="David" w:cs="David"/>
                <w:sz w:val="24"/>
                <w:szCs w:val="24"/>
                <w:rtl/>
              </w:rPr>
              <w:t xml:space="preserve">- משדל תורם </w:t>
            </w:r>
            <w:r w:rsidRPr="00E536DB">
              <w:rPr>
                <w:rFonts w:ascii="David" w:hAnsi="David" w:cs="David"/>
                <w:b/>
                <w:bCs/>
                <w:sz w:val="24"/>
                <w:szCs w:val="24"/>
                <w:rtl/>
              </w:rPr>
              <w:t>תרומה ישירה</w:t>
            </w:r>
            <w:r w:rsidRPr="00E536DB">
              <w:rPr>
                <w:rFonts w:ascii="David" w:hAnsi="David" w:cs="David"/>
                <w:sz w:val="24"/>
                <w:szCs w:val="24"/>
                <w:rtl/>
              </w:rPr>
              <w:t xml:space="preserve"> ולא עקיפה לביצוע העבירה. </w:t>
            </w:r>
            <w:r w:rsidRPr="00E536DB">
              <w:rPr>
                <w:rFonts w:ascii="David" w:hAnsi="David" w:cs="David"/>
                <w:b/>
                <w:bCs/>
                <w:sz w:val="24"/>
                <w:szCs w:val="24"/>
                <w:highlight w:val="yellow"/>
                <w:rtl/>
              </w:rPr>
              <w:t>דינו של המשדל יהיה כדין העבריין העיקרי"</w:t>
            </w:r>
          </w:p>
        </w:tc>
      </w:tr>
      <w:tr w:rsidR="00163FCA" w:rsidRPr="00E536DB" w14:paraId="0B2F582F" w14:textId="77777777" w:rsidTr="00E536DB">
        <w:trPr>
          <w:trHeight w:val="964"/>
        </w:trPr>
        <w:tc>
          <w:tcPr>
            <w:tcW w:w="1703" w:type="dxa"/>
            <w:vMerge/>
            <w:vAlign w:val="center"/>
          </w:tcPr>
          <w:p w14:paraId="402824FF" w14:textId="77777777" w:rsidR="005A6259" w:rsidRPr="00E536DB" w:rsidRDefault="005A6259" w:rsidP="00515086">
            <w:pPr>
              <w:rPr>
                <w:rFonts w:ascii="David" w:hAnsi="David" w:cs="David"/>
                <w:sz w:val="24"/>
                <w:szCs w:val="24"/>
                <w:rtl/>
              </w:rPr>
            </w:pPr>
          </w:p>
        </w:tc>
        <w:tc>
          <w:tcPr>
            <w:tcW w:w="1842" w:type="dxa"/>
            <w:vMerge w:val="restart"/>
            <w:vAlign w:val="center"/>
          </w:tcPr>
          <w:p w14:paraId="5F2014D0" w14:textId="19EB4157" w:rsidR="005A6259" w:rsidRPr="00E536DB" w:rsidRDefault="005A6259" w:rsidP="00515086">
            <w:pPr>
              <w:rPr>
                <w:rFonts w:ascii="David" w:hAnsi="David" w:cs="David"/>
                <w:sz w:val="24"/>
                <w:szCs w:val="24"/>
                <w:rtl/>
              </w:rPr>
            </w:pPr>
            <w:r w:rsidRPr="00E536DB">
              <w:rPr>
                <w:rFonts w:ascii="David" w:hAnsi="David" w:cs="David"/>
                <w:sz w:val="24"/>
                <w:szCs w:val="24"/>
                <w:rtl/>
              </w:rPr>
              <w:t>רב העבריינים</w:t>
            </w:r>
          </w:p>
        </w:tc>
        <w:tc>
          <w:tcPr>
            <w:tcW w:w="1134" w:type="dxa"/>
            <w:vAlign w:val="center"/>
          </w:tcPr>
          <w:p w14:paraId="6CCB6905" w14:textId="34401526" w:rsidR="005A6259" w:rsidRPr="00E536DB" w:rsidRDefault="005A6259" w:rsidP="00515086">
            <w:pPr>
              <w:rPr>
                <w:rFonts w:ascii="David" w:hAnsi="David" w:cs="David"/>
                <w:sz w:val="24"/>
                <w:szCs w:val="24"/>
                <w:rtl/>
              </w:rPr>
            </w:pPr>
            <w:r w:rsidRPr="00E536DB">
              <w:rPr>
                <w:rFonts w:ascii="David" w:hAnsi="David" w:cs="David"/>
                <w:sz w:val="24"/>
                <w:szCs w:val="24"/>
                <w:rtl/>
              </w:rPr>
              <w:t>משולם</w:t>
            </w:r>
          </w:p>
        </w:tc>
        <w:tc>
          <w:tcPr>
            <w:tcW w:w="3119" w:type="dxa"/>
            <w:vAlign w:val="center"/>
          </w:tcPr>
          <w:p w14:paraId="5288CF83" w14:textId="057401D4" w:rsidR="005A6259" w:rsidRPr="00E536DB" w:rsidRDefault="0072712C" w:rsidP="00515086">
            <w:pPr>
              <w:rPr>
                <w:rFonts w:ascii="David" w:hAnsi="David" w:cs="David"/>
                <w:sz w:val="24"/>
                <w:szCs w:val="24"/>
                <w:u w:val="single"/>
                <w:rtl/>
              </w:rPr>
            </w:pPr>
            <w:r w:rsidRPr="00E536DB">
              <w:rPr>
                <w:rFonts w:ascii="David" w:hAnsi="David" w:cs="David"/>
                <w:sz w:val="24"/>
                <w:szCs w:val="24"/>
                <w:rtl/>
              </w:rPr>
              <w:t>משולם הקים ארגון שהמטרה שלו הוא לחקור את היעלמות ילדי תימן, בשלב מסוים הדבר מסתבך וכל החסידים מתבצרים בבית ביהוד. חלק גדול מהחסידים הם חיילים שהם עריקים שבאו חמושים. בשלב מסוים הרמטכ"ל הציע לעוזי משולם פגישה ושהנ"ל יצא הוא נעצר. משולם היה נוכח בזירת ביצוע העבירות כמעט עד ביצוען, היה בעל השליטה והנחה אותם לא להיכנע אך לא הורה לביצוע במכוון.</w:t>
            </w:r>
          </w:p>
        </w:tc>
        <w:tc>
          <w:tcPr>
            <w:tcW w:w="2974" w:type="dxa"/>
            <w:vAlign w:val="center"/>
          </w:tcPr>
          <w:p w14:paraId="7358888C" w14:textId="1871F6AF" w:rsidR="0072712C" w:rsidRPr="00E536DB" w:rsidRDefault="0072712C" w:rsidP="00515086">
            <w:pPr>
              <w:spacing w:line="256" w:lineRule="auto"/>
              <w:rPr>
                <w:rFonts w:ascii="David" w:hAnsi="David" w:cs="David"/>
                <w:sz w:val="24"/>
                <w:szCs w:val="24"/>
                <w:rtl/>
              </w:rPr>
            </w:pPr>
            <w:r w:rsidRPr="00E536DB">
              <w:rPr>
                <w:rFonts w:ascii="David" w:hAnsi="David" w:cs="David"/>
                <w:sz w:val="24"/>
                <w:szCs w:val="24"/>
                <w:rtl/>
              </w:rPr>
              <w:t xml:space="preserve">נחשב </w:t>
            </w:r>
            <w:r w:rsidRPr="00E536DB">
              <w:rPr>
                <w:rFonts w:ascii="David" w:hAnsi="David" w:cs="David"/>
                <w:b/>
                <w:bCs/>
                <w:sz w:val="24"/>
                <w:szCs w:val="24"/>
                <w:rtl/>
              </w:rPr>
              <w:t>כמבצע בצוותא</w:t>
            </w:r>
            <w:r w:rsidRPr="00E536DB">
              <w:rPr>
                <w:rFonts w:ascii="David" w:hAnsi="David" w:cs="David"/>
                <w:sz w:val="24"/>
                <w:szCs w:val="24"/>
                <w:rtl/>
              </w:rPr>
              <w:t xml:space="preserve">- משולם אמר לאנשיו אל תיכנעו ברגע שהוא אומר זאת הוא יודע שיבוצעו עבירות ושהן ימשיכו גם כשהוא במעצר. </w:t>
            </w:r>
            <w:r w:rsidRPr="00E536DB">
              <w:rPr>
                <w:rFonts w:ascii="David" w:hAnsi="David" w:cs="David"/>
                <w:sz w:val="24"/>
                <w:szCs w:val="24"/>
                <w:u w:val="single"/>
                <w:rtl/>
              </w:rPr>
              <w:t xml:space="preserve">דעת מיעוט </w:t>
            </w:r>
            <w:proofErr w:type="spellStart"/>
            <w:r w:rsidRPr="00E536DB">
              <w:rPr>
                <w:rFonts w:ascii="David" w:hAnsi="David" w:cs="David"/>
                <w:sz w:val="24"/>
                <w:szCs w:val="24"/>
                <w:u w:val="single"/>
                <w:rtl/>
              </w:rPr>
              <w:t>דורנר</w:t>
            </w:r>
            <w:proofErr w:type="spellEnd"/>
            <w:r w:rsidRPr="00E536DB">
              <w:rPr>
                <w:rFonts w:ascii="David" w:hAnsi="David" w:cs="David"/>
                <w:sz w:val="24"/>
                <w:szCs w:val="24"/>
                <w:u w:val="single"/>
                <w:rtl/>
              </w:rPr>
              <w:t>-</w:t>
            </w:r>
            <w:r w:rsidRPr="00E536DB">
              <w:rPr>
                <w:rFonts w:ascii="David" w:hAnsi="David" w:cs="David"/>
                <w:sz w:val="24"/>
                <w:szCs w:val="24"/>
                <w:rtl/>
              </w:rPr>
              <w:t xml:space="preserve"> משדל בלבד. הוא לא עומד בקריטריונים של מבצע בצוותא כי לא היו שום ראיות במישור העובדתי.</w:t>
            </w:r>
          </w:p>
          <w:p w14:paraId="658DC79A" w14:textId="77777777" w:rsidR="005A6259" w:rsidRPr="00E536DB" w:rsidRDefault="005A6259" w:rsidP="00515086">
            <w:pPr>
              <w:rPr>
                <w:rFonts w:ascii="David" w:hAnsi="David" w:cs="David"/>
                <w:sz w:val="24"/>
                <w:szCs w:val="24"/>
                <w:rtl/>
              </w:rPr>
            </w:pPr>
          </w:p>
        </w:tc>
      </w:tr>
      <w:tr w:rsidR="00163FCA" w:rsidRPr="00E536DB" w14:paraId="52DB39A8" w14:textId="77777777" w:rsidTr="00E536DB">
        <w:trPr>
          <w:trHeight w:val="964"/>
        </w:trPr>
        <w:tc>
          <w:tcPr>
            <w:tcW w:w="1703" w:type="dxa"/>
            <w:vMerge/>
            <w:vAlign w:val="center"/>
          </w:tcPr>
          <w:p w14:paraId="6C34E23C" w14:textId="77777777" w:rsidR="005A6259" w:rsidRPr="00E536DB" w:rsidRDefault="005A6259" w:rsidP="00515086">
            <w:pPr>
              <w:rPr>
                <w:rFonts w:ascii="David" w:hAnsi="David" w:cs="David"/>
                <w:sz w:val="24"/>
                <w:szCs w:val="24"/>
                <w:rtl/>
              </w:rPr>
            </w:pPr>
          </w:p>
        </w:tc>
        <w:tc>
          <w:tcPr>
            <w:tcW w:w="1842" w:type="dxa"/>
            <w:vMerge/>
            <w:vAlign w:val="center"/>
          </w:tcPr>
          <w:p w14:paraId="43D7FEF9" w14:textId="77777777" w:rsidR="005A6259" w:rsidRPr="00E536DB" w:rsidRDefault="005A6259" w:rsidP="00515086">
            <w:pPr>
              <w:rPr>
                <w:rFonts w:ascii="David" w:hAnsi="David" w:cs="David"/>
                <w:sz w:val="24"/>
                <w:szCs w:val="24"/>
                <w:rtl/>
              </w:rPr>
            </w:pPr>
          </w:p>
        </w:tc>
        <w:tc>
          <w:tcPr>
            <w:tcW w:w="1134" w:type="dxa"/>
            <w:vAlign w:val="center"/>
          </w:tcPr>
          <w:p w14:paraId="505D74F1" w14:textId="5968C480" w:rsidR="005A6259" w:rsidRPr="00E536DB" w:rsidRDefault="005A6259" w:rsidP="00515086">
            <w:pPr>
              <w:rPr>
                <w:rFonts w:ascii="David" w:hAnsi="David" w:cs="David"/>
                <w:sz w:val="24"/>
                <w:szCs w:val="24"/>
                <w:rtl/>
              </w:rPr>
            </w:pPr>
            <w:r w:rsidRPr="00E536DB">
              <w:rPr>
                <w:rFonts w:ascii="David" w:hAnsi="David" w:cs="David"/>
                <w:sz w:val="24"/>
                <w:szCs w:val="24"/>
                <w:rtl/>
              </w:rPr>
              <w:t>ברגותי</w:t>
            </w:r>
          </w:p>
        </w:tc>
        <w:tc>
          <w:tcPr>
            <w:tcW w:w="3119" w:type="dxa"/>
            <w:vAlign w:val="center"/>
          </w:tcPr>
          <w:p w14:paraId="2C5C1D44" w14:textId="5028D10E" w:rsidR="005A6259" w:rsidRPr="00E536DB" w:rsidRDefault="0072712C" w:rsidP="00515086">
            <w:pPr>
              <w:rPr>
                <w:rFonts w:ascii="David" w:hAnsi="David" w:cs="David"/>
                <w:sz w:val="24"/>
                <w:szCs w:val="24"/>
                <w:rtl/>
              </w:rPr>
            </w:pPr>
            <w:r w:rsidRPr="00E536DB">
              <w:rPr>
                <w:rFonts w:ascii="David" w:hAnsi="David" w:cs="David"/>
                <w:sz w:val="24"/>
                <w:szCs w:val="24"/>
                <w:rtl/>
              </w:rPr>
              <w:t>הועמד לדין בגין 37 פיגועים שונים. בפועל ידוע שהוא עומד בראשם אך הראיות למעורבותו הן אמרות כלליות ולא לעבירות מסוימות. לכן הורשע רק ב4 פיגועים למרות שבית המשפט מדגיש שלדעתו הוא אשם בכל ה37 אך ניתן להרשיע רק ב4.</w:t>
            </w:r>
          </w:p>
        </w:tc>
        <w:tc>
          <w:tcPr>
            <w:tcW w:w="2974" w:type="dxa"/>
            <w:vAlign w:val="center"/>
          </w:tcPr>
          <w:p w14:paraId="64DB79C4" w14:textId="298C927A" w:rsidR="005A6259" w:rsidRPr="00E536DB" w:rsidRDefault="0072712C" w:rsidP="00515086">
            <w:pPr>
              <w:rPr>
                <w:rFonts w:ascii="David" w:hAnsi="David" w:cs="David"/>
                <w:sz w:val="24"/>
                <w:szCs w:val="24"/>
                <w:rtl/>
              </w:rPr>
            </w:pPr>
            <w:r w:rsidRPr="00E536DB">
              <w:rPr>
                <w:rFonts w:ascii="David" w:hAnsi="David" w:cs="David"/>
                <w:sz w:val="24"/>
                <w:szCs w:val="24"/>
                <w:rtl/>
              </w:rPr>
              <w:t>לא ניתן להרשיע אדם בעבירות שידול או לסייע אם זה לא ספציפי אם אדם קורא לאלימות, לפיגועים אפשר להרשיע בהסתה לא בסיוע או בשידול</w:t>
            </w:r>
            <w:r w:rsidRPr="00E536DB">
              <w:rPr>
                <w:rFonts w:ascii="David" w:hAnsi="David" w:cs="David"/>
                <w:sz w:val="24"/>
                <w:szCs w:val="24"/>
                <w:highlight w:val="yellow"/>
                <w:rtl/>
              </w:rPr>
              <w:t xml:space="preserve">. </w:t>
            </w:r>
            <w:r w:rsidR="005A6259" w:rsidRPr="00E536DB">
              <w:rPr>
                <w:rFonts w:ascii="David" w:hAnsi="David" w:cs="David"/>
                <w:sz w:val="24"/>
                <w:szCs w:val="24"/>
                <w:highlight w:val="yellow"/>
                <w:rtl/>
              </w:rPr>
              <w:t>צריך ראיות הקושרות אותו לעבירות מסוימות</w:t>
            </w:r>
          </w:p>
        </w:tc>
      </w:tr>
      <w:tr w:rsidR="00806F69" w:rsidRPr="00E536DB" w14:paraId="2A7F981E" w14:textId="77777777" w:rsidTr="00E536DB">
        <w:trPr>
          <w:trHeight w:val="964"/>
        </w:trPr>
        <w:tc>
          <w:tcPr>
            <w:tcW w:w="1703" w:type="dxa"/>
            <w:vMerge w:val="restart"/>
            <w:vAlign w:val="center"/>
          </w:tcPr>
          <w:p w14:paraId="0DEACF44" w14:textId="2FFD3F48" w:rsidR="00806F69" w:rsidRPr="00E536DB" w:rsidRDefault="00806F69" w:rsidP="00515086">
            <w:pPr>
              <w:rPr>
                <w:rFonts w:ascii="David" w:hAnsi="David" w:cs="David"/>
                <w:sz w:val="24"/>
                <w:szCs w:val="24"/>
                <w:rtl/>
              </w:rPr>
            </w:pPr>
            <w:r w:rsidRPr="00E536DB">
              <w:rPr>
                <w:rFonts w:ascii="David" w:hAnsi="David" w:cs="David"/>
                <w:sz w:val="24"/>
                <w:szCs w:val="24"/>
                <w:rtl/>
              </w:rPr>
              <w:t>סייגים לאחריות פלילית</w:t>
            </w:r>
          </w:p>
        </w:tc>
        <w:tc>
          <w:tcPr>
            <w:tcW w:w="1842" w:type="dxa"/>
            <w:vMerge w:val="restart"/>
            <w:vAlign w:val="center"/>
          </w:tcPr>
          <w:p w14:paraId="7C6A1CE4" w14:textId="77777777" w:rsidR="00806F69" w:rsidRPr="00E536DB" w:rsidRDefault="00806F69" w:rsidP="00515086">
            <w:pPr>
              <w:rPr>
                <w:rFonts w:ascii="David" w:hAnsi="David" w:cs="David"/>
                <w:sz w:val="24"/>
                <w:szCs w:val="24"/>
                <w:rtl/>
              </w:rPr>
            </w:pPr>
            <w:r w:rsidRPr="00E536DB">
              <w:rPr>
                <w:rFonts w:ascii="David" w:hAnsi="David" w:cs="David"/>
                <w:sz w:val="24"/>
                <w:szCs w:val="24"/>
                <w:rtl/>
              </w:rPr>
              <w:t>אי שפיות</w:t>
            </w:r>
          </w:p>
          <w:p w14:paraId="041E0C65" w14:textId="0B00111F" w:rsidR="00806F69" w:rsidRPr="00E536DB" w:rsidRDefault="00806F69" w:rsidP="00515086">
            <w:pPr>
              <w:rPr>
                <w:rFonts w:ascii="David" w:hAnsi="David" w:cs="David"/>
                <w:sz w:val="24"/>
                <w:szCs w:val="24"/>
                <w:rtl/>
              </w:rPr>
            </w:pPr>
            <w:r w:rsidRPr="00E536DB">
              <w:rPr>
                <w:rFonts w:ascii="David" w:hAnsi="David" w:cs="David"/>
                <w:sz w:val="24"/>
                <w:szCs w:val="24"/>
                <w:highlight w:val="cyan"/>
                <w:rtl/>
              </w:rPr>
              <w:t>ס' 34ח</w:t>
            </w:r>
          </w:p>
        </w:tc>
        <w:tc>
          <w:tcPr>
            <w:tcW w:w="1134" w:type="dxa"/>
            <w:vAlign w:val="center"/>
          </w:tcPr>
          <w:p w14:paraId="0FCE2402" w14:textId="5818D9CF" w:rsidR="00806F69" w:rsidRPr="00E536DB" w:rsidRDefault="00806F69" w:rsidP="00515086">
            <w:pPr>
              <w:rPr>
                <w:rFonts w:ascii="David" w:hAnsi="David" w:cs="David"/>
                <w:sz w:val="24"/>
                <w:szCs w:val="24"/>
                <w:rtl/>
              </w:rPr>
            </w:pPr>
            <w:proofErr w:type="spellStart"/>
            <w:r w:rsidRPr="00E536DB">
              <w:rPr>
                <w:rFonts w:ascii="David" w:hAnsi="David" w:cs="David"/>
                <w:sz w:val="24"/>
                <w:szCs w:val="24"/>
                <w:rtl/>
              </w:rPr>
              <w:t>אדנני</w:t>
            </w:r>
            <w:proofErr w:type="spellEnd"/>
            <w:r w:rsidRPr="00E536DB">
              <w:rPr>
                <w:rFonts w:ascii="David" w:hAnsi="David" w:cs="David"/>
                <w:sz w:val="24"/>
                <w:szCs w:val="24"/>
                <w:rtl/>
              </w:rPr>
              <w:t xml:space="preserve"> נ' </w:t>
            </w:r>
            <w:proofErr w:type="spellStart"/>
            <w:r w:rsidRPr="00E536DB">
              <w:rPr>
                <w:rFonts w:ascii="David" w:hAnsi="David" w:cs="David"/>
                <w:sz w:val="24"/>
                <w:szCs w:val="24"/>
                <w:rtl/>
              </w:rPr>
              <w:t>מד"י</w:t>
            </w:r>
            <w:proofErr w:type="spellEnd"/>
          </w:p>
        </w:tc>
        <w:tc>
          <w:tcPr>
            <w:tcW w:w="3119" w:type="dxa"/>
            <w:vAlign w:val="center"/>
          </w:tcPr>
          <w:p w14:paraId="724825BC" w14:textId="2077E98A" w:rsidR="00806F69" w:rsidRPr="00E536DB" w:rsidRDefault="00806F69" w:rsidP="00515086">
            <w:pPr>
              <w:rPr>
                <w:rFonts w:ascii="David" w:hAnsi="David" w:cs="David"/>
                <w:sz w:val="24"/>
                <w:szCs w:val="24"/>
                <w:rtl/>
              </w:rPr>
            </w:pPr>
            <w:r w:rsidRPr="00E536DB">
              <w:rPr>
                <w:rFonts w:ascii="David" w:hAnsi="David" w:cs="David"/>
                <w:sz w:val="24"/>
                <w:szCs w:val="24"/>
                <w:rtl/>
              </w:rPr>
              <w:t xml:space="preserve">שיסף את גרונו של מעסיקו לשעבר על רקע פיטוריו. אדם בעל רקע </w:t>
            </w:r>
            <w:proofErr w:type="spellStart"/>
            <w:r w:rsidRPr="00E536DB">
              <w:rPr>
                <w:rFonts w:ascii="David" w:hAnsi="David" w:cs="David"/>
                <w:sz w:val="24"/>
                <w:szCs w:val="24"/>
                <w:rtl/>
              </w:rPr>
              <w:t>פסיכאטרי</w:t>
            </w:r>
            <w:proofErr w:type="spellEnd"/>
            <w:r w:rsidRPr="00E536DB">
              <w:rPr>
                <w:rFonts w:ascii="David" w:hAnsi="David" w:cs="David"/>
                <w:sz w:val="24"/>
                <w:szCs w:val="24"/>
                <w:rtl/>
              </w:rPr>
              <w:t xml:space="preserve"> רב ביותר.</w:t>
            </w:r>
          </w:p>
        </w:tc>
        <w:tc>
          <w:tcPr>
            <w:tcW w:w="2974" w:type="dxa"/>
            <w:vAlign w:val="center"/>
          </w:tcPr>
          <w:p w14:paraId="341B1EDC" w14:textId="77777777" w:rsidR="00806F69" w:rsidRPr="00E536DB" w:rsidRDefault="00806F69" w:rsidP="00515086">
            <w:pPr>
              <w:rPr>
                <w:rFonts w:ascii="David" w:hAnsi="David" w:cs="David"/>
                <w:b/>
                <w:bCs/>
                <w:sz w:val="24"/>
                <w:szCs w:val="24"/>
                <w:rtl/>
              </w:rPr>
            </w:pPr>
            <w:r w:rsidRPr="00E536DB">
              <w:rPr>
                <w:rFonts w:ascii="David" w:hAnsi="David" w:cs="David"/>
                <w:b/>
                <w:bCs/>
                <w:sz w:val="24"/>
                <w:szCs w:val="24"/>
                <w:rtl/>
              </w:rPr>
              <w:t>תנאים לאי שפיות:</w:t>
            </w:r>
          </w:p>
          <w:p w14:paraId="4FABA0B6" w14:textId="77777777" w:rsidR="00806F69" w:rsidRPr="00E536DB" w:rsidRDefault="00806F69" w:rsidP="00515086">
            <w:pPr>
              <w:pStyle w:val="a9"/>
              <w:numPr>
                <w:ilvl w:val="0"/>
                <w:numId w:val="6"/>
              </w:numPr>
              <w:rPr>
                <w:rFonts w:ascii="David" w:hAnsi="David" w:cs="David"/>
                <w:sz w:val="24"/>
                <w:szCs w:val="24"/>
              </w:rPr>
            </w:pPr>
            <w:r w:rsidRPr="00E536DB">
              <w:rPr>
                <w:rFonts w:ascii="David" w:hAnsi="David" w:cs="David"/>
                <w:sz w:val="24"/>
                <w:szCs w:val="24"/>
                <w:rtl/>
              </w:rPr>
              <w:t>על הנאשם לסבול ממחלה נפשית;</w:t>
            </w:r>
          </w:p>
          <w:p w14:paraId="0641547E" w14:textId="0CCE7FD6" w:rsidR="00806F69" w:rsidRPr="00E536DB" w:rsidRDefault="00806F69" w:rsidP="00515086">
            <w:pPr>
              <w:pStyle w:val="a9"/>
              <w:numPr>
                <w:ilvl w:val="0"/>
                <w:numId w:val="6"/>
              </w:numPr>
              <w:rPr>
                <w:rFonts w:ascii="David" w:hAnsi="David" w:cs="David"/>
                <w:sz w:val="24"/>
                <w:szCs w:val="24"/>
              </w:rPr>
            </w:pPr>
            <w:r w:rsidRPr="00E536DB">
              <w:rPr>
                <w:rFonts w:ascii="David" w:hAnsi="David" w:cs="David"/>
                <w:sz w:val="24"/>
                <w:szCs w:val="24"/>
                <w:rtl/>
              </w:rPr>
              <w:t>על הנאשם להיות חסר יכולת של ממש להבין את הפסול במעשה;</w:t>
            </w:r>
          </w:p>
          <w:p w14:paraId="54DC824D" w14:textId="0B332078" w:rsidR="00806F69" w:rsidRPr="00E536DB" w:rsidRDefault="00806F69" w:rsidP="00515086">
            <w:pPr>
              <w:pStyle w:val="a9"/>
              <w:numPr>
                <w:ilvl w:val="0"/>
                <w:numId w:val="6"/>
              </w:numPr>
              <w:rPr>
                <w:rFonts w:ascii="David" w:hAnsi="David" w:cs="David"/>
                <w:sz w:val="24"/>
                <w:szCs w:val="24"/>
                <w:rtl/>
              </w:rPr>
            </w:pPr>
            <w:r w:rsidRPr="00E536DB">
              <w:rPr>
                <w:rFonts w:ascii="David" w:hAnsi="David" w:cs="David"/>
                <w:sz w:val="24"/>
                <w:szCs w:val="24"/>
                <w:rtl/>
              </w:rPr>
              <w:t>קשר סיבתי בין התנאי הראשון לשני.</w:t>
            </w:r>
          </w:p>
        </w:tc>
      </w:tr>
      <w:tr w:rsidR="00806F69" w:rsidRPr="00E536DB" w14:paraId="15AF3844" w14:textId="77777777" w:rsidTr="00E536DB">
        <w:trPr>
          <w:trHeight w:val="964"/>
        </w:trPr>
        <w:tc>
          <w:tcPr>
            <w:tcW w:w="1703" w:type="dxa"/>
            <w:vMerge/>
            <w:vAlign w:val="center"/>
          </w:tcPr>
          <w:p w14:paraId="26FC1FEA" w14:textId="77777777" w:rsidR="00806F69" w:rsidRPr="00E536DB" w:rsidRDefault="00806F69" w:rsidP="00515086">
            <w:pPr>
              <w:rPr>
                <w:rFonts w:ascii="David" w:hAnsi="David" w:cs="David"/>
                <w:sz w:val="24"/>
                <w:szCs w:val="24"/>
                <w:rtl/>
              </w:rPr>
            </w:pPr>
          </w:p>
        </w:tc>
        <w:tc>
          <w:tcPr>
            <w:tcW w:w="1842" w:type="dxa"/>
            <w:vMerge/>
            <w:vAlign w:val="center"/>
          </w:tcPr>
          <w:p w14:paraId="316120F6" w14:textId="77777777" w:rsidR="00806F69" w:rsidRPr="00E536DB" w:rsidRDefault="00806F69" w:rsidP="00515086">
            <w:pPr>
              <w:rPr>
                <w:rFonts w:ascii="David" w:hAnsi="David" w:cs="David"/>
                <w:sz w:val="24"/>
                <w:szCs w:val="24"/>
                <w:rtl/>
              </w:rPr>
            </w:pPr>
          </w:p>
        </w:tc>
        <w:tc>
          <w:tcPr>
            <w:tcW w:w="1134" w:type="dxa"/>
            <w:vAlign w:val="center"/>
          </w:tcPr>
          <w:p w14:paraId="763A45BF" w14:textId="314EFC9B" w:rsidR="00806F69" w:rsidRPr="00E536DB" w:rsidRDefault="00806F69" w:rsidP="00515086">
            <w:pPr>
              <w:rPr>
                <w:rFonts w:ascii="David" w:hAnsi="David" w:cs="David"/>
                <w:sz w:val="24"/>
                <w:szCs w:val="24"/>
                <w:rtl/>
              </w:rPr>
            </w:pPr>
            <w:r w:rsidRPr="00E536DB">
              <w:rPr>
                <w:rFonts w:ascii="David" w:hAnsi="David" w:cs="David"/>
                <w:sz w:val="24"/>
                <w:szCs w:val="24"/>
                <w:rtl/>
              </w:rPr>
              <w:t>גראמה</w:t>
            </w:r>
          </w:p>
        </w:tc>
        <w:tc>
          <w:tcPr>
            <w:tcW w:w="3119" w:type="dxa"/>
            <w:vAlign w:val="center"/>
          </w:tcPr>
          <w:p w14:paraId="34929C0F" w14:textId="5014449B" w:rsidR="00806F69" w:rsidRPr="00E536DB" w:rsidRDefault="00806F69" w:rsidP="00515086">
            <w:pPr>
              <w:rPr>
                <w:rFonts w:ascii="David" w:hAnsi="David" w:cs="David"/>
                <w:sz w:val="24"/>
                <w:szCs w:val="24"/>
                <w:rtl/>
              </w:rPr>
            </w:pPr>
            <w:r w:rsidRPr="00E536DB">
              <w:rPr>
                <w:rFonts w:ascii="David" w:hAnsi="David" w:cs="David"/>
                <w:sz w:val="24"/>
                <w:szCs w:val="24"/>
                <w:rtl/>
              </w:rPr>
              <w:t xml:space="preserve">אדם שהרג את </w:t>
            </w:r>
            <w:proofErr w:type="spellStart"/>
            <w:r w:rsidRPr="00E536DB">
              <w:rPr>
                <w:rFonts w:ascii="David" w:hAnsi="David" w:cs="David"/>
                <w:sz w:val="24"/>
                <w:szCs w:val="24"/>
                <w:rtl/>
              </w:rPr>
              <w:t>אישתו</w:t>
            </w:r>
            <w:proofErr w:type="spellEnd"/>
            <w:r w:rsidRPr="00E536DB">
              <w:rPr>
                <w:rFonts w:ascii="David" w:hAnsi="David" w:cs="David"/>
                <w:sz w:val="24"/>
                <w:szCs w:val="24"/>
                <w:rtl/>
              </w:rPr>
              <w:t xml:space="preserve"> כי חשב שהיא שד כי משתייך לאוכלוסייה שמאמינה בדברים כאלו.</w:t>
            </w:r>
          </w:p>
        </w:tc>
        <w:tc>
          <w:tcPr>
            <w:tcW w:w="2974" w:type="dxa"/>
            <w:vAlign w:val="center"/>
          </w:tcPr>
          <w:p w14:paraId="73A49C93" w14:textId="102B135A" w:rsidR="00806F69" w:rsidRPr="00E536DB" w:rsidRDefault="00806F69" w:rsidP="00515086">
            <w:pPr>
              <w:rPr>
                <w:rFonts w:ascii="David" w:hAnsi="David" w:cs="David"/>
                <w:sz w:val="24"/>
                <w:szCs w:val="24"/>
                <w:rtl/>
              </w:rPr>
            </w:pPr>
            <w:r w:rsidRPr="00E536DB">
              <w:rPr>
                <w:rFonts w:ascii="David" w:hAnsi="David" w:cs="David"/>
                <w:sz w:val="24"/>
                <w:szCs w:val="24"/>
                <w:u w:val="single"/>
                <w:rtl/>
              </w:rPr>
              <w:t>אגרנט-</w:t>
            </w:r>
            <w:r w:rsidRPr="00E536DB">
              <w:rPr>
                <w:rFonts w:ascii="David" w:hAnsi="David" w:cs="David"/>
                <w:sz w:val="24"/>
                <w:szCs w:val="24"/>
                <w:rtl/>
              </w:rPr>
              <w:t xml:space="preserve"> האמונה שהכתיבה את התנהגותו היא לא בעיה נפשית אל </w:t>
            </w:r>
            <w:r w:rsidRPr="00E536DB">
              <w:rPr>
                <w:rFonts w:ascii="David" w:hAnsi="David" w:cs="David"/>
                <w:b/>
                <w:bCs/>
                <w:sz w:val="24"/>
                <w:szCs w:val="24"/>
                <w:rtl/>
              </w:rPr>
              <w:t>תרבותית</w:t>
            </w:r>
            <w:r w:rsidRPr="00E536DB">
              <w:rPr>
                <w:rFonts w:ascii="David" w:hAnsi="David" w:cs="David"/>
                <w:sz w:val="24"/>
                <w:szCs w:val="24"/>
                <w:rtl/>
              </w:rPr>
              <w:t xml:space="preserve"> ולכן הורשע.</w:t>
            </w:r>
          </w:p>
          <w:p w14:paraId="7779C609" w14:textId="77777777" w:rsidR="00806F69" w:rsidRPr="00E536DB" w:rsidRDefault="00806F69" w:rsidP="00515086">
            <w:pPr>
              <w:rPr>
                <w:rFonts w:ascii="David" w:hAnsi="David" w:cs="David"/>
                <w:sz w:val="24"/>
                <w:szCs w:val="24"/>
                <w:rtl/>
              </w:rPr>
            </w:pPr>
          </w:p>
        </w:tc>
      </w:tr>
      <w:tr w:rsidR="00806F69" w:rsidRPr="00E536DB" w14:paraId="3EB29286" w14:textId="77777777" w:rsidTr="00E536DB">
        <w:trPr>
          <w:trHeight w:val="964"/>
        </w:trPr>
        <w:tc>
          <w:tcPr>
            <w:tcW w:w="1703" w:type="dxa"/>
            <w:vMerge/>
            <w:vAlign w:val="center"/>
          </w:tcPr>
          <w:p w14:paraId="32770C69" w14:textId="77777777" w:rsidR="00806F69" w:rsidRPr="00E536DB" w:rsidRDefault="00806F69" w:rsidP="00515086">
            <w:pPr>
              <w:rPr>
                <w:rFonts w:ascii="David" w:hAnsi="David" w:cs="David"/>
                <w:sz w:val="24"/>
                <w:szCs w:val="24"/>
                <w:rtl/>
              </w:rPr>
            </w:pPr>
          </w:p>
        </w:tc>
        <w:tc>
          <w:tcPr>
            <w:tcW w:w="1842" w:type="dxa"/>
            <w:vMerge/>
            <w:vAlign w:val="center"/>
          </w:tcPr>
          <w:p w14:paraId="1C23ED1E" w14:textId="77777777" w:rsidR="00806F69" w:rsidRPr="00E536DB" w:rsidRDefault="00806F69" w:rsidP="00515086">
            <w:pPr>
              <w:rPr>
                <w:rFonts w:ascii="David" w:hAnsi="David" w:cs="David"/>
                <w:sz w:val="24"/>
                <w:szCs w:val="24"/>
                <w:rtl/>
              </w:rPr>
            </w:pPr>
          </w:p>
        </w:tc>
        <w:tc>
          <w:tcPr>
            <w:tcW w:w="1134" w:type="dxa"/>
            <w:vAlign w:val="center"/>
          </w:tcPr>
          <w:p w14:paraId="294C4AA0" w14:textId="00959B45" w:rsidR="00806F69" w:rsidRPr="00E536DB" w:rsidRDefault="00806F69" w:rsidP="00515086">
            <w:pPr>
              <w:rPr>
                <w:rFonts w:ascii="David" w:hAnsi="David" w:cs="David"/>
                <w:sz w:val="24"/>
                <w:szCs w:val="24"/>
                <w:rtl/>
              </w:rPr>
            </w:pPr>
            <w:r w:rsidRPr="00E536DB">
              <w:rPr>
                <w:rFonts w:ascii="David" w:hAnsi="David" w:cs="David"/>
                <w:sz w:val="24"/>
                <w:szCs w:val="24"/>
                <w:rtl/>
              </w:rPr>
              <w:t xml:space="preserve">אבו </w:t>
            </w:r>
            <w:proofErr w:type="spellStart"/>
            <w:r w:rsidRPr="00E536DB">
              <w:rPr>
                <w:rFonts w:ascii="David" w:hAnsi="David" w:cs="David"/>
                <w:sz w:val="24"/>
                <w:szCs w:val="24"/>
                <w:rtl/>
              </w:rPr>
              <w:t>חמאד</w:t>
            </w:r>
            <w:proofErr w:type="spellEnd"/>
          </w:p>
        </w:tc>
        <w:tc>
          <w:tcPr>
            <w:tcW w:w="3119" w:type="dxa"/>
            <w:vAlign w:val="center"/>
          </w:tcPr>
          <w:p w14:paraId="6ED7B4D6" w14:textId="2EB4087D" w:rsidR="00806F69" w:rsidRPr="00E536DB" w:rsidRDefault="00806F69" w:rsidP="00515086">
            <w:pPr>
              <w:rPr>
                <w:rFonts w:ascii="David" w:hAnsi="David" w:cs="David"/>
                <w:sz w:val="24"/>
                <w:szCs w:val="24"/>
                <w:rtl/>
              </w:rPr>
            </w:pPr>
            <w:r w:rsidRPr="00E536DB">
              <w:rPr>
                <w:rFonts w:ascii="David" w:hAnsi="David" w:cs="David"/>
                <w:sz w:val="24"/>
                <w:szCs w:val="24"/>
                <w:rtl/>
              </w:rPr>
              <w:t xml:space="preserve">אב ששרף את בנו וטען לאי </w:t>
            </w:r>
            <w:proofErr w:type="spellStart"/>
            <w:r w:rsidRPr="00E536DB">
              <w:rPr>
                <w:rFonts w:ascii="David" w:hAnsi="David" w:cs="David"/>
                <w:sz w:val="24"/>
                <w:szCs w:val="24"/>
                <w:rtl/>
              </w:rPr>
              <w:t>שיפיות</w:t>
            </w:r>
            <w:proofErr w:type="spellEnd"/>
            <w:r w:rsidRPr="00E536DB">
              <w:rPr>
                <w:rFonts w:ascii="David" w:hAnsi="David" w:cs="David"/>
                <w:sz w:val="24"/>
                <w:szCs w:val="24"/>
                <w:rtl/>
              </w:rPr>
              <w:t>. מחלתו מתאפיינת ב"רגע צלול רגע לא שפוי".</w:t>
            </w:r>
          </w:p>
        </w:tc>
        <w:tc>
          <w:tcPr>
            <w:tcW w:w="2974" w:type="dxa"/>
            <w:vAlign w:val="center"/>
          </w:tcPr>
          <w:p w14:paraId="64417857" w14:textId="718A026C" w:rsidR="00806F69" w:rsidRPr="00E536DB" w:rsidRDefault="00806F69" w:rsidP="00515086">
            <w:pPr>
              <w:rPr>
                <w:rFonts w:ascii="David" w:hAnsi="David" w:cs="David"/>
                <w:sz w:val="24"/>
                <w:szCs w:val="24"/>
              </w:rPr>
            </w:pPr>
            <w:r w:rsidRPr="00E536DB">
              <w:rPr>
                <w:rFonts w:ascii="David" w:hAnsi="David" w:cs="David"/>
                <w:sz w:val="24"/>
                <w:szCs w:val="24"/>
                <w:rtl/>
              </w:rPr>
              <w:t>בגלל הספק מה היה בעת הביצוע של העבירה ביהמ"ש זיכה אותו ושלח אותו לאשפוז כפוי.</w:t>
            </w:r>
          </w:p>
        </w:tc>
      </w:tr>
      <w:tr w:rsidR="00806F69" w:rsidRPr="00E536DB" w14:paraId="3CFEEB07" w14:textId="77777777" w:rsidTr="00E536DB">
        <w:trPr>
          <w:trHeight w:val="964"/>
        </w:trPr>
        <w:tc>
          <w:tcPr>
            <w:tcW w:w="1703" w:type="dxa"/>
            <w:vMerge/>
            <w:vAlign w:val="center"/>
          </w:tcPr>
          <w:p w14:paraId="72CF65F1" w14:textId="77777777" w:rsidR="00806F69" w:rsidRPr="00E536DB" w:rsidRDefault="00806F69" w:rsidP="00515086">
            <w:pPr>
              <w:rPr>
                <w:rFonts w:ascii="David" w:hAnsi="David" w:cs="David"/>
                <w:sz w:val="24"/>
                <w:szCs w:val="24"/>
                <w:rtl/>
              </w:rPr>
            </w:pPr>
          </w:p>
        </w:tc>
        <w:tc>
          <w:tcPr>
            <w:tcW w:w="1842" w:type="dxa"/>
            <w:vMerge/>
            <w:vAlign w:val="center"/>
          </w:tcPr>
          <w:p w14:paraId="1986BF65" w14:textId="77777777" w:rsidR="00806F69" w:rsidRPr="00E536DB" w:rsidRDefault="00806F69" w:rsidP="00515086">
            <w:pPr>
              <w:rPr>
                <w:rFonts w:ascii="David" w:hAnsi="David" w:cs="David"/>
                <w:sz w:val="24"/>
                <w:szCs w:val="24"/>
                <w:rtl/>
              </w:rPr>
            </w:pPr>
          </w:p>
        </w:tc>
        <w:tc>
          <w:tcPr>
            <w:tcW w:w="1134" w:type="dxa"/>
            <w:vAlign w:val="center"/>
          </w:tcPr>
          <w:p w14:paraId="61694E72" w14:textId="7BB2AF08" w:rsidR="00806F69" w:rsidRPr="00E536DB" w:rsidRDefault="00806F69" w:rsidP="00515086">
            <w:pPr>
              <w:rPr>
                <w:rFonts w:ascii="David" w:hAnsi="David" w:cs="David"/>
                <w:sz w:val="24"/>
                <w:szCs w:val="24"/>
                <w:rtl/>
              </w:rPr>
            </w:pPr>
            <w:r w:rsidRPr="00E536DB">
              <w:rPr>
                <w:rFonts w:ascii="David" w:hAnsi="David" w:cs="David"/>
                <w:sz w:val="24"/>
                <w:szCs w:val="24"/>
                <w:rtl/>
              </w:rPr>
              <w:t>ברוכים</w:t>
            </w:r>
          </w:p>
        </w:tc>
        <w:tc>
          <w:tcPr>
            <w:tcW w:w="3119" w:type="dxa"/>
            <w:vAlign w:val="center"/>
          </w:tcPr>
          <w:p w14:paraId="1FF35391" w14:textId="6A14317E" w:rsidR="00806F69" w:rsidRPr="00E536DB" w:rsidRDefault="00806F69" w:rsidP="00515086">
            <w:pPr>
              <w:rPr>
                <w:rFonts w:ascii="David" w:hAnsi="David" w:cs="David"/>
                <w:sz w:val="24"/>
                <w:szCs w:val="24"/>
                <w:rtl/>
              </w:rPr>
            </w:pPr>
            <w:r w:rsidRPr="00E536DB">
              <w:rPr>
                <w:rFonts w:ascii="David" w:hAnsi="David" w:cs="David"/>
                <w:sz w:val="24"/>
                <w:szCs w:val="24"/>
                <w:rtl/>
              </w:rPr>
              <w:t>חשב שהוא "מלך המשיח" והמגיד אמר לו לשרוף מכוני "עיסוי".</w:t>
            </w:r>
          </w:p>
        </w:tc>
        <w:tc>
          <w:tcPr>
            <w:tcW w:w="2974" w:type="dxa"/>
            <w:vAlign w:val="center"/>
          </w:tcPr>
          <w:p w14:paraId="1677DF19" w14:textId="1AA5A4A6" w:rsidR="00806F69" w:rsidRPr="00E536DB" w:rsidRDefault="00806F69" w:rsidP="00515086">
            <w:pPr>
              <w:rPr>
                <w:rFonts w:ascii="David" w:hAnsi="David" w:cs="David"/>
                <w:sz w:val="24"/>
                <w:szCs w:val="24"/>
                <w:rtl/>
              </w:rPr>
            </w:pPr>
            <w:r w:rsidRPr="00E536DB">
              <w:rPr>
                <w:rFonts w:ascii="David" w:hAnsi="David" w:cs="David"/>
                <w:sz w:val="24"/>
                <w:szCs w:val="24"/>
                <w:rtl/>
              </w:rPr>
              <w:t>המחוזי קבע שאמנם יש לו מחלת נפש אבל היא לא גרמה לו לביצוע העבירה מחוסר מודעות.</w:t>
            </w:r>
          </w:p>
          <w:p w14:paraId="54D9A795" w14:textId="1C85A743" w:rsidR="00806F69" w:rsidRPr="00E536DB" w:rsidRDefault="00806F69" w:rsidP="00515086">
            <w:pPr>
              <w:rPr>
                <w:rFonts w:ascii="David" w:hAnsi="David" w:cs="David"/>
                <w:sz w:val="24"/>
                <w:szCs w:val="24"/>
                <w:rtl/>
              </w:rPr>
            </w:pPr>
            <w:bookmarkStart w:id="5" w:name="_Hlk73983891"/>
            <w:r w:rsidRPr="00E536DB">
              <w:rPr>
                <w:rFonts w:ascii="David" w:hAnsi="David" w:cs="David"/>
                <w:b/>
                <w:bCs/>
                <w:sz w:val="24"/>
                <w:szCs w:val="24"/>
                <w:rtl/>
              </w:rPr>
              <w:t>בערעור לעליון נקבע כי אכן מדובר במחלת נפש. לא היה יכול להימנע מעשיית המעשה. שיבוש המחשבה.</w:t>
            </w:r>
            <w:bookmarkEnd w:id="5"/>
          </w:p>
        </w:tc>
      </w:tr>
      <w:tr w:rsidR="00806F69" w:rsidRPr="00E536DB" w14:paraId="65E0E4A7" w14:textId="77777777" w:rsidTr="00E536DB">
        <w:trPr>
          <w:trHeight w:val="964"/>
        </w:trPr>
        <w:tc>
          <w:tcPr>
            <w:tcW w:w="1703" w:type="dxa"/>
            <w:vMerge/>
            <w:vAlign w:val="center"/>
          </w:tcPr>
          <w:p w14:paraId="68609DB0" w14:textId="77777777" w:rsidR="00806F69" w:rsidRPr="00E536DB" w:rsidRDefault="00806F69" w:rsidP="00515086">
            <w:pPr>
              <w:rPr>
                <w:rFonts w:ascii="David" w:hAnsi="David" w:cs="David"/>
                <w:sz w:val="24"/>
                <w:szCs w:val="24"/>
                <w:rtl/>
              </w:rPr>
            </w:pPr>
          </w:p>
        </w:tc>
        <w:tc>
          <w:tcPr>
            <w:tcW w:w="1842" w:type="dxa"/>
            <w:vMerge w:val="restart"/>
            <w:vAlign w:val="center"/>
          </w:tcPr>
          <w:p w14:paraId="012BD4CF" w14:textId="77777777" w:rsidR="00806F69" w:rsidRPr="00E536DB" w:rsidRDefault="00806F69" w:rsidP="00515086">
            <w:pPr>
              <w:rPr>
                <w:rFonts w:ascii="David" w:hAnsi="David" w:cs="David"/>
                <w:sz w:val="24"/>
                <w:szCs w:val="24"/>
                <w:rtl/>
              </w:rPr>
            </w:pPr>
            <w:r w:rsidRPr="00E536DB">
              <w:rPr>
                <w:rFonts w:ascii="David" w:hAnsi="David" w:cs="David"/>
                <w:sz w:val="24"/>
                <w:szCs w:val="24"/>
                <w:rtl/>
              </w:rPr>
              <w:t>שיכרות</w:t>
            </w:r>
          </w:p>
          <w:p w14:paraId="5D8E4C37" w14:textId="7FE82F28" w:rsidR="00806F69" w:rsidRPr="00E536DB" w:rsidRDefault="00806F69" w:rsidP="00515086">
            <w:pPr>
              <w:rPr>
                <w:rFonts w:ascii="David" w:hAnsi="David" w:cs="David"/>
                <w:sz w:val="24"/>
                <w:szCs w:val="24"/>
                <w:rtl/>
              </w:rPr>
            </w:pPr>
            <w:r w:rsidRPr="00E536DB">
              <w:rPr>
                <w:rFonts w:ascii="David" w:hAnsi="David" w:cs="David"/>
                <w:sz w:val="24"/>
                <w:szCs w:val="24"/>
                <w:highlight w:val="cyan"/>
                <w:rtl/>
              </w:rPr>
              <w:t>ס'34ט</w:t>
            </w:r>
          </w:p>
        </w:tc>
        <w:tc>
          <w:tcPr>
            <w:tcW w:w="1134" w:type="dxa"/>
            <w:vAlign w:val="center"/>
          </w:tcPr>
          <w:p w14:paraId="370ECDAC" w14:textId="53166BC1" w:rsidR="00806F69" w:rsidRPr="00E536DB" w:rsidRDefault="00806F69" w:rsidP="00515086">
            <w:pPr>
              <w:rPr>
                <w:rFonts w:ascii="David" w:hAnsi="David" w:cs="David"/>
                <w:sz w:val="24"/>
                <w:szCs w:val="24"/>
                <w:rtl/>
              </w:rPr>
            </w:pPr>
            <w:r w:rsidRPr="00E536DB">
              <w:rPr>
                <w:rFonts w:ascii="David" w:hAnsi="David" w:cs="David"/>
                <w:sz w:val="24"/>
                <w:szCs w:val="24"/>
                <w:rtl/>
              </w:rPr>
              <w:t>ג'ון (חול)</w:t>
            </w:r>
          </w:p>
        </w:tc>
        <w:tc>
          <w:tcPr>
            <w:tcW w:w="3119" w:type="dxa"/>
            <w:vAlign w:val="center"/>
          </w:tcPr>
          <w:p w14:paraId="4DF50458" w14:textId="76C4CBFA" w:rsidR="00806F69" w:rsidRPr="00E536DB" w:rsidRDefault="00806F69" w:rsidP="00515086">
            <w:pPr>
              <w:rPr>
                <w:rFonts w:ascii="David" w:hAnsi="David" w:cs="David"/>
                <w:sz w:val="24"/>
                <w:szCs w:val="24"/>
                <w:rtl/>
              </w:rPr>
            </w:pPr>
            <w:r w:rsidRPr="00E536DB">
              <w:rPr>
                <w:rFonts w:ascii="David" w:hAnsi="David" w:cs="David"/>
                <w:sz w:val="24"/>
                <w:szCs w:val="24"/>
                <w:rtl/>
              </w:rPr>
              <w:t>גבר שחברתו נפרדה ממנו ונתנה לו בעת הפרידה כדורי הרגעה והוא נכנס למצב של שכרות והצית את הדירה.</w:t>
            </w:r>
          </w:p>
        </w:tc>
        <w:tc>
          <w:tcPr>
            <w:tcW w:w="2974" w:type="dxa"/>
            <w:vAlign w:val="center"/>
          </w:tcPr>
          <w:p w14:paraId="4BB47B09" w14:textId="4B62BAC6" w:rsidR="00806F69" w:rsidRPr="00E536DB" w:rsidRDefault="00806F69" w:rsidP="00515086">
            <w:pPr>
              <w:rPr>
                <w:rFonts w:ascii="David" w:hAnsi="David" w:cs="David"/>
                <w:sz w:val="24"/>
                <w:szCs w:val="24"/>
                <w:rtl/>
              </w:rPr>
            </w:pPr>
            <w:r w:rsidRPr="00E536DB">
              <w:rPr>
                <w:rFonts w:ascii="David" w:hAnsi="David" w:cs="David"/>
                <w:sz w:val="24"/>
                <w:szCs w:val="24"/>
                <w:rtl/>
              </w:rPr>
              <w:t>בית המשפט לערעורים באנגליה זיכה אותו.</w:t>
            </w:r>
          </w:p>
        </w:tc>
      </w:tr>
      <w:tr w:rsidR="00806F69" w:rsidRPr="00E536DB" w14:paraId="2C305830" w14:textId="77777777" w:rsidTr="00E536DB">
        <w:trPr>
          <w:trHeight w:val="964"/>
        </w:trPr>
        <w:tc>
          <w:tcPr>
            <w:tcW w:w="1703" w:type="dxa"/>
            <w:vMerge/>
            <w:vAlign w:val="center"/>
          </w:tcPr>
          <w:p w14:paraId="7B19B26E" w14:textId="77777777" w:rsidR="00806F69" w:rsidRPr="00E536DB" w:rsidRDefault="00806F69" w:rsidP="00515086">
            <w:pPr>
              <w:rPr>
                <w:rFonts w:ascii="David" w:hAnsi="David" w:cs="David"/>
                <w:sz w:val="24"/>
                <w:szCs w:val="24"/>
                <w:rtl/>
              </w:rPr>
            </w:pPr>
          </w:p>
        </w:tc>
        <w:tc>
          <w:tcPr>
            <w:tcW w:w="1842" w:type="dxa"/>
            <w:vMerge/>
            <w:vAlign w:val="center"/>
          </w:tcPr>
          <w:p w14:paraId="23DF2C76" w14:textId="77777777" w:rsidR="00806F69" w:rsidRPr="00E536DB" w:rsidRDefault="00806F69" w:rsidP="00515086">
            <w:pPr>
              <w:rPr>
                <w:rFonts w:ascii="David" w:hAnsi="David" w:cs="David"/>
                <w:sz w:val="24"/>
                <w:szCs w:val="24"/>
                <w:rtl/>
              </w:rPr>
            </w:pPr>
          </w:p>
        </w:tc>
        <w:tc>
          <w:tcPr>
            <w:tcW w:w="1134" w:type="dxa"/>
            <w:vAlign w:val="center"/>
          </w:tcPr>
          <w:p w14:paraId="43B96024" w14:textId="5C11AAE6" w:rsidR="00806F69" w:rsidRPr="00E536DB" w:rsidRDefault="00806F69" w:rsidP="00515086">
            <w:pPr>
              <w:rPr>
                <w:rFonts w:ascii="David" w:hAnsi="David" w:cs="David"/>
                <w:sz w:val="24"/>
                <w:szCs w:val="24"/>
                <w:rtl/>
              </w:rPr>
            </w:pPr>
            <w:r w:rsidRPr="00E536DB">
              <w:rPr>
                <w:rFonts w:ascii="David" w:hAnsi="David" w:cs="David"/>
                <w:sz w:val="24"/>
                <w:szCs w:val="24"/>
                <w:rtl/>
              </w:rPr>
              <w:t xml:space="preserve">אשתי נ' </w:t>
            </w:r>
            <w:proofErr w:type="spellStart"/>
            <w:r w:rsidRPr="00E536DB">
              <w:rPr>
                <w:rFonts w:ascii="David" w:hAnsi="David" w:cs="David"/>
                <w:sz w:val="24"/>
                <w:szCs w:val="24"/>
                <w:rtl/>
              </w:rPr>
              <w:t>מד"י</w:t>
            </w:r>
            <w:proofErr w:type="spellEnd"/>
          </w:p>
        </w:tc>
        <w:tc>
          <w:tcPr>
            <w:tcW w:w="3119" w:type="dxa"/>
            <w:vAlign w:val="center"/>
          </w:tcPr>
          <w:p w14:paraId="39AA248A" w14:textId="59525048" w:rsidR="00806F69" w:rsidRPr="00E536DB" w:rsidRDefault="00806F69" w:rsidP="00515086">
            <w:pPr>
              <w:rPr>
                <w:rFonts w:ascii="David" w:hAnsi="David" w:cs="David"/>
                <w:sz w:val="24"/>
                <w:szCs w:val="24"/>
                <w:rtl/>
              </w:rPr>
            </w:pPr>
            <w:r w:rsidRPr="00E536DB">
              <w:rPr>
                <w:rFonts w:ascii="David" w:hAnsi="David" w:cs="David"/>
                <w:sz w:val="24"/>
                <w:szCs w:val="24"/>
                <w:rtl/>
              </w:rPr>
              <w:t xml:space="preserve">רצח בהוסטל כאשר האדם היה תחת השפעת וודקה </w:t>
            </w:r>
            <w:proofErr w:type="spellStart"/>
            <w:r w:rsidRPr="00E536DB">
              <w:rPr>
                <w:rFonts w:ascii="David" w:hAnsi="David" w:cs="David"/>
                <w:sz w:val="24"/>
                <w:szCs w:val="24"/>
                <w:rtl/>
              </w:rPr>
              <w:t>וקלונקס</w:t>
            </w:r>
            <w:proofErr w:type="spellEnd"/>
            <w:r w:rsidRPr="00E536DB">
              <w:rPr>
                <w:rFonts w:ascii="David" w:hAnsi="David" w:cs="David"/>
                <w:sz w:val="24"/>
                <w:szCs w:val="24"/>
                <w:rtl/>
              </w:rPr>
              <w:t>. ההגנה טענה לשכרות.</w:t>
            </w:r>
          </w:p>
        </w:tc>
        <w:tc>
          <w:tcPr>
            <w:tcW w:w="2974" w:type="dxa"/>
            <w:vAlign w:val="center"/>
          </w:tcPr>
          <w:p w14:paraId="52A419B9" w14:textId="77777777" w:rsidR="00806F69" w:rsidRPr="00E536DB" w:rsidRDefault="00806F69" w:rsidP="00515086">
            <w:pPr>
              <w:rPr>
                <w:rFonts w:ascii="David" w:hAnsi="David" w:cs="David"/>
                <w:b/>
                <w:bCs/>
                <w:sz w:val="24"/>
                <w:szCs w:val="24"/>
                <w:rtl/>
              </w:rPr>
            </w:pPr>
            <w:r w:rsidRPr="00E536DB">
              <w:rPr>
                <w:rFonts w:ascii="David" w:hAnsi="David" w:cs="David"/>
                <w:sz w:val="24"/>
                <w:szCs w:val="24"/>
                <w:rtl/>
              </w:rPr>
              <w:t xml:space="preserve">ביהמ"ש נותן </w:t>
            </w:r>
            <w:r w:rsidRPr="00E536DB">
              <w:rPr>
                <w:rFonts w:ascii="David" w:hAnsi="David" w:cs="David"/>
                <w:sz w:val="24"/>
                <w:szCs w:val="24"/>
                <w:highlight w:val="yellow"/>
                <w:rtl/>
              </w:rPr>
              <w:t>סייג לסייג וקובע שהגנה של שכרות רק מסבכת את מצבו של האדם כי מודה בכך ששתה.</w:t>
            </w:r>
            <w:r w:rsidRPr="00E536DB">
              <w:rPr>
                <w:rFonts w:ascii="David" w:hAnsi="David" w:cs="David"/>
                <w:sz w:val="24"/>
                <w:szCs w:val="24"/>
                <w:rtl/>
              </w:rPr>
              <w:t xml:space="preserve"> אדם שביצע את היסוד העובדתי אבל טוען שאין יסוד נפשי כי היה בשעת השתכרות אבל השתכר במודע- </w:t>
            </w:r>
            <w:r w:rsidRPr="00E536DB">
              <w:rPr>
                <w:rFonts w:ascii="David" w:hAnsi="David" w:cs="David"/>
                <w:b/>
                <w:bCs/>
                <w:sz w:val="24"/>
                <w:szCs w:val="24"/>
                <w:rtl/>
              </w:rPr>
              <w:t>כאילו הוכיח את היסוד הנפשי.</w:t>
            </w:r>
          </w:p>
          <w:p w14:paraId="4F488558" w14:textId="77777777" w:rsidR="00806F69" w:rsidRPr="00E536DB" w:rsidRDefault="00806F69" w:rsidP="00515086">
            <w:pPr>
              <w:rPr>
                <w:rFonts w:ascii="David" w:hAnsi="David" w:cs="David"/>
                <w:sz w:val="24"/>
                <w:szCs w:val="24"/>
                <w:rtl/>
              </w:rPr>
            </w:pPr>
          </w:p>
        </w:tc>
      </w:tr>
      <w:tr w:rsidR="00806F69" w:rsidRPr="00E536DB" w14:paraId="68AC2BAB" w14:textId="77777777" w:rsidTr="00E536DB">
        <w:trPr>
          <w:trHeight w:val="964"/>
        </w:trPr>
        <w:tc>
          <w:tcPr>
            <w:tcW w:w="1703" w:type="dxa"/>
            <w:vMerge/>
            <w:vAlign w:val="center"/>
          </w:tcPr>
          <w:p w14:paraId="024F3AF3" w14:textId="77777777" w:rsidR="00806F69" w:rsidRPr="00E536DB" w:rsidRDefault="00806F69" w:rsidP="00515086">
            <w:pPr>
              <w:rPr>
                <w:rFonts w:ascii="David" w:hAnsi="David" w:cs="David"/>
                <w:sz w:val="24"/>
                <w:szCs w:val="24"/>
                <w:rtl/>
              </w:rPr>
            </w:pPr>
          </w:p>
        </w:tc>
        <w:tc>
          <w:tcPr>
            <w:tcW w:w="1842" w:type="dxa"/>
            <w:vMerge w:val="restart"/>
            <w:vAlign w:val="center"/>
          </w:tcPr>
          <w:p w14:paraId="29BAE287" w14:textId="77777777" w:rsidR="00806F69" w:rsidRPr="00E536DB" w:rsidRDefault="00806F69" w:rsidP="00515086">
            <w:pPr>
              <w:rPr>
                <w:rFonts w:ascii="David" w:hAnsi="David" w:cs="David"/>
                <w:sz w:val="24"/>
                <w:szCs w:val="24"/>
                <w:rtl/>
              </w:rPr>
            </w:pPr>
            <w:r w:rsidRPr="00E536DB">
              <w:rPr>
                <w:rFonts w:ascii="David" w:hAnsi="David" w:cs="David"/>
                <w:sz w:val="24"/>
                <w:szCs w:val="24"/>
                <w:rtl/>
              </w:rPr>
              <w:t>הגנה עצמית</w:t>
            </w:r>
          </w:p>
          <w:p w14:paraId="34952D48" w14:textId="18B7F9AD" w:rsidR="00806F69" w:rsidRPr="00E536DB" w:rsidRDefault="00806F69" w:rsidP="00515086">
            <w:pPr>
              <w:rPr>
                <w:rFonts w:ascii="David" w:hAnsi="David" w:cs="David"/>
                <w:sz w:val="24"/>
                <w:szCs w:val="24"/>
                <w:rtl/>
              </w:rPr>
            </w:pPr>
            <w:r w:rsidRPr="00E536DB">
              <w:rPr>
                <w:rFonts w:ascii="David" w:hAnsi="David" w:cs="David"/>
                <w:sz w:val="24"/>
                <w:szCs w:val="24"/>
                <w:highlight w:val="cyan"/>
                <w:rtl/>
              </w:rPr>
              <w:t>ס'34י</w:t>
            </w:r>
          </w:p>
        </w:tc>
        <w:tc>
          <w:tcPr>
            <w:tcW w:w="1134" w:type="dxa"/>
            <w:vAlign w:val="center"/>
          </w:tcPr>
          <w:p w14:paraId="59F6F50E" w14:textId="652F5AF8" w:rsidR="00806F69" w:rsidRPr="00E536DB" w:rsidRDefault="00806F69" w:rsidP="00515086">
            <w:pPr>
              <w:rPr>
                <w:rFonts w:ascii="David" w:hAnsi="David" w:cs="David"/>
                <w:sz w:val="24"/>
                <w:szCs w:val="24"/>
                <w:rtl/>
              </w:rPr>
            </w:pPr>
            <w:r w:rsidRPr="00E536DB">
              <w:rPr>
                <w:rFonts w:ascii="David" w:hAnsi="David" w:cs="David"/>
                <w:sz w:val="24"/>
                <w:szCs w:val="24"/>
                <w:rtl/>
              </w:rPr>
              <w:t>פרץ</w:t>
            </w:r>
          </w:p>
        </w:tc>
        <w:tc>
          <w:tcPr>
            <w:tcW w:w="3119" w:type="dxa"/>
            <w:vAlign w:val="center"/>
          </w:tcPr>
          <w:p w14:paraId="7223F904" w14:textId="35CACD9B" w:rsidR="00806F69" w:rsidRPr="00E536DB" w:rsidRDefault="00806F69" w:rsidP="00515086">
            <w:pPr>
              <w:rPr>
                <w:rFonts w:ascii="David" w:hAnsi="David" w:cs="David"/>
                <w:sz w:val="24"/>
                <w:szCs w:val="24"/>
                <w:rtl/>
              </w:rPr>
            </w:pPr>
            <w:r w:rsidRPr="00E536DB">
              <w:rPr>
                <w:rFonts w:ascii="David" w:hAnsi="David" w:cs="David"/>
                <w:sz w:val="24"/>
                <w:szCs w:val="24"/>
                <w:rtl/>
              </w:rPr>
              <w:t>סכסוך שכנים אלים</w:t>
            </w:r>
          </w:p>
        </w:tc>
        <w:tc>
          <w:tcPr>
            <w:tcW w:w="2974" w:type="dxa"/>
            <w:vAlign w:val="center"/>
          </w:tcPr>
          <w:p w14:paraId="691513F9" w14:textId="1B08E360" w:rsidR="00806F69" w:rsidRPr="00E536DB" w:rsidRDefault="00806F69" w:rsidP="00515086">
            <w:pPr>
              <w:rPr>
                <w:rFonts w:ascii="David" w:hAnsi="David" w:cs="David"/>
                <w:sz w:val="24"/>
                <w:szCs w:val="24"/>
                <w:rtl/>
              </w:rPr>
            </w:pPr>
            <w:proofErr w:type="spellStart"/>
            <w:r w:rsidRPr="00E536DB">
              <w:rPr>
                <w:rFonts w:ascii="David" w:hAnsi="David" w:cs="David"/>
                <w:sz w:val="24"/>
                <w:szCs w:val="24"/>
                <w:rtl/>
              </w:rPr>
              <w:t>יכל</w:t>
            </w:r>
            <w:proofErr w:type="spellEnd"/>
            <w:r w:rsidRPr="00E536DB">
              <w:rPr>
                <w:rFonts w:ascii="David" w:hAnsi="David" w:cs="David"/>
                <w:sz w:val="24"/>
                <w:szCs w:val="24"/>
                <w:rtl/>
              </w:rPr>
              <w:t xml:space="preserve"> לחזור לביתו ולא להישאב לסיטואציה. </w:t>
            </w:r>
            <w:r w:rsidRPr="00E536DB">
              <w:rPr>
                <w:rFonts w:ascii="David" w:hAnsi="David" w:cs="David"/>
                <w:sz w:val="24"/>
                <w:szCs w:val="24"/>
                <w:highlight w:val="yellow"/>
                <w:rtl/>
              </w:rPr>
              <w:t>לא הייתה נחיצות</w:t>
            </w:r>
          </w:p>
        </w:tc>
      </w:tr>
      <w:tr w:rsidR="00806F69" w:rsidRPr="00E536DB" w14:paraId="5D77FC4A" w14:textId="77777777" w:rsidTr="00E536DB">
        <w:trPr>
          <w:trHeight w:val="964"/>
        </w:trPr>
        <w:tc>
          <w:tcPr>
            <w:tcW w:w="1703" w:type="dxa"/>
            <w:vMerge/>
            <w:vAlign w:val="center"/>
          </w:tcPr>
          <w:p w14:paraId="4225EF13" w14:textId="77777777" w:rsidR="00806F69" w:rsidRPr="00E536DB" w:rsidRDefault="00806F69" w:rsidP="00515086">
            <w:pPr>
              <w:rPr>
                <w:rFonts w:ascii="David" w:hAnsi="David" w:cs="David"/>
                <w:sz w:val="24"/>
                <w:szCs w:val="24"/>
                <w:rtl/>
              </w:rPr>
            </w:pPr>
          </w:p>
        </w:tc>
        <w:tc>
          <w:tcPr>
            <w:tcW w:w="1842" w:type="dxa"/>
            <w:vMerge/>
            <w:vAlign w:val="center"/>
          </w:tcPr>
          <w:p w14:paraId="44517808" w14:textId="77777777" w:rsidR="00806F69" w:rsidRPr="00E536DB" w:rsidRDefault="00806F69" w:rsidP="00515086">
            <w:pPr>
              <w:rPr>
                <w:rFonts w:ascii="David" w:hAnsi="David" w:cs="David"/>
                <w:sz w:val="24"/>
                <w:szCs w:val="24"/>
                <w:rtl/>
              </w:rPr>
            </w:pPr>
          </w:p>
        </w:tc>
        <w:tc>
          <w:tcPr>
            <w:tcW w:w="1134" w:type="dxa"/>
            <w:vAlign w:val="center"/>
          </w:tcPr>
          <w:p w14:paraId="0476935E" w14:textId="37825894" w:rsidR="00806F69" w:rsidRPr="00E536DB" w:rsidRDefault="00806F69" w:rsidP="00515086">
            <w:pPr>
              <w:rPr>
                <w:rFonts w:ascii="David" w:hAnsi="David" w:cs="David"/>
                <w:sz w:val="24"/>
                <w:szCs w:val="24"/>
                <w:rtl/>
              </w:rPr>
            </w:pPr>
            <w:r w:rsidRPr="00E536DB">
              <w:rPr>
                <w:rFonts w:ascii="David" w:hAnsi="David" w:cs="David"/>
                <w:sz w:val="24"/>
                <w:szCs w:val="24"/>
                <w:rtl/>
              </w:rPr>
              <w:t>פרידמן</w:t>
            </w:r>
          </w:p>
        </w:tc>
        <w:tc>
          <w:tcPr>
            <w:tcW w:w="3119" w:type="dxa"/>
            <w:vAlign w:val="center"/>
          </w:tcPr>
          <w:p w14:paraId="54002310" w14:textId="21A4E721" w:rsidR="00806F69" w:rsidRPr="00E536DB" w:rsidRDefault="00806F69" w:rsidP="00515086">
            <w:pPr>
              <w:rPr>
                <w:rFonts w:ascii="David" w:hAnsi="David" w:cs="David"/>
                <w:sz w:val="24"/>
                <w:szCs w:val="24"/>
                <w:rtl/>
              </w:rPr>
            </w:pPr>
            <w:r w:rsidRPr="00E536DB">
              <w:rPr>
                <w:rFonts w:ascii="David" w:hAnsi="David" w:cs="David"/>
                <w:sz w:val="24"/>
                <w:szCs w:val="24"/>
                <w:rtl/>
              </w:rPr>
              <w:t>זוג שרב והבעל לקח מאשתו את הסכין ודקר אותה.</w:t>
            </w:r>
          </w:p>
        </w:tc>
        <w:tc>
          <w:tcPr>
            <w:tcW w:w="2974" w:type="dxa"/>
            <w:vAlign w:val="center"/>
          </w:tcPr>
          <w:p w14:paraId="244DF335" w14:textId="0C731888" w:rsidR="00806F69" w:rsidRPr="00E536DB" w:rsidRDefault="00806F69" w:rsidP="00515086">
            <w:pPr>
              <w:rPr>
                <w:rFonts w:ascii="David" w:hAnsi="David" w:cs="David"/>
                <w:sz w:val="24"/>
                <w:szCs w:val="24"/>
                <w:rtl/>
              </w:rPr>
            </w:pPr>
            <w:r w:rsidRPr="00E536DB">
              <w:rPr>
                <w:rFonts w:ascii="David" w:hAnsi="David" w:cs="David"/>
                <w:sz w:val="24"/>
                <w:szCs w:val="24"/>
                <w:rtl/>
              </w:rPr>
              <w:t xml:space="preserve">ביהמ"ש לא מקבל ואומר שברגע שלקח את הסכין הצליח להדוף את התקיפה ולכן לא היה צריך לדקור אותה ברגל. </w:t>
            </w:r>
            <w:r w:rsidRPr="00E536DB">
              <w:rPr>
                <w:rFonts w:ascii="David" w:hAnsi="David" w:cs="David"/>
                <w:b/>
                <w:bCs/>
                <w:sz w:val="24"/>
                <w:szCs w:val="24"/>
                <w:highlight w:val="yellow"/>
                <w:rtl/>
              </w:rPr>
              <w:t>לא היה בכדי להדוף תקיפה</w:t>
            </w:r>
          </w:p>
        </w:tc>
      </w:tr>
      <w:tr w:rsidR="00806F69" w:rsidRPr="00E536DB" w14:paraId="49EF366B" w14:textId="77777777" w:rsidTr="00E536DB">
        <w:trPr>
          <w:trHeight w:val="964"/>
        </w:trPr>
        <w:tc>
          <w:tcPr>
            <w:tcW w:w="1703" w:type="dxa"/>
            <w:vMerge/>
            <w:vAlign w:val="center"/>
          </w:tcPr>
          <w:p w14:paraId="67684988" w14:textId="77777777" w:rsidR="00806F69" w:rsidRPr="00E536DB" w:rsidRDefault="00806F69" w:rsidP="00515086">
            <w:pPr>
              <w:rPr>
                <w:rFonts w:ascii="David" w:hAnsi="David" w:cs="David"/>
                <w:sz w:val="24"/>
                <w:szCs w:val="24"/>
                <w:rtl/>
              </w:rPr>
            </w:pPr>
          </w:p>
        </w:tc>
        <w:tc>
          <w:tcPr>
            <w:tcW w:w="1842" w:type="dxa"/>
            <w:vMerge/>
            <w:vAlign w:val="center"/>
          </w:tcPr>
          <w:p w14:paraId="26D9D0F5" w14:textId="77777777" w:rsidR="00806F69" w:rsidRPr="00E536DB" w:rsidRDefault="00806F69" w:rsidP="00515086">
            <w:pPr>
              <w:rPr>
                <w:rFonts w:ascii="David" w:hAnsi="David" w:cs="David"/>
                <w:sz w:val="24"/>
                <w:szCs w:val="24"/>
                <w:rtl/>
              </w:rPr>
            </w:pPr>
          </w:p>
        </w:tc>
        <w:tc>
          <w:tcPr>
            <w:tcW w:w="1134" w:type="dxa"/>
            <w:vAlign w:val="center"/>
          </w:tcPr>
          <w:p w14:paraId="0D3205B9" w14:textId="59353860" w:rsidR="00806F69" w:rsidRPr="00E536DB" w:rsidRDefault="00806F69" w:rsidP="00515086">
            <w:pPr>
              <w:rPr>
                <w:rFonts w:ascii="David" w:hAnsi="David" w:cs="David"/>
                <w:sz w:val="24"/>
                <w:szCs w:val="24"/>
                <w:rtl/>
              </w:rPr>
            </w:pPr>
            <w:proofErr w:type="spellStart"/>
            <w:r w:rsidRPr="00E536DB">
              <w:rPr>
                <w:rFonts w:ascii="David" w:hAnsi="David" w:cs="David"/>
                <w:sz w:val="24"/>
                <w:szCs w:val="24"/>
                <w:rtl/>
              </w:rPr>
              <w:t>ויניצקי</w:t>
            </w:r>
            <w:proofErr w:type="spellEnd"/>
          </w:p>
        </w:tc>
        <w:tc>
          <w:tcPr>
            <w:tcW w:w="3119" w:type="dxa"/>
            <w:vAlign w:val="center"/>
          </w:tcPr>
          <w:p w14:paraId="53123EF5" w14:textId="0B9DBCE7" w:rsidR="00806F69" w:rsidRPr="00E536DB" w:rsidRDefault="00806F69" w:rsidP="00515086">
            <w:pPr>
              <w:rPr>
                <w:rFonts w:ascii="David" w:hAnsi="David" w:cs="David"/>
                <w:sz w:val="24"/>
                <w:szCs w:val="24"/>
                <w:rtl/>
              </w:rPr>
            </w:pPr>
            <w:r w:rsidRPr="00E536DB">
              <w:rPr>
                <w:rFonts w:ascii="David" w:hAnsi="David" w:cs="David"/>
                <w:sz w:val="24"/>
                <w:szCs w:val="24"/>
                <w:rtl/>
              </w:rPr>
              <w:t xml:space="preserve">סכסוך חניה בין </w:t>
            </w:r>
            <w:proofErr w:type="spellStart"/>
            <w:r w:rsidRPr="00E536DB">
              <w:rPr>
                <w:rFonts w:ascii="David" w:hAnsi="David" w:cs="David"/>
                <w:sz w:val="24"/>
                <w:szCs w:val="24"/>
                <w:rtl/>
              </w:rPr>
              <w:t>וינצקי</w:t>
            </w:r>
            <w:proofErr w:type="spellEnd"/>
            <w:r w:rsidRPr="00E536DB">
              <w:rPr>
                <w:rFonts w:ascii="David" w:hAnsi="David" w:cs="David"/>
                <w:sz w:val="24"/>
                <w:szCs w:val="24"/>
                <w:rtl/>
              </w:rPr>
              <w:t xml:space="preserve"> לקשיש שהוביל למכת אגרוף שהמיתה.</w:t>
            </w:r>
          </w:p>
        </w:tc>
        <w:tc>
          <w:tcPr>
            <w:tcW w:w="2974" w:type="dxa"/>
            <w:vAlign w:val="center"/>
          </w:tcPr>
          <w:p w14:paraId="7E06120B" w14:textId="6A0FB1A8" w:rsidR="00806F69" w:rsidRPr="00E536DB" w:rsidRDefault="00806F69" w:rsidP="00515086">
            <w:pPr>
              <w:rPr>
                <w:rFonts w:ascii="David" w:hAnsi="David" w:cs="David"/>
                <w:sz w:val="24"/>
                <w:szCs w:val="24"/>
                <w:rtl/>
              </w:rPr>
            </w:pPr>
            <w:r w:rsidRPr="00E536DB">
              <w:rPr>
                <w:rFonts w:ascii="David" w:hAnsi="David" w:cs="David"/>
                <w:sz w:val="24"/>
                <w:szCs w:val="24"/>
                <w:rtl/>
              </w:rPr>
              <w:t xml:space="preserve">הורשע כי הסכנה </w:t>
            </w:r>
            <w:r w:rsidRPr="00E536DB">
              <w:rPr>
                <w:rFonts w:ascii="David" w:hAnsi="David" w:cs="David"/>
                <w:sz w:val="24"/>
                <w:szCs w:val="24"/>
                <w:highlight w:val="yellow"/>
                <w:rtl/>
              </w:rPr>
              <w:t xml:space="preserve">לא הייתה </w:t>
            </w:r>
            <w:r w:rsidRPr="00E536DB">
              <w:rPr>
                <w:rFonts w:ascii="David" w:hAnsi="David" w:cs="David"/>
                <w:b/>
                <w:bCs/>
                <w:sz w:val="24"/>
                <w:szCs w:val="24"/>
                <w:highlight w:val="yellow"/>
                <w:rtl/>
              </w:rPr>
              <w:t>סכנה מוחשית.</w:t>
            </w:r>
          </w:p>
        </w:tc>
      </w:tr>
      <w:tr w:rsidR="00806F69" w:rsidRPr="00E536DB" w14:paraId="6D09FEA9" w14:textId="77777777" w:rsidTr="00E536DB">
        <w:trPr>
          <w:trHeight w:val="964"/>
        </w:trPr>
        <w:tc>
          <w:tcPr>
            <w:tcW w:w="1703" w:type="dxa"/>
            <w:vMerge/>
            <w:vAlign w:val="center"/>
          </w:tcPr>
          <w:p w14:paraId="68F6A043" w14:textId="77777777" w:rsidR="00806F69" w:rsidRPr="00E536DB" w:rsidRDefault="00806F69" w:rsidP="00515086">
            <w:pPr>
              <w:rPr>
                <w:rFonts w:ascii="David" w:hAnsi="David" w:cs="David"/>
                <w:sz w:val="24"/>
                <w:szCs w:val="24"/>
                <w:rtl/>
              </w:rPr>
            </w:pPr>
          </w:p>
        </w:tc>
        <w:tc>
          <w:tcPr>
            <w:tcW w:w="1842" w:type="dxa"/>
            <w:vMerge w:val="restart"/>
            <w:vAlign w:val="center"/>
          </w:tcPr>
          <w:p w14:paraId="399B5B1F" w14:textId="77777777" w:rsidR="00806F69" w:rsidRPr="00E536DB" w:rsidRDefault="00806F69" w:rsidP="00515086">
            <w:pPr>
              <w:rPr>
                <w:rFonts w:ascii="David" w:hAnsi="David" w:cs="David"/>
                <w:sz w:val="24"/>
                <w:szCs w:val="24"/>
                <w:rtl/>
              </w:rPr>
            </w:pPr>
            <w:r w:rsidRPr="00E536DB">
              <w:rPr>
                <w:rFonts w:ascii="David" w:hAnsi="David" w:cs="David"/>
                <w:sz w:val="24"/>
                <w:szCs w:val="24"/>
                <w:rtl/>
              </w:rPr>
              <w:t>הגנת כורח</w:t>
            </w:r>
          </w:p>
          <w:p w14:paraId="586F1E41" w14:textId="48D41351" w:rsidR="00806F69" w:rsidRPr="00E536DB" w:rsidRDefault="00806F69" w:rsidP="00515086">
            <w:pPr>
              <w:rPr>
                <w:rFonts w:ascii="David" w:hAnsi="David" w:cs="David"/>
                <w:sz w:val="24"/>
                <w:szCs w:val="24"/>
                <w:rtl/>
              </w:rPr>
            </w:pPr>
            <w:r w:rsidRPr="00E536DB">
              <w:rPr>
                <w:rFonts w:ascii="David" w:hAnsi="David" w:cs="David"/>
                <w:sz w:val="24"/>
                <w:szCs w:val="24"/>
                <w:highlight w:val="cyan"/>
                <w:rtl/>
              </w:rPr>
              <w:t>ס' 34יב</w:t>
            </w:r>
          </w:p>
        </w:tc>
        <w:tc>
          <w:tcPr>
            <w:tcW w:w="1134" w:type="dxa"/>
            <w:vAlign w:val="center"/>
          </w:tcPr>
          <w:p w14:paraId="39E87D61" w14:textId="5D56C3B9" w:rsidR="00806F69" w:rsidRPr="00E536DB" w:rsidRDefault="00806F69" w:rsidP="00515086">
            <w:pPr>
              <w:rPr>
                <w:rFonts w:ascii="David" w:hAnsi="David" w:cs="David"/>
                <w:sz w:val="24"/>
                <w:szCs w:val="24"/>
                <w:rtl/>
              </w:rPr>
            </w:pPr>
            <w:r w:rsidRPr="00E536DB">
              <w:rPr>
                <w:rFonts w:ascii="David" w:hAnsi="David" w:cs="David"/>
                <w:sz w:val="24"/>
                <w:szCs w:val="24"/>
                <w:rtl/>
              </w:rPr>
              <w:t>בשיר</w:t>
            </w:r>
          </w:p>
        </w:tc>
        <w:tc>
          <w:tcPr>
            <w:tcW w:w="3119" w:type="dxa"/>
            <w:vAlign w:val="center"/>
          </w:tcPr>
          <w:p w14:paraId="271EBCF2" w14:textId="0C528AC0" w:rsidR="00806F69" w:rsidRPr="00E536DB" w:rsidRDefault="00806F69" w:rsidP="00515086">
            <w:pPr>
              <w:rPr>
                <w:rFonts w:ascii="David" w:hAnsi="David" w:cs="David"/>
                <w:sz w:val="24"/>
                <w:szCs w:val="24"/>
                <w:rtl/>
              </w:rPr>
            </w:pPr>
            <w:r w:rsidRPr="00E536DB">
              <w:rPr>
                <w:rFonts w:ascii="David" w:hAnsi="David" w:cs="David"/>
                <w:sz w:val="24"/>
                <w:szCs w:val="24"/>
                <w:rtl/>
              </w:rPr>
              <w:t>רצחה מישהי ממשפחתה וטענה שאביה ודודה איימו עליה בחייה בכדי שתרצח. אולם</w:t>
            </w:r>
          </w:p>
        </w:tc>
        <w:tc>
          <w:tcPr>
            <w:tcW w:w="2974" w:type="dxa"/>
            <w:vAlign w:val="center"/>
          </w:tcPr>
          <w:p w14:paraId="6143470F" w14:textId="527572CA" w:rsidR="00806F69" w:rsidRPr="00E536DB" w:rsidRDefault="00806F69" w:rsidP="00515086">
            <w:pPr>
              <w:rPr>
                <w:rFonts w:ascii="David" w:hAnsi="David" w:cs="David"/>
                <w:sz w:val="24"/>
                <w:szCs w:val="24"/>
                <w:rtl/>
              </w:rPr>
            </w:pPr>
            <w:r w:rsidRPr="00E536DB">
              <w:rPr>
                <w:rFonts w:ascii="David" w:hAnsi="David" w:cs="David"/>
                <w:sz w:val="24"/>
                <w:szCs w:val="24"/>
                <w:rtl/>
              </w:rPr>
              <w:t xml:space="preserve">ביהמ"ש פסק שיכלה לבקש עזרה מהרשויות אך בחרה לא לעשות זאת ולכן ההגנה לא תקפה. </w:t>
            </w:r>
            <w:r w:rsidRPr="00E536DB">
              <w:rPr>
                <w:rFonts w:ascii="David" w:hAnsi="David" w:cs="David"/>
                <w:sz w:val="24"/>
                <w:szCs w:val="24"/>
                <w:highlight w:val="yellow"/>
                <w:rtl/>
              </w:rPr>
              <w:t>צמצום מכוון של כורח.</w:t>
            </w:r>
          </w:p>
        </w:tc>
      </w:tr>
      <w:tr w:rsidR="00806F69" w:rsidRPr="00E536DB" w14:paraId="7C8253D2" w14:textId="77777777" w:rsidTr="00E536DB">
        <w:trPr>
          <w:trHeight w:val="964"/>
        </w:trPr>
        <w:tc>
          <w:tcPr>
            <w:tcW w:w="1703" w:type="dxa"/>
            <w:vMerge/>
            <w:vAlign w:val="center"/>
          </w:tcPr>
          <w:p w14:paraId="241528EE" w14:textId="77777777" w:rsidR="00806F69" w:rsidRPr="00E536DB" w:rsidRDefault="00806F69" w:rsidP="00515086">
            <w:pPr>
              <w:rPr>
                <w:rFonts w:ascii="David" w:hAnsi="David" w:cs="David"/>
                <w:sz w:val="24"/>
                <w:szCs w:val="24"/>
                <w:rtl/>
              </w:rPr>
            </w:pPr>
          </w:p>
        </w:tc>
        <w:tc>
          <w:tcPr>
            <w:tcW w:w="1842" w:type="dxa"/>
            <w:vMerge/>
            <w:vAlign w:val="center"/>
          </w:tcPr>
          <w:p w14:paraId="5ACFFE23" w14:textId="77777777" w:rsidR="00806F69" w:rsidRPr="00E536DB" w:rsidRDefault="00806F69" w:rsidP="00515086">
            <w:pPr>
              <w:rPr>
                <w:rFonts w:ascii="David" w:hAnsi="David" w:cs="David"/>
                <w:sz w:val="24"/>
                <w:szCs w:val="24"/>
                <w:rtl/>
              </w:rPr>
            </w:pPr>
          </w:p>
        </w:tc>
        <w:tc>
          <w:tcPr>
            <w:tcW w:w="1134" w:type="dxa"/>
            <w:vAlign w:val="center"/>
          </w:tcPr>
          <w:p w14:paraId="78557015" w14:textId="3F5871BA" w:rsidR="00806F69" w:rsidRPr="00E536DB" w:rsidRDefault="00806F69" w:rsidP="00515086">
            <w:pPr>
              <w:rPr>
                <w:rFonts w:ascii="David" w:hAnsi="David" w:cs="David"/>
                <w:sz w:val="24"/>
                <w:szCs w:val="24"/>
                <w:rtl/>
              </w:rPr>
            </w:pPr>
            <w:proofErr w:type="spellStart"/>
            <w:r w:rsidRPr="00E536DB">
              <w:rPr>
                <w:rFonts w:ascii="David" w:hAnsi="David" w:cs="David"/>
                <w:sz w:val="24"/>
                <w:szCs w:val="24"/>
                <w:rtl/>
              </w:rPr>
              <w:t>חסוס</w:t>
            </w:r>
            <w:proofErr w:type="spellEnd"/>
          </w:p>
        </w:tc>
        <w:tc>
          <w:tcPr>
            <w:tcW w:w="3119" w:type="dxa"/>
            <w:vAlign w:val="center"/>
          </w:tcPr>
          <w:p w14:paraId="00B9E100" w14:textId="5C6C9AFF" w:rsidR="00806F69" w:rsidRPr="00E536DB" w:rsidRDefault="00806F69" w:rsidP="00515086">
            <w:pPr>
              <w:rPr>
                <w:rFonts w:ascii="David" w:hAnsi="David" w:cs="David"/>
                <w:sz w:val="24"/>
                <w:szCs w:val="24"/>
                <w:rtl/>
              </w:rPr>
            </w:pPr>
            <w:r w:rsidRPr="00E536DB">
              <w:rPr>
                <w:rFonts w:ascii="David" w:hAnsi="David" w:cs="David"/>
                <w:sz w:val="24"/>
                <w:szCs w:val="24"/>
                <w:rtl/>
              </w:rPr>
              <w:t>שתי נשים במצב כלכלי קשר אשר הסכימו להבריח סמים בשביל הקרטל ע"י החבאה על גופן בזמן הטיסה. הן מתחרטות לפני הטיסה אך נתפסות ע"י הקרטל שאיים עליהן ועל משפחותיהן ולכן מבצעות. טוענות לכורח.</w:t>
            </w:r>
          </w:p>
        </w:tc>
        <w:tc>
          <w:tcPr>
            <w:tcW w:w="2974" w:type="dxa"/>
            <w:vAlign w:val="center"/>
          </w:tcPr>
          <w:p w14:paraId="5E111601" w14:textId="50860F5C" w:rsidR="00806F69" w:rsidRPr="00E536DB" w:rsidRDefault="00806F69" w:rsidP="00515086">
            <w:pPr>
              <w:rPr>
                <w:rFonts w:ascii="David" w:hAnsi="David" w:cs="David"/>
                <w:sz w:val="24"/>
                <w:szCs w:val="24"/>
                <w:rtl/>
              </w:rPr>
            </w:pPr>
            <w:r w:rsidRPr="00E536DB">
              <w:rPr>
                <w:rFonts w:ascii="David" w:hAnsi="David" w:cs="David"/>
                <w:sz w:val="24"/>
                <w:szCs w:val="24"/>
                <w:rtl/>
              </w:rPr>
              <w:t xml:space="preserve">מאחר </w:t>
            </w:r>
            <w:r w:rsidRPr="00E536DB">
              <w:rPr>
                <w:rFonts w:ascii="David" w:hAnsi="David" w:cs="David"/>
                <w:sz w:val="24"/>
                <w:szCs w:val="24"/>
                <w:highlight w:val="yellow"/>
                <w:rtl/>
              </w:rPr>
              <w:t xml:space="preserve">ונכנסו להתנהגות הפסולה מלכתחילה </w:t>
            </w:r>
            <w:r w:rsidRPr="00E536DB">
              <w:rPr>
                <w:rFonts w:ascii="David" w:hAnsi="David" w:cs="David"/>
                <w:b/>
                <w:bCs/>
                <w:sz w:val="24"/>
                <w:szCs w:val="24"/>
                <w:highlight w:val="yellow"/>
                <w:rtl/>
              </w:rPr>
              <w:t>מרצון</w:t>
            </w:r>
            <w:r w:rsidRPr="00E536DB">
              <w:rPr>
                <w:rFonts w:ascii="David" w:hAnsi="David" w:cs="David"/>
                <w:sz w:val="24"/>
                <w:szCs w:val="24"/>
                <w:rtl/>
              </w:rPr>
              <w:t xml:space="preserve"> לא יכולות לבקש את חסדי ביהמ"ש. אם לא הייתן פונות לקרטל לא היו מאיימים עליהם.</w:t>
            </w:r>
          </w:p>
          <w:p w14:paraId="75F96AC7" w14:textId="77777777" w:rsidR="00806F69" w:rsidRPr="00E536DB" w:rsidRDefault="00806F69" w:rsidP="00515086">
            <w:pPr>
              <w:rPr>
                <w:rFonts w:ascii="David" w:hAnsi="David" w:cs="David"/>
                <w:sz w:val="24"/>
                <w:szCs w:val="24"/>
                <w:rtl/>
              </w:rPr>
            </w:pPr>
          </w:p>
        </w:tc>
      </w:tr>
      <w:tr w:rsidR="00806F69" w:rsidRPr="00E536DB" w14:paraId="749E43B0" w14:textId="77777777" w:rsidTr="00E536DB">
        <w:trPr>
          <w:trHeight w:val="964"/>
        </w:trPr>
        <w:tc>
          <w:tcPr>
            <w:tcW w:w="1703" w:type="dxa"/>
            <w:vMerge/>
            <w:vAlign w:val="center"/>
          </w:tcPr>
          <w:p w14:paraId="7026A1FF" w14:textId="77777777" w:rsidR="00806F69" w:rsidRPr="00E536DB" w:rsidRDefault="00806F69" w:rsidP="00515086">
            <w:pPr>
              <w:rPr>
                <w:rFonts w:ascii="David" w:hAnsi="David" w:cs="David"/>
                <w:sz w:val="24"/>
                <w:szCs w:val="24"/>
                <w:rtl/>
              </w:rPr>
            </w:pPr>
          </w:p>
        </w:tc>
        <w:tc>
          <w:tcPr>
            <w:tcW w:w="1842" w:type="dxa"/>
            <w:vAlign w:val="center"/>
          </w:tcPr>
          <w:p w14:paraId="62909049" w14:textId="77777777" w:rsidR="00806F69" w:rsidRPr="00E536DB" w:rsidRDefault="00806F69" w:rsidP="00515086">
            <w:pPr>
              <w:rPr>
                <w:rFonts w:ascii="David" w:hAnsi="David" w:cs="David"/>
                <w:sz w:val="24"/>
                <w:szCs w:val="24"/>
                <w:rtl/>
              </w:rPr>
            </w:pPr>
            <w:r w:rsidRPr="00E536DB">
              <w:rPr>
                <w:rFonts w:ascii="David" w:hAnsi="David" w:cs="David"/>
                <w:sz w:val="24"/>
                <w:szCs w:val="24"/>
                <w:rtl/>
              </w:rPr>
              <w:t>הגנת הצידוק</w:t>
            </w:r>
          </w:p>
          <w:p w14:paraId="1521B3B1" w14:textId="4323F62D" w:rsidR="00806F69" w:rsidRPr="00E536DB" w:rsidRDefault="00806F69" w:rsidP="00515086">
            <w:pPr>
              <w:rPr>
                <w:rFonts w:ascii="David" w:hAnsi="David" w:cs="David"/>
                <w:sz w:val="24"/>
                <w:szCs w:val="24"/>
                <w:rtl/>
              </w:rPr>
            </w:pPr>
            <w:r w:rsidRPr="00E536DB">
              <w:rPr>
                <w:rFonts w:ascii="David" w:hAnsi="David" w:cs="David"/>
                <w:sz w:val="24"/>
                <w:szCs w:val="24"/>
                <w:highlight w:val="cyan"/>
                <w:rtl/>
              </w:rPr>
              <w:t>ס' 34יג'</w:t>
            </w:r>
          </w:p>
        </w:tc>
        <w:tc>
          <w:tcPr>
            <w:tcW w:w="1134" w:type="dxa"/>
            <w:vAlign w:val="center"/>
          </w:tcPr>
          <w:p w14:paraId="48F7511C" w14:textId="2F77BFD2" w:rsidR="00806F69" w:rsidRPr="00E536DB" w:rsidRDefault="00806F69" w:rsidP="00515086">
            <w:pPr>
              <w:rPr>
                <w:rFonts w:ascii="David" w:hAnsi="David" w:cs="David"/>
                <w:sz w:val="24"/>
                <w:szCs w:val="24"/>
                <w:rtl/>
              </w:rPr>
            </w:pPr>
            <w:r w:rsidRPr="00E536DB">
              <w:rPr>
                <w:rFonts w:ascii="David" w:hAnsi="David" w:cs="David"/>
                <w:sz w:val="24"/>
                <w:szCs w:val="24"/>
                <w:rtl/>
              </w:rPr>
              <w:t>גולד</w:t>
            </w:r>
          </w:p>
        </w:tc>
        <w:tc>
          <w:tcPr>
            <w:tcW w:w="3119" w:type="dxa"/>
            <w:vAlign w:val="center"/>
          </w:tcPr>
          <w:p w14:paraId="52EF87C5" w14:textId="46E98A90" w:rsidR="00806F69" w:rsidRPr="00E536DB" w:rsidRDefault="00806F69" w:rsidP="00515086">
            <w:pPr>
              <w:rPr>
                <w:rFonts w:ascii="David" w:hAnsi="David" w:cs="David"/>
                <w:sz w:val="24"/>
                <w:szCs w:val="24"/>
                <w:rtl/>
              </w:rPr>
            </w:pPr>
            <w:r w:rsidRPr="00E536DB">
              <w:rPr>
                <w:rFonts w:ascii="David" w:hAnsi="David" w:cs="David"/>
                <w:sz w:val="24"/>
                <w:szCs w:val="24"/>
                <w:rtl/>
              </w:rPr>
              <w:t>-</w:t>
            </w:r>
          </w:p>
        </w:tc>
        <w:tc>
          <w:tcPr>
            <w:tcW w:w="2974" w:type="dxa"/>
            <w:vAlign w:val="center"/>
          </w:tcPr>
          <w:p w14:paraId="4A388049" w14:textId="08D384D8" w:rsidR="00806F69" w:rsidRPr="00E536DB" w:rsidRDefault="00806F69" w:rsidP="00515086">
            <w:pPr>
              <w:rPr>
                <w:rFonts w:ascii="David" w:hAnsi="David" w:cs="David"/>
                <w:sz w:val="24"/>
                <w:szCs w:val="24"/>
                <w:rtl/>
              </w:rPr>
            </w:pPr>
            <w:r w:rsidRPr="00E536DB">
              <w:rPr>
                <w:rFonts w:ascii="David" w:hAnsi="David" w:cs="David"/>
                <w:sz w:val="24"/>
                <w:szCs w:val="24"/>
                <w:rtl/>
              </w:rPr>
              <w:t xml:space="preserve">נאמר שצריכים להתקיים </w:t>
            </w:r>
            <w:r w:rsidRPr="00E536DB">
              <w:rPr>
                <w:rFonts w:ascii="David" w:hAnsi="David" w:cs="David"/>
                <w:b/>
                <w:bCs/>
                <w:sz w:val="24"/>
                <w:szCs w:val="24"/>
                <w:rtl/>
              </w:rPr>
              <w:t>שלושה תנאים</w:t>
            </w:r>
            <w:r w:rsidRPr="00E536DB">
              <w:rPr>
                <w:rFonts w:ascii="David" w:hAnsi="David" w:cs="David"/>
                <w:sz w:val="24"/>
                <w:szCs w:val="24"/>
                <w:rtl/>
              </w:rPr>
              <w:t>: 1. המעשה היה כדין 2. פשע- נדרש שקילות בין המעשה לבין הכוח שמפעילים. 3. אין דרך אחרת</w:t>
            </w:r>
          </w:p>
        </w:tc>
      </w:tr>
      <w:tr w:rsidR="00806F69" w:rsidRPr="00E536DB" w14:paraId="5A134845" w14:textId="77777777" w:rsidTr="00E536DB">
        <w:trPr>
          <w:trHeight w:val="964"/>
        </w:trPr>
        <w:tc>
          <w:tcPr>
            <w:tcW w:w="1703" w:type="dxa"/>
            <w:vMerge/>
            <w:vAlign w:val="center"/>
          </w:tcPr>
          <w:p w14:paraId="73DC553C" w14:textId="77777777" w:rsidR="00806F69" w:rsidRPr="00E536DB" w:rsidRDefault="00806F69" w:rsidP="00515086">
            <w:pPr>
              <w:rPr>
                <w:rFonts w:ascii="David" w:hAnsi="David" w:cs="David"/>
                <w:sz w:val="24"/>
                <w:szCs w:val="24"/>
                <w:rtl/>
              </w:rPr>
            </w:pPr>
          </w:p>
        </w:tc>
        <w:tc>
          <w:tcPr>
            <w:tcW w:w="1842" w:type="dxa"/>
            <w:vAlign w:val="center"/>
          </w:tcPr>
          <w:p w14:paraId="2C89FB2E" w14:textId="77777777" w:rsidR="00806F69" w:rsidRPr="00E536DB" w:rsidRDefault="00806F69" w:rsidP="00515086">
            <w:pPr>
              <w:rPr>
                <w:rFonts w:ascii="David" w:hAnsi="David" w:cs="David"/>
                <w:sz w:val="24"/>
                <w:szCs w:val="24"/>
                <w:rtl/>
              </w:rPr>
            </w:pPr>
            <w:r w:rsidRPr="00E536DB">
              <w:rPr>
                <w:rFonts w:ascii="David" w:hAnsi="David" w:cs="David"/>
                <w:sz w:val="24"/>
                <w:szCs w:val="24"/>
                <w:rtl/>
              </w:rPr>
              <w:t>הגנת זוטי הדברים</w:t>
            </w:r>
          </w:p>
          <w:p w14:paraId="66BEC9CB" w14:textId="364A72D8" w:rsidR="00806F69" w:rsidRPr="00E536DB" w:rsidRDefault="00806F69" w:rsidP="00515086">
            <w:pPr>
              <w:rPr>
                <w:rFonts w:ascii="David" w:hAnsi="David" w:cs="David"/>
                <w:sz w:val="24"/>
                <w:szCs w:val="24"/>
                <w:rtl/>
              </w:rPr>
            </w:pPr>
            <w:r w:rsidRPr="00E536DB">
              <w:rPr>
                <w:rFonts w:ascii="David" w:hAnsi="David" w:cs="David"/>
                <w:sz w:val="24"/>
                <w:szCs w:val="24"/>
                <w:highlight w:val="cyan"/>
                <w:rtl/>
              </w:rPr>
              <w:t>ס' 34יז'</w:t>
            </w:r>
          </w:p>
        </w:tc>
        <w:tc>
          <w:tcPr>
            <w:tcW w:w="1134" w:type="dxa"/>
            <w:vAlign w:val="center"/>
          </w:tcPr>
          <w:p w14:paraId="40505945" w14:textId="59D9B488" w:rsidR="00806F69" w:rsidRPr="00E536DB" w:rsidRDefault="00806F69" w:rsidP="00515086">
            <w:pPr>
              <w:rPr>
                <w:rFonts w:ascii="David" w:hAnsi="David" w:cs="David"/>
                <w:sz w:val="24"/>
                <w:szCs w:val="24"/>
                <w:rtl/>
              </w:rPr>
            </w:pPr>
            <w:proofErr w:type="spellStart"/>
            <w:r w:rsidRPr="00E536DB">
              <w:rPr>
                <w:rFonts w:ascii="David" w:hAnsi="David" w:cs="David"/>
                <w:sz w:val="24"/>
                <w:szCs w:val="24"/>
                <w:rtl/>
              </w:rPr>
              <w:t>עזיזיאן</w:t>
            </w:r>
            <w:proofErr w:type="spellEnd"/>
          </w:p>
        </w:tc>
        <w:tc>
          <w:tcPr>
            <w:tcW w:w="3119" w:type="dxa"/>
            <w:vAlign w:val="center"/>
          </w:tcPr>
          <w:p w14:paraId="657D94D0" w14:textId="7CA588BF" w:rsidR="00806F69" w:rsidRPr="00E536DB" w:rsidRDefault="00806F69" w:rsidP="00515086">
            <w:pPr>
              <w:rPr>
                <w:rFonts w:ascii="David" w:hAnsi="David" w:cs="David"/>
                <w:sz w:val="24"/>
                <w:szCs w:val="24"/>
                <w:rtl/>
              </w:rPr>
            </w:pPr>
            <w:r w:rsidRPr="00E536DB">
              <w:rPr>
                <w:rFonts w:ascii="David" w:hAnsi="David" w:cs="David"/>
                <w:sz w:val="24"/>
                <w:szCs w:val="24"/>
                <w:rtl/>
              </w:rPr>
              <w:t xml:space="preserve">שתי נזירות שעוברות למאה שערים. עשו להם </w:t>
            </w:r>
            <w:proofErr w:type="spellStart"/>
            <w:r w:rsidRPr="00E536DB">
              <w:rPr>
                <w:rFonts w:ascii="David" w:hAnsi="David" w:cs="David"/>
                <w:sz w:val="24"/>
                <w:szCs w:val="24"/>
                <w:rtl/>
              </w:rPr>
              <w:t>פרוגרומים</w:t>
            </w:r>
            <w:proofErr w:type="spellEnd"/>
            <w:r w:rsidRPr="00E536DB">
              <w:rPr>
                <w:rFonts w:ascii="David" w:hAnsi="David" w:cs="David"/>
                <w:sz w:val="24"/>
                <w:szCs w:val="24"/>
                <w:rtl/>
              </w:rPr>
              <w:t xml:space="preserve"> אז הם </w:t>
            </w:r>
            <w:proofErr w:type="spellStart"/>
            <w:r w:rsidRPr="00E536DB">
              <w:rPr>
                <w:rFonts w:ascii="David" w:hAnsi="David" w:cs="David"/>
                <w:sz w:val="24"/>
                <w:szCs w:val="24"/>
                <w:rtl/>
              </w:rPr>
              <w:t>נדשו</w:t>
            </w:r>
            <w:proofErr w:type="spellEnd"/>
            <w:r w:rsidRPr="00E536DB">
              <w:rPr>
                <w:rFonts w:ascii="David" w:hAnsi="David" w:cs="David"/>
                <w:sz w:val="24"/>
                <w:szCs w:val="24"/>
                <w:rtl/>
              </w:rPr>
              <w:t xml:space="preserve"> את הבית. אדם הגיע ראה את הבית הנטוש ולקח ערכת איפור שראה במקום. הוא אומר שמדובר בזוטי דברים.</w:t>
            </w:r>
          </w:p>
        </w:tc>
        <w:tc>
          <w:tcPr>
            <w:tcW w:w="2974" w:type="dxa"/>
            <w:vAlign w:val="center"/>
          </w:tcPr>
          <w:p w14:paraId="1DC2ED38" w14:textId="6FEEF257" w:rsidR="00806F69" w:rsidRPr="00E536DB" w:rsidRDefault="00806F69" w:rsidP="00515086">
            <w:pPr>
              <w:rPr>
                <w:rFonts w:ascii="David" w:hAnsi="David" w:cs="David"/>
                <w:sz w:val="24"/>
                <w:szCs w:val="24"/>
                <w:rtl/>
              </w:rPr>
            </w:pPr>
            <w:r w:rsidRPr="00E536DB">
              <w:rPr>
                <w:rFonts w:ascii="David" w:hAnsi="David" w:cs="David"/>
                <w:sz w:val="24"/>
                <w:szCs w:val="24"/>
                <w:rtl/>
              </w:rPr>
              <w:t>ביהמ"ש אומר שלא מדובר בזוטי דברים מאחר ויש רקע למקרה והאינטרס הציבורי הוא כן להרשיע. יש לבחון את הנסיבות הספציפיות.</w:t>
            </w:r>
          </w:p>
        </w:tc>
      </w:tr>
      <w:tr w:rsidR="00806F69" w:rsidRPr="00E536DB" w14:paraId="66C0E3E0" w14:textId="77777777" w:rsidTr="00E536DB">
        <w:trPr>
          <w:trHeight w:val="964"/>
        </w:trPr>
        <w:tc>
          <w:tcPr>
            <w:tcW w:w="1703" w:type="dxa"/>
            <w:vMerge/>
            <w:vAlign w:val="center"/>
          </w:tcPr>
          <w:p w14:paraId="40D65D19" w14:textId="77777777" w:rsidR="00806F69" w:rsidRPr="00E536DB" w:rsidRDefault="00806F69" w:rsidP="00515086">
            <w:pPr>
              <w:rPr>
                <w:rFonts w:ascii="David" w:hAnsi="David" w:cs="David"/>
                <w:sz w:val="24"/>
                <w:szCs w:val="24"/>
                <w:rtl/>
              </w:rPr>
            </w:pPr>
          </w:p>
        </w:tc>
        <w:tc>
          <w:tcPr>
            <w:tcW w:w="1842" w:type="dxa"/>
            <w:vAlign w:val="center"/>
          </w:tcPr>
          <w:p w14:paraId="7649418A" w14:textId="77777777" w:rsidR="00806F69" w:rsidRPr="00E536DB" w:rsidRDefault="00806F69" w:rsidP="00515086">
            <w:pPr>
              <w:rPr>
                <w:rFonts w:ascii="David" w:hAnsi="David" w:cs="David"/>
                <w:sz w:val="24"/>
                <w:szCs w:val="24"/>
                <w:rtl/>
              </w:rPr>
            </w:pPr>
            <w:r w:rsidRPr="00E536DB">
              <w:rPr>
                <w:rFonts w:ascii="David" w:hAnsi="David" w:cs="David"/>
                <w:sz w:val="24"/>
                <w:szCs w:val="24"/>
                <w:rtl/>
              </w:rPr>
              <w:t>טעות במצב המשפטי</w:t>
            </w:r>
          </w:p>
          <w:p w14:paraId="7ABE698F" w14:textId="007999CD" w:rsidR="00806F69" w:rsidRPr="00E536DB" w:rsidRDefault="00806F69" w:rsidP="00515086">
            <w:pPr>
              <w:rPr>
                <w:rFonts w:ascii="David" w:hAnsi="David" w:cs="David"/>
                <w:sz w:val="24"/>
                <w:szCs w:val="24"/>
                <w:rtl/>
              </w:rPr>
            </w:pPr>
            <w:r w:rsidRPr="00E536DB">
              <w:rPr>
                <w:rFonts w:ascii="David" w:hAnsi="David" w:cs="David"/>
                <w:sz w:val="24"/>
                <w:szCs w:val="24"/>
                <w:highlight w:val="cyan"/>
                <w:rtl/>
              </w:rPr>
              <w:t>ס' 34יט'</w:t>
            </w:r>
          </w:p>
        </w:tc>
        <w:tc>
          <w:tcPr>
            <w:tcW w:w="1134" w:type="dxa"/>
            <w:vAlign w:val="center"/>
          </w:tcPr>
          <w:p w14:paraId="75E49F36" w14:textId="2D7C785B" w:rsidR="00806F69" w:rsidRPr="00E536DB" w:rsidRDefault="00806F69" w:rsidP="00515086">
            <w:pPr>
              <w:rPr>
                <w:rFonts w:ascii="David" w:hAnsi="David" w:cs="David"/>
                <w:sz w:val="24"/>
                <w:szCs w:val="24"/>
                <w:rtl/>
              </w:rPr>
            </w:pPr>
            <w:r w:rsidRPr="00E536DB">
              <w:rPr>
                <w:rFonts w:ascii="David" w:hAnsi="David" w:cs="David"/>
                <w:sz w:val="24"/>
                <w:szCs w:val="24"/>
                <w:rtl/>
              </w:rPr>
              <w:t>אלי הורוביץ</w:t>
            </w:r>
          </w:p>
        </w:tc>
        <w:tc>
          <w:tcPr>
            <w:tcW w:w="3119" w:type="dxa"/>
            <w:vAlign w:val="center"/>
          </w:tcPr>
          <w:p w14:paraId="5EBCDC04" w14:textId="58B8404A" w:rsidR="00806F69" w:rsidRPr="00E536DB" w:rsidRDefault="00806F69" w:rsidP="00515086">
            <w:pPr>
              <w:rPr>
                <w:rFonts w:ascii="David" w:hAnsi="David" w:cs="David"/>
                <w:b/>
                <w:bCs/>
                <w:sz w:val="24"/>
                <w:szCs w:val="24"/>
                <w:rtl/>
              </w:rPr>
            </w:pPr>
            <w:r w:rsidRPr="00E536DB">
              <w:rPr>
                <w:rFonts w:ascii="David" w:hAnsi="David" w:cs="David"/>
                <w:sz w:val="24"/>
                <w:szCs w:val="24"/>
                <w:rtl/>
              </w:rPr>
              <w:t xml:space="preserve">הסתמכתי על חו"ד משפטית לא נכונה. מנכ"ל טבע שהקשיב לייעוץ שמשמעותו עבירה פלילית (העלמת מס). ברגע שמסתמכים על עצת "עו"ד סביר" תוך גילוי לעו"ד את מלא המידע- </w:t>
            </w:r>
            <w:r w:rsidRPr="00E536DB">
              <w:rPr>
                <w:rFonts w:ascii="David" w:hAnsi="David" w:cs="David"/>
                <w:b/>
                <w:bCs/>
                <w:sz w:val="24"/>
                <w:szCs w:val="24"/>
                <w:rtl/>
              </w:rPr>
              <w:t>ניתן להסתמך על טענת ההסתמכות. טענה השכיחה בצווארון לבן.</w:t>
            </w:r>
          </w:p>
        </w:tc>
        <w:tc>
          <w:tcPr>
            <w:tcW w:w="2974" w:type="dxa"/>
            <w:vAlign w:val="center"/>
          </w:tcPr>
          <w:p w14:paraId="541A0751" w14:textId="77777777" w:rsidR="00806F69" w:rsidRPr="00E536DB" w:rsidRDefault="00806F69" w:rsidP="00515086">
            <w:pPr>
              <w:rPr>
                <w:rFonts w:ascii="David" w:hAnsi="David" w:cs="David"/>
                <w:sz w:val="24"/>
                <w:szCs w:val="24"/>
                <w:rtl/>
              </w:rPr>
            </w:pPr>
            <w:r w:rsidRPr="00E536DB">
              <w:rPr>
                <w:rFonts w:ascii="David" w:hAnsi="David" w:cs="David"/>
                <w:sz w:val="24"/>
                <w:szCs w:val="24"/>
                <w:u w:val="single"/>
                <w:rtl/>
              </w:rPr>
              <w:t xml:space="preserve">השופט אור- </w:t>
            </w:r>
            <w:r w:rsidRPr="00E536DB">
              <w:rPr>
                <w:rFonts w:ascii="David" w:hAnsi="David" w:cs="David"/>
                <w:sz w:val="24"/>
                <w:szCs w:val="24"/>
                <w:rtl/>
              </w:rPr>
              <w:t>אם אתה טועה במצב משפטי בעקבות הסתמכות במצב משפטי תוך עמידה בקריטריונים אתה זוכה בהגנה.</w:t>
            </w:r>
          </w:p>
          <w:p w14:paraId="05979E86" w14:textId="7D14FD8C" w:rsidR="00806F69" w:rsidRPr="00E536DB" w:rsidRDefault="00806F69" w:rsidP="00515086">
            <w:pPr>
              <w:pStyle w:val="a9"/>
              <w:numPr>
                <w:ilvl w:val="0"/>
                <w:numId w:val="7"/>
              </w:numPr>
              <w:rPr>
                <w:rFonts w:ascii="David" w:hAnsi="David" w:cs="David"/>
                <w:sz w:val="24"/>
                <w:szCs w:val="24"/>
              </w:rPr>
            </w:pPr>
            <w:r w:rsidRPr="00E536DB">
              <w:rPr>
                <w:rFonts w:ascii="David" w:hAnsi="David" w:cs="David"/>
                <w:sz w:val="24"/>
                <w:szCs w:val="24"/>
                <w:rtl/>
              </w:rPr>
              <w:t>פעל בתום לב</w:t>
            </w:r>
          </w:p>
          <w:p w14:paraId="24A923F8" w14:textId="2A1CE397" w:rsidR="00806F69" w:rsidRPr="00E536DB" w:rsidRDefault="00806F69" w:rsidP="00515086">
            <w:pPr>
              <w:pStyle w:val="a9"/>
              <w:numPr>
                <w:ilvl w:val="0"/>
                <w:numId w:val="7"/>
              </w:numPr>
              <w:rPr>
                <w:rFonts w:ascii="David" w:hAnsi="David" w:cs="David"/>
                <w:sz w:val="24"/>
                <w:szCs w:val="24"/>
              </w:rPr>
            </w:pPr>
            <w:proofErr w:type="spellStart"/>
            <w:r w:rsidRPr="00E536DB">
              <w:rPr>
                <w:rFonts w:ascii="David" w:hAnsi="David" w:cs="David"/>
                <w:sz w:val="24"/>
                <w:szCs w:val="24"/>
                <w:rtl/>
              </w:rPr>
              <w:t>החו"ד</w:t>
            </w:r>
            <w:proofErr w:type="spellEnd"/>
            <w:r w:rsidRPr="00E536DB">
              <w:rPr>
                <w:rFonts w:ascii="David" w:hAnsi="David" w:cs="David"/>
                <w:sz w:val="24"/>
                <w:szCs w:val="24"/>
                <w:rtl/>
              </w:rPr>
              <w:t xml:space="preserve"> הייתה הסתמכות סבירה</w:t>
            </w:r>
          </w:p>
          <w:p w14:paraId="07D597CC" w14:textId="77777777" w:rsidR="00806F69" w:rsidRPr="00E536DB" w:rsidRDefault="00806F69" w:rsidP="00515086">
            <w:pPr>
              <w:pStyle w:val="a9"/>
              <w:numPr>
                <w:ilvl w:val="0"/>
                <w:numId w:val="7"/>
              </w:numPr>
              <w:rPr>
                <w:rFonts w:ascii="David" w:hAnsi="David" w:cs="David"/>
                <w:sz w:val="24"/>
                <w:szCs w:val="24"/>
              </w:rPr>
            </w:pPr>
            <w:r w:rsidRPr="00E536DB">
              <w:rPr>
                <w:rFonts w:ascii="David" w:hAnsi="David" w:cs="David"/>
                <w:sz w:val="24"/>
                <w:szCs w:val="24"/>
                <w:rtl/>
              </w:rPr>
              <w:t>האם הלקוח גילה לעו"ד את כלל הפרטים</w:t>
            </w:r>
          </w:p>
          <w:p w14:paraId="282D1127" w14:textId="560D9431" w:rsidR="00806F69" w:rsidRPr="00E536DB" w:rsidRDefault="00806F69" w:rsidP="00515086">
            <w:pPr>
              <w:pStyle w:val="a9"/>
              <w:numPr>
                <w:ilvl w:val="0"/>
                <w:numId w:val="7"/>
              </w:numPr>
              <w:rPr>
                <w:rFonts w:ascii="David" w:hAnsi="David" w:cs="David"/>
                <w:sz w:val="24"/>
                <w:szCs w:val="24"/>
              </w:rPr>
            </w:pPr>
            <w:proofErr w:type="spellStart"/>
            <w:r w:rsidRPr="00E536DB">
              <w:rPr>
                <w:rFonts w:ascii="David" w:hAnsi="David" w:cs="David"/>
                <w:sz w:val="24"/>
                <w:szCs w:val="24"/>
                <w:rtl/>
              </w:rPr>
              <w:t>העו"ד</w:t>
            </w:r>
            <w:proofErr w:type="spellEnd"/>
            <w:r w:rsidRPr="00E536DB">
              <w:rPr>
                <w:rFonts w:ascii="David" w:hAnsi="David" w:cs="David"/>
                <w:sz w:val="24"/>
                <w:szCs w:val="24"/>
                <w:rtl/>
              </w:rPr>
              <w:t xml:space="preserve"> שנתן את </w:t>
            </w:r>
            <w:proofErr w:type="spellStart"/>
            <w:r w:rsidRPr="00E536DB">
              <w:rPr>
                <w:rFonts w:ascii="David" w:hAnsi="David" w:cs="David"/>
                <w:sz w:val="24"/>
                <w:szCs w:val="24"/>
                <w:rtl/>
              </w:rPr>
              <w:t>החו"ד</w:t>
            </w:r>
            <w:proofErr w:type="spellEnd"/>
            <w:r w:rsidRPr="00E536DB">
              <w:rPr>
                <w:rFonts w:ascii="David" w:hAnsi="David" w:cs="David"/>
                <w:sz w:val="24"/>
                <w:szCs w:val="24"/>
                <w:rtl/>
              </w:rPr>
              <w:t xml:space="preserve"> הוא אכן מומחה בתחום של חו"ד</w:t>
            </w:r>
          </w:p>
          <w:p w14:paraId="0E5179F8" w14:textId="215A8E96" w:rsidR="00806F69" w:rsidRPr="00E536DB" w:rsidRDefault="00806F69" w:rsidP="00515086">
            <w:pPr>
              <w:pStyle w:val="a9"/>
              <w:numPr>
                <w:ilvl w:val="0"/>
                <w:numId w:val="7"/>
              </w:numPr>
              <w:rPr>
                <w:rFonts w:ascii="David" w:hAnsi="David" w:cs="David"/>
                <w:sz w:val="24"/>
                <w:szCs w:val="24"/>
                <w:rtl/>
              </w:rPr>
            </w:pPr>
            <w:proofErr w:type="spellStart"/>
            <w:r w:rsidRPr="00E536DB">
              <w:rPr>
                <w:rFonts w:ascii="David" w:hAnsi="David" w:cs="David"/>
                <w:sz w:val="24"/>
                <w:szCs w:val="24"/>
                <w:rtl/>
              </w:rPr>
              <w:t>החוו"ד</w:t>
            </w:r>
            <w:proofErr w:type="spellEnd"/>
            <w:r w:rsidRPr="00E536DB">
              <w:rPr>
                <w:rFonts w:ascii="David" w:hAnsi="David" w:cs="David"/>
                <w:sz w:val="24"/>
                <w:szCs w:val="24"/>
                <w:rtl/>
              </w:rPr>
              <w:t xml:space="preserve"> צריכה להיות בכתב</w:t>
            </w:r>
          </w:p>
        </w:tc>
      </w:tr>
      <w:tr w:rsidR="00806F69" w:rsidRPr="00E536DB" w14:paraId="7D4318BD" w14:textId="77777777" w:rsidTr="00E536DB">
        <w:trPr>
          <w:trHeight w:val="964"/>
        </w:trPr>
        <w:tc>
          <w:tcPr>
            <w:tcW w:w="1703" w:type="dxa"/>
            <w:vMerge/>
            <w:vAlign w:val="center"/>
          </w:tcPr>
          <w:p w14:paraId="2D519C2F" w14:textId="77777777" w:rsidR="00806F69" w:rsidRPr="00E536DB" w:rsidRDefault="00806F69" w:rsidP="00515086">
            <w:pPr>
              <w:rPr>
                <w:rFonts w:ascii="David" w:hAnsi="David" w:cs="David"/>
                <w:sz w:val="24"/>
                <w:szCs w:val="24"/>
                <w:rtl/>
              </w:rPr>
            </w:pPr>
          </w:p>
        </w:tc>
        <w:tc>
          <w:tcPr>
            <w:tcW w:w="1842" w:type="dxa"/>
            <w:vMerge w:val="restart"/>
            <w:vAlign w:val="center"/>
          </w:tcPr>
          <w:p w14:paraId="2EE18A9F" w14:textId="5D086813" w:rsidR="00806F69" w:rsidRPr="00E536DB" w:rsidRDefault="00806F69" w:rsidP="00515086">
            <w:pPr>
              <w:rPr>
                <w:rFonts w:ascii="David" w:hAnsi="David" w:cs="David"/>
                <w:sz w:val="24"/>
                <w:szCs w:val="24"/>
                <w:rtl/>
              </w:rPr>
            </w:pPr>
            <w:r w:rsidRPr="00E536DB">
              <w:rPr>
                <w:rFonts w:ascii="David" w:hAnsi="David" w:cs="David"/>
                <w:sz w:val="24"/>
                <w:szCs w:val="24"/>
                <w:rtl/>
              </w:rPr>
              <w:t>הגנה תרבותית</w:t>
            </w:r>
          </w:p>
        </w:tc>
        <w:tc>
          <w:tcPr>
            <w:tcW w:w="1134" w:type="dxa"/>
            <w:vAlign w:val="center"/>
          </w:tcPr>
          <w:p w14:paraId="1D8FBD8C" w14:textId="2EEF6382" w:rsidR="00806F69" w:rsidRPr="00E536DB" w:rsidRDefault="00806F69" w:rsidP="00515086">
            <w:pPr>
              <w:rPr>
                <w:rFonts w:ascii="David" w:hAnsi="David" w:cs="David"/>
                <w:sz w:val="24"/>
                <w:szCs w:val="24"/>
              </w:rPr>
            </w:pPr>
            <w:r w:rsidRPr="00E536DB">
              <w:rPr>
                <w:rFonts w:ascii="David" w:hAnsi="David" w:cs="David"/>
                <w:sz w:val="24"/>
                <w:szCs w:val="24"/>
              </w:rPr>
              <w:t>Kimura</w:t>
            </w:r>
          </w:p>
        </w:tc>
        <w:tc>
          <w:tcPr>
            <w:tcW w:w="3119" w:type="dxa"/>
            <w:vAlign w:val="center"/>
          </w:tcPr>
          <w:p w14:paraId="6FE91DBE" w14:textId="5BD0274A" w:rsidR="00806F69" w:rsidRPr="00E536DB" w:rsidRDefault="00806F69" w:rsidP="00515086">
            <w:pPr>
              <w:rPr>
                <w:rFonts w:ascii="David" w:hAnsi="David" w:cs="David"/>
                <w:sz w:val="24"/>
                <w:szCs w:val="24"/>
                <w:rtl/>
              </w:rPr>
            </w:pPr>
            <w:r w:rsidRPr="00E536DB">
              <w:rPr>
                <w:rFonts w:ascii="David" w:hAnsi="David" w:cs="David"/>
                <w:sz w:val="24"/>
                <w:szCs w:val="24"/>
                <w:rtl/>
              </w:rPr>
              <w:t>זוג אמריקאי יפני, הבעל בגד. האם לקחה את הילדים לאוקיינוס "להסיר את הבושה". האם שרדה והואשמה ברצח כפול. טענה להגנה לפי התרבות של יפן המעשה לא פלילי.</w:t>
            </w:r>
          </w:p>
          <w:p w14:paraId="2E6757C9" w14:textId="64822598" w:rsidR="00806F69" w:rsidRPr="00E536DB" w:rsidRDefault="00806F69" w:rsidP="00515086">
            <w:pPr>
              <w:rPr>
                <w:rFonts w:ascii="David" w:hAnsi="David" w:cs="David"/>
                <w:sz w:val="24"/>
                <w:szCs w:val="24"/>
                <w:rtl/>
              </w:rPr>
            </w:pPr>
          </w:p>
        </w:tc>
        <w:tc>
          <w:tcPr>
            <w:tcW w:w="2974" w:type="dxa"/>
            <w:vAlign w:val="center"/>
          </w:tcPr>
          <w:p w14:paraId="4D9F8F23" w14:textId="5BF3C28B" w:rsidR="00806F69" w:rsidRPr="00E536DB" w:rsidRDefault="00806F69" w:rsidP="00515086">
            <w:pPr>
              <w:rPr>
                <w:rFonts w:ascii="David" w:hAnsi="David" w:cs="David"/>
                <w:sz w:val="24"/>
                <w:szCs w:val="24"/>
                <w:rtl/>
              </w:rPr>
            </w:pPr>
            <w:r w:rsidRPr="00E536DB">
              <w:rPr>
                <w:rFonts w:ascii="David" w:hAnsi="David" w:cs="David"/>
                <w:b/>
                <w:bCs/>
                <w:sz w:val="24"/>
                <w:szCs w:val="24"/>
                <w:rtl/>
              </w:rPr>
              <w:t xml:space="preserve">ביהמ"ש לא קיבל את הטענה. </w:t>
            </w:r>
            <w:r w:rsidRPr="00E536DB">
              <w:rPr>
                <w:rFonts w:ascii="David" w:hAnsi="David" w:cs="David"/>
                <w:sz w:val="24"/>
                <w:szCs w:val="24"/>
                <w:rtl/>
              </w:rPr>
              <w:t>מכבדים את התרבות אבל יש גבול.</w:t>
            </w:r>
          </w:p>
        </w:tc>
      </w:tr>
      <w:tr w:rsidR="00806F69" w:rsidRPr="00E536DB" w14:paraId="21CEE5D1" w14:textId="77777777" w:rsidTr="00E536DB">
        <w:trPr>
          <w:trHeight w:val="964"/>
        </w:trPr>
        <w:tc>
          <w:tcPr>
            <w:tcW w:w="1703" w:type="dxa"/>
            <w:vMerge/>
            <w:vAlign w:val="center"/>
          </w:tcPr>
          <w:p w14:paraId="350E5309" w14:textId="77777777" w:rsidR="00806F69" w:rsidRPr="00E536DB" w:rsidRDefault="00806F69" w:rsidP="00515086">
            <w:pPr>
              <w:rPr>
                <w:rFonts w:ascii="David" w:hAnsi="David" w:cs="David"/>
                <w:sz w:val="24"/>
                <w:szCs w:val="24"/>
                <w:rtl/>
              </w:rPr>
            </w:pPr>
          </w:p>
        </w:tc>
        <w:tc>
          <w:tcPr>
            <w:tcW w:w="1842" w:type="dxa"/>
            <w:vMerge/>
            <w:vAlign w:val="center"/>
          </w:tcPr>
          <w:p w14:paraId="01945A56" w14:textId="77777777" w:rsidR="00806F69" w:rsidRPr="00E536DB" w:rsidRDefault="00806F69" w:rsidP="00515086">
            <w:pPr>
              <w:rPr>
                <w:rFonts w:ascii="David" w:hAnsi="David" w:cs="David"/>
                <w:sz w:val="24"/>
                <w:szCs w:val="24"/>
                <w:rtl/>
              </w:rPr>
            </w:pPr>
          </w:p>
        </w:tc>
        <w:tc>
          <w:tcPr>
            <w:tcW w:w="1134" w:type="dxa"/>
            <w:vAlign w:val="center"/>
          </w:tcPr>
          <w:p w14:paraId="335A5575" w14:textId="6C55C55B" w:rsidR="00806F69" w:rsidRPr="00E536DB" w:rsidRDefault="00806F69" w:rsidP="00515086">
            <w:pPr>
              <w:rPr>
                <w:rFonts w:ascii="David" w:hAnsi="David" w:cs="David"/>
                <w:sz w:val="24"/>
                <w:szCs w:val="24"/>
              </w:rPr>
            </w:pPr>
            <w:proofErr w:type="spellStart"/>
            <w:r w:rsidRPr="00E536DB">
              <w:rPr>
                <w:rFonts w:ascii="David" w:hAnsi="David" w:cs="David"/>
                <w:sz w:val="24"/>
                <w:szCs w:val="24"/>
              </w:rPr>
              <w:t>Dincer</w:t>
            </w:r>
            <w:proofErr w:type="spellEnd"/>
          </w:p>
        </w:tc>
        <w:tc>
          <w:tcPr>
            <w:tcW w:w="3119" w:type="dxa"/>
            <w:vAlign w:val="center"/>
          </w:tcPr>
          <w:p w14:paraId="2B8D3688" w14:textId="5707901C" w:rsidR="00806F69" w:rsidRPr="00E536DB" w:rsidRDefault="00806F69" w:rsidP="00515086">
            <w:pPr>
              <w:rPr>
                <w:rFonts w:ascii="David" w:hAnsi="David" w:cs="David"/>
                <w:sz w:val="24"/>
                <w:szCs w:val="24"/>
                <w:rtl/>
              </w:rPr>
            </w:pPr>
            <w:r w:rsidRPr="00E536DB">
              <w:rPr>
                <w:rFonts w:ascii="David" w:hAnsi="David" w:cs="David"/>
                <w:sz w:val="24"/>
                <w:szCs w:val="24"/>
                <w:rtl/>
              </w:rPr>
              <w:t>פס"ד אוסטרלי בו אב מוסלמי רצח את ביתו בת ה16 כי קיימה יחסי מין עם זרים. טען שפעל לפי התרבות שלו.</w:t>
            </w:r>
          </w:p>
        </w:tc>
        <w:tc>
          <w:tcPr>
            <w:tcW w:w="2974" w:type="dxa"/>
            <w:vAlign w:val="center"/>
          </w:tcPr>
          <w:p w14:paraId="6371DA41" w14:textId="6EF5D9D0" w:rsidR="00806F69" w:rsidRPr="00E536DB" w:rsidRDefault="00806F69" w:rsidP="00515086">
            <w:pPr>
              <w:rPr>
                <w:rFonts w:ascii="David" w:hAnsi="David" w:cs="David"/>
                <w:color w:val="00B050"/>
                <w:sz w:val="24"/>
                <w:szCs w:val="24"/>
                <w:rtl/>
              </w:rPr>
            </w:pPr>
            <w:r w:rsidRPr="00E536DB">
              <w:rPr>
                <w:rFonts w:ascii="David" w:hAnsi="David" w:cs="David"/>
                <w:b/>
                <w:bCs/>
                <w:sz w:val="24"/>
                <w:szCs w:val="24"/>
                <w:rtl/>
              </w:rPr>
              <w:t xml:space="preserve">ביהמ"ש </w:t>
            </w:r>
            <w:r w:rsidRPr="00E536DB">
              <w:rPr>
                <w:rFonts w:ascii="David" w:hAnsi="David" w:cs="David"/>
                <w:sz w:val="24"/>
                <w:szCs w:val="24"/>
                <w:rtl/>
              </w:rPr>
              <w:t>לא מקבל את הטענה כי מערערות את המשפט הפלילי.</w:t>
            </w:r>
          </w:p>
        </w:tc>
      </w:tr>
      <w:tr w:rsidR="00806F69" w:rsidRPr="00E536DB" w14:paraId="1F02BA4C" w14:textId="77777777" w:rsidTr="00E536DB">
        <w:trPr>
          <w:trHeight w:val="964"/>
        </w:trPr>
        <w:tc>
          <w:tcPr>
            <w:tcW w:w="1703" w:type="dxa"/>
            <w:vMerge/>
            <w:vAlign w:val="center"/>
          </w:tcPr>
          <w:p w14:paraId="6BF4CD73" w14:textId="77777777" w:rsidR="00806F69" w:rsidRPr="00E536DB" w:rsidRDefault="00806F69" w:rsidP="00515086">
            <w:pPr>
              <w:rPr>
                <w:rFonts w:ascii="David" w:hAnsi="David" w:cs="David"/>
                <w:sz w:val="24"/>
                <w:szCs w:val="24"/>
                <w:rtl/>
              </w:rPr>
            </w:pPr>
          </w:p>
        </w:tc>
        <w:tc>
          <w:tcPr>
            <w:tcW w:w="1842" w:type="dxa"/>
            <w:vMerge/>
            <w:vAlign w:val="center"/>
          </w:tcPr>
          <w:p w14:paraId="297AB548" w14:textId="77777777" w:rsidR="00806F69" w:rsidRPr="00E536DB" w:rsidRDefault="00806F69" w:rsidP="00515086">
            <w:pPr>
              <w:rPr>
                <w:rFonts w:ascii="David" w:hAnsi="David" w:cs="David"/>
                <w:sz w:val="24"/>
                <w:szCs w:val="24"/>
                <w:rtl/>
              </w:rPr>
            </w:pPr>
          </w:p>
        </w:tc>
        <w:tc>
          <w:tcPr>
            <w:tcW w:w="1134" w:type="dxa"/>
            <w:vAlign w:val="center"/>
          </w:tcPr>
          <w:p w14:paraId="63895269" w14:textId="51AC131D" w:rsidR="00806F69" w:rsidRPr="00E536DB" w:rsidRDefault="00806F69" w:rsidP="00515086">
            <w:pPr>
              <w:rPr>
                <w:rFonts w:ascii="David" w:hAnsi="David" w:cs="David"/>
                <w:sz w:val="24"/>
                <w:szCs w:val="24"/>
                <w:rtl/>
              </w:rPr>
            </w:pPr>
            <w:r w:rsidRPr="00E536DB">
              <w:rPr>
                <w:rFonts w:ascii="David" w:hAnsi="David" w:cs="David"/>
                <w:sz w:val="24"/>
                <w:szCs w:val="24"/>
                <w:rtl/>
              </w:rPr>
              <w:t>פלוני</w:t>
            </w:r>
          </w:p>
        </w:tc>
        <w:tc>
          <w:tcPr>
            <w:tcW w:w="3119" w:type="dxa"/>
            <w:vAlign w:val="center"/>
          </w:tcPr>
          <w:p w14:paraId="262B7C62" w14:textId="499F2748" w:rsidR="00806F69" w:rsidRPr="00E536DB" w:rsidRDefault="00806F69" w:rsidP="00515086">
            <w:pPr>
              <w:rPr>
                <w:rFonts w:ascii="David" w:hAnsi="David" w:cs="David"/>
                <w:sz w:val="24"/>
                <w:szCs w:val="24"/>
                <w:rtl/>
              </w:rPr>
            </w:pPr>
            <w:r w:rsidRPr="00E536DB">
              <w:rPr>
                <w:rFonts w:ascii="David" w:hAnsi="David" w:cs="David"/>
                <w:sz w:val="24"/>
                <w:szCs w:val="24"/>
                <w:rtl/>
              </w:rPr>
              <w:t>רצח על כבוד המשפחה</w:t>
            </w:r>
          </w:p>
        </w:tc>
        <w:tc>
          <w:tcPr>
            <w:tcW w:w="2974" w:type="dxa"/>
            <w:vAlign w:val="center"/>
          </w:tcPr>
          <w:p w14:paraId="6D4F8734" w14:textId="4753BD0F" w:rsidR="00806F69" w:rsidRPr="00E536DB" w:rsidRDefault="00806F69" w:rsidP="00515086">
            <w:pPr>
              <w:rPr>
                <w:rFonts w:ascii="David" w:hAnsi="David" w:cs="David"/>
                <w:sz w:val="24"/>
                <w:szCs w:val="24"/>
                <w:rtl/>
              </w:rPr>
            </w:pPr>
            <w:r w:rsidRPr="00E536DB">
              <w:rPr>
                <w:rFonts w:ascii="David" w:hAnsi="David" w:cs="David"/>
                <w:sz w:val="24"/>
                <w:szCs w:val="24"/>
                <w:rtl/>
              </w:rPr>
              <w:t>ביהמ"ש אומר שבמקום של נטילת חיים אין לקבל את הטענה התרבותית ולגרוע מהאשמה המוסרית.</w:t>
            </w:r>
          </w:p>
        </w:tc>
      </w:tr>
    </w:tbl>
    <w:p w14:paraId="2187A8FD" w14:textId="77777777" w:rsidR="001C0DAD" w:rsidRPr="00E536DB" w:rsidRDefault="001C0DAD" w:rsidP="00515086">
      <w:pPr>
        <w:jc w:val="center"/>
        <w:rPr>
          <w:rFonts w:ascii="David" w:hAnsi="David" w:cs="David"/>
          <w:sz w:val="24"/>
          <w:szCs w:val="24"/>
        </w:rPr>
      </w:pPr>
    </w:p>
    <w:sectPr w:rsidR="001C0DAD" w:rsidRPr="00E536DB" w:rsidSect="005712D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408"/>
    <w:multiLevelType w:val="hybridMultilevel"/>
    <w:tmpl w:val="BC94F2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4A4CD0"/>
    <w:multiLevelType w:val="hybridMultilevel"/>
    <w:tmpl w:val="20942B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466437"/>
    <w:multiLevelType w:val="hybridMultilevel"/>
    <w:tmpl w:val="85FA363E"/>
    <w:lvl w:ilvl="0" w:tplc="4C9A36E0">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222A99"/>
    <w:multiLevelType w:val="hybridMultilevel"/>
    <w:tmpl w:val="CCC428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46D81B98"/>
    <w:multiLevelType w:val="hybridMultilevel"/>
    <w:tmpl w:val="1E4A81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C8407A7"/>
    <w:multiLevelType w:val="hybridMultilevel"/>
    <w:tmpl w:val="6F80EEF8"/>
    <w:lvl w:ilvl="0" w:tplc="631A461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376A76"/>
    <w:multiLevelType w:val="hybridMultilevel"/>
    <w:tmpl w:val="F8542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428"/>
    <w:rsid w:val="000029AB"/>
    <w:rsid w:val="00036E01"/>
    <w:rsid w:val="000F064E"/>
    <w:rsid w:val="00163FCA"/>
    <w:rsid w:val="001C0DAD"/>
    <w:rsid w:val="002036C8"/>
    <w:rsid w:val="002B5AC6"/>
    <w:rsid w:val="003B7B00"/>
    <w:rsid w:val="0046558F"/>
    <w:rsid w:val="004705FD"/>
    <w:rsid w:val="0047643A"/>
    <w:rsid w:val="004B36F3"/>
    <w:rsid w:val="00515086"/>
    <w:rsid w:val="005712D2"/>
    <w:rsid w:val="005A6259"/>
    <w:rsid w:val="006846C8"/>
    <w:rsid w:val="00695428"/>
    <w:rsid w:val="006B608C"/>
    <w:rsid w:val="0072712C"/>
    <w:rsid w:val="00747EF1"/>
    <w:rsid w:val="00806F69"/>
    <w:rsid w:val="009204E2"/>
    <w:rsid w:val="00A42B64"/>
    <w:rsid w:val="00A74AFA"/>
    <w:rsid w:val="00AF614B"/>
    <w:rsid w:val="00BF579B"/>
    <w:rsid w:val="00D3632C"/>
    <w:rsid w:val="00E536DB"/>
    <w:rsid w:val="00E830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065F8"/>
  <w15:chartTrackingRefBased/>
  <w15:docId w15:val="{97A2DE44-F621-4904-9419-7CFCAA18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3632C"/>
    <w:rPr>
      <w:sz w:val="16"/>
      <w:szCs w:val="16"/>
    </w:rPr>
  </w:style>
  <w:style w:type="paragraph" w:styleId="a5">
    <w:name w:val="annotation text"/>
    <w:basedOn w:val="a"/>
    <w:link w:val="a6"/>
    <w:uiPriority w:val="99"/>
    <w:semiHidden/>
    <w:unhideWhenUsed/>
    <w:rsid w:val="00D3632C"/>
    <w:pPr>
      <w:spacing w:line="240" w:lineRule="auto"/>
    </w:pPr>
    <w:rPr>
      <w:sz w:val="20"/>
      <w:szCs w:val="20"/>
    </w:rPr>
  </w:style>
  <w:style w:type="character" w:customStyle="1" w:styleId="a6">
    <w:name w:val="טקסט הערה תו"/>
    <w:basedOn w:val="a0"/>
    <w:link w:val="a5"/>
    <w:uiPriority w:val="99"/>
    <w:semiHidden/>
    <w:rsid w:val="00D3632C"/>
    <w:rPr>
      <w:sz w:val="20"/>
      <w:szCs w:val="20"/>
    </w:rPr>
  </w:style>
  <w:style w:type="paragraph" w:styleId="a7">
    <w:name w:val="annotation subject"/>
    <w:basedOn w:val="a5"/>
    <w:next w:val="a5"/>
    <w:link w:val="a8"/>
    <w:uiPriority w:val="99"/>
    <w:semiHidden/>
    <w:unhideWhenUsed/>
    <w:rsid w:val="00D3632C"/>
    <w:rPr>
      <w:b/>
      <w:bCs/>
    </w:rPr>
  </w:style>
  <w:style w:type="character" w:customStyle="1" w:styleId="a8">
    <w:name w:val="נושא הערה תו"/>
    <w:basedOn w:val="a6"/>
    <w:link w:val="a7"/>
    <w:uiPriority w:val="99"/>
    <w:semiHidden/>
    <w:rsid w:val="00D3632C"/>
    <w:rPr>
      <w:b/>
      <w:bCs/>
      <w:sz w:val="20"/>
      <w:szCs w:val="20"/>
    </w:rPr>
  </w:style>
  <w:style w:type="paragraph" w:styleId="a9">
    <w:name w:val="List Paragraph"/>
    <w:basedOn w:val="a"/>
    <w:uiPriority w:val="34"/>
    <w:qFormat/>
    <w:rsid w:val="00465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648">
      <w:bodyDiv w:val="1"/>
      <w:marLeft w:val="0"/>
      <w:marRight w:val="0"/>
      <w:marTop w:val="0"/>
      <w:marBottom w:val="0"/>
      <w:divBdr>
        <w:top w:val="none" w:sz="0" w:space="0" w:color="auto"/>
        <w:left w:val="none" w:sz="0" w:space="0" w:color="auto"/>
        <w:bottom w:val="none" w:sz="0" w:space="0" w:color="auto"/>
        <w:right w:val="none" w:sz="0" w:space="0" w:color="auto"/>
      </w:divBdr>
    </w:div>
    <w:div w:id="449863379">
      <w:bodyDiv w:val="1"/>
      <w:marLeft w:val="0"/>
      <w:marRight w:val="0"/>
      <w:marTop w:val="0"/>
      <w:marBottom w:val="0"/>
      <w:divBdr>
        <w:top w:val="none" w:sz="0" w:space="0" w:color="auto"/>
        <w:left w:val="none" w:sz="0" w:space="0" w:color="auto"/>
        <w:bottom w:val="none" w:sz="0" w:space="0" w:color="auto"/>
        <w:right w:val="none" w:sz="0" w:space="0" w:color="auto"/>
      </w:divBdr>
    </w:div>
    <w:div w:id="637540815">
      <w:bodyDiv w:val="1"/>
      <w:marLeft w:val="0"/>
      <w:marRight w:val="0"/>
      <w:marTop w:val="0"/>
      <w:marBottom w:val="0"/>
      <w:divBdr>
        <w:top w:val="none" w:sz="0" w:space="0" w:color="auto"/>
        <w:left w:val="none" w:sz="0" w:space="0" w:color="auto"/>
        <w:bottom w:val="none" w:sz="0" w:space="0" w:color="auto"/>
        <w:right w:val="none" w:sz="0" w:space="0" w:color="auto"/>
      </w:divBdr>
    </w:div>
    <w:div w:id="769932118">
      <w:bodyDiv w:val="1"/>
      <w:marLeft w:val="0"/>
      <w:marRight w:val="0"/>
      <w:marTop w:val="0"/>
      <w:marBottom w:val="0"/>
      <w:divBdr>
        <w:top w:val="none" w:sz="0" w:space="0" w:color="auto"/>
        <w:left w:val="none" w:sz="0" w:space="0" w:color="auto"/>
        <w:bottom w:val="none" w:sz="0" w:space="0" w:color="auto"/>
        <w:right w:val="none" w:sz="0" w:space="0" w:color="auto"/>
      </w:divBdr>
    </w:div>
    <w:div w:id="985553105">
      <w:bodyDiv w:val="1"/>
      <w:marLeft w:val="0"/>
      <w:marRight w:val="0"/>
      <w:marTop w:val="0"/>
      <w:marBottom w:val="0"/>
      <w:divBdr>
        <w:top w:val="none" w:sz="0" w:space="0" w:color="auto"/>
        <w:left w:val="none" w:sz="0" w:space="0" w:color="auto"/>
        <w:bottom w:val="none" w:sz="0" w:space="0" w:color="auto"/>
        <w:right w:val="none" w:sz="0" w:space="0" w:color="auto"/>
      </w:divBdr>
    </w:div>
    <w:div w:id="108307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10</Pages>
  <Words>3491</Words>
  <Characters>17458</Characters>
  <Application>Microsoft Office Word</Application>
  <DocSecurity>0</DocSecurity>
  <Lines>145</Lines>
  <Paragraphs>41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שחף אפרתי</dc:creator>
  <cp:keywords/>
  <dc:description/>
  <cp:lastModifiedBy>שחף אפרתי</cp:lastModifiedBy>
  <cp:revision>10</cp:revision>
  <dcterms:created xsi:type="dcterms:W3CDTF">2021-06-05T10:05:00Z</dcterms:created>
  <dcterms:modified xsi:type="dcterms:W3CDTF">2021-06-29T15:41:00Z</dcterms:modified>
</cp:coreProperties>
</file>