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Calibri" w:eastAsiaTheme="minorHAnsi" w:hAnsi="Calibri" w:cs="Calibri"/>
          <w:color w:val="auto"/>
          <w:sz w:val="22"/>
          <w:szCs w:val="22"/>
          <w:cs w:val="0"/>
          <w:lang w:val="he-IL"/>
        </w:rPr>
        <w:id w:val="186343115"/>
        <w:docPartObj>
          <w:docPartGallery w:val="Table of Contents"/>
          <w:docPartUnique/>
        </w:docPartObj>
      </w:sdtPr>
      <w:sdtEndPr>
        <w:rPr>
          <w:b/>
          <w:bCs/>
        </w:rPr>
      </w:sdtEndPr>
      <w:sdtContent>
        <w:p w14:paraId="59221B4D" w14:textId="59F1A219" w:rsidR="00D06D03" w:rsidRPr="001943C3" w:rsidRDefault="00D06D03">
          <w:pPr>
            <w:pStyle w:val="a6"/>
            <w:rPr>
              <w:rFonts w:ascii="Calibri" w:hAnsi="Calibri" w:cs="Calibri"/>
            </w:rPr>
          </w:pPr>
          <w:r w:rsidRPr="001943C3">
            <w:rPr>
              <w:rFonts w:ascii="Calibri" w:hAnsi="Calibri" w:cs="Calibri"/>
              <w:lang w:val="he-IL"/>
            </w:rPr>
            <w:t>תוכן</w:t>
          </w:r>
          <w:r w:rsidRPr="001943C3">
            <w:rPr>
              <w:rFonts w:ascii="Calibri" w:hAnsi="Calibri" w:cs="Calibri"/>
            </w:rPr>
            <w:t xml:space="preserve"> עניינים</w:t>
          </w:r>
        </w:p>
        <w:p w14:paraId="7D45A512" w14:textId="5B9BBE10" w:rsidR="00571193" w:rsidRDefault="00D06D03">
          <w:pPr>
            <w:pStyle w:val="TOC1"/>
            <w:tabs>
              <w:tab w:val="right" w:leader="dot" w:pos="8296"/>
            </w:tabs>
            <w:rPr>
              <w:rFonts w:eastAsiaTheme="minorEastAsia"/>
              <w:noProof/>
              <w:rtl/>
            </w:rPr>
          </w:pPr>
          <w:r w:rsidRPr="001943C3">
            <w:rPr>
              <w:rFonts w:ascii="Calibri" w:hAnsi="Calibri" w:cs="Calibri"/>
            </w:rPr>
            <w:fldChar w:fldCharType="begin"/>
          </w:r>
          <w:r w:rsidRPr="001943C3">
            <w:rPr>
              <w:rFonts w:ascii="Calibri" w:hAnsi="Calibri" w:cs="Calibri"/>
            </w:rPr>
            <w:instrText xml:space="preserve"> TOC \o "1-3" \h \z \u </w:instrText>
          </w:r>
          <w:r w:rsidRPr="001943C3">
            <w:rPr>
              <w:rFonts w:ascii="Calibri" w:hAnsi="Calibri" w:cs="Calibri"/>
            </w:rPr>
            <w:fldChar w:fldCharType="separate"/>
          </w:r>
          <w:hyperlink w:anchor="_Toc63257855" w:history="1">
            <w:r w:rsidR="00571193" w:rsidRPr="007741A5">
              <w:rPr>
                <w:rStyle w:val="Hyperlink"/>
                <w:rFonts w:ascii="Calibri" w:hAnsi="Calibri" w:cs="Calibri"/>
                <w:b/>
                <w:bCs/>
                <w:noProof/>
                <w:rtl/>
              </w:rPr>
              <w:t>חופש החוזים כזכות יסוד ומגבלותיו</w:t>
            </w:r>
            <w:r w:rsidR="00571193">
              <w:rPr>
                <w:noProof/>
                <w:webHidden/>
                <w:rtl/>
              </w:rPr>
              <w:tab/>
            </w:r>
            <w:r w:rsidR="00571193">
              <w:rPr>
                <w:noProof/>
                <w:webHidden/>
                <w:rtl/>
              </w:rPr>
              <w:fldChar w:fldCharType="begin"/>
            </w:r>
            <w:r w:rsidR="00571193">
              <w:rPr>
                <w:noProof/>
                <w:webHidden/>
                <w:rtl/>
              </w:rPr>
              <w:instrText xml:space="preserve"> </w:instrText>
            </w:r>
            <w:r w:rsidR="00571193">
              <w:rPr>
                <w:noProof/>
                <w:webHidden/>
              </w:rPr>
              <w:instrText>PAGEREF</w:instrText>
            </w:r>
            <w:r w:rsidR="00571193">
              <w:rPr>
                <w:noProof/>
                <w:webHidden/>
                <w:rtl/>
              </w:rPr>
              <w:instrText xml:space="preserve"> _</w:instrText>
            </w:r>
            <w:r w:rsidR="00571193">
              <w:rPr>
                <w:noProof/>
                <w:webHidden/>
              </w:rPr>
              <w:instrText>Toc63257855 \h</w:instrText>
            </w:r>
            <w:r w:rsidR="00571193">
              <w:rPr>
                <w:noProof/>
                <w:webHidden/>
                <w:rtl/>
              </w:rPr>
              <w:instrText xml:space="preserve"> </w:instrText>
            </w:r>
            <w:r w:rsidR="00571193">
              <w:rPr>
                <w:noProof/>
                <w:webHidden/>
                <w:rtl/>
              </w:rPr>
            </w:r>
            <w:r w:rsidR="00571193">
              <w:rPr>
                <w:noProof/>
                <w:webHidden/>
                <w:rtl/>
              </w:rPr>
              <w:fldChar w:fldCharType="separate"/>
            </w:r>
            <w:r w:rsidR="00571193">
              <w:rPr>
                <w:noProof/>
                <w:webHidden/>
                <w:rtl/>
              </w:rPr>
              <w:t>2</w:t>
            </w:r>
            <w:r w:rsidR="00571193">
              <w:rPr>
                <w:noProof/>
                <w:webHidden/>
                <w:rtl/>
              </w:rPr>
              <w:fldChar w:fldCharType="end"/>
            </w:r>
          </w:hyperlink>
        </w:p>
        <w:p w14:paraId="73DAA370" w14:textId="1762E4B3" w:rsidR="00571193" w:rsidRDefault="00571193">
          <w:pPr>
            <w:pStyle w:val="TOC1"/>
            <w:tabs>
              <w:tab w:val="right" w:leader="dot" w:pos="8296"/>
            </w:tabs>
            <w:rPr>
              <w:rFonts w:eastAsiaTheme="minorEastAsia"/>
              <w:noProof/>
              <w:rtl/>
            </w:rPr>
          </w:pPr>
          <w:hyperlink w:anchor="_Toc63257856" w:history="1">
            <w:r w:rsidRPr="007741A5">
              <w:rPr>
                <w:rStyle w:val="Hyperlink"/>
                <w:rFonts w:ascii="Calibri" w:hAnsi="Calibri" w:cs="Calibri"/>
                <w:b/>
                <w:bCs/>
                <w:noProof/>
                <w:rtl/>
              </w:rPr>
              <w:t>הצעה וקיבול:</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Toc63257856 \h</w:instrText>
            </w:r>
            <w:r>
              <w:rPr>
                <w:noProof/>
                <w:webHidden/>
                <w:rtl/>
              </w:rPr>
              <w:instrText xml:space="preserve"> </w:instrText>
            </w:r>
            <w:r>
              <w:rPr>
                <w:noProof/>
                <w:webHidden/>
                <w:rtl/>
              </w:rPr>
            </w:r>
            <w:r>
              <w:rPr>
                <w:noProof/>
                <w:webHidden/>
                <w:rtl/>
              </w:rPr>
              <w:fldChar w:fldCharType="separate"/>
            </w:r>
            <w:r>
              <w:rPr>
                <w:noProof/>
                <w:webHidden/>
                <w:rtl/>
              </w:rPr>
              <w:t>2</w:t>
            </w:r>
            <w:r>
              <w:rPr>
                <w:noProof/>
                <w:webHidden/>
                <w:rtl/>
              </w:rPr>
              <w:fldChar w:fldCharType="end"/>
            </w:r>
          </w:hyperlink>
        </w:p>
        <w:p w14:paraId="25BD024A" w14:textId="34B90D4B" w:rsidR="00571193" w:rsidRDefault="00571193">
          <w:pPr>
            <w:pStyle w:val="TOC2"/>
            <w:tabs>
              <w:tab w:val="right" w:leader="dot" w:pos="8296"/>
            </w:tabs>
            <w:rPr>
              <w:rFonts w:eastAsiaTheme="minorEastAsia"/>
              <w:noProof/>
              <w:rtl/>
            </w:rPr>
          </w:pPr>
          <w:hyperlink w:anchor="_Toc63257857" w:history="1">
            <w:r w:rsidRPr="007741A5">
              <w:rPr>
                <w:rStyle w:val="Hyperlink"/>
                <w:rFonts w:ascii="Calibri" w:hAnsi="Calibri" w:cs="Calibri"/>
                <w:b/>
                <w:bCs/>
                <w:noProof/>
                <w:rtl/>
              </w:rPr>
              <w:t>מסוימות: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Toc63257857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14:paraId="5F0D9B6F" w14:textId="6E95F6B6" w:rsidR="00571193" w:rsidRDefault="00571193">
          <w:pPr>
            <w:pStyle w:val="TOC2"/>
            <w:tabs>
              <w:tab w:val="right" w:leader="dot" w:pos="8296"/>
            </w:tabs>
            <w:rPr>
              <w:rFonts w:eastAsiaTheme="minorEastAsia"/>
              <w:noProof/>
              <w:rtl/>
            </w:rPr>
          </w:pPr>
          <w:hyperlink w:anchor="_Toc63257858" w:history="1">
            <w:r w:rsidRPr="007741A5">
              <w:rPr>
                <w:rStyle w:val="Hyperlink"/>
                <w:rFonts w:ascii="Calibri" w:hAnsi="Calibri" w:cs="Calibri"/>
                <w:b/>
                <w:bCs/>
                <w:noProof/>
                <w:rtl/>
              </w:rPr>
              <w:t>כשרות משפטית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Toc63257858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14:paraId="2810E743" w14:textId="3C2330C9" w:rsidR="00571193" w:rsidRDefault="00571193">
          <w:pPr>
            <w:pStyle w:val="TOC1"/>
            <w:tabs>
              <w:tab w:val="right" w:leader="dot" w:pos="8296"/>
            </w:tabs>
            <w:rPr>
              <w:rFonts w:eastAsiaTheme="minorEastAsia"/>
              <w:noProof/>
              <w:rtl/>
            </w:rPr>
          </w:pPr>
          <w:hyperlink w:anchor="_Toc63257859" w:history="1">
            <w:r w:rsidRPr="007741A5">
              <w:rPr>
                <w:rStyle w:val="Hyperlink"/>
                <w:rFonts w:ascii="Calibri" w:hAnsi="Calibri" w:cs="Calibri"/>
                <w:b/>
                <w:bCs/>
                <w:noProof/>
                <w:rtl/>
              </w:rPr>
              <w:t>מו"מ לקראת כריתתו של חוזה (גמירות דעת)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Toc63257859 \h</w:instrText>
            </w:r>
            <w:r>
              <w:rPr>
                <w:noProof/>
                <w:webHidden/>
                <w:rtl/>
              </w:rPr>
              <w:instrText xml:space="preserve"> </w:instrText>
            </w:r>
            <w:r>
              <w:rPr>
                <w:noProof/>
                <w:webHidden/>
                <w:rtl/>
              </w:rPr>
            </w:r>
            <w:r>
              <w:rPr>
                <w:noProof/>
                <w:webHidden/>
                <w:rtl/>
              </w:rPr>
              <w:fldChar w:fldCharType="separate"/>
            </w:r>
            <w:r>
              <w:rPr>
                <w:noProof/>
                <w:webHidden/>
                <w:rtl/>
              </w:rPr>
              <w:t>6</w:t>
            </w:r>
            <w:r>
              <w:rPr>
                <w:noProof/>
                <w:webHidden/>
                <w:rtl/>
              </w:rPr>
              <w:fldChar w:fldCharType="end"/>
            </w:r>
          </w:hyperlink>
        </w:p>
        <w:p w14:paraId="2B84CB6F" w14:textId="7FF00061" w:rsidR="00571193" w:rsidRDefault="00571193">
          <w:pPr>
            <w:pStyle w:val="TOC1"/>
            <w:tabs>
              <w:tab w:val="right" w:leader="dot" w:pos="8296"/>
            </w:tabs>
            <w:rPr>
              <w:rFonts w:eastAsiaTheme="minorEastAsia"/>
              <w:noProof/>
              <w:rtl/>
            </w:rPr>
          </w:pPr>
          <w:hyperlink w:anchor="_Toc63257860" w:history="1">
            <w:r w:rsidRPr="007741A5">
              <w:rPr>
                <w:rStyle w:val="Hyperlink"/>
                <w:rFonts w:ascii="Calibri" w:hAnsi="Calibri" w:cs="Calibri"/>
                <w:b/>
                <w:bCs/>
                <w:noProof/>
                <w:rtl/>
              </w:rPr>
              <w:t>הסכמי פרס ותחרות: (סעיף 33,32)</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Toc63257860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14:paraId="207D2FDA" w14:textId="52DF2DFF" w:rsidR="00571193" w:rsidRDefault="00571193">
          <w:pPr>
            <w:pStyle w:val="TOC1"/>
            <w:tabs>
              <w:tab w:val="right" w:leader="dot" w:pos="8296"/>
            </w:tabs>
            <w:rPr>
              <w:rFonts w:eastAsiaTheme="minorEastAsia"/>
              <w:noProof/>
              <w:rtl/>
            </w:rPr>
          </w:pPr>
          <w:hyperlink w:anchor="_Toc63257861" w:history="1">
            <w:r w:rsidRPr="007741A5">
              <w:rPr>
                <w:rStyle w:val="Hyperlink"/>
                <w:rFonts w:ascii="Calibri" w:hAnsi="Calibri" w:cs="Calibri"/>
                <w:b/>
                <w:bCs/>
                <w:noProof/>
                <w:rtl/>
              </w:rPr>
              <w:t>צורת החוזה- דרישת הכתב:</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Toc63257861 \h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14:paraId="7DA17F74" w14:textId="4D52F012" w:rsidR="00571193" w:rsidRDefault="00571193">
          <w:pPr>
            <w:pStyle w:val="TOC1"/>
            <w:tabs>
              <w:tab w:val="right" w:leader="dot" w:pos="8296"/>
            </w:tabs>
            <w:rPr>
              <w:rFonts w:eastAsiaTheme="minorEastAsia"/>
              <w:noProof/>
              <w:rtl/>
            </w:rPr>
          </w:pPr>
          <w:hyperlink w:anchor="_Toc63257862" w:history="1">
            <w:r w:rsidRPr="007741A5">
              <w:rPr>
                <w:rStyle w:val="Hyperlink"/>
                <w:rFonts w:ascii="Calibri" w:hAnsi="Calibri" w:cs="Calibri"/>
                <w:b/>
                <w:bCs/>
                <w:noProof/>
                <w:rtl/>
              </w:rPr>
              <w:t>תמורה והסתמכות: חוזה מתנה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Toc63257862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14:paraId="37A38D5C" w14:textId="68FAC1D1" w:rsidR="00571193" w:rsidRDefault="00571193">
          <w:pPr>
            <w:pStyle w:val="TOC1"/>
            <w:tabs>
              <w:tab w:val="right" w:leader="dot" w:pos="8296"/>
            </w:tabs>
            <w:rPr>
              <w:rFonts w:eastAsiaTheme="minorEastAsia"/>
              <w:noProof/>
              <w:rtl/>
            </w:rPr>
          </w:pPr>
          <w:hyperlink w:anchor="_Toc63257863" w:history="1">
            <w:r w:rsidRPr="007741A5">
              <w:rPr>
                <w:rStyle w:val="Hyperlink"/>
                <w:rFonts w:ascii="Calibri" w:hAnsi="Calibri" w:cs="Calibri"/>
                <w:b/>
                <w:bCs/>
                <w:noProof/>
                <w:rtl/>
              </w:rPr>
              <w:t>תרופות במשפט</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Toc63257863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14:paraId="1872E4F5" w14:textId="5F1BF4DF" w:rsidR="00571193" w:rsidRDefault="00571193">
          <w:pPr>
            <w:pStyle w:val="TOC1"/>
            <w:tabs>
              <w:tab w:val="right" w:leader="dot" w:pos="8296"/>
            </w:tabs>
            <w:rPr>
              <w:rFonts w:eastAsiaTheme="minorEastAsia"/>
              <w:noProof/>
              <w:rtl/>
            </w:rPr>
          </w:pPr>
          <w:hyperlink w:anchor="_Toc63257864" w:history="1">
            <w:r w:rsidRPr="007741A5">
              <w:rPr>
                <w:rStyle w:val="Hyperlink"/>
                <w:rFonts w:ascii="Calibri" w:hAnsi="Calibri" w:cs="Calibri"/>
                <w:b/>
                <w:bCs/>
                <w:noProof/>
                <w:rtl/>
              </w:rPr>
              <w:t>הפרה: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Toc63257864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14:paraId="0AC63903" w14:textId="21EB9552" w:rsidR="00571193" w:rsidRDefault="00571193">
          <w:pPr>
            <w:pStyle w:val="TOC1"/>
            <w:tabs>
              <w:tab w:val="right" w:leader="dot" w:pos="8296"/>
            </w:tabs>
            <w:rPr>
              <w:rFonts w:eastAsiaTheme="minorEastAsia"/>
              <w:noProof/>
              <w:rtl/>
            </w:rPr>
          </w:pPr>
          <w:hyperlink w:anchor="_Toc63257865" w:history="1">
            <w:r w:rsidRPr="007741A5">
              <w:rPr>
                <w:rStyle w:val="Hyperlink"/>
                <w:rFonts w:ascii="Calibri" w:hAnsi="Calibri" w:cs="Calibri"/>
                <w:b/>
                <w:bCs/>
                <w:noProof/>
                <w:rtl/>
              </w:rPr>
              <w:t>תרופות בגין הפרה [סעיף 2 לחוק התרופות]: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Toc63257865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14:paraId="7185EFCB" w14:textId="318B3495" w:rsidR="00571193" w:rsidRDefault="00571193">
          <w:pPr>
            <w:pStyle w:val="TOC1"/>
            <w:tabs>
              <w:tab w:val="right" w:leader="dot" w:pos="8296"/>
            </w:tabs>
            <w:rPr>
              <w:rFonts w:eastAsiaTheme="minorEastAsia"/>
              <w:noProof/>
              <w:rtl/>
            </w:rPr>
          </w:pPr>
          <w:hyperlink w:anchor="_Toc63257866" w:history="1">
            <w:r w:rsidRPr="007741A5">
              <w:rPr>
                <w:rStyle w:val="Hyperlink"/>
                <w:rFonts w:ascii="Calibri" w:hAnsi="Calibri" w:cs="Calibri"/>
                <w:b/>
                <w:bCs/>
                <w:noProof/>
                <w:rtl/>
              </w:rPr>
              <w:t>אכיפה [סעיף 3-4]:</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Toc63257866 \h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14:paraId="3A4D386E" w14:textId="58D7948F" w:rsidR="00571193" w:rsidRDefault="00571193">
          <w:pPr>
            <w:pStyle w:val="TOC1"/>
            <w:tabs>
              <w:tab w:val="right" w:leader="dot" w:pos="8296"/>
            </w:tabs>
            <w:rPr>
              <w:rFonts w:eastAsiaTheme="minorEastAsia"/>
              <w:noProof/>
              <w:rtl/>
            </w:rPr>
          </w:pPr>
          <w:hyperlink w:anchor="_Toc63257867" w:history="1">
            <w:r w:rsidRPr="007741A5">
              <w:rPr>
                <w:rStyle w:val="Hyperlink"/>
                <w:rFonts w:ascii="Calibri" w:hAnsi="Calibri" w:cs="Calibri"/>
                <w:b/>
                <w:bCs/>
                <w:noProof/>
                <w:rtl/>
              </w:rPr>
              <w:t>ביטול והשבה: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Toc63257867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14:paraId="3F7AAD33" w14:textId="52820C79" w:rsidR="00571193" w:rsidRDefault="00571193">
          <w:pPr>
            <w:pStyle w:val="TOC1"/>
            <w:tabs>
              <w:tab w:val="right" w:leader="dot" w:pos="8296"/>
            </w:tabs>
            <w:rPr>
              <w:rFonts w:eastAsiaTheme="minorEastAsia"/>
              <w:noProof/>
              <w:rtl/>
            </w:rPr>
          </w:pPr>
          <w:hyperlink w:anchor="_Toc63257868" w:history="1">
            <w:r w:rsidRPr="007741A5">
              <w:rPr>
                <w:rStyle w:val="Hyperlink"/>
                <w:rFonts w:ascii="Calibri" w:hAnsi="Calibri" w:cs="Calibri"/>
                <w:b/>
                <w:bCs/>
                <w:noProof/>
                <w:rtl/>
              </w:rPr>
              <w:t>פיצויים:</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Toc63257868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14:paraId="6053642D" w14:textId="6B9B76AF" w:rsidR="00571193" w:rsidRDefault="00571193">
          <w:pPr>
            <w:pStyle w:val="TOC1"/>
            <w:tabs>
              <w:tab w:val="right" w:leader="dot" w:pos="8296"/>
            </w:tabs>
            <w:rPr>
              <w:rFonts w:eastAsiaTheme="minorEastAsia"/>
              <w:noProof/>
              <w:rtl/>
            </w:rPr>
          </w:pPr>
          <w:hyperlink w:anchor="_Toc63257869" w:history="1">
            <w:r w:rsidRPr="007741A5">
              <w:rPr>
                <w:rStyle w:val="Hyperlink"/>
                <w:rFonts w:ascii="Calibri" w:hAnsi="Calibri" w:cs="Calibri"/>
                <w:b/>
                <w:bCs/>
                <w:noProof/>
                <w:rtl/>
              </w:rPr>
              <w:t>חובת תום הלב במו"מ [סעיף 12]:</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Toc63257869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14:paraId="7A370CB4" w14:textId="5A6B72EC" w:rsidR="00571193" w:rsidRDefault="00571193">
          <w:pPr>
            <w:pStyle w:val="TOC1"/>
            <w:tabs>
              <w:tab w:val="right" w:leader="dot" w:pos="8296"/>
            </w:tabs>
            <w:rPr>
              <w:rFonts w:eastAsiaTheme="minorEastAsia"/>
              <w:noProof/>
              <w:rtl/>
            </w:rPr>
          </w:pPr>
          <w:hyperlink w:anchor="_Toc63257870" w:history="1">
            <w:r w:rsidRPr="007741A5">
              <w:rPr>
                <w:rStyle w:val="Hyperlink"/>
                <w:rFonts w:ascii="Calibri" w:hAnsi="Calibri" w:cs="Calibri"/>
                <w:b/>
                <w:bCs/>
                <w:noProof/>
                <w:rtl/>
              </w:rPr>
              <w:t>פגמים בכריתה: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Toc63257870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14:paraId="2CEF46FC" w14:textId="42D09706" w:rsidR="00571193" w:rsidRDefault="00571193">
          <w:pPr>
            <w:pStyle w:val="TOC1"/>
            <w:tabs>
              <w:tab w:val="right" w:leader="dot" w:pos="8296"/>
            </w:tabs>
            <w:rPr>
              <w:rFonts w:eastAsiaTheme="minorEastAsia"/>
              <w:noProof/>
              <w:rtl/>
            </w:rPr>
          </w:pPr>
          <w:hyperlink w:anchor="_Toc63257871" w:history="1">
            <w:r w:rsidRPr="007741A5">
              <w:rPr>
                <w:rStyle w:val="Hyperlink"/>
                <w:rFonts w:ascii="Calibri" w:hAnsi="Calibri" w:cs="Calibri"/>
                <w:b/>
                <w:bCs/>
                <w:noProof/>
                <w:rtl/>
              </w:rPr>
              <w:t>טעות [סעיף 14]:</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Toc63257871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14:paraId="7282F31B" w14:textId="22083E81" w:rsidR="00571193" w:rsidRDefault="00571193">
          <w:pPr>
            <w:pStyle w:val="TOC1"/>
            <w:tabs>
              <w:tab w:val="right" w:leader="dot" w:pos="8296"/>
            </w:tabs>
            <w:rPr>
              <w:rFonts w:eastAsiaTheme="minorEastAsia"/>
              <w:noProof/>
              <w:rtl/>
            </w:rPr>
          </w:pPr>
          <w:hyperlink w:anchor="_Toc63257872" w:history="1">
            <w:r w:rsidRPr="007741A5">
              <w:rPr>
                <w:rStyle w:val="Hyperlink"/>
                <w:rFonts w:ascii="Calibri" w:hAnsi="Calibri" w:cs="Calibri"/>
                <w:b/>
                <w:bCs/>
                <w:noProof/>
                <w:rtl/>
              </w:rPr>
              <w:t>הטעיה [סעיף 15]:</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Toc63257872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14:paraId="24B5508A" w14:textId="603881F8" w:rsidR="00571193" w:rsidRDefault="00571193">
          <w:pPr>
            <w:pStyle w:val="TOC1"/>
            <w:tabs>
              <w:tab w:val="right" w:leader="dot" w:pos="8296"/>
            </w:tabs>
            <w:rPr>
              <w:rFonts w:eastAsiaTheme="minorEastAsia"/>
              <w:noProof/>
              <w:rtl/>
            </w:rPr>
          </w:pPr>
          <w:hyperlink w:anchor="_Toc63257873" w:history="1">
            <w:r w:rsidRPr="007741A5">
              <w:rPr>
                <w:rStyle w:val="Hyperlink"/>
                <w:rFonts w:ascii="Calibri" w:hAnsi="Calibri" w:cs="Calibri"/>
                <w:b/>
                <w:bCs/>
                <w:noProof/>
                <w:rtl/>
              </w:rPr>
              <w:t>כפייה [סעיף 17]:</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Toc63257873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14:paraId="5ADF902E" w14:textId="5556FB2F" w:rsidR="00571193" w:rsidRDefault="00571193">
          <w:pPr>
            <w:pStyle w:val="TOC1"/>
            <w:tabs>
              <w:tab w:val="right" w:leader="dot" w:pos="8296"/>
            </w:tabs>
            <w:rPr>
              <w:rFonts w:eastAsiaTheme="minorEastAsia"/>
              <w:noProof/>
              <w:rtl/>
            </w:rPr>
          </w:pPr>
          <w:hyperlink w:anchor="_Toc63257874" w:history="1">
            <w:r w:rsidRPr="007741A5">
              <w:rPr>
                <w:rStyle w:val="Hyperlink"/>
                <w:rFonts w:ascii="Calibri" w:hAnsi="Calibri" w:cs="Calibri"/>
                <w:b/>
                <w:bCs/>
                <w:noProof/>
                <w:rtl/>
              </w:rPr>
              <w:t>עושק [סעיף 18]:</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Toc63257874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14:paraId="4DAB0A94" w14:textId="5D8A242B" w:rsidR="00571193" w:rsidRDefault="00571193">
          <w:pPr>
            <w:pStyle w:val="TOC2"/>
            <w:tabs>
              <w:tab w:val="right" w:leader="dot" w:pos="8296"/>
            </w:tabs>
            <w:rPr>
              <w:rFonts w:eastAsiaTheme="minorEastAsia"/>
              <w:noProof/>
              <w:rtl/>
            </w:rPr>
          </w:pPr>
          <w:hyperlink w:anchor="_Toc63257875" w:history="1">
            <w:r w:rsidRPr="007741A5">
              <w:rPr>
                <w:rStyle w:val="Hyperlink"/>
                <w:rFonts w:ascii="Calibri" w:hAnsi="Calibri" w:cs="Calibri"/>
                <w:b/>
                <w:bCs/>
                <w:noProof/>
                <w:rtl/>
              </w:rPr>
              <w:t>ביטול מכוח פגמים בכריתה: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Toc63257875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14:paraId="35C1AFC0" w14:textId="596A7BB4" w:rsidR="00571193" w:rsidRDefault="00571193">
          <w:pPr>
            <w:pStyle w:val="TOC2"/>
            <w:tabs>
              <w:tab w:val="right" w:leader="dot" w:pos="8296"/>
            </w:tabs>
            <w:rPr>
              <w:rFonts w:eastAsiaTheme="minorEastAsia"/>
              <w:noProof/>
              <w:rtl/>
            </w:rPr>
          </w:pPr>
          <w:hyperlink w:anchor="_Toc63257876" w:history="1">
            <w:r w:rsidRPr="007741A5">
              <w:rPr>
                <w:rStyle w:val="Hyperlink"/>
                <w:rFonts w:ascii="Calibri" w:hAnsi="Calibri" w:cs="Calibri"/>
                <w:noProof/>
                <w:rtl/>
              </w:rPr>
              <w:t>השפעות הביטול על צד שלישי:</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Toc63257876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14:paraId="62802660" w14:textId="1B45E0C2" w:rsidR="00571193" w:rsidRDefault="00571193">
          <w:pPr>
            <w:pStyle w:val="TOC1"/>
            <w:tabs>
              <w:tab w:val="right" w:leader="dot" w:pos="8296"/>
            </w:tabs>
            <w:rPr>
              <w:rFonts w:eastAsiaTheme="minorEastAsia"/>
              <w:noProof/>
              <w:rtl/>
            </w:rPr>
          </w:pPr>
          <w:hyperlink w:anchor="_Toc63257877" w:history="1">
            <w:r w:rsidRPr="007741A5">
              <w:rPr>
                <w:rStyle w:val="Hyperlink"/>
                <w:rFonts w:ascii="Calibri" w:hAnsi="Calibri" w:cs="Calibri"/>
                <w:b/>
                <w:bCs/>
                <w:noProof/>
                <w:rtl/>
              </w:rPr>
              <w:t>פרשנות והשלמה- סעיף 25</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Toc63257877 \h</w:instrText>
            </w:r>
            <w:r>
              <w:rPr>
                <w:noProof/>
                <w:webHidden/>
                <w:rtl/>
              </w:rPr>
              <w:instrText xml:space="preserve"> </w:instrText>
            </w:r>
            <w:r>
              <w:rPr>
                <w:noProof/>
                <w:webHidden/>
                <w:rtl/>
              </w:rPr>
            </w:r>
            <w:r>
              <w:rPr>
                <w:noProof/>
                <w:webHidden/>
                <w:rtl/>
              </w:rPr>
              <w:fldChar w:fldCharType="separate"/>
            </w:r>
            <w:r>
              <w:rPr>
                <w:noProof/>
                <w:webHidden/>
                <w:rtl/>
              </w:rPr>
              <w:t>25</w:t>
            </w:r>
            <w:r>
              <w:rPr>
                <w:noProof/>
                <w:webHidden/>
                <w:rtl/>
              </w:rPr>
              <w:fldChar w:fldCharType="end"/>
            </w:r>
          </w:hyperlink>
        </w:p>
        <w:p w14:paraId="694D119B" w14:textId="120625A4" w:rsidR="00571193" w:rsidRDefault="00571193">
          <w:pPr>
            <w:pStyle w:val="TOC1"/>
            <w:tabs>
              <w:tab w:val="right" w:leader="dot" w:pos="8296"/>
            </w:tabs>
            <w:rPr>
              <w:rFonts w:eastAsiaTheme="minorEastAsia"/>
              <w:noProof/>
              <w:rtl/>
            </w:rPr>
          </w:pPr>
          <w:hyperlink w:anchor="_Toc63257878" w:history="1">
            <w:r w:rsidRPr="007741A5">
              <w:rPr>
                <w:rStyle w:val="Hyperlink"/>
                <w:rFonts w:ascii="Calibri" w:hAnsi="Calibri" w:cs="Calibri"/>
                <w:b/>
                <w:bCs/>
                <w:noProof/>
                <w:rtl/>
              </w:rPr>
              <w:t>תום לב בקיום חוזה [סעיף 39]</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Toc63257878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14:paraId="4CA95441" w14:textId="10C9FCF6" w:rsidR="00571193" w:rsidRDefault="00571193">
          <w:pPr>
            <w:pStyle w:val="TOC1"/>
            <w:tabs>
              <w:tab w:val="right" w:leader="dot" w:pos="8296"/>
            </w:tabs>
            <w:rPr>
              <w:rFonts w:eastAsiaTheme="minorEastAsia"/>
              <w:noProof/>
              <w:rtl/>
            </w:rPr>
          </w:pPr>
          <w:hyperlink w:anchor="_Toc63257879" w:history="1">
            <w:r w:rsidRPr="007741A5">
              <w:rPr>
                <w:rStyle w:val="Hyperlink"/>
                <w:rFonts w:ascii="Calibri" w:hAnsi="Calibri" w:cs="Calibri"/>
                <w:b/>
                <w:bCs/>
                <w:noProof/>
                <w:rtl/>
              </w:rPr>
              <w:t>חוזה על תנאי [סעיפים 27/28]</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Toc63257879 \h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14:paraId="17121F80" w14:textId="128BC2CC" w:rsidR="00571193" w:rsidRDefault="00571193">
          <w:pPr>
            <w:pStyle w:val="TOC1"/>
            <w:tabs>
              <w:tab w:val="right" w:leader="dot" w:pos="8296"/>
            </w:tabs>
            <w:rPr>
              <w:rFonts w:eastAsiaTheme="minorEastAsia"/>
              <w:noProof/>
              <w:rtl/>
            </w:rPr>
          </w:pPr>
          <w:hyperlink w:anchor="_Toc63257880" w:history="1">
            <w:r w:rsidRPr="007741A5">
              <w:rPr>
                <w:rStyle w:val="Hyperlink"/>
                <w:rFonts w:ascii="Calibri" w:hAnsi="Calibri" w:cs="Calibri"/>
                <w:b/>
                <w:bCs/>
                <w:noProof/>
                <w:rtl/>
              </w:rPr>
              <w:t>הוראות שנקבעו על ידי הצדדים במפורש או באמצעות הפניה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Toc63257880 \h</w:instrText>
            </w:r>
            <w:r>
              <w:rPr>
                <w:noProof/>
                <w:webHidden/>
                <w:rtl/>
              </w:rPr>
              <w:instrText xml:space="preserve"> </w:instrText>
            </w:r>
            <w:r>
              <w:rPr>
                <w:noProof/>
                <w:webHidden/>
                <w:rtl/>
              </w:rPr>
            </w:r>
            <w:r>
              <w:rPr>
                <w:noProof/>
                <w:webHidden/>
                <w:rtl/>
              </w:rPr>
              <w:fldChar w:fldCharType="separate"/>
            </w:r>
            <w:r>
              <w:rPr>
                <w:noProof/>
                <w:webHidden/>
                <w:rtl/>
              </w:rPr>
              <w:t>29</w:t>
            </w:r>
            <w:r>
              <w:rPr>
                <w:noProof/>
                <w:webHidden/>
                <w:rtl/>
              </w:rPr>
              <w:fldChar w:fldCharType="end"/>
            </w:r>
          </w:hyperlink>
        </w:p>
        <w:p w14:paraId="2D4F3BD5" w14:textId="408F5832" w:rsidR="00571193" w:rsidRDefault="00571193">
          <w:pPr>
            <w:pStyle w:val="TOC1"/>
            <w:tabs>
              <w:tab w:val="right" w:leader="dot" w:pos="8296"/>
            </w:tabs>
            <w:rPr>
              <w:rFonts w:eastAsiaTheme="minorEastAsia"/>
              <w:noProof/>
              <w:rtl/>
            </w:rPr>
          </w:pPr>
          <w:hyperlink w:anchor="_Toc63257881" w:history="1">
            <w:r w:rsidRPr="007741A5">
              <w:rPr>
                <w:rStyle w:val="Hyperlink"/>
                <w:rFonts w:ascii="Calibri" w:hAnsi="Calibri" w:cs="Calibri"/>
                <w:b/>
                <w:bCs/>
                <w:noProof/>
                <w:rtl/>
              </w:rPr>
              <w:t>חוזה לטובת אדם שלישי</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Toc63257881 \h</w:instrText>
            </w:r>
            <w:r>
              <w:rPr>
                <w:noProof/>
                <w:webHidden/>
                <w:rtl/>
              </w:rPr>
              <w:instrText xml:space="preserve"> </w:instrText>
            </w:r>
            <w:r>
              <w:rPr>
                <w:noProof/>
                <w:webHidden/>
                <w:rtl/>
              </w:rPr>
            </w:r>
            <w:r>
              <w:rPr>
                <w:noProof/>
                <w:webHidden/>
                <w:rtl/>
              </w:rPr>
              <w:fldChar w:fldCharType="separate"/>
            </w:r>
            <w:r>
              <w:rPr>
                <w:noProof/>
                <w:webHidden/>
                <w:rtl/>
              </w:rPr>
              <w:t>29</w:t>
            </w:r>
            <w:r>
              <w:rPr>
                <w:noProof/>
                <w:webHidden/>
                <w:rtl/>
              </w:rPr>
              <w:fldChar w:fldCharType="end"/>
            </w:r>
          </w:hyperlink>
        </w:p>
        <w:p w14:paraId="53B7150C" w14:textId="5979D4EB" w:rsidR="00571193" w:rsidRDefault="00571193">
          <w:pPr>
            <w:pStyle w:val="TOC1"/>
            <w:tabs>
              <w:tab w:val="right" w:leader="dot" w:pos="8296"/>
            </w:tabs>
            <w:rPr>
              <w:rFonts w:eastAsiaTheme="minorEastAsia"/>
              <w:noProof/>
              <w:rtl/>
            </w:rPr>
          </w:pPr>
          <w:hyperlink w:anchor="_Toc63257882" w:history="1">
            <w:r w:rsidRPr="007741A5">
              <w:rPr>
                <w:rStyle w:val="Hyperlink"/>
                <w:rFonts w:ascii="Calibri" w:hAnsi="Calibri" w:cs="Calibri"/>
                <w:b/>
                <w:bCs/>
                <w:noProof/>
                <w:rtl/>
              </w:rPr>
              <w:t>חוזים אחידים:</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Toc63257882 \h</w:instrText>
            </w:r>
            <w:r>
              <w:rPr>
                <w:noProof/>
                <w:webHidden/>
                <w:rtl/>
              </w:rPr>
              <w:instrText xml:space="preserve"> </w:instrText>
            </w:r>
            <w:r>
              <w:rPr>
                <w:noProof/>
                <w:webHidden/>
                <w:rtl/>
              </w:rPr>
            </w:r>
            <w:r>
              <w:rPr>
                <w:noProof/>
                <w:webHidden/>
                <w:rtl/>
              </w:rPr>
              <w:fldChar w:fldCharType="separate"/>
            </w:r>
            <w:r>
              <w:rPr>
                <w:noProof/>
                <w:webHidden/>
                <w:rtl/>
              </w:rPr>
              <w:t>31</w:t>
            </w:r>
            <w:r>
              <w:rPr>
                <w:noProof/>
                <w:webHidden/>
                <w:rtl/>
              </w:rPr>
              <w:fldChar w:fldCharType="end"/>
            </w:r>
          </w:hyperlink>
        </w:p>
        <w:p w14:paraId="31AF4FD1" w14:textId="7FCF6A82" w:rsidR="00571193" w:rsidRDefault="00571193">
          <w:pPr>
            <w:pStyle w:val="TOC2"/>
            <w:tabs>
              <w:tab w:val="right" w:leader="dot" w:pos="8296"/>
            </w:tabs>
            <w:rPr>
              <w:rFonts w:eastAsiaTheme="minorEastAsia"/>
              <w:noProof/>
              <w:rtl/>
            </w:rPr>
          </w:pPr>
          <w:hyperlink w:anchor="_Toc63257883" w:history="1">
            <w:r w:rsidRPr="007741A5">
              <w:rPr>
                <w:rStyle w:val="Hyperlink"/>
                <w:rFonts w:ascii="Calibri" w:hAnsi="Calibri" w:cs="Calibri"/>
                <w:b/>
                <w:bCs/>
                <w:noProof/>
                <w:rtl/>
              </w:rPr>
              <w:t>תיאוריות ודוקטורינות</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Toc63257883 \h</w:instrText>
            </w:r>
            <w:r>
              <w:rPr>
                <w:noProof/>
                <w:webHidden/>
                <w:rtl/>
              </w:rPr>
              <w:instrText xml:space="preserve"> </w:instrText>
            </w:r>
            <w:r>
              <w:rPr>
                <w:noProof/>
                <w:webHidden/>
                <w:rtl/>
              </w:rPr>
            </w:r>
            <w:r>
              <w:rPr>
                <w:noProof/>
                <w:webHidden/>
                <w:rtl/>
              </w:rPr>
              <w:fldChar w:fldCharType="separate"/>
            </w:r>
            <w:r>
              <w:rPr>
                <w:noProof/>
                <w:webHidden/>
                <w:rtl/>
              </w:rPr>
              <w:t>33</w:t>
            </w:r>
            <w:r>
              <w:rPr>
                <w:noProof/>
                <w:webHidden/>
                <w:rtl/>
              </w:rPr>
              <w:fldChar w:fldCharType="end"/>
            </w:r>
          </w:hyperlink>
        </w:p>
        <w:p w14:paraId="2CD4375C" w14:textId="2D95D254" w:rsidR="00D06D03" w:rsidRPr="001943C3" w:rsidRDefault="00D06D03" w:rsidP="001943C3">
          <w:pPr>
            <w:rPr>
              <w:rFonts w:ascii="Calibri" w:hAnsi="Calibri" w:cs="Calibri"/>
              <w:rtl/>
            </w:rPr>
          </w:pPr>
          <w:r w:rsidRPr="001943C3">
            <w:rPr>
              <w:rFonts w:ascii="Calibri" w:hAnsi="Calibri" w:cs="Calibri"/>
              <w:b/>
              <w:bCs/>
              <w:lang w:val="he-IL"/>
            </w:rPr>
            <w:fldChar w:fldCharType="end"/>
          </w:r>
        </w:p>
      </w:sdtContent>
    </w:sdt>
    <w:p w14:paraId="0FF263DC" w14:textId="77777777" w:rsidR="00BF29AF" w:rsidRDefault="00BF29AF" w:rsidP="00231CA8">
      <w:pPr>
        <w:pStyle w:val="1"/>
        <w:jc w:val="center"/>
        <w:rPr>
          <w:rFonts w:ascii="Calibri" w:hAnsi="Calibri" w:cs="Calibri"/>
          <w:b/>
          <w:bCs/>
          <w:u w:val="single"/>
          <w:rtl/>
        </w:rPr>
      </w:pPr>
    </w:p>
    <w:p w14:paraId="2338B3F6" w14:textId="75C48A16" w:rsidR="00231CA8" w:rsidRDefault="002200E2" w:rsidP="00231CA8">
      <w:pPr>
        <w:pStyle w:val="1"/>
        <w:jc w:val="center"/>
        <w:rPr>
          <w:rFonts w:ascii="Calibri" w:hAnsi="Calibri" w:cs="Calibri"/>
          <w:b/>
          <w:bCs/>
          <w:u w:val="single"/>
          <w:rtl/>
        </w:rPr>
      </w:pPr>
      <w:bookmarkStart w:id="0" w:name="_Toc63257855"/>
      <w:r w:rsidRPr="001943C3">
        <w:rPr>
          <w:rFonts w:ascii="Calibri" w:hAnsi="Calibri" w:cs="Calibri"/>
          <w:b/>
          <w:bCs/>
          <w:u w:val="single"/>
          <w:rtl/>
        </w:rPr>
        <w:t>חופש החוזים כזכות יסוד ומגבלותיו</w:t>
      </w:r>
      <w:bookmarkEnd w:id="0"/>
    </w:p>
    <w:p w14:paraId="4020BF34" w14:textId="30A082F0" w:rsidR="002200E2" w:rsidRPr="00E552E1" w:rsidRDefault="002200E2" w:rsidP="00E552E1">
      <w:pPr>
        <w:rPr>
          <w:rFonts w:ascii="Calibri" w:hAnsi="Calibri" w:cs="Calibri"/>
          <w:b/>
          <w:bCs/>
          <w:u w:val="single"/>
          <w:rtl/>
        </w:rPr>
      </w:pPr>
      <w:r w:rsidRPr="00E552E1">
        <w:rPr>
          <w:rFonts w:ascii="Calibri" w:hAnsi="Calibri" w:cs="Calibri"/>
          <w:b/>
          <w:bCs/>
          <w:rtl/>
        </w:rPr>
        <w:t>חוזה-</w:t>
      </w:r>
      <w:r w:rsidRPr="00E552E1">
        <w:rPr>
          <w:rFonts w:ascii="Calibri" w:hAnsi="Calibri" w:cs="Calibri"/>
          <w:rtl/>
        </w:rPr>
        <w:t xml:space="preserve"> כלי למימוש אוטונומיה של הפרט, חוזר הוא מכשיר למימוש עצמי, באמצעות הטלת הגבולות על האני העתידי. הרוכש מעוניין לחייב את האני העתידי, כדי להגשים את הרצון שלו</w:t>
      </w:r>
      <w:r w:rsidR="00231CA8" w:rsidRPr="00E552E1">
        <w:rPr>
          <w:rFonts w:ascii="Calibri" w:hAnsi="Calibri" w:cs="Calibri"/>
          <w:rtl/>
        </w:rPr>
        <w:t>.</w:t>
      </w:r>
    </w:p>
    <w:p w14:paraId="2C85C755" w14:textId="40148305" w:rsidR="00E9541F" w:rsidRPr="001943C3" w:rsidRDefault="00E9541F" w:rsidP="00C450FA">
      <w:pPr>
        <w:pStyle w:val="a3"/>
        <w:numPr>
          <w:ilvl w:val="0"/>
          <w:numId w:val="84"/>
        </w:numPr>
        <w:jc w:val="both"/>
        <w:rPr>
          <w:rFonts w:ascii="Calibri" w:hAnsi="Calibri" w:cs="Calibri"/>
          <w:rtl/>
        </w:rPr>
      </w:pPr>
      <w:r w:rsidRPr="001943C3">
        <w:rPr>
          <w:rFonts w:ascii="Calibri" w:hAnsi="Calibri" w:cs="Calibri"/>
          <w:rtl/>
        </w:rPr>
        <w:t xml:space="preserve">יסודות בהגדרת חוזה:  </w:t>
      </w:r>
      <w:r w:rsidRPr="00231CA8">
        <w:rPr>
          <w:rFonts w:ascii="Calibri" w:hAnsi="Calibri" w:cs="Calibri"/>
          <w:u w:val="single"/>
          <w:rtl/>
        </w:rPr>
        <w:t>הבעה חיצונית של כוונה</w:t>
      </w:r>
      <w:r w:rsidRPr="001943C3">
        <w:rPr>
          <w:rFonts w:ascii="Calibri" w:hAnsi="Calibri" w:cs="Calibri"/>
          <w:rtl/>
        </w:rPr>
        <w:t>, הבטחה, הכרה בדין.</w:t>
      </w:r>
    </w:p>
    <w:p w14:paraId="4353FD04" w14:textId="4C7DE7E3" w:rsidR="002200E2" w:rsidRPr="001943C3" w:rsidRDefault="004109C1" w:rsidP="00C450FA">
      <w:pPr>
        <w:pStyle w:val="a3"/>
        <w:numPr>
          <w:ilvl w:val="0"/>
          <w:numId w:val="105"/>
        </w:numPr>
        <w:jc w:val="both"/>
        <w:rPr>
          <w:rFonts w:ascii="Calibri" w:hAnsi="Calibri" w:cs="Calibri"/>
          <w:b/>
          <w:bCs/>
          <w:u w:val="single"/>
          <w:rtl/>
        </w:rPr>
      </w:pPr>
      <w:r w:rsidRPr="001943C3">
        <w:rPr>
          <w:rFonts w:ascii="Calibri" w:hAnsi="Calibri" w:cs="Calibri"/>
          <w:b/>
          <w:bCs/>
          <w:u w:val="single"/>
          <w:rtl/>
        </w:rPr>
        <w:t>הלכות:</w:t>
      </w:r>
    </w:p>
    <w:p w14:paraId="5E74426C" w14:textId="1C10D01E" w:rsidR="006B376D" w:rsidRPr="001943C3" w:rsidRDefault="002200E2" w:rsidP="00C450FA">
      <w:pPr>
        <w:pStyle w:val="a3"/>
        <w:numPr>
          <w:ilvl w:val="0"/>
          <w:numId w:val="106"/>
        </w:numPr>
        <w:rPr>
          <w:rFonts w:ascii="Calibri" w:hAnsi="Calibri" w:cs="Calibri"/>
        </w:rPr>
      </w:pPr>
      <w:r w:rsidRPr="001943C3">
        <w:rPr>
          <w:rFonts w:ascii="Calibri" w:hAnsi="Calibri" w:cs="Calibri"/>
          <w:u w:val="single"/>
          <w:rtl/>
        </w:rPr>
        <w:t xml:space="preserve">חברת קדישא נ' </w:t>
      </w:r>
      <w:proofErr w:type="spellStart"/>
      <w:r w:rsidRPr="001943C3">
        <w:rPr>
          <w:rFonts w:ascii="Calibri" w:hAnsi="Calibri" w:cs="Calibri"/>
          <w:u w:val="single"/>
          <w:rtl/>
        </w:rPr>
        <w:t>קסטנאום</w:t>
      </w:r>
      <w:proofErr w:type="spellEnd"/>
      <w:r w:rsidRPr="001943C3">
        <w:rPr>
          <w:rFonts w:ascii="Calibri" w:hAnsi="Calibri" w:cs="Calibri"/>
          <w:u w:val="single"/>
          <w:rtl/>
        </w:rPr>
        <w:t>-</w:t>
      </w:r>
      <w:r w:rsidRPr="001943C3">
        <w:rPr>
          <w:rFonts w:ascii="Calibri" w:hAnsi="Calibri" w:cs="Calibri"/>
          <w:rtl/>
        </w:rPr>
        <w:t xml:space="preserve"> </w:t>
      </w:r>
      <w:r w:rsidR="00921892" w:rsidRPr="001943C3">
        <w:rPr>
          <w:rFonts w:ascii="Calibri" w:hAnsi="Calibri" w:cs="Calibri"/>
          <w:rtl/>
        </w:rPr>
        <w:t>קביעה לפי חופש פוזיטיבי</w:t>
      </w:r>
      <w:r w:rsidR="005815C4">
        <w:rPr>
          <w:rFonts w:ascii="Calibri" w:hAnsi="Calibri" w:cs="Calibri" w:hint="cs"/>
          <w:rtl/>
        </w:rPr>
        <w:t>:</w:t>
      </w:r>
      <w:r w:rsidR="00921892" w:rsidRPr="001943C3">
        <w:rPr>
          <w:rFonts w:ascii="Calibri" w:hAnsi="Calibri" w:cs="Calibri"/>
          <w:rtl/>
        </w:rPr>
        <w:t xml:space="preserve"> הסכמת הצדדים לחוזה ותנאיו המחייבים. האם כל מה שהצדדים רוצים לכתוב מתקבל? לעיתים גם רצון הצדדים אינו גובר על החוק, </w:t>
      </w:r>
      <w:r w:rsidR="00921892" w:rsidRPr="001943C3">
        <w:rPr>
          <w:rFonts w:ascii="Calibri" w:hAnsi="Calibri" w:cs="Calibri"/>
          <w:b/>
          <w:bCs/>
          <w:rtl/>
        </w:rPr>
        <w:t>סעיף 30</w:t>
      </w:r>
      <w:r w:rsidR="00921892" w:rsidRPr="001943C3">
        <w:rPr>
          <w:rFonts w:ascii="Calibri" w:hAnsi="Calibri" w:cs="Calibri"/>
          <w:rtl/>
        </w:rPr>
        <w:t xml:space="preserve"> נקבע כי חוזה שקביעתו, תוכנתו או מטרתו בלתי מסוריים/ חוקיים/נוגדים את תקנת הציבור- החוזה בטל. זאת מפני שרווחתם של שני הצדדים אינה יכולה לבוא על חשבון צד שלישי.</w:t>
      </w:r>
    </w:p>
    <w:p w14:paraId="32CF1181" w14:textId="442F1CE4" w:rsidR="002200E2" w:rsidRPr="001943C3" w:rsidRDefault="00E330FA" w:rsidP="006B376D">
      <w:pPr>
        <w:pStyle w:val="a3"/>
        <w:ind w:left="1080"/>
        <w:jc w:val="both"/>
        <w:rPr>
          <w:rFonts w:ascii="Calibri" w:hAnsi="Calibri" w:cs="Calibri"/>
        </w:rPr>
      </w:pPr>
      <w:r w:rsidRPr="001943C3">
        <w:rPr>
          <w:rFonts w:ascii="Calibri" w:hAnsi="Calibri" w:cs="Calibri"/>
          <w:u w:val="single"/>
          <w:rtl/>
        </w:rPr>
        <w:t>חוזה כחוזה אחיד:</w:t>
      </w:r>
      <w:r w:rsidRPr="001943C3">
        <w:rPr>
          <w:rFonts w:ascii="Calibri" w:hAnsi="Calibri" w:cs="Calibri"/>
          <w:rtl/>
        </w:rPr>
        <w:t xml:space="preserve"> </w:t>
      </w:r>
      <w:r w:rsidR="002200E2" w:rsidRPr="001943C3">
        <w:rPr>
          <w:rFonts w:ascii="Calibri" w:hAnsi="Calibri" w:cs="Calibri"/>
          <w:rtl/>
        </w:rPr>
        <w:t>קביעת הקיפוח בחוזה אחיד משקפת את האיזון הראוי אשר החברה יוצרת בין שיקולים כלכליים, מוסריים וחברתיים.</w:t>
      </w:r>
      <w:r w:rsidR="004109C1" w:rsidRPr="001943C3">
        <w:rPr>
          <w:rFonts w:ascii="Calibri" w:hAnsi="Calibri" w:cs="Calibri"/>
          <w:rtl/>
        </w:rPr>
        <w:t xml:space="preserve"> </w:t>
      </w:r>
      <w:r w:rsidR="002200E2" w:rsidRPr="001943C3">
        <w:rPr>
          <w:rFonts w:ascii="Calibri" w:hAnsi="Calibri" w:cs="Calibri"/>
          <w:rtl/>
        </w:rPr>
        <w:t xml:space="preserve">על ביהמ"ש לקבוע אם ההתקשרות החוזית היא הוגנת, או שמא יש בה הגנה יתרה על </w:t>
      </w:r>
      <w:r w:rsidR="00921892" w:rsidRPr="001943C3">
        <w:rPr>
          <w:rFonts w:ascii="Calibri" w:hAnsi="Calibri" w:cs="Calibri"/>
          <w:rtl/>
        </w:rPr>
        <w:t>האינטרסים</w:t>
      </w:r>
      <w:r w:rsidR="002200E2" w:rsidRPr="001943C3">
        <w:rPr>
          <w:rFonts w:ascii="Calibri" w:hAnsi="Calibri" w:cs="Calibri"/>
          <w:rtl/>
        </w:rPr>
        <w:t xml:space="preserve"> של הספק, המגיעה כדי קיפוח. רק כאשר משקלו של העיקרון בדבר חופש החוזים והאוטונומיה של הרצון הפרטי קטן ממשקלו של הערך הנוגד והמתנגש, יש מקום לבטל תניה בחוזה בשל ניגוד לתקנת הציבור. </w:t>
      </w:r>
    </w:p>
    <w:p w14:paraId="3848FCF1" w14:textId="77777777" w:rsidR="00081EF0" w:rsidRPr="001943C3" w:rsidRDefault="00081EF0" w:rsidP="00D06D03">
      <w:pPr>
        <w:pStyle w:val="1"/>
        <w:jc w:val="center"/>
        <w:rPr>
          <w:rFonts w:ascii="Calibri" w:hAnsi="Calibri" w:cs="Calibri"/>
          <w:b/>
          <w:bCs/>
          <w:u w:val="single"/>
          <w:rtl/>
        </w:rPr>
      </w:pPr>
      <w:bookmarkStart w:id="1" w:name="_Toc63257856"/>
      <w:r w:rsidRPr="001943C3">
        <w:rPr>
          <w:rFonts w:ascii="Calibri" w:hAnsi="Calibri" w:cs="Calibri"/>
          <w:b/>
          <w:bCs/>
          <w:u w:val="single"/>
          <w:rtl/>
        </w:rPr>
        <w:t>הצעה וקיבול:</w:t>
      </w:r>
      <w:bookmarkEnd w:id="1"/>
    </w:p>
    <w:p w14:paraId="631C8D94" w14:textId="18CBFF31" w:rsidR="00081EF0" w:rsidRPr="001943C3" w:rsidRDefault="00081EF0" w:rsidP="00C450FA">
      <w:pPr>
        <w:pStyle w:val="a3"/>
        <w:numPr>
          <w:ilvl w:val="0"/>
          <w:numId w:val="1"/>
        </w:numPr>
        <w:rPr>
          <w:rFonts w:ascii="Calibri" w:hAnsi="Calibri" w:cs="Calibri"/>
          <w:color w:val="4472C4" w:themeColor="accent1"/>
        </w:rPr>
      </w:pPr>
      <w:r w:rsidRPr="001943C3">
        <w:rPr>
          <w:rFonts w:ascii="Calibri" w:hAnsi="Calibri" w:cs="Calibri"/>
          <w:b/>
          <w:bCs/>
          <w:u w:val="single"/>
          <w:rtl/>
        </w:rPr>
        <w:t>הגדרה- הצעה:</w:t>
      </w:r>
      <w:r w:rsidRPr="001943C3">
        <w:rPr>
          <w:rFonts w:ascii="Calibri" w:hAnsi="Calibri" w:cs="Calibri"/>
          <w:rtl/>
        </w:rPr>
        <w:t xml:space="preserve"> הצעה היא סוג של פניה. הפניה תהיה הצעה כשהיא כוללת מספיק גמירת דעת ומסוימות כדי שהצד השני ישיב בחיוב וי</w:t>
      </w:r>
      <w:r w:rsidR="00231CA8">
        <w:rPr>
          <w:rFonts w:ascii="Calibri" w:hAnsi="Calibri" w:cs="Calibri" w:hint="cs"/>
          <w:rtl/>
        </w:rPr>
        <w:t>י</w:t>
      </w:r>
      <w:r w:rsidRPr="001943C3">
        <w:rPr>
          <w:rFonts w:ascii="Calibri" w:hAnsi="Calibri" w:cs="Calibri"/>
          <w:rtl/>
        </w:rPr>
        <w:t xml:space="preserve">כרת חוזה. פניה יכולה להיות גם הזמנה למו"מ, כשאין בה מספיק גמירת דעת ומסוימות. </w:t>
      </w:r>
      <w:r w:rsidR="008814FE" w:rsidRPr="001943C3">
        <w:rPr>
          <w:rFonts w:ascii="Calibri" w:hAnsi="Calibri" w:cs="Calibri"/>
          <w:color w:val="4472C4" w:themeColor="accent1"/>
          <w:rtl/>
        </w:rPr>
        <w:t>מתקיים מפגש רצונות בין הצדדים לחוזה להיכנס לעסקה מחייבת ולתנאיה.</w:t>
      </w:r>
    </w:p>
    <w:p w14:paraId="59705369" w14:textId="77777777" w:rsidR="00081EF0" w:rsidRPr="001943C3" w:rsidRDefault="00081EF0" w:rsidP="00C450FA">
      <w:pPr>
        <w:pStyle w:val="a3"/>
        <w:numPr>
          <w:ilvl w:val="0"/>
          <w:numId w:val="1"/>
        </w:numPr>
        <w:rPr>
          <w:rFonts w:ascii="Calibri" w:hAnsi="Calibri" w:cs="Calibri"/>
          <w:color w:val="4472C4" w:themeColor="accent1"/>
        </w:rPr>
      </w:pPr>
      <w:r w:rsidRPr="001943C3">
        <w:rPr>
          <w:rFonts w:ascii="Calibri" w:hAnsi="Calibri" w:cs="Calibri"/>
          <w:rtl/>
        </w:rPr>
        <w:t>רלוונטי בעיקר בהפרשי זמנים בין הצעה לקבלתה. המציע הוא זה שנתן את הפניה הראשונה והניצע הוא מקבל ההצעה. מפגש רצונות בין צדדים מרוחקים.</w:t>
      </w:r>
    </w:p>
    <w:p w14:paraId="453CCB85" w14:textId="1515A1C4" w:rsidR="00081EF0" w:rsidRPr="001943C3" w:rsidRDefault="00BE7DD5" w:rsidP="00C450FA">
      <w:pPr>
        <w:pStyle w:val="a3"/>
        <w:numPr>
          <w:ilvl w:val="0"/>
          <w:numId w:val="1"/>
        </w:numPr>
        <w:rPr>
          <w:rFonts w:ascii="Calibri" w:hAnsi="Calibri" w:cs="Calibri"/>
          <w:b/>
          <w:bCs/>
          <w:color w:val="4472C4" w:themeColor="accent1"/>
        </w:rPr>
      </w:pPr>
      <w:r w:rsidRPr="001943C3">
        <w:rPr>
          <w:rFonts w:ascii="Calibri" w:hAnsi="Calibri" w:cs="Calibri"/>
          <w:b/>
          <w:bCs/>
          <w:u w:val="single"/>
          <w:rtl/>
        </w:rPr>
        <w:t>חזרה מן ההצעה (ס 3) ו</w:t>
      </w:r>
      <w:r w:rsidR="00081EF0" w:rsidRPr="001943C3">
        <w:rPr>
          <w:rFonts w:ascii="Calibri" w:hAnsi="Calibri" w:cs="Calibri"/>
          <w:b/>
          <w:bCs/>
          <w:u w:val="single"/>
          <w:rtl/>
        </w:rPr>
        <w:t>פקיעת ההצעה</w:t>
      </w:r>
      <w:r w:rsidRPr="001943C3">
        <w:rPr>
          <w:rFonts w:ascii="Calibri" w:hAnsi="Calibri" w:cs="Calibri"/>
          <w:b/>
          <w:bCs/>
          <w:u w:val="single"/>
          <w:rtl/>
        </w:rPr>
        <w:t xml:space="preserve"> (ס 4)</w:t>
      </w:r>
      <w:r w:rsidR="00081EF0" w:rsidRPr="001943C3">
        <w:rPr>
          <w:rFonts w:ascii="Calibri" w:hAnsi="Calibri" w:cs="Calibri"/>
          <w:b/>
          <w:bCs/>
          <w:u w:val="single"/>
          <w:rtl/>
        </w:rPr>
        <w:t>:</w:t>
      </w:r>
    </w:p>
    <w:p w14:paraId="48588821" w14:textId="77777777" w:rsidR="00081EF0" w:rsidRPr="001943C3" w:rsidRDefault="00081EF0" w:rsidP="00C450FA">
      <w:pPr>
        <w:pStyle w:val="a3"/>
        <w:numPr>
          <w:ilvl w:val="0"/>
          <w:numId w:val="2"/>
        </w:numPr>
        <w:rPr>
          <w:rFonts w:ascii="Calibri" w:hAnsi="Calibri" w:cs="Calibri"/>
          <w:color w:val="4472C4" w:themeColor="accent1"/>
        </w:rPr>
      </w:pPr>
      <w:r w:rsidRPr="001943C3">
        <w:rPr>
          <w:rFonts w:ascii="Calibri" w:hAnsi="Calibri" w:cs="Calibri"/>
          <w:rtl/>
        </w:rPr>
        <w:t>חזרת המציע [ס' 3א לחוק]: יכול לחזור בו כל עוד זה יקרה לפני שקיבל הודעת קיבול מהניצע.</w:t>
      </w:r>
    </w:p>
    <w:p w14:paraId="076B3987" w14:textId="4B47FBC5" w:rsidR="00081EF0" w:rsidRPr="001943C3" w:rsidRDefault="00081EF0" w:rsidP="00C450FA">
      <w:pPr>
        <w:pStyle w:val="a3"/>
        <w:numPr>
          <w:ilvl w:val="0"/>
          <w:numId w:val="2"/>
        </w:numPr>
        <w:rPr>
          <w:rFonts w:ascii="Calibri" w:hAnsi="Calibri" w:cs="Calibri"/>
          <w:color w:val="4472C4" w:themeColor="accent1"/>
        </w:rPr>
      </w:pPr>
      <w:r w:rsidRPr="001943C3">
        <w:rPr>
          <w:rFonts w:ascii="Calibri" w:hAnsi="Calibri" w:cs="Calibri"/>
          <w:rtl/>
        </w:rPr>
        <w:t>דחיית ההצעה [סעיף 4(1)]: ע"י הניצע</w:t>
      </w:r>
      <w:r w:rsidR="00937007">
        <w:rPr>
          <w:rFonts w:ascii="Calibri" w:hAnsi="Calibri" w:cs="Calibri" w:hint="cs"/>
          <w:rtl/>
        </w:rPr>
        <w:t xml:space="preserve"> ובצורה מפורשת</w:t>
      </w:r>
      <w:r w:rsidRPr="00F565BD">
        <w:rPr>
          <w:rFonts w:ascii="Calibri" w:hAnsi="Calibri" w:cs="Calibri"/>
          <w:rtl/>
        </w:rPr>
        <w:t>.</w:t>
      </w:r>
      <w:r w:rsidR="00BE7DD5" w:rsidRPr="001943C3">
        <w:rPr>
          <w:rFonts w:ascii="Calibri" w:hAnsi="Calibri" w:cs="Calibri"/>
          <w:color w:val="FF0000"/>
          <w:rtl/>
        </w:rPr>
        <w:t xml:space="preserve"> (פס"ד </w:t>
      </w:r>
      <w:proofErr w:type="spellStart"/>
      <w:r w:rsidR="00BE7DD5" w:rsidRPr="001943C3">
        <w:rPr>
          <w:rFonts w:ascii="Calibri" w:hAnsi="Calibri" w:cs="Calibri"/>
          <w:color w:val="FF0000"/>
          <w:rtl/>
        </w:rPr>
        <w:t>נוה</w:t>
      </w:r>
      <w:proofErr w:type="spellEnd"/>
      <w:r w:rsidR="00BE7DD5" w:rsidRPr="001943C3">
        <w:rPr>
          <w:rFonts w:ascii="Calibri" w:hAnsi="Calibri" w:cs="Calibri"/>
          <w:color w:val="FF0000"/>
          <w:rtl/>
        </w:rPr>
        <w:t xml:space="preserve"> עם נ' </w:t>
      </w:r>
      <w:proofErr w:type="spellStart"/>
      <w:r w:rsidR="00BE7DD5" w:rsidRPr="001943C3">
        <w:rPr>
          <w:rFonts w:ascii="Calibri" w:hAnsi="Calibri" w:cs="Calibri"/>
          <w:color w:val="FF0000"/>
          <w:rtl/>
        </w:rPr>
        <w:t>יעקובסון</w:t>
      </w:r>
      <w:proofErr w:type="spellEnd"/>
      <w:r w:rsidR="00BE7DD5" w:rsidRPr="001943C3">
        <w:rPr>
          <w:rFonts w:ascii="Calibri" w:hAnsi="Calibri" w:cs="Calibri"/>
          <w:color w:val="FF0000"/>
          <w:rtl/>
        </w:rPr>
        <w:t>)</w:t>
      </w:r>
    </w:p>
    <w:p w14:paraId="378A93DC" w14:textId="77777777" w:rsidR="00081EF0" w:rsidRPr="001943C3" w:rsidRDefault="00081EF0" w:rsidP="00C450FA">
      <w:pPr>
        <w:pStyle w:val="a3"/>
        <w:numPr>
          <w:ilvl w:val="0"/>
          <w:numId w:val="2"/>
        </w:numPr>
        <w:rPr>
          <w:rFonts w:ascii="Calibri" w:hAnsi="Calibri" w:cs="Calibri"/>
          <w:color w:val="4472C4" w:themeColor="accent1"/>
        </w:rPr>
      </w:pPr>
      <w:r w:rsidRPr="00937007">
        <w:rPr>
          <w:rFonts w:ascii="Calibri" w:hAnsi="Calibri" w:cs="Calibri"/>
          <w:u w:val="single"/>
          <w:rtl/>
        </w:rPr>
        <w:t>עבר המועד לקיבול ההצעה</w:t>
      </w:r>
      <w:r w:rsidRPr="001943C3">
        <w:rPr>
          <w:rFonts w:ascii="Calibri" w:hAnsi="Calibri" w:cs="Calibri"/>
          <w:rtl/>
        </w:rPr>
        <w:t xml:space="preserve"> [סעיף 4(1)]: כאשר נקבע מועד לקבלת ההצעה והוא חלף.</w:t>
      </w:r>
    </w:p>
    <w:p w14:paraId="5A573204" w14:textId="77777777" w:rsidR="00081EF0" w:rsidRPr="001943C3" w:rsidRDefault="00081EF0" w:rsidP="00C450FA">
      <w:pPr>
        <w:pStyle w:val="a3"/>
        <w:numPr>
          <w:ilvl w:val="0"/>
          <w:numId w:val="2"/>
        </w:numPr>
        <w:rPr>
          <w:rFonts w:ascii="Calibri" w:hAnsi="Calibri" w:cs="Calibri"/>
          <w:color w:val="4472C4" w:themeColor="accent1"/>
        </w:rPr>
      </w:pPr>
      <w:r w:rsidRPr="001943C3">
        <w:rPr>
          <w:rFonts w:ascii="Calibri" w:hAnsi="Calibri" w:cs="Calibri"/>
          <w:rtl/>
        </w:rPr>
        <w:t>פטירת אחד הצדדים [סעיף 4(2)].</w:t>
      </w:r>
    </w:p>
    <w:p w14:paraId="5E26AE26" w14:textId="27BCB5AF" w:rsidR="00081EF0" w:rsidRPr="001943C3" w:rsidRDefault="00081EF0" w:rsidP="00C450FA">
      <w:pPr>
        <w:pStyle w:val="a3"/>
        <w:numPr>
          <w:ilvl w:val="0"/>
          <w:numId w:val="2"/>
        </w:numPr>
        <w:rPr>
          <w:rFonts w:ascii="Calibri" w:hAnsi="Calibri" w:cs="Calibri"/>
          <w:color w:val="4472C4" w:themeColor="accent1"/>
        </w:rPr>
      </w:pPr>
      <w:r w:rsidRPr="001943C3">
        <w:rPr>
          <w:rFonts w:ascii="Calibri" w:hAnsi="Calibri" w:cs="Calibri"/>
          <w:rtl/>
        </w:rPr>
        <w:t>חלוף זמן סביר [סעיף 8(א)].</w:t>
      </w:r>
    </w:p>
    <w:p w14:paraId="0D92D158" w14:textId="160FE4E2" w:rsidR="008814FE" w:rsidRPr="001943C3" w:rsidRDefault="008814FE" w:rsidP="00C450FA">
      <w:pPr>
        <w:pStyle w:val="a3"/>
        <w:numPr>
          <w:ilvl w:val="0"/>
          <w:numId w:val="2"/>
        </w:numPr>
        <w:rPr>
          <w:rFonts w:ascii="Calibri" w:hAnsi="Calibri" w:cs="Calibri"/>
          <w:color w:val="4472C4" w:themeColor="accent1"/>
        </w:rPr>
      </w:pPr>
      <w:r w:rsidRPr="001943C3">
        <w:rPr>
          <w:rFonts w:ascii="Calibri" w:hAnsi="Calibri" w:cs="Calibri"/>
          <w:color w:val="4472C4" w:themeColor="accent1"/>
          <w:rtl/>
        </w:rPr>
        <w:t>פגם בהליך הכריתה-</w:t>
      </w:r>
      <w:r w:rsidR="00057B30">
        <w:rPr>
          <w:rFonts w:ascii="Calibri" w:hAnsi="Calibri" w:cs="Calibri" w:hint="cs"/>
          <w:color w:val="4472C4" w:themeColor="accent1"/>
          <w:rtl/>
        </w:rPr>
        <w:t xml:space="preserve"> </w:t>
      </w:r>
      <w:r w:rsidR="00057B30" w:rsidRPr="00057B30">
        <w:rPr>
          <w:rFonts w:ascii="Calibri" w:hAnsi="Calibri" w:cs="Calibri"/>
          <w:b/>
          <w:bCs/>
          <w:color w:val="4472C4" w:themeColor="accent1"/>
        </w:rPr>
        <w:t xml:space="preserve">non </w:t>
      </w:r>
      <w:proofErr w:type="spellStart"/>
      <w:r w:rsidR="00057B30" w:rsidRPr="00057B30">
        <w:rPr>
          <w:rFonts w:ascii="Calibri" w:hAnsi="Calibri" w:cs="Calibri"/>
          <w:b/>
          <w:bCs/>
          <w:color w:val="4472C4" w:themeColor="accent1"/>
        </w:rPr>
        <w:t>est</w:t>
      </w:r>
      <w:proofErr w:type="spellEnd"/>
      <w:r w:rsidR="00057B30" w:rsidRPr="00057B30">
        <w:rPr>
          <w:rFonts w:ascii="Calibri" w:hAnsi="Calibri" w:cs="Calibri"/>
          <w:b/>
          <w:bCs/>
          <w:color w:val="4472C4" w:themeColor="accent1"/>
        </w:rPr>
        <w:t xml:space="preserve"> factum</w:t>
      </w:r>
      <w:r w:rsidR="00057B30">
        <w:rPr>
          <w:rFonts w:ascii="Calibri" w:hAnsi="Calibri" w:hint="cs"/>
          <w:color w:val="4472C4" w:themeColor="accent1"/>
          <w:rtl/>
        </w:rPr>
        <w:t>-</w:t>
      </w:r>
      <w:r w:rsidRPr="001943C3">
        <w:rPr>
          <w:rFonts w:ascii="Calibri" w:hAnsi="Calibri" w:cs="Calibri"/>
          <w:color w:val="4472C4" w:themeColor="accent1"/>
          <w:rtl/>
        </w:rPr>
        <w:t xml:space="preserve"> אין מפגש רצונות או הבעה אובייקטיבית של גמירות דעת והחוזה </w:t>
      </w:r>
      <w:r w:rsidRPr="001943C3">
        <w:rPr>
          <w:rFonts w:ascii="Calibri" w:hAnsi="Calibri" w:cs="Calibri"/>
          <w:b/>
          <w:bCs/>
          <w:color w:val="4472C4" w:themeColor="accent1"/>
          <w:rtl/>
        </w:rPr>
        <w:t xml:space="preserve">בטל מעיקרו. </w:t>
      </w:r>
    </w:p>
    <w:p w14:paraId="008BA774" w14:textId="41830BB5" w:rsidR="008814FE" w:rsidRPr="001943C3" w:rsidRDefault="008814FE" w:rsidP="00C450FA">
      <w:pPr>
        <w:pStyle w:val="a3"/>
        <w:numPr>
          <w:ilvl w:val="0"/>
          <w:numId w:val="2"/>
        </w:numPr>
        <w:rPr>
          <w:rFonts w:ascii="Calibri" w:hAnsi="Calibri" w:cs="Calibri"/>
          <w:color w:val="4472C4" w:themeColor="accent1"/>
        </w:rPr>
      </w:pPr>
      <w:r w:rsidRPr="001943C3">
        <w:rPr>
          <w:rFonts w:ascii="Calibri" w:hAnsi="Calibri" w:cs="Calibri"/>
          <w:color w:val="4472C4" w:themeColor="accent1"/>
          <w:rtl/>
        </w:rPr>
        <w:t xml:space="preserve">פעם בכריתה- יש מפגש רצונות במובן האובייקטיבי אך הרצון הסובייקטיבי היה פגום כי הוא נובע ממשהו פסול ואינו מבטל את החוזה מעיקרו </w:t>
      </w:r>
      <w:r w:rsidRPr="001943C3">
        <w:rPr>
          <w:rFonts w:ascii="Calibri" w:hAnsi="Calibri" w:cs="Calibri"/>
          <w:b/>
          <w:bCs/>
          <w:color w:val="4472C4" w:themeColor="accent1"/>
          <w:rtl/>
        </w:rPr>
        <w:t>אך ניתן לביטול.</w:t>
      </w:r>
      <w:r w:rsidRPr="001943C3">
        <w:rPr>
          <w:rFonts w:ascii="Calibri" w:hAnsi="Calibri" w:cs="Calibri"/>
          <w:color w:val="4472C4" w:themeColor="accent1"/>
          <w:rtl/>
        </w:rPr>
        <w:t xml:space="preserve"> </w:t>
      </w:r>
    </w:p>
    <w:p w14:paraId="0CF3DAD3" w14:textId="271D1E6A" w:rsidR="00081EF0" w:rsidRDefault="00081EF0" w:rsidP="00C450FA">
      <w:pPr>
        <w:pStyle w:val="a3"/>
        <w:numPr>
          <w:ilvl w:val="0"/>
          <w:numId w:val="3"/>
        </w:numPr>
        <w:rPr>
          <w:rFonts w:ascii="Calibri" w:hAnsi="Calibri" w:cs="Calibri"/>
          <w:color w:val="FF0000"/>
          <w:u w:val="single"/>
        </w:rPr>
      </w:pPr>
      <w:r w:rsidRPr="001943C3">
        <w:rPr>
          <w:rFonts w:ascii="Calibri" w:hAnsi="Calibri" w:cs="Calibri"/>
          <w:b/>
          <w:bCs/>
          <w:u w:val="single"/>
          <w:rtl/>
        </w:rPr>
        <w:t xml:space="preserve">הצעה בלתי </w:t>
      </w:r>
      <w:r w:rsidR="00BE7DD5" w:rsidRPr="001943C3">
        <w:rPr>
          <w:rFonts w:ascii="Calibri" w:hAnsi="Calibri" w:cs="Calibri"/>
          <w:b/>
          <w:bCs/>
          <w:u w:val="single"/>
          <w:rtl/>
        </w:rPr>
        <w:t>הדירה</w:t>
      </w:r>
      <w:r w:rsidRPr="001943C3">
        <w:rPr>
          <w:rFonts w:ascii="Calibri" w:hAnsi="Calibri" w:cs="Calibri"/>
          <w:b/>
          <w:bCs/>
          <w:u w:val="single"/>
          <w:rtl/>
        </w:rPr>
        <w:t xml:space="preserve"> [סעיף 3(ב)]:</w:t>
      </w:r>
      <w:r w:rsidRPr="001943C3">
        <w:rPr>
          <w:rFonts w:ascii="Calibri" w:hAnsi="Calibri" w:cs="Calibri"/>
          <w:color w:val="4472C4" w:themeColor="accent1"/>
          <w:rtl/>
        </w:rPr>
        <w:t xml:space="preserve"> </w:t>
      </w:r>
      <w:r w:rsidRPr="001943C3">
        <w:rPr>
          <w:rFonts w:ascii="Calibri" w:hAnsi="Calibri" w:cs="Calibri"/>
          <w:rtl/>
        </w:rPr>
        <w:t xml:space="preserve">כשהמציע קבע שהיא בלתי </w:t>
      </w:r>
      <w:r w:rsidR="00BE7DD5" w:rsidRPr="001943C3">
        <w:rPr>
          <w:rFonts w:ascii="Calibri" w:hAnsi="Calibri" w:cs="Calibri"/>
          <w:rtl/>
        </w:rPr>
        <w:t>הדירה</w:t>
      </w:r>
      <w:r w:rsidRPr="001943C3">
        <w:rPr>
          <w:rFonts w:ascii="Calibri" w:hAnsi="Calibri" w:cs="Calibri"/>
          <w:rtl/>
        </w:rPr>
        <w:t xml:space="preserve">/ קבע מועד לקיומה. </w:t>
      </w:r>
      <w:r w:rsidR="00437E27" w:rsidRPr="001943C3">
        <w:rPr>
          <w:rFonts w:ascii="Calibri" w:hAnsi="Calibri" w:cs="Calibri"/>
          <w:rtl/>
        </w:rPr>
        <w:t xml:space="preserve">ברגע שנקבע מועד סופי למתן הודעת קיבול ע"י הניצע אין המציע רשאי לחזור בו מההצעה. </w:t>
      </w:r>
      <w:r w:rsidRPr="001943C3">
        <w:rPr>
          <w:rFonts w:ascii="Calibri" w:hAnsi="Calibri" w:cs="Calibri"/>
          <w:rtl/>
        </w:rPr>
        <w:t>המציע</w:t>
      </w:r>
      <w:r w:rsidR="00BE7DD5" w:rsidRPr="001943C3">
        <w:rPr>
          <w:rFonts w:ascii="Calibri" w:hAnsi="Calibri" w:cs="Calibri"/>
          <w:rtl/>
        </w:rPr>
        <w:t xml:space="preserve"> אינו</w:t>
      </w:r>
      <w:r w:rsidRPr="001943C3">
        <w:rPr>
          <w:rFonts w:ascii="Calibri" w:hAnsi="Calibri" w:cs="Calibri"/>
          <w:rtl/>
        </w:rPr>
        <w:t xml:space="preserve"> יכול לחזור בו מהצעה בלתי </w:t>
      </w:r>
      <w:r w:rsidR="00BE7DD5" w:rsidRPr="001943C3">
        <w:rPr>
          <w:rFonts w:ascii="Calibri" w:hAnsi="Calibri" w:cs="Calibri"/>
          <w:rtl/>
        </w:rPr>
        <w:t xml:space="preserve">הדירה. אם נידחת, </w:t>
      </w:r>
      <w:r w:rsidR="00BE7DD5" w:rsidRPr="00231CA8">
        <w:rPr>
          <w:rFonts w:ascii="Calibri" w:hAnsi="Calibri" w:cs="Calibri"/>
          <w:b/>
          <w:bCs/>
          <w:u w:val="single"/>
          <w:rtl/>
        </w:rPr>
        <w:t>בדחייה מפורשת</w:t>
      </w:r>
      <w:r w:rsidR="00BE7DD5" w:rsidRPr="001943C3">
        <w:rPr>
          <w:rFonts w:ascii="Calibri" w:hAnsi="Calibri" w:cs="Calibri"/>
          <w:rtl/>
        </w:rPr>
        <w:t xml:space="preserve">. </w:t>
      </w:r>
      <w:r w:rsidR="00BE7DD5" w:rsidRPr="001943C3">
        <w:rPr>
          <w:rFonts w:ascii="Calibri" w:hAnsi="Calibri" w:cs="Calibri"/>
          <w:color w:val="FF0000"/>
          <w:rtl/>
        </w:rPr>
        <w:t xml:space="preserve">(פס"ד </w:t>
      </w:r>
      <w:proofErr w:type="spellStart"/>
      <w:r w:rsidR="00BE7DD5" w:rsidRPr="001943C3">
        <w:rPr>
          <w:rFonts w:ascii="Calibri" w:hAnsi="Calibri" w:cs="Calibri"/>
          <w:color w:val="FF0000"/>
          <w:rtl/>
        </w:rPr>
        <w:t>נוה</w:t>
      </w:r>
      <w:proofErr w:type="spellEnd"/>
      <w:r w:rsidR="00BE7DD5" w:rsidRPr="001943C3">
        <w:rPr>
          <w:rFonts w:ascii="Calibri" w:hAnsi="Calibri" w:cs="Calibri"/>
          <w:color w:val="FF0000"/>
          <w:rtl/>
        </w:rPr>
        <w:t xml:space="preserve"> עם)</w:t>
      </w:r>
    </w:p>
    <w:p w14:paraId="23248115" w14:textId="624287E7" w:rsidR="00937007" w:rsidRPr="00937007" w:rsidRDefault="00937007" w:rsidP="00C450FA">
      <w:pPr>
        <w:pStyle w:val="a3"/>
        <w:numPr>
          <w:ilvl w:val="0"/>
          <w:numId w:val="3"/>
        </w:numPr>
        <w:rPr>
          <w:rFonts w:ascii="Calibri" w:hAnsi="Calibri" w:cs="Calibri"/>
        </w:rPr>
      </w:pPr>
      <w:r>
        <w:rPr>
          <w:rFonts w:ascii="Calibri" w:hAnsi="Calibri" w:cs="Calibri" w:hint="cs"/>
          <w:b/>
          <w:bCs/>
          <w:u w:val="single"/>
          <w:rtl/>
        </w:rPr>
        <w:t>מועד הקיבול:</w:t>
      </w:r>
      <w:r>
        <w:rPr>
          <w:rFonts w:ascii="Calibri" w:hAnsi="Calibri" w:cs="Calibri" w:hint="cs"/>
          <w:color w:val="FF0000"/>
          <w:u w:val="single"/>
          <w:rtl/>
        </w:rPr>
        <w:t xml:space="preserve"> </w:t>
      </w:r>
      <w:r w:rsidRPr="00937007">
        <w:rPr>
          <w:rFonts w:ascii="Calibri" w:hAnsi="Calibri" w:cs="Calibri" w:hint="cs"/>
          <w:rtl/>
        </w:rPr>
        <w:t xml:space="preserve">סעיף 8א- עד מתי שנקבע תוך זמן סביר. </w:t>
      </w:r>
    </w:p>
    <w:p w14:paraId="2D649C16" w14:textId="3CF1891D" w:rsidR="00937007" w:rsidRPr="00937007" w:rsidRDefault="00937007" w:rsidP="00937007">
      <w:pPr>
        <w:pStyle w:val="a3"/>
        <w:rPr>
          <w:rFonts w:ascii="Calibri" w:hAnsi="Calibri" w:cs="Calibri"/>
        </w:rPr>
      </w:pPr>
      <w:r>
        <w:rPr>
          <w:rFonts w:ascii="Calibri" w:hAnsi="Calibri" w:cs="Calibri" w:hint="cs"/>
          <w:rtl/>
        </w:rPr>
        <w:t xml:space="preserve">סעיף 8ב- </w:t>
      </w:r>
      <w:r w:rsidRPr="00937007">
        <w:rPr>
          <w:rFonts w:ascii="Calibri" w:hAnsi="Calibri" w:cs="Calibri" w:hint="cs"/>
          <w:rtl/>
        </w:rPr>
        <w:t xml:space="preserve">אם </w:t>
      </w:r>
      <w:r w:rsidRPr="00937007">
        <w:rPr>
          <w:rFonts w:ascii="Calibri" w:hAnsi="Calibri" w:cs="Calibri" w:hint="cs"/>
          <w:u w:val="single"/>
          <w:rtl/>
        </w:rPr>
        <w:t>העיכוב לא היה באשמת אף אחד</w:t>
      </w:r>
      <w:r w:rsidRPr="00937007">
        <w:rPr>
          <w:rFonts w:ascii="Calibri" w:hAnsi="Calibri" w:cs="Calibri" w:hint="cs"/>
          <w:rtl/>
        </w:rPr>
        <w:t xml:space="preserve"> אז חוזה נכרת כשהודעת הקיבול מגיעה, אלא אם המציע </w:t>
      </w:r>
      <w:r w:rsidRPr="00937007">
        <w:rPr>
          <w:rFonts w:ascii="Calibri" w:hAnsi="Calibri" w:cs="Calibri" w:hint="cs"/>
          <w:u w:val="single"/>
          <w:rtl/>
        </w:rPr>
        <w:t xml:space="preserve">דוחה את הקיבול </w:t>
      </w:r>
      <w:r w:rsidRPr="00937007">
        <w:rPr>
          <w:rFonts w:ascii="Calibri" w:hAnsi="Calibri" w:cs="Calibri" w:hint="cs"/>
          <w:rtl/>
        </w:rPr>
        <w:t xml:space="preserve">ברגע שהוא מקבל אותה. </w:t>
      </w:r>
    </w:p>
    <w:p w14:paraId="021E7D2A" w14:textId="77777777" w:rsidR="00081EF0" w:rsidRPr="001943C3" w:rsidRDefault="00081EF0" w:rsidP="00C450FA">
      <w:pPr>
        <w:pStyle w:val="a3"/>
        <w:numPr>
          <w:ilvl w:val="0"/>
          <w:numId w:val="3"/>
        </w:numPr>
        <w:rPr>
          <w:rFonts w:ascii="Calibri" w:hAnsi="Calibri" w:cs="Calibri"/>
          <w:b/>
          <w:bCs/>
          <w:color w:val="4472C4" w:themeColor="accent1"/>
          <w:u w:val="single"/>
        </w:rPr>
      </w:pPr>
      <w:r w:rsidRPr="001943C3">
        <w:rPr>
          <w:rFonts w:ascii="Calibri" w:hAnsi="Calibri" w:cs="Calibri"/>
          <w:b/>
          <w:bCs/>
          <w:u w:val="single"/>
          <w:rtl/>
        </w:rPr>
        <w:t>הגדרה- דרכי קיבול:</w:t>
      </w:r>
      <w:r w:rsidRPr="001943C3">
        <w:rPr>
          <w:rFonts w:ascii="Calibri" w:hAnsi="Calibri" w:cs="Calibri"/>
          <w:b/>
          <w:bCs/>
          <w:rtl/>
        </w:rPr>
        <w:t xml:space="preserve"> </w:t>
      </w:r>
    </w:p>
    <w:p w14:paraId="66B463AF" w14:textId="77777777" w:rsidR="00081EF0" w:rsidRPr="001943C3" w:rsidRDefault="00081EF0" w:rsidP="00C450FA">
      <w:pPr>
        <w:pStyle w:val="a3"/>
        <w:numPr>
          <w:ilvl w:val="0"/>
          <w:numId w:val="4"/>
        </w:numPr>
        <w:rPr>
          <w:rFonts w:ascii="Calibri" w:hAnsi="Calibri" w:cs="Calibri"/>
          <w:color w:val="4472C4" w:themeColor="accent1"/>
          <w:u w:val="single"/>
        </w:rPr>
      </w:pPr>
      <w:r w:rsidRPr="001943C3">
        <w:rPr>
          <w:rFonts w:ascii="Calibri" w:hAnsi="Calibri" w:cs="Calibri"/>
          <w:rtl/>
        </w:rPr>
        <w:t>קיבול בהתאם להצעה [סעיף 5].</w:t>
      </w:r>
    </w:p>
    <w:p w14:paraId="31612FF5" w14:textId="26898738" w:rsidR="00081EF0" w:rsidRPr="001943C3" w:rsidRDefault="00081EF0" w:rsidP="00C450FA">
      <w:pPr>
        <w:pStyle w:val="a3"/>
        <w:numPr>
          <w:ilvl w:val="0"/>
          <w:numId w:val="4"/>
        </w:numPr>
        <w:rPr>
          <w:rFonts w:ascii="Calibri" w:hAnsi="Calibri" w:cs="Calibri"/>
          <w:color w:val="4472C4" w:themeColor="accent1"/>
          <w:u w:val="single"/>
        </w:rPr>
      </w:pPr>
      <w:r w:rsidRPr="00231CA8">
        <w:rPr>
          <w:rFonts w:ascii="Calibri" w:hAnsi="Calibri" w:cs="Calibri"/>
          <w:b/>
          <w:bCs/>
          <w:rtl/>
        </w:rPr>
        <w:t>קיבול יכול להיות בהתנהגות</w:t>
      </w:r>
      <w:r w:rsidRPr="001943C3">
        <w:rPr>
          <w:rFonts w:ascii="Calibri" w:hAnsi="Calibri" w:cs="Calibri"/>
          <w:rtl/>
        </w:rPr>
        <w:t xml:space="preserve"> אם הדבר משתמע מההצעה [סעיף 6(א)].</w:t>
      </w:r>
      <w:r w:rsidR="00231CA8" w:rsidRPr="00231CA8">
        <w:rPr>
          <w:rFonts w:ascii="Calibri" w:hAnsi="Calibri" w:cs="Calibri" w:hint="cs"/>
          <w:color w:val="FF0000"/>
          <w:rtl/>
        </w:rPr>
        <w:t xml:space="preserve"> (ש.ג. חניונים)</w:t>
      </w:r>
    </w:p>
    <w:p w14:paraId="20899435" w14:textId="425C714B" w:rsidR="00437E27" w:rsidRPr="001943C3" w:rsidRDefault="00437E27" w:rsidP="00C450FA">
      <w:pPr>
        <w:pStyle w:val="a3"/>
        <w:numPr>
          <w:ilvl w:val="0"/>
          <w:numId w:val="4"/>
        </w:numPr>
        <w:rPr>
          <w:rFonts w:ascii="Calibri" w:hAnsi="Calibri" w:cs="Calibri"/>
        </w:rPr>
      </w:pPr>
      <w:r w:rsidRPr="00937007">
        <w:rPr>
          <w:rFonts w:ascii="Calibri" w:hAnsi="Calibri" w:cs="Calibri"/>
          <w:b/>
          <w:bCs/>
          <w:rtl/>
        </w:rPr>
        <w:lastRenderedPageBreak/>
        <w:t>בדרך מקובלת</w:t>
      </w:r>
      <w:r w:rsidRPr="001943C3">
        <w:rPr>
          <w:rFonts w:ascii="Calibri" w:hAnsi="Calibri" w:cs="Calibri"/>
          <w:rtl/>
        </w:rPr>
        <w:t xml:space="preserve"> בנסיבות העניין, </w:t>
      </w:r>
      <w:r w:rsidRPr="00937007">
        <w:rPr>
          <w:rFonts w:ascii="Calibri" w:hAnsi="Calibri" w:cs="Calibri"/>
          <w:b/>
          <w:bCs/>
          <w:rtl/>
        </w:rPr>
        <w:t>ההודעה תחשב שנמסרה ברגע שהגיע לידי המציע</w:t>
      </w:r>
      <w:r w:rsidRPr="001943C3">
        <w:rPr>
          <w:rFonts w:ascii="Calibri" w:hAnsi="Calibri" w:cs="Calibri"/>
          <w:rtl/>
        </w:rPr>
        <w:t>. ס' 60 [א ו-ב']</w:t>
      </w:r>
    </w:p>
    <w:p w14:paraId="0C68DFDA" w14:textId="7E79396B" w:rsidR="00D80EF5" w:rsidRPr="001943C3" w:rsidRDefault="00D80EF5" w:rsidP="00C450FA">
      <w:pPr>
        <w:pStyle w:val="a3"/>
        <w:numPr>
          <w:ilvl w:val="0"/>
          <w:numId w:val="4"/>
        </w:numPr>
        <w:rPr>
          <w:rFonts w:ascii="Calibri" w:hAnsi="Calibri" w:cs="Calibri"/>
        </w:rPr>
      </w:pPr>
      <w:r w:rsidRPr="001943C3">
        <w:rPr>
          <w:rFonts w:ascii="Calibri" w:hAnsi="Calibri" w:cs="Calibri"/>
          <w:rtl/>
        </w:rPr>
        <w:t xml:space="preserve">קיבול צריך להיות בגילוי חיצוני </w:t>
      </w:r>
      <w:r w:rsidRPr="001943C3">
        <w:rPr>
          <w:rFonts w:ascii="Calibri" w:hAnsi="Calibri" w:cs="Calibri"/>
          <w:color w:val="FF0000"/>
          <w:rtl/>
        </w:rPr>
        <w:t xml:space="preserve">(פס"ד </w:t>
      </w:r>
      <w:proofErr w:type="spellStart"/>
      <w:r w:rsidRPr="001943C3">
        <w:rPr>
          <w:rFonts w:ascii="Calibri" w:hAnsi="Calibri" w:cs="Calibri"/>
          <w:color w:val="FF0000"/>
          <w:rtl/>
        </w:rPr>
        <w:t>רוזנר</w:t>
      </w:r>
      <w:proofErr w:type="spellEnd"/>
      <w:r w:rsidRPr="001943C3">
        <w:rPr>
          <w:rFonts w:ascii="Calibri" w:hAnsi="Calibri" w:cs="Calibri"/>
          <w:color w:val="FF0000"/>
          <w:rtl/>
        </w:rPr>
        <w:t>)</w:t>
      </w:r>
    </w:p>
    <w:p w14:paraId="0B9CC38C" w14:textId="330FA0B6" w:rsidR="00D80EF5" w:rsidRPr="001943C3" w:rsidRDefault="00D80EF5" w:rsidP="00C450FA">
      <w:pPr>
        <w:pStyle w:val="a3"/>
        <w:numPr>
          <w:ilvl w:val="0"/>
          <w:numId w:val="4"/>
        </w:numPr>
        <w:rPr>
          <w:rFonts w:ascii="Calibri" w:hAnsi="Calibri" w:cs="Calibri"/>
          <w:color w:val="4472C4" w:themeColor="accent1"/>
        </w:rPr>
      </w:pPr>
      <w:r w:rsidRPr="001943C3">
        <w:rPr>
          <w:rFonts w:ascii="Calibri" w:hAnsi="Calibri" w:cs="Calibri"/>
          <w:rtl/>
        </w:rPr>
        <w:t xml:space="preserve">כשיש התנהגות המעידה על קיבול, </w:t>
      </w:r>
      <w:r w:rsidR="001420BC" w:rsidRPr="001943C3">
        <w:rPr>
          <w:rFonts w:ascii="Calibri" w:hAnsi="Calibri" w:cs="Calibri"/>
          <w:rtl/>
        </w:rPr>
        <w:t>צד אחד מתחייב לפעולה והצד השני לא מתחייב, רק צריך לקיים את החוזה [חוזים חד-צדדים]</w:t>
      </w:r>
      <w:r w:rsidRPr="001943C3">
        <w:rPr>
          <w:rFonts w:ascii="Calibri" w:hAnsi="Calibri" w:cs="Calibri"/>
          <w:color w:val="FF0000"/>
        </w:rPr>
        <w:t>CARLILL</w:t>
      </w:r>
    </w:p>
    <w:p w14:paraId="78798C63" w14:textId="127EAD5E" w:rsidR="00081EF0" w:rsidRPr="001943C3" w:rsidRDefault="00081EF0" w:rsidP="00C450FA">
      <w:pPr>
        <w:pStyle w:val="a3"/>
        <w:numPr>
          <w:ilvl w:val="0"/>
          <w:numId w:val="4"/>
        </w:numPr>
        <w:rPr>
          <w:rFonts w:ascii="Calibri" w:hAnsi="Calibri" w:cs="Calibri"/>
          <w:color w:val="4472C4" w:themeColor="accent1"/>
          <w:u w:val="single"/>
        </w:rPr>
      </w:pPr>
      <w:r w:rsidRPr="001943C3">
        <w:rPr>
          <w:rFonts w:ascii="Calibri" w:hAnsi="Calibri" w:cs="Calibri"/>
          <w:rtl/>
        </w:rPr>
        <w:t xml:space="preserve">קיבול </w:t>
      </w:r>
      <w:r w:rsidRPr="001943C3">
        <w:rPr>
          <w:rFonts w:ascii="Calibri" w:hAnsi="Calibri" w:cs="Calibri"/>
          <w:b/>
          <w:bCs/>
          <w:rtl/>
        </w:rPr>
        <w:t>לא יכול</w:t>
      </w:r>
      <w:r w:rsidRPr="001943C3">
        <w:rPr>
          <w:rFonts w:ascii="Calibri" w:hAnsi="Calibri" w:cs="Calibri"/>
          <w:rtl/>
        </w:rPr>
        <w:t xml:space="preserve"> להיות בשתיקה, אלא אם מדובר בהצעה שמזכה את הניצע [סעיף 6(ב)]</w:t>
      </w:r>
      <w:r w:rsidRPr="001943C3">
        <w:rPr>
          <w:rFonts w:ascii="Calibri" w:hAnsi="Calibri" w:cs="Calibri"/>
          <w:color w:val="FF0000"/>
          <w:rtl/>
        </w:rPr>
        <w:t>.</w:t>
      </w:r>
      <w:r w:rsidR="00D80EF5" w:rsidRPr="001943C3">
        <w:rPr>
          <w:rFonts w:ascii="Calibri" w:hAnsi="Calibri" w:cs="Calibri"/>
          <w:color w:val="FF0000"/>
          <w:rtl/>
        </w:rPr>
        <w:t xml:space="preserve"> (</w:t>
      </w:r>
      <w:r w:rsidR="00D80EF5" w:rsidRPr="001943C3">
        <w:rPr>
          <w:rFonts w:ascii="Calibri" w:hAnsi="Calibri" w:cs="Calibri"/>
          <w:color w:val="FF0000"/>
        </w:rPr>
        <w:t>FELTHOUSE</w:t>
      </w:r>
      <w:r w:rsidR="00D80EF5" w:rsidRPr="001943C3">
        <w:rPr>
          <w:rFonts w:ascii="Calibri" w:hAnsi="Calibri" w:cs="Calibri"/>
          <w:color w:val="FF0000"/>
          <w:rtl/>
        </w:rPr>
        <w:t>)</w:t>
      </w:r>
    </w:p>
    <w:p w14:paraId="6A0BAF9E" w14:textId="3DA9ACE5" w:rsidR="00081EF0" w:rsidRDefault="00081EF0" w:rsidP="00C450FA">
      <w:pPr>
        <w:pStyle w:val="a3"/>
        <w:numPr>
          <w:ilvl w:val="0"/>
          <w:numId w:val="4"/>
        </w:numPr>
        <w:rPr>
          <w:rFonts w:ascii="Calibri" w:hAnsi="Calibri" w:cs="Calibri"/>
          <w:color w:val="4472C4" w:themeColor="accent1"/>
          <w:u w:val="single"/>
        </w:rPr>
      </w:pPr>
      <w:r w:rsidRPr="001943C3">
        <w:rPr>
          <w:rFonts w:ascii="Calibri" w:hAnsi="Calibri" w:cs="Calibri"/>
          <w:rtl/>
        </w:rPr>
        <w:t xml:space="preserve">חזקת קיבול על </w:t>
      </w:r>
      <w:r w:rsidRPr="001943C3">
        <w:rPr>
          <w:rFonts w:ascii="Calibri" w:hAnsi="Calibri" w:cs="Calibri"/>
          <w:b/>
          <w:bCs/>
          <w:rtl/>
        </w:rPr>
        <w:t>הצעה מזכה</w:t>
      </w:r>
      <w:r w:rsidRPr="001943C3">
        <w:rPr>
          <w:rFonts w:ascii="Calibri" w:hAnsi="Calibri" w:cs="Calibri"/>
          <w:rtl/>
        </w:rPr>
        <w:t xml:space="preserve"> [סעיף 7]: כאשר מדובר בהצעה מזכה- חזקה שהניצע קיבל אותה</w:t>
      </w:r>
      <w:r w:rsidR="009850DA" w:rsidRPr="001943C3">
        <w:rPr>
          <w:rFonts w:ascii="Calibri" w:hAnsi="Calibri" w:cs="Calibri"/>
          <w:rtl/>
        </w:rPr>
        <w:t xml:space="preserve"> אלא אם הודיע על התנגדותו תוך זמן סביר. </w:t>
      </w:r>
    </w:p>
    <w:p w14:paraId="315A9593" w14:textId="41563B81" w:rsidR="00180346" w:rsidRPr="00FD15F6" w:rsidRDefault="00180346" w:rsidP="00C450FA">
      <w:pPr>
        <w:pStyle w:val="a3"/>
        <w:numPr>
          <w:ilvl w:val="0"/>
          <w:numId w:val="4"/>
        </w:numPr>
        <w:rPr>
          <w:rFonts w:ascii="Calibri" w:hAnsi="Calibri" w:cs="Calibri"/>
        </w:rPr>
      </w:pPr>
      <w:r w:rsidRPr="00FD15F6">
        <w:rPr>
          <w:rFonts w:ascii="Calibri" w:hAnsi="Calibri" w:cs="Calibri" w:hint="cs"/>
          <w:b/>
          <w:bCs/>
          <w:rtl/>
        </w:rPr>
        <w:t>הצעה מזכה</w:t>
      </w:r>
      <w:r w:rsidRPr="00FD15F6">
        <w:rPr>
          <w:rFonts w:ascii="Calibri" w:hAnsi="Calibri" w:cs="Calibri" w:hint="cs"/>
          <w:rtl/>
        </w:rPr>
        <w:t xml:space="preserve"> הינה הצעה שהניצע רק יכול לזכות ולא חל עליו להביע קיבול (מתנה לחבר מועדון)</w:t>
      </w:r>
    </w:p>
    <w:p w14:paraId="5D5D31C3" w14:textId="64BD53BE" w:rsidR="00081EF0" w:rsidRPr="001943C3" w:rsidRDefault="00081EF0" w:rsidP="00C450FA">
      <w:pPr>
        <w:pStyle w:val="a3"/>
        <w:numPr>
          <w:ilvl w:val="0"/>
          <w:numId w:val="5"/>
        </w:numPr>
        <w:rPr>
          <w:rFonts w:ascii="Calibri" w:hAnsi="Calibri" w:cs="Calibri"/>
          <w:color w:val="4472C4" w:themeColor="accent1"/>
          <w:u w:val="single"/>
        </w:rPr>
      </w:pPr>
      <w:r w:rsidRPr="001943C3">
        <w:rPr>
          <w:rFonts w:ascii="Calibri" w:hAnsi="Calibri" w:cs="Calibri"/>
          <w:b/>
          <w:bCs/>
          <w:u w:val="single"/>
          <w:rtl/>
        </w:rPr>
        <w:t>חזרה מקיבול [סעיף 10]:</w:t>
      </w:r>
      <w:r w:rsidRPr="001943C3">
        <w:rPr>
          <w:rFonts w:ascii="Calibri" w:hAnsi="Calibri" w:cs="Calibri"/>
          <w:rtl/>
        </w:rPr>
        <w:t xml:space="preserve"> ניצע יכול לחזור בו מקיבול, </w:t>
      </w:r>
      <w:r w:rsidR="00D80EF5" w:rsidRPr="001943C3">
        <w:rPr>
          <w:rFonts w:ascii="Calibri" w:hAnsi="Calibri" w:cs="Calibri"/>
          <w:rtl/>
        </w:rPr>
        <w:t xml:space="preserve">בהודעה, </w:t>
      </w:r>
      <w:r w:rsidRPr="001943C3">
        <w:rPr>
          <w:rFonts w:ascii="Calibri" w:hAnsi="Calibri" w:cs="Calibri"/>
          <w:rtl/>
        </w:rPr>
        <w:t>רק אם הודעת החזרה הגיעה אל המציע לפני שהגיעה אליו הודעת הקיבול</w:t>
      </w:r>
      <w:r w:rsidR="00D80EF5" w:rsidRPr="001943C3">
        <w:rPr>
          <w:rFonts w:ascii="Calibri" w:hAnsi="Calibri" w:cs="Calibri"/>
          <w:rtl/>
        </w:rPr>
        <w:t xml:space="preserve"> ובהתנהגות, לבטל עד למתי שנודע למציע על הקיבול. </w:t>
      </w:r>
    </w:p>
    <w:p w14:paraId="5B4AFF39" w14:textId="77777777" w:rsidR="00081EF0" w:rsidRPr="001943C3" w:rsidRDefault="00081EF0" w:rsidP="00C450FA">
      <w:pPr>
        <w:pStyle w:val="a3"/>
        <w:numPr>
          <w:ilvl w:val="0"/>
          <w:numId w:val="5"/>
        </w:numPr>
        <w:rPr>
          <w:rFonts w:ascii="Calibri" w:hAnsi="Calibri" w:cs="Calibri"/>
          <w:b/>
          <w:bCs/>
          <w:color w:val="4472C4" w:themeColor="accent1"/>
          <w:u w:val="single"/>
        </w:rPr>
      </w:pPr>
      <w:r w:rsidRPr="001943C3">
        <w:rPr>
          <w:rFonts w:ascii="Calibri" w:hAnsi="Calibri" w:cs="Calibri"/>
          <w:b/>
          <w:bCs/>
          <w:u w:val="single"/>
          <w:rtl/>
        </w:rPr>
        <w:t>קיבול כהצעה חדשה:</w:t>
      </w:r>
    </w:p>
    <w:p w14:paraId="672E116F" w14:textId="77777777" w:rsidR="00081EF0" w:rsidRPr="001943C3" w:rsidRDefault="00081EF0" w:rsidP="00C450FA">
      <w:pPr>
        <w:pStyle w:val="a3"/>
        <w:numPr>
          <w:ilvl w:val="0"/>
          <w:numId w:val="6"/>
        </w:numPr>
        <w:rPr>
          <w:rFonts w:ascii="Calibri" w:hAnsi="Calibri" w:cs="Calibri"/>
          <w:u w:val="single"/>
        </w:rPr>
      </w:pPr>
      <w:r w:rsidRPr="001943C3">
        <w:rPr>
          <w:rFonts w:ascii="Calibri" w:hAnsi="Calibri" w:cs="Calibri"/>
          <w:rtl/>
        </w:rPr>
        <w:t xml:space="preserve">קיבול בשינוי </w:t>
      </w:r>
      <w:r w:rsidRPr="00D34DCA">
        <w:rPr>
          <w:rFonts w:ascii="Calibri" w:hAnsi="Calibri" w:cs="Calibri"/>
          <w:b/>
          <w:bCs/>
          <w:rtl/>
        </w:rPr>
        <w:t>[סעיף 11]</w:t>
      </w:r>
      <w:r w:rsidRPr="001943C3">
        <w:rPr>
          <w:rFonts w:ascii="Calibri" w:hAnsi="Calibri" w:cs="Calibri"/>
          <w:rtl/>
        </w:rPr>
        <w:t xml:space="preserve">- הניצע מקבל ומציע שינוי= </w:t>
      </w:r>
      <w:r w:rsidRPr="003F3DF9">
        <w:rPr>
          <w:rFonts w:ascii="Calibri" w:hAnsi="Calibri" w:cs="Calibri"/>
          <w:b/>
          <w:bCs/>
          <w:rtl/>
        </w:rPr>
        <w:t>הצעה חדשה</w:t>
      </w:r>
      <w:r w:rsidRPr="001943C3">
        <w:rPr>
          <w:rFonts w:ascii="Calibri" w:hAnsi="Calibri" w:cs="Calibri"/>
          <w:rtl/>
        </w:rPr>
        <w:t>.</w:t>
      </w:r>
    </w:p>
    <w:p w14:paraId="6D5FC675" w14:textId="214C30BD" w:rsidR="00081EF0" w:rsidRPr="001943C3" w:rsidRDefault="00081EF0" w:rsidP="00C450FA">
      <w:pPr>
        <w:pStyle w:val="a3"/>
        <w:numPr>
          <w:ilvl w:val="0"/>
          <w:numId w:val="6"/>
        </w:numPr>
        <w:rPr>
          <w:rFonts w:ascii="Calibri" w:hAnsi="Calibri" w:cs="Calibri"/>
          <w:u w:val="single"/>
        </w:rPr>
      </w:pPr>
      <w:r w:rsidRPr="001943C3">
        <w:rPr>
          <w:rFonts w:ascii="Calibri" w:hAnsi="Calibri" w:cs="Calibri"/>
          <w:rtl/>
        </w:rPr>
        <w:t>קיבול לאחר פקיעה</w:t>
      </w:r>
      <w:r w:rsidR="00D80EF5" w:rsidRPr="001943C3">
        <w:rPr>
          <w:rFonts w:ascii="Calibri" w:hAnsi="Calibri" w:cs="Calibri"/>
          <w:rtl/>
        </w:rPr>
        <w:t xml:space="preserve"> או איחור</w:t>
      </w:r>
      <w:r w:rsidRPr="001943C3">
        <w:rPr>
          <w:rFonts w:ascii="Calibri" w:hAnsi="Calibri" w:cs="Calibri"/>
          <w:rtl/>
        </w:rPr>
        <w:t xml:space="preserve"> </w:t>
      </w:r>
      <w:r w:rsidRPr="00D34DCA">
        <w:rPr>
          <w:rFonts w:ascii="Calibri" w:hAnsi="Calibri" w:cs="Calibri"/>
          <w:b/>
          <w:bCs/>
          <w:rtl/>
        </w:rPr>
        <w:t>[סעיף 9]</w:t>
      </w:r>
      <w:r w:rsidRPr="001943C3">
        <w:rPr>
          <w:rFonts w:ascii="Calibri" w:hAnsi="Calibri" w:cs="Calibri"/>
          <w:rtl/>
        </w:rPr>
        <w:t xml:space="preserve"> נחשב </w:t>
      </w:r>
      <w:r w:rsidRPr="003F3DF9">
        <w:rPr>
          <w:rFonts w:ascii="Calibri" w:hAnsi="Calibri" w:cs="Calibri"/>
          <w:b/>
          <w:bCs/>
          <w:rtl/>
        </w:rPr>
        <w:t>להצעה חדשה.</w:t>
      </w:r>
    </w:p>
    <w:p w14:paraId="36A97557" w14:textId="51F65FED" w:rsidR="000717C6" w:rsidRPr="001943C3" w:rsidRDefault="000717C6" w:rsidP="00C450FA">
      <w:pPr>
        <w:pStyle w:val="a3"/>
        <w:numPr>
          <w:ilvl w:val="0"/>
          <w:numId w:val="7"/>
        </w:numPr>
        <w:rPr>
          <w:rFonts w:ascii="Calibri" w:hAnsi="Calibri" w:cs="Calibri"/>
        </w:rPr>
      </w:pPr>
      <w:r w:rsidRPr="001943C3">
        <w:rPr>
          <w:rFonts w:ascii="Calibri" w:hAnsi="Calibri" w:cs="Calibri"/>
          <w:b/>
          <w:bCs/>
          <w:u w:val="single"/>
          <w:rtl/>
        </w:rPr>
        <w:t>פגם בהליך הכריתה-</w:t>
      </w:r>
      <w:r w:rsidRPr="001943C3">
        <w:rPr>
          <w:rFonts w:ascii="Calibri" w:hAnsi="Calibri" w:cs="Calibri"/>
          <w:rtl/>
        </w:rPr>
        <w:t xml:space="preserve"> לדוגמה, פגם ברצון- ניתן לביטול</w:t>
      </w:r>
    </w:p>
    <w:p w14:paraId="07340713" w14:textId="7C60C5F4" w:rsidR="000717C6" w:rsidRPr="001943C3" w:rsidRDefault="000717C6" w:rsidP="00C450FA">
      <w:pPr>
        <w:pStyle w:val="a3"/>
        <w:numPr>
          <w:ilvl w:val="0"/>
          <w:numId w:val="7"/>
        </w:numPr>
        <w:rPr>
          <w:rFonts w:ascii="Calibri" w:hAnsi="Calibri" w:cs="Calibri"/>
        </w:rPr>
      </w:pPr>
      <w:r w:rsidRPr="001943C3">
        <w:rPr>
          <w:rFonts w:ascii="Calibri" w:hAnsi="Calibri" w:cs="Calibri"/>
          <w:b/>
          <w:bCs/>
          <w:u w:val="single"/>
          <w:rtl/>
        </w:rPr>
        <w:t>פגם בכריתה-</w:t>
      </w:r>
      <w:r w:rsidRPr="001943C3">
        <w:rPr>
          <w:rFonts w:ascii="Calibri" w:hAnsi="Calibri" w:cs="Calibri"/>
          <w:rtl/>
        </w:rPr>
        <w:t xml:space="preserve"> סופר שחותם על חוזה במקום על ספר- חוזה בטל מעיקרו</w:t>
      </w:r>
    </w:p>
    <w:p w14:paraId="0E4D6F5E" w14:textId="31662515" w:rsidR="00081EF0" w:rsidRPr="001943C3" w:rsidRDefault="00081EF0" w:rsidP="00C450FA">
      <w:pPr>
        <w:pStyle w:val="a3"/>
        <w:numPr>
          <w:ilvl w:val="0"/>
          <w:numId w:val="7"/>
        </w:numPr>
        <w:rPr>
          <w:rFonts w:ascii="Calibri" w:hAnsi="Calibri" w:cs="Calibri"/>
          <w:u w:val="single"/>
        </w:rPr>
      </w:pPr>
      <w:r w:rsidRPr="001943C3">
        <w:rPr>
          <w:rFonts w:ascii="Calibri" w:hAnsi="Calibri" w:cs="Calibri"/>
          <w:b/>
          <w:bCs/>
          <w:u w:val="single"/>
          <w:rtl/>
        </w:rPr>
        <w:t>הלכות רלוונטיות:</w:t>
      </w:r>
    </w:p>
    <w:p w14:paraId="4BB61C2D" w14:textId="3CB8E0F6" w:rsidR="00081EF0" w:rsidRPr="00937007" w:rsidRDefault="00081EF0" w:rsidP="00C450FA">
      <w:pPr>
        <w:pStyle w:val="a3"/>
        <w:numPr>
          <w:ilvl w:val="0"/>
          <w:numId w:val="124"/>
        </w:numPr>
        <w:spacing w:line="240" w:lineRule="auto"/>
        <w:jc w:val="both"/>
        <w:rPr>
          <w:b/>
          <w:bCs/>
          <w:color w:val="7030A0"/>
        </w:rPr>
      </w:pPr>
      <w:r w:rsidRPr="00937007">
        <w:rPr>
          <w:rFonts w:ascii="Calibri" w:hAnsi="Calibri" w:cs="Calibri"/>
          <w:u w:val="single"/>
          <w:rtl/>
        </w:rPr>
        <w:t>הצעה:</w:t>
      </w:r>
      <w:r w:rsidRPr="00937007">
        <w:rPr>
          <w:rFonts w:ascii="Calibri" w:hAnsi="Calibri" w:cs="Calibri"/>
          <w:rtl/>
        </w:rPr>
        <w:t xml:space="preserve"> </w:t>
      </w:r>
      <w:r w:rsidRPr="00937007">
        <w:rPr>
          <w:rFonts w:ascii="Calibri" w:hAnsi="Calibri" w:cs="Calibri"/>
          <w:u w:val="single"/>
          <w:rtl/>
        </w:rPr>
        <w:t xml:space="preserve">נווה עם נ' </w:t>
      </w:r>
      <w:proofErr w:type="spellStart"/>
      <w:r w:rsidRPr="00937007">
        <w:rPr>
          <w:rFonts w:ascii="Calibri" w:hAnsi="Calibri" w:cs="Calibri"/>
          <w:u w:val="single"/>
          <w:rtl/>
        </w:rPr>
        <w:t>יעקובסון</w:t>
      </w:r>
      <w:proofErr w:type="spellEnd"/>
      <w:r w:rsidRPr="00937007">
        <w:rPr>
          <w:rFonts w:ascii="Calibri" w:hAnsi="Calibri" w:cs="Calibri"/>
          <w:u w:val="single"/>
          <w:rtl/>
        </w:rPr>
        <w:t>:</w:t>
      </w:r>
      <w:r w:rsidRPr="00937007">
        <w:rPr>
          <w:rFonts w:ascii="Calibri" w:hAnsi="Calibri" w:cs="Calibri"/>
          <w:rtl/>
        </w:rPr>
        <w:t xml:space="preserve"> עסקת מכר דירה, נקבע מועד לקיבול ההצעה- תפסו את עזיבתו מהפגישה </w:t>
      </w:r>
      <w:r w:rsidRPr="00937007">
        <w:rPr>
          <w:rFonts w:ascii="Calibri" w:hAnsi="Calibri" w:cs="Calibri"/>
          <w:b/>
          <w:bCs/>
          <w:u w:val="single"/>
          <w:rtl/>
        </w:rPr>
        <w:t>כדחיית ההצעה</w:t>
      </w:r>
      <w:r w:rsidRPr="00937007">
        <w:rPr>
          <w:rFonts w:ascii="Calibri" w:hAnsi="Calibri" w:cs="Calibri"/>
          <w:rtl/>
        </w:rPr>
        <w:t xml:space="preserve">. </w:t>
      </w:r>
      <w:r w:rsidRPr="00937007">
        <w:rPr>
          <w:rFonts w:ascii="Calibri" w:hAnsi="Calibri" w:cs="Calibri"/>
          <w:b/>
          <w:bCs/>
          <w:rtl/>
        </w:rPr>
        <w:t>ביהמ"ש קבע</w:t>
      </w:r>
      <w:r w:rsidRPr="00937007">
        <w:rPr>
          <w:rFonts w:ascii="Calibri" w:hAnsi="Calibri" w:cs="Calibri"/>
          <w:rtl/>
        </w:rPr>
        <w:t xml:space="preserve"> כי דחיית הצעה צריכה להיות </w:t>
      </w:r>
      <w:r w:rsidRPr="00937007">
        <w:rPr>
          <w:rFonts w:ascii="Calibri" w:hAnsi="Calibri" w:cs="Calibri"/>
          <w:u w:val="single"/>
          <w:rtl/>
        </w:rPr>
        <w:t>מפורשת</w:t>
      </w:r>
      <w:r w:rsidRPr="00937007">
        <w:rPr>
          <w:rFonts w:ascii="Calibri" w:hAnsi="Calibri" w:cs="Calibri"/>
          <w:rtl/>
        </w:rPr>
        <w:t xml:space="preserve">. כמו כן, לא ניתן לחזור מהצעה </w:t>
      </w:r>
      <w:r w:rsidRPr="00937007">
        <w:rPr>
          <w:rFonts w:ascii="Calibri" w:hAnsi="Calibri" w:cs="Calibri"/>
          <w:b/>
          <w:bCs/>
          <w:u w:val="single"/>
          <w:rtl/>
        </w:rPr>
        <w:t>בלתי חוזרת עד לתום מועד קיבולה</w:t>
      </w:r>
      <w:r w:rsidRPr="00937007">
        <w:rPr>
          <w:rFonts w:ascii="Calibri" w:hAnsi="Calibri" w:cs="Calibri"/>
          <w:rtl/>
        </w:rPr>
        <w:t>.</w:t>
      </w:r>
      <w:r w:rsidR="00A35066" w:rsidRPr="00937007">
        <w:rPr>
          <w:rFonts w:cs="Arial"/>
          <w:b/>
          <w:bCs/>
          <w:color w:val="7030A0"/>
          <w:rtl/>
        </w:rPr>
        <w:t xml:space="preserve"> </w:t>
      </w:r>
      <w:r w:rsidR="00A35066" w:rsidRPr="00937007">
        <w:rPr>
          <w:rFonts w:cstheme="minorHAnsi"/>
          <w:b/>
          <w:bCs/>
          <w:color w:val="4472C4" w:themeColor="accent1"/>
          <w:rtl/>
        </w:rPr>
        <w:t xml:space="preserve">ההצעה במקרה דנן </w:t>
      </w:r>
      <w:proofErr w:type="spellStart"/>
      <w:r w:rsidR="00A35066" w:rsidRPr="00937007">
        <w:rPr>
          <w:rFonts w:cstheme="minorHAnsi"/>
          <w:b/>
          <w:bCs/>
          <w:color w:val="4472C4" w:themeColor="accent1"/>
          <w:rtl/>
        </w:rPr>
        <w:t>היתה</w:t>
      </w:r>
      <w:proofErr w:type="spellEnd"/>
      <w:r w:rsidR="00A35066" w:rsidRPr="00937007">
        <w:rPr>
          <w:rFonts w:cstheme="minorHAnsi"/>
          <w:b/>
          <w:bCs/>
          <w:color w:val="4472C4" w:themeColor="accent1"/>
          <w:rtl/>
        </w:rPr>
        <w:t xml:space="preserve"> הצעה בלתי הדירה מכיוון שנקבע תאריך סופי שבו ההצעה תפקע, תאריך אחרון לקיבול. קיבול בשינוי מהווה הצעה חדשה ומפקיע את ההצעה הקודמת, אבל זה לא אומר שגישוש במסגרת מו״מ מהווה דחיה אקטיבית של ההצעה הקודמת. האמירה ׳האם תהיה מוכן לשקול אולי לשנות את התנאים ככה שאני אוכל לקבל את החוזה כדי שאוכל להביא לך את הכסף?׳, זה לא מפקיע את ההצעה. נראה כי יש ניסיון של ביהמ״ש ללכת בין הטיפות, להגיד מצד אחד שקיבול בשינוי מפקיע את ההצעה כי זה הדין הראוי ובאותה נשימה להגיד שלא כל בקשה לשינוי היא קיבול בשנוי שתפקיע את ההצעה.</w:t>
      </w:r>
    </w:p>
    <w:p w14:paraId="1B2EE983" w14:textId="1569C125" w:rsidR="00081EF0" w:rsidRPr="001943C3" w:rsidRDefault="00081EF0" w:rsidP="00C450FA">
      <w:pPr>
        <w:pStyle w:val="a3"/>
        <w:numPr>
          <w:ilvl w:val="0"/>
          <w:numId w:val="8"/>
        </w:numPr>
        <w:rPr>
          <w:rFonts w:ascii="Calibri" w:hAnsi="Calibri" w:cs="Calibri"/>
        </w:rPr>
      </w:pPr>
      <w:proofErr w:type="spellStart"/>
      <w:r w:rsidRPr="001943C3">
        <w:rPr>
          <w:rFonts w:ascii="Calibri" w:hAnsi="Calibri" w:cs="Calibri"/>
          <w:u w:val="single"/>
          <w:rtl/>
        </w:rPr>
        <w:t>שג"מ</w:t>
      </w:r>
      <w:proofErr w:type="spellEnd"/>
      <w:r w:rsidRPr="001943C3">
        <w:rPr>
          <w:rFonts w:ascii="Calibri" w:hAnsi="Calibri" w:cs="Calibri"/>
          <w:u w:val="single"/>
          <w:rtl/>
        </w:rPr>
        <w:t xml:space="preserve"> חניונים בע"מ נ' מדינת ישראל:</w:t>
      </w:r>
      <w:r w:rsidRPr="001943C3">
        <w:rPr>
          <w:rFonts w:ascii="Calibri" w:hAnsi="Calibri" w:cs="Calibri"/>
          <w:rtl/>
        </w:rPr>
        <w:t xml:space="preserve"> דוג' </w:t>
      </w:r>
      <w:r w:rsidRPr="002F0931">
        <w:rPr>
          <w:rFonts w:ascii="Calibri" w:hAnsi="Calibri" w:cs="Calibri"/>
          <w:b/>
          <w:bCs/>
          <w:rtl/>
        </w:rPr>
        <w:t>לקיבול בהתנהגות</w:t>
      </w:r>
      <w:r w:rsidR="00C033DD">
        <w:rPr>
          <w:rFonts w:ascii="Calibri" w:hAnsi="Calibri" w:cs="Calibri" w:hint="cs"/>
          <w:rtl/>
        </w:rPr>
        <w:t xml:space="preserve"> לפי </w:t>
      </w:r>
      <w:r w:rsidR="00C033DD" w:rsidRPr="00C033DD">
        <w:rPr>
          <w:rFonts w:ascii="Calibri" w:hAnsi="Calibri" w:cs="Calibri" w:hint="cs"/>
          <w:u w:val="single"/>
          <w:rtl/>
        </w:rPr>
        <w:t>השופט בך</w:t>
      </w:r>
      <w:r w:rsidRPr="001943C3">
        <w:rPr>
          <w:rFonts w:ascii="Calibri" w:hAnsi="Calibri" w:cs="Calibri"/>
          <w:rtl/>
        </w:rPr>
        <w:t>- ישנה גמירת דעת מעצם כך שהמדינה חנתה בחניון פרטי בתשלום. כלומר- עקב תחילת הביצוע (החניה עצמה)</w:t>
      </w:r>
      <w:r w:rsidRPr="001943C3">
        <w:rPr>
          <w:rFonts w:ascii="Calibri" w:hAnsi="Calibri" w:cs="Calibri"/>
        </w:rPr>
        <w:t xml:space="preserve"> </w:t>
      </w:r>
      <w:r w:rsidRPr="001943C3">
        <w:rPr>
          <w:rFonts w:ascii="Calibri" w:hAnsi="Calibri" w:cs="Calibri"/>
          <w:rtl/>
        </w:rPr>
        <w:t>נקבע כי אכן יש גמירת דעת. הנושא עמום כיוון שלא היה חוזה כתוב או בע"פ בין הצדדים.</w:t>
      </w:r>
      <w:r w:rsidR="00437E27" w:rsidRPr="001943C3">
        <w:rPr>
          <w:rFonts w:ascii="Calibri" w:hAnsi="Calibri" w:cs="Calibri"/>
          <w:rtl/>
        </w:rPr>
        <w:t xml:space="preserve"> </w:t>
      </w:r>
      <w:r w:rsidR="00437E27" w:rsidRPr="001943C3">
        <w:rPr>
          <w:rFonts w:ascii="Calibri" w:hAnsi="Calibri" w:cs="Calibri"/>
          <w:u w:val="single"/>
          <w:rtl/>
        </w:rPr>
        <w:t>השופט אור</w:t>
      </w:r>
      <w:r w:rsidR="00437E27" w:rsidRPr="001943C3">
        <w:rPr>
          <w:rFonts w:ascii="Calibri" w:hAnsi="Calibri" w:cs="Calibri"/>
          <w:rtl/>
        </w:rPr>
        <w:t xml:space="preserve"> טוען כי לא מדובר בחוזה כיוון שהמדינה עשתה כרצונה העידה שאין בכוונתה לשלם [כניסה בכוח], על כן אין קיבול בהתנהגות.</w:t>
      </w:r>
    </w:p>
    <w:p w14:paraId="3FF61FF4" w14:textId="755863BE" w:rsidR="00DC00F5" w:rsidRPr="001943C3" w:rsidRDefault="00081EF0" w:rsidP="00C450FA">
      <w:pPr>
        <w:pStyle w:val="a3"/>
        <w:numPr>
          <w:ilvl w:val="0"/>
          <w:numId w:val="8"/>
        </w:numPr>
        <w:rPr>
          <w:rFonts w:ascii="Calibri" w:hAnsi="Calibri" w:cs="Calibri"/>
        </w:rPr>
      </w:pPr>
      <w:proofErr w:type="spellStart"/>
      <w:r w:rsidRPr="001943C3">
        <w:rPr>
          <w:rFonts w:ascii="Calibri" w:hAnsi="Calibri" w:cs="Calibri"/>
          <w:u w:val="single"/>
          <w:rtl/>
        </w:rPr>
        <w:t>רבינאי</w:t>
      </w:r>
      <w:proofErr w:type="spellEnd"/>
      <w:r w:rsidRPr="001943C3">
        <w:rPr>
          <w:rFonts w:ascii="Calibri" w:hAnsi="Calibri" w:cs="Calibri"/>
          <w:u w:val="single"/>
          <w:rtl/>
        </w:rPr>
        <w:t xml:space="preserve"> נ' מן שקד: </w:t>
      </w:r>
      <w:r w:rsidRPr="001943C3">
        <w:rPr>
          <w:rFonts w:ascii="Calibri" w:hAnsi="Calibri" w:cs="Calibri"/>
          <w:rtl/>
        </w:rPr>
        <w:t xml:space="preserve"> תקפות של </w:t>
      </w:r>
      <w:proofErr w:type="spellStart"/>
      <w:r w:rsidRPr="001943C3">
        <w:rPr>
          <w:rFonts w:ascii="Calibri" w:hAnsi="Calibri" w:cs="Calibri"/>
          <w:rtl/>
        </w:rPr>
        <w:t>זכ"ד</w:t>
      </w:r>
      <w:proofErr w:type="spellEnd"/>
      <w:r w:rsidRPr="001943C3">
        <w:rPr>
          <w:rFonts w:ascii="Calibri" w:hAnsi="Calibri" w:cs="Calibri"/>
          <w:rtl/>
        </w:rPr>
        <w:t xml:space="preserve"> נקבע לפי שני מבחנים מצטברים, כוונת הצדדים וקיום מסוימות, כוונת הצדדים נלמדת מהתנהגות של הצדדים לפני, בשעת ולאחר החתימה על </w:t>
      </w:r>
      <w:proofErr w:type="spellStart"/>
      <w:r w:rsidRPr="001943C3">
        <w:rPr>
          <w:rFonts w:ascii="Calibri" w:hAnsi="Calibri" w:cs="Calibri"/>
          <w:rtl/>
        </w:rPr>
        <w:t>זכ"ד</w:t>
      </w:r>
      <w:proofErr w:type="spellEnd"/>
      <w:r w:rsidRPr="001943C3">
        <w:rPr>
          <w:rFonts w:ascii="Calibri" w:hAnsi="Calibri" w:cs="Calibri"/>
          <w:rtl/>
        </w:rPr>
        <w:t xml:space="preserve">. דרישת כתב לפי סעיף 8 לחוק המקרקעין הינה גישה מהותית, מבחן המסוימות בודק הסכמה בגופו של </w:t>
      </w:r>
      <w:proofErr w:type="spellStart"/>
      <w:r w:rsidRPr="001943C3">
        <w:rPr>
          <w:rFonts w:ascii="Calibri" w:hAnsi="Calibri" w:cs="Calibri"/>
          <w:rtl/>
        </w:rPr>
        <w:t>זכ"ד</w:t>
      </w:r>
      <w:proofErr w:type="spellEnd"/>
      <w:r w:rsidRPr="001943C3">
        <w:rPr>
          <w:rFonts w:ascii="Calibri" w:hAnsi="Calibri" w:cs="Calibri"/>
          <w:rtl/>
        </w:rPr>
        <w:t xml:space="preserve"> על הפרטים המהותיים והחיוניים לעסקה. סעד אכיפה הוא סעד ראשוני ועיקרי. </w:t>
      </w:r>
      <w:r w:rsidR="00840943" w:rsidRPr="001943C3">
        <w:rPr>
          <w:rFonts w:ascii="Calibri" w:hAnsi="Calibri" w:cs="Calibri"/>
          <w:highlight w:val="yellow"/>
          <w:rtl/>
        </w:rPr>
        <w:t>(ביצוע בקירוב)</w:t>
      </w:r>
    </w:p>
    <w:p w14:paraId="522F2BB2" w14:textId="4946E619" w:rsidR="00E330FA" w:rsidRPr="001943C3" w:rsidRDefault="00E330FA" w:rsidP="00DC00F5">
      <w:pPr>
        <w:pStyle w:val="a3"/>
        <w:ind w:left="360"/>
        <w:rPr>
          <w:rFonts w:ascii="Calibri" w:hAnsi="Calibri" w:cs="Calibri"/>
        </w:rPr>
      </w:pPr>
      <w:r w:rsidRPr="001943C3">
        <w:rPr>
          <w:rFonts w:ascii="Calibri" w:hAnsi="Calibri" w:cs="Calibri"/>
          <w:u w:val="single"/>
          <w:rtl/>
        </w:rPr>
        <w:t>השיקול שיש לבחון הוא הגילוי החיצוני האובייקטיבי של גמירות הדעת-</w:t>
      </w:r>
      <w:r w:rsidRPr="001943C3">
        <w:rPr>
          <w:rFonts w:ascii="Calibri" w:hAnsi="Calibri" w:cs="Calibri"/>
          <w:rtl/>
        </w:rPr>
        <w:t xml:space="preserve"> האם התנהגותו, מעשיו ואמירותיו של האדם מעידים על גמירות דעתו, לא מה שחש בליבו.</w:t>
      </w:r>
    </w:p>
    <w:p w14:paraId="3E2003BE" w14:textId="4D8ED2C6" w:rsidR="00DC00F5" w:rsidRPr="001943C3" w:rsidRDefault="00081EF0" w:rsidP="00C450FA">
      <w:pPr>
        <w:pStyle w:val="a3"/>
        <w:numPr>
          <w:ilvl w:val="0"/>
          <w:numId w:val="8"/>
        </w:numPr>
        <w:rPr>
          <w:rFonts w:ascii="Calibri" w:hAnsi="Calibri" w:cs="Calibri"/>
        </w:rPr>
      </w:pPr>
      <w:proofErr w:type="spellStart"/>
      <w:r w:rsidRPr="001943C3">
        <w:rPr>
          <w:rFonts w:ascii="Calibri" w:hAnsi="Calibri" w:cs="Calibri"/>
          <w:u w:val="single"/>
          <w:rtl/>
        </w:rPr>
        <w:t>בוקטובסקי</w:t>
      </w:r>
      <w:proofErr w:type="spellEnd"/>
      <w:r w:rsidRPr="001943C3">
        <w:rPr>
          <w:rFonts w:ascii="Calibri" w:hAnsi="Calibri" w:cs="Calibri"/>
          <w:u w:val="single"/>
          <w:rtl/>
        </w:rPr>
        <w:t xml:space="preserve"> נ' גת:</w:t>
      </w:r>
      <w:r w:rsidRPr="001943C3">
        <w:rPr>
          <w:rFonts w:ascii="Calibri" w:hAnsi="Calibri" w:cs="Calibri"/>
          <w:rtl/>
        </w:rPr>
        <w:t xml:space="preserve"> חתימה </w:t>
      </w:r>
      <w:r w:rsidRPr="001943C3">
        <w:rPr>
          <w:rFonts w:ascii="Calibri" w:hAnsi="Calibri" w:cs="Calibri"/>
          <w:u w:val="single"/>
          <w:rtl/>
        </w:rPr>
        <w:t>אינה מהווה תנאי לקיום</w:t>
      </w:r>
      <w:r w:rsidRPr="001943C3">
        <w:rPr>
          <w:rFonts w:ascii="Calibri" w:hAnsi="Calibri" w:cs="Calibri"/>
          <w:rtl/>
        </w:rPr>
        <w:t xml:space="preserve"> דרישת הכתב</w:t>
      </w:r>
      <w:r w:rsidR="00C033DD">
        <w:rPr>
          <w:rFonts w:ascii="Calibri" w:hAnsi="Calibri" w:cs="Calibri" w:hint="cs"/>
          <w:rtl/>
        </w:rPr>
        <w:t xml:space="preserve"> "אין קדושה לחתימה"</w:t>
      </w:r>
      <w:r w:rsidRPr="001943C3">
        <w:rPr>
          <w:rFonts w:ascii="Calibri" w:hAnsi="Calibri" w:cs="Calibri"/>
          <w:rtl/>
        </w:rPr>
        <w:t xml:space="preserve">, חתימתו של צד על גבי החוזה מהווה ראיה חזקה </w:t>
      </w:r>
      <w:proofErr w:type="spellStart"/>
      <w:r w:rsidRPr="001943C3">
        <w:rPr>
          <w:rFonts w:ascii="Calibri" w:hAnsi="Calibri" w:cs="Calibri"/>
          <w:rtl/>
        </w:rPr>
        <w:t>לגמירות</w:t>
      </w:r>
      <w:proofErr w:type="spellEnd"/>
      <w:r w:rsidRPr="001943C3">
        <w:rPr>
          <w:rFonts w:ascii="Calibri" w:hAnsi="Calibri" w:cs="Calibri"/>
          <w:rtl/>
        </w:rPr>
        <w:t xml:space="preserve"> דעתו, אך אין כל קדושה בחתימה, מסוימות עשויה להעיד על גמירות דעתם של הצדדים להתקשר בחוזה מחייב, קיומה של גמירות דעת הוא על פי אמת מידה אובייקטיבית, מותר להשלים פרטים שלא מהותיים בהשלמה נורמטיבית אחרי כריתת החוזה. </w:t>
      </w:r>
    </w:p>
    <w:p w14:paraId="261D4E69" w14:textId="25B8D069" w:rsidR="00A40C2F" w:rsidRPr="001943C3" w:rsidRDefault="00A40C2F" w:rsidP="00DC00F5">
      <w:pPr>
        <w:pStyle w:val="a3"/>
        <w:ind w:left="360"/>
        <w:rPr>
          <w:rFonts w:ascii="Calibri" w:hAnsi="Calibri" w:cs="Calibri"/>
          <w:rtl/>
        </w:rPr>
      </w:pPr>
      <w:r w:rsidRPr="001943C3">
        <w:rPr>
          <w:rFonts w:ascii="Calibri" w:hAnsi="Calibri" w:cs="Calibri"/>
          <w:rtl/>
        </w:rPr>
        <w:t xml:space="preserve">חתימה אינה מהווה תנאי לקיום דרישת הכתב. היא מהווה ראיה חזקה לגמירת דעת- אך ניתן להחליפה בדרכי הוכחה אחרות לכך (אינדיקציות אחרות לגמירת הדעת). </w:t>
      </w:r>
      <w:r w:rsidR="009850DA" w:rsidRPr="001943C3">
        <w:rPr>
          <w:rFonts w:ascii="Calibri" w:hAnsi="Calibri" w:cs="Calibri"/>
          <w:b/>
          <w:bCs/>
          <w:u w:val="single"/>
          <w:rtl/>
        </w:rPr>
        <w:t xml:space="preserve"> </w:t>
      </w:r>
    </w:p>
    <w:p w14:paraId="041E6EFF" w14:textId="0D972EB3" w:rsidR="009850DA" w:rsidRPr="001943C3" w:rsidRDefault="009850DA" w:rsidP="00C450FA">
      <w:pPr>
        <w:pStyle w:val="a3"/>
        <w:numPr>
          <w:ilvl w:val="0"/>
          <w:numId w:val="107"/>
        </w:numPr>
        <w:rPr>
          <w:rFonts w:ascii="Calibri" w:hAnsi="Calibri" w:cs="Calibri"/>
          <w:rtl/>
        </w:rPr>
      </w:pPr>
      <w:r w:rsidRPr="001943C3">
        <w:rPr>
          <w:rFonts w:ascii="Calibri" w:hAnsi="Calibri" w:cs="Calibri"/>
          <w:highlight w:val="yellow"/>
          <w:rtl/>
        </w:rPr>
        <w:t>-</w:t>
      </w:r>
      <w:r w:rsidRPr="001943C3">
        <w:rPr>
          <w:rFonts w:ascii="Calibri" w:hAnsi="Calibri" w:cs="Calibri"/>
          <w:rtl/>
        </w:rPr>
        <w:t>מסירת חוזה לקונה מעיד על גמירות דעת טיעון</w:t>
      </w:r>
      <w:r w:rsidRPr="001943C3">
        <w:rPr>
          <w:rFonts w:ascii="Calibri" w:hAnsi="Calibri" w:cs="Calibri"/>
          <w:b/>
          <w:bCs/>
          <w:u w:val="single"/>
          <w:rtl/>
        </w:rPr>
        <w:t xml:space="preserve"> נגד: </w:t>
      </w:r>
      <w:r w:rsidRPr="001943C3">
        <w:rPr>
          <w:rFonts w:ascii="Calibri" w:hAnsi="Calibri" w:cs="Calibri"/>
          <w:rtl/>
        </w:rPr>
        <w:t>מקובל בציבור שמסמך לא</w:t>
      </w:r>
      <w:r w:rsidR="002F0931" w:rsidRPr="002F0931">
        <w:rPr>
          <w:rFonts w:ascii="Calibri" w:hAnsi="Calibri" w:cs="Calibri" w:hint="cs"/>
          <w:rtl/>
        </w:rPr>
        <w:t xml:space="preserve"> </w:t>
      </w:r>
      <w:r w:rsidRPr="001943C3">
        <w:rPr>
          <w:rFonts w:ascii="Calibri" w:hAnsi="Calibri" w:cs="Calibri"/>
          <w:rtl/>
        </w:rPr>
        <w:t>חתום איננו מחייב</w:t>
      </w:r>
    </w:p>
    <w:p w14:paraId="5FF4CF9F" w14:textId="1D681571" w:rsidR="009850DA" w:rsidRPr="001943C3" w:rsidRDefault="009850DA" w:rsidP="00C450FA">
      <w:pPr>
        <w:pStyle w:val="a3"/>
        <w:numPr>
          <w:ilvl w:val="0"/>
          <w:numId w:val="107"/>
        </w:numPr>
        <w:rPr>
          <w:rFonts w:ascii="Calibri" w:hAnsi="Calibri" w:cs="Calibri"/>
          <w:rtl/>
        </w:rPr>
      </w:pPr>
      <w:r w:rsidRPr="001943C3">
        <w:rPr>
          <w:rFonts w:ascii="Calibri" w:hAnsi="Calibri" w:cs="Calibri"/>
          <w:highlight w:val="yellow"/>
          <w:rtl/>
        </w:rPr>
        <w:t>-</w:t>
      </w:r>
      <w:r w:rsidRPr="001943C3">
        <w:rPr>
          <w:rFonts w:ascii="Calibri" w:hAnsi="Calibri" w:cs="Calibri"/>
          <w:rtl/>
        </w:rPr>
        <w:t>השקת כוסות, לחיצת ידיים</w:t>
      </w:r>
      <w:r w:rsidRPr="001943C3">
        <w:rPr>
          <w:rFonts w:ascii="Calibri" w:hAnsi="Calibri" w:cs="Calibri"/>
          <w:b/>
          <w:bCs/>
          <w:u w:val="single"/>
          <w:rtl/>
        </w:rPr>
        <w:t xml:space="preserve"> טיעון נגד:</w:t>
      </w:r>
      <w:r w:rsidRPr="001943C3">
        <w:rPr>
          <w:rFonts w:ascii="Calibri" w:hAnsi="Calibri" w:cs="Calibri"/>
          <w:rtl/>
        </w:rPr>
        <w:t xml:space="preserve"> מנהגים המביעים שמחה על התקדמות במו"מ</w:t>
      </w:r>
    </w:p>
    <w:p w14:paraId="3D0B5369" w14:textId="55026B81" w:rsidR="009850DA" w:rsidRPr="001943C3" w:rsidRDefault="009850DA" w:rsidP="00C450FA">
      <w:pPr>
        <w:pStyle w:val="a3"/>
        <w:numPr>
          <w:ilvl w:val="0"/>
          <w:numId w:val="107"/>
        </w:numPr>
        <w:rPr>
          <w:rFonts w:ascii="Calibri" w:hAnsi="Calibri" w:cs="Calibri"/>
          <w:b/>
          <w:bCs/>
          <w:u w:val="single"/>
        </w:rPr>
      </w:pPr>
      <w:r w:rsidRPr="001943C3">
        <w:rPr>
          <w:rFonts w:ascii="Calibri" w:hAnsi="Calibri" w:cs="Calibri"/>
          <w:highlight w:val="yellow"/>
          <w:rtl/>
        </w:rPr>
        <w:t>-</w:t>
      </w:r>
      <w:r w:rsidRPr="001943C3">
        <w:rPr>
          <w:rFonts w:ascii="Calibri" w:hAnsi="Calibri" w:cs="Calibri"/>
          <w:rtl/>
        </w:rPr>
        <w:t xml:space="preserve">ניסוח המסמך כחוזה טיעון </w:t>
      </w:r>
      <w:r w:rsidRPr="001943C3">
        <w:rPr>
          <w:rFonts w:ascii="Calibri" w:hAnsi="Calibri" w:cs="Calibri"/>
          <w:b/>
          <w:bCs/>
          <w:u w:val="single"/>
          <w:rtl/>
        </w:rPr>
        <w:t xml:space="preserve">נגד: </w:t>
      </w:r>
      <w:r w:rsidRPr="001943C3">
        <w:rPr>
          <w:rFonts w:ascii="Calibri" w:hAnsi="Calibri" w:cs="Calibri"/>
          <w:rtl/>
        </w:rPr>
        <w:t>מקובל בציבור שמסמך מנוסח כחוזה.</w:t>
      </w:r>
    </w:p>
    <w:p w14:paraId="7819C4F0" w14:textId="32FB697C" w:rsidR="00081EF0" w:rsidRPr="001943C3" w:rsidRDefault="00081EF0" w:rsidP="00C450FA">
      <w:pPr>
        <w:pStyle w:val="a3"/>
        <w:numPr>
          <w:ilvl w:val="0"/>
          <w:numId w:val="8"/>
        </w:numPr>
        <w:rPr>
          <w:rFonts w:ascii="Calibri" w:hAnsi="Calibri" w:cs="Calibri"/>
        </w:rPr>
      </w:pPr>
      <w:r w:rsidRPr="001943C3">
        <w:rPr>
          <w:rFonts w:ascii="Calibri" w:hAnsi="Calibri" w:cs="Calibri"/>
          <w:u w:val="single"/>
          <w:rtl/>
        </w:rPr>
        <w:lastRenderedPageBreak/>
        <w:t>חברת קדישא נ' לוי:</w:t>
      </w:r>
      <w:r w:rsidRPr="001943C3">
        <w:rPr>
          <w:rFonts w:ascii="Calibri" w:hAnsi="Calibri" w:cs="Calibri"/>
          <w:rtl/>
        </w:rPr>
        <w:t xml:space="preserve"> פרסום מטעם מכרז מהווה הזמנה להציע הצעות בדבר זכיית המציע מהווה קיבול, מבחן </w:t>
      </w:r>
      <w:proofErr w:type="spellStart"/>
      <w:r w:rsidRPr="001943C3">
        <w:rPr>
          <w:rFonts w:ascii="Calibri" w:hAnsi="Calibri" w:cs="Calibri"/>
          <w:rtl/>
        </w:rPr>
        <w:t>לגמירות</w:t>
      </w:r>
      <w:proofErr w:type="spellEnd"/>
      <w:r w:rsidRPr="001943C3">
        <w:rPr>
          <w:rFonts w:ascii="Calibri" w:hAnsi="Calibri" w:cs="Calibri"/>
          <w:rtl/>
        </w:rPr>
        <w:t xml:space="preserve"> דעת הינו מבחן אובייקטיבי הנלמד מאמות מידה חיצוניות, תנאי התשלום הוא פרט מהותי בהשלמת המסוימות</w:t>
      </w:r>
      <w:r w:rsidR="00522FBE">
        <w:rPr>
          <w:rFonts w:ascii="Calibri" w:hAnsi="Calibri" w:cs="Calibri" w:hint="cs"/>
          <w:rtl/>
        </w:rPr>
        <w:t>.</w:t>
      </w:r>
      <w:r w:rsidRPr="001943C3">
        <w:rPr>
          <w:rFonts w:ascii="Calibri" w:hAnsi="Calibri" w:cs="Calibri"/>
          <w:rtl/>
        </w:rPr>
        <w:t xml:space="preserve"> השלמת חסר בחוזה באמצעות סעיפי "ברירת מחדל" העושים שימוש בסטנדרט עמום מעורר קשיים.</w:t>
      </w:r>
      <w:r w:rsidR="00522FBE">
        <w:rPr>
          <w:rFonts w:ascii="Calibri" w:hAnsi="Calibri" w:cs="Calibri" w:hint="cs"/>
          <w:rtl/>
        </w:rPr>
        <w:t xml:space="preserve"> לכן ניתן היה להסיק כי אין </w:t>
      </w:r>
      <w:proofErr w:type="spellStart"/>
      <w:r w:rsidR="00522FBE">
        <w:rPr>
          <w:rFonts w:ascii="Calibri" w:hAnsi="Calibri" w:cs="Calibri" w:hint="cs"/>
          <w:rtl/>
        </w:rPr>
        <w:t>גמ"ד</w:t>
      </w:r>
      <w:proofErr w:type="spellEnd"/>
      <w:r w:rsidR="00522FBE">
        <w:rPr>
          <w:rFonts w:ascii="Calibri" w:hAnsi="Calibri" w:cs="Calibri" w:hint="cs"/>
          <w:rtl/>
        </w:rPr>
        <w:t xml:space="preserve"> ושהחוזה לא נכרת.</w:t>
      </w:r>
    </w:p>
    <w:p w14:paraId="162F3FAB" w14:textId="2794C835" w:rsidR="00081EF0" w:rsidRPr="001943C3" w:rsidRDefault="005138E7" w:rsidP="00C450FA">
      <w:pPr>
        <w:pStyle w:val="a3"/>
        <w:numPr>
          <w:ilvl w:val="0"/>
          <w:numId w:val="8"/>
        </w:numPr>
        <w:rPr>
          <w:rFonts w:ascii="Calibri" w:hAnsi="Calibri" w:cs="Calibri"/>
        </w:rPr>
      </w:pPr>
      <w:r w:rsidRPr="001943C3">
        <w:rPr>
          <w:rFonts w:ascii="Calibri" w:hAnsi="Calibri" w:cs="Calibri"/>
          <w:u w:val="single"/>
        </w:rPr>
        <w:t>CARLILL</w:t>
      </w:r>
      <w:r w:rsidR="00081EF0" w:rsidRPr="001943C3">
        <w:rPr>
          <w:rFonts w:ascii="Calibri" w:hAnsi="Calibri" w:cs="Calibri"/>
          <w:u w:val="single"/>
          <w:rtl/>
        </w:rPr>
        <w:t>:</w:t>
      </w:r>
      <w:r w:rsidR="00081EF0" w:rsidRPr="001943C3">
        <w:rPr>
          <w:rFonts w:ascii="Calibri" w:hAnsi="Calibri" w:cs="Calibri"/>
          <w:rtl/>
        </w:rPr>
        <w:t xml:space="preserve"> </w:t>
      </w:r>
      <w:r w:rsidR="00FD15F6" w:rsidRPr="00FD15F6">
        <w:rPr>
          <w:rFonts w:ascii="Calibri" w:hAnsi="Calibri" w:cs="Calibri" w:hint="cs"/>
          <w:b/>
          <w:bCs/>
          <w:rtl/>
        </w:rPr>
        <w:t>חוזה חד צדדי:</w:t>
      </w:r>
      <w:r w:rsidR="00FD15F6">
        <w:rPr>
          <w:rFonts w:ascii="Calibri" w:hAnsi="Calibri" w:cs="Calibri" w:hint="cs"/>
          <w:rtl/>
        </w:rPr>
        <w:t xml:space="preserve"> </w:t>
      </w:r>
      <w:r w:rsidR="002867B1" w:rsidRPr="001943C3">
        <w:rPr>
          <w:rFonts w:ascii="Calibri" w:hAnsi="Calibri" w:cs="Calibri"/>
          <w:rtl/>
        </w:rPr>
        <w:t xml:space="preserve">מטיל חיובים רק על צד אחד, התמורה ניתנת </w:t>
      </w:r>
      <w:r w:rsidR="002867B1" w:rsidRPr="00C033DD">
        <w:rPr>
          <w:rFonts w:ascii="Calibri" w:hAnsi="Calibri" w:cs="Calibri"/>
          <w:b/>
          <w:bCs/>
          <w:rtl/>
        </w:rPr>
        <w:t>באמצעות הקיבול בהתנהגות.</w:t>
      </w:r>
      <w:r w:rsidR="000F3110" w:rsidRPr="001943C3">
        <w:rPr>
          <w:rFonts w:ascii="Calibri" w:hAnsi="Calibri" w:cs="Calibri"/>
          <w:rtl/>
        </w:rPr>
        <w:t xml:space="preserve"> פנייה יכולה להיות לציבור. ההצעה מסוימת דיה, מילוי תנאיה מהווה קיבול. זוהי הצעה מזכה שכן ישנה תועלת כלכלית לחברת התרופות. זוהי הצעה לציבור שדי בהתנהגות ואין צורך בהודעה לקיבולה. </w:t>
      </w:r>
    </w:p>
    <w:p w14:paraId="304BF138" w14:textId="026908A7" w:rsidR="00081EF0" w:rsidRPr="001943C3" w:rsidRDefault="00081EF0" w:rsidP="00C450FA">
      <w:pPr>
        <w:pStyle w:val="a3"/>
        <w:numPr>
          <w:ilvl w:val="0"/>
          <w:numId w:val="8"/>
        </w:numPr>
        <w:spacing w:line="240" w:lineRule="auto"/>
        <w:rPr>
          <w:rFonts w:ascii="Calibri" w:hAnsi="Calibri" w:cs="Calibri"/>
          <w:rtl/>
        </w:rPr>
      </w:pPr>
      <w:r w:rsidRPr="001943C3">
        <w:rPr>
          <w:rFonts w:ascii="Calibri" w:hAnsi="Calibri" w:cs="Calibri"/>
          <w:u w:val="single"/>
          <w:rtl/>
        </w:rPr>
        <w:t xml:space="preserve">קיבול: </w:t>
      </w:r>
      <w:proofErr w:type="spellStart"/>
      <w:r w:rsidRPr="001943C3">
        <w:rPr>
          <w:rFonts w:ascii="Calibri" w:hAnsi="Calibri" w:cs="Calibri"/>
          <w:u w:val="single"/>
          <w:rtl/>
        </w:rPr>
        <w:t>קוזלי</w:t>
      </w:r>
      <w:proofErr w:type="spellEnd"/>
      <w:r w:rsidRPr="001943C3">
        <w:rPr>
          <w:rFonts w:ascii="Calibri" w:hAnsi="Calibri" w:cs="Calibri"/>
          <w:u w:val="single"/>
          <w:rtl/>
        </w:rPr>
        <w:t xml:space="preserve"> נ' מדינת ישראל:</w:t>
      </w:r>
      <w:r w:rsidRPr="001943C3">
        <w:rPr>
          <w:rFonts w:ascii="Calibri" w:hAnsi="Calibri" w:cs="Calibri"/>
          <w:rtl/>
        </w:rPr>
        <w:t xml:space="preserve"> מציאת גופתו של חייל נעדר במקרה, דרשו את הפרס מהמדינה. </w:t>
      </w:r>
      <w:r w:rsidRPr="001943C3">
        <w:rPr>
          <w:rFonts w:ascii="Calibri" w:hAnsi="Calibri" w:cs="Calibri"/>
          <w:b/>
          <w:bCs/>
          <w:rtl/>
        </w:rPr>
        <w:t xml:space="preserve">ביהמ"ש קבע </w:t>
      </w:r>
      <w:r w:rsidRPr="001943C3">
        <w:rPr>
          <w:rFonts w:ascii="Calibri" w:hAnsi="Calibri" w:cs="Calibri"/>
          <w:rtl/>
        </w:rPr>
        <w:t>כי קיבול הצעה שניתנה לציבור יכול להיות אקראי, כל עוד הוא תואם לפרשנות האדם הסביר להצעה</w:t>
      </w:r>
      <w:r w:rsidR="008814FE" w:rsidRPr="001943C3">
        <w:rPr>
          <w:rFonts w:ascii="Calibri" w:hAnsi="Calibri" w:cs="Calibri"/>
          <w:rtl/>
        </w:rPr>
        <w:t>, לא נדרשת הודעת קיבול כאשר מוגדר קיבול בעת ההתנהגות ולכן מספיקה ההתנהגות כדרך הקיבול.</w:t>
      </w:r>
      <w:r w:rsidR="0004361E">
        <w:rPr>
          <w:rFonts w:ascii="Calibri" w:hAnsi="Calibri" w:cs="Calibri" w:hint="cs"/>
          <w:rtl/>
        </w:rPr>
        <w:t xml:space="preserve"> הודעת חזרה מהצעה לציבור, יש </w:t>
      </w:r>
      <w:r w:rsidR="0004361E" w:rsidRPr="00522FBE">
        <w:rPr>
          <w:rFonts w:ascii="Calibri" w:hAnsi="Calibri" w:cs="Calibri" w:hint="cs"/>
          <w:u w:val="single"/>
          <w:rtl/>
        </w:rPr>
        <w:t>לפרסם באותו אורח ובאותו אמצעי פרסום</w:t>
      </w:r>
      <w:r w:rsidR="0004361E">
        <w:rPr>
          <w:rFonts w:ascii="Calibri" w:hAnsi="Calibri" w:cs="Calibri" w:hint="cs"/>
          <w:rtl/>
        </w:rPr>
        <w:t xml:space="preserve"> שבו פורסמה ההצעה מלכתחילה.</w:t>
      </w:r>
    </w:p>
    <w:p w14:paraId="7F1E1D79" w14:textId="5836ADBB" w:rsidR="00582E79" w:rsidRPr="001943C3" w:rsidRDefault="00081EF0" w:rsidP="00C450FA">
      <w:pPr>
        <w:pStyle w:val="a3"/>
        <w:numPr>
          <w:ilvl w:val="0"/>
          <w:numId w:val="8"/>
        </w:numPr>
        <w:spacing w:line="240" w:lineRule="auto"/>
        <w:rPr>
          <w:rFonts w:ascii="Calibri" w:hAnsi="Calibri" w:cs="Calibri"/>
        </w:rPr>
      </w:pPr>
      <w:r w:rsidRPr="001943C3">
        <w:rPr>
          <w:rFonts w:ascii="Calibri" w:hAnsi="Calibri" w:cs="Calibri"/>
          <w:u w:val="single"/>
        </w:rPr>
        <w:t>FELTHOUSE</w:t>
      </w:r>
      <w:r w:rsidR="00582E79" w:rsidRPr="001943C3">
        <w:rPr>
          <w:rFonts w:ascii="Calibri" w:hAnsi="Calibri" w:cs="Calibri"/>
          <w:rtl/>
        </w:rPr>
        <w:t xml:space="preserve">- סיפור על קניית סוס במכירה פומבית, שתיקה </w:t>
      </w:r>
      <w:r w:rsidR="00582E79" w:rsidRPr="00522FBE">
        <w:rPr>
          <w:rFonts w:ascii="Calibri" w:hAnsi="Calibri" w:cs="Calibri"/>
          <w:u w:val="single"/>
          <w:rtl/>
        </w:rPr>
        <w:t>לא הסתכמה בקבלה</w:t>
      </w:r>
      <w:r w:rsidR="00582E79" w:rsidRPr="001943C3">
        <w:rPr>
          <w:rFonts w:ascii="Calibri" w:hAnsi="Calibri" w:cs="Calibri"/>
          <w:rtl/>
        </w:rPr>
        <w:t xml:space="preserve"> ואחר אינו יכול להטיל חובה מסויימת. </w:t>
      </w:r>
      <w:r w:rsidR="00522FBE" w:rsidRPr="00522FBE">
        <w:rPr>
          <w:rFonts w:ascii="Calibri" w:hAnsi="Calibri" w:cs="Calibri" w:hint="cs"/>
          <w:u w:val="single"/>
          <w:rtl/>
        </w:rPr>
        <w:t>הודעת הקיבול חייבת להגיע למציע עצמו, גם אם שמע על קיבולה ממקור אחר.</w:t>
      </w:r>
    </w:p>
    <w:p w14:paraId="46A6F92D" w14:textId="697E06B6" w:rsidR="00582E79" w:rsidRPr="00522FBE" w:rsidRDefault="00582E79" w:rsidP="00C450FA">
      <w:pPr>
        <w:pStyle w:val="a3"/>
        <w:numPr>
          <w:ilvl w:val="0"/>
          <w:numId w:val="8"/>
        </w:numPr>
        <w:spacing w:line="240" w:lineRule="auto"/>
        <w:rPr>
          <w:rFonts w:ascii="Calibri" w:hAnsi="Calibri" w:cs="Calibri"/>
          <w:u w:val="single"/>
        </w:rPr>
      </w:pPr>
      <w:r w:rsidRPr="001943C3">
        <w:rPr>
          <w:rFonts w:ascii="Calibri" w:hAnsi="Calibri" w:cs="Calibri"/>
          <w:u w:val="single"/>
        </w:rPr>
        <w:t>HARRIS</w:t>
      </w:r>
      <w:r w:rsidRPr="001943C3">
        <w:rPr>
          <w:rFonts w:ascii="Calibri" w:hAnsi="Calibri" w:cs="Calibri"/>
          <w:rtl/>
        </w:rPr>
        <w:t xml:space="preserve">- הצעה לשעון בחינם תמורת פתיחת המעטפה, נקבע כי ההצעה הייתה תקינה. זהו חוזה שניתן להסכים להיכנס אליו, אבל זה שהם לא רשמו את המידע באופן ברור- זה שגוי. </w:t>
      </w:r>
      <w:r w:rsidR="00522FBE">
        <w:rPr>
          <w:rFonts w:ascii="Calibri" w:hAnsi="Calibri" w:cs="Calibri" w:hint="cs"/>
          <w:rtl/>
        </w:rPr>
        <w:t xml:space="preserve">רק בהודעת </w:t>
      </w:r>
      <w:r w:rsidR="00522FBE" w:rsidRPr="00522FBE">
        <w:rPr>
          <w:rFonts w:ascii="Calibri" w:hAnsi="Calibri" w:cs="Calibri" w:hint="cs"/>
          <w:u w:val="single"/>
          <w:rtl/>
        </w:rPr>
        <w:t xml:space="preserve">הניצע למציע על קיבול ההצעה ייכרת ביניהם החוזה. </w:t>
      </w:r>
    </w:p>
    <w:p w14:paraId="450FCB5D" w14:textId="77777777" w:rsidR="008814FE" w:rsidRPr="001943C3" w:rsidRDefault="008814FE" w:rsidP="008814FE">
      <w:pPr>
        <w:pStyle w:val="a3"/>
        <w:spacing w:line="240" w:lineRule="auto"/>
        <w:ind w:left="1440"/>
        <w:rPr>
          <w:rFonts w:ascii="Calibri" w:hAnsi="Calibri" w:cs="Calibri"/>
          <w:rtl/>
        </w:rPr>
      </w:pPr>
    </w:p>
    <w:p w14:paraId="3A6F17C8" w14:textId="2DB8A2D4" w:rsidR="001420BC" w:rsidRPr="001943C3" w:rsidRDefault="00582E79" w:rsidP="00C450FA">
      <w:pPr>
        <w:pStyle w:val="a3"/>
        <w:numPr>
          <w:ilvl w:val="0"/>
          <w:numId w:val="8"/>
        </w:numPr>
        <w:spacing w:line="240" w:lineRule="auto"/>
        <w:rPr>
          <w:rFonts w:ascii="Calibri" w:hAnsi="Calibri" w:cs="Calibri"/>
          <w:rtl/>
        </w:rPr>
      </w:pPr>
      <w:r w:rsidRPr="001943C3">
        <w:rPr>
          <w:rFonts w:ascii="Calibri" w:hAnsi="Calibri" w:cs="Calibri"/>
          <w:b/>
          <w:bCs/>
          <w:u w:val="single"/>
          <w:rtl/>
        </w:rPr>
        <w:t>פקיעת כוח הקיבול</w:t>
      </w:r>
      <w:r w:rsidRPr="001943C3">
        <w:rPr>
          <w:rFonts w:ascii="Calibri" w:hAnsi="Calibri" w:cs="Calibri"/>
          <w:u w:val="single"/>
          <w:rtl/>
        </w:rPr>
        <w:t>:</w:t>
      </w:r>
      <w:r w:rsidRPr="001943C3">
        <w:rPr>
          <w:rFonts w:ascii="Calibri" w:hAnsi="Calibri" w:cs="Calibri"/>
          <w:rtl/>
        </w:rPr>
        <w:t xml:space="preserve"> </w:t>
      </w:r>
      <w:proofErr w:type="spellStart"/>
      <w:r w:rsidRPr="001943C3">
        <w:rPr>
          <w:rFonts w:ascii="Calibri" w:hAnsi="Calibri" w:cs="Calibri"/>
          <w:u w:val="single"/>
          <w:rtl/>
        </w:rPr>
        <w:t>רוזנר</w:t>
      </w:r>
      <w:proofErr w:type="spellEnd"/>
      <w:r w:rsidRPr="001943C3">
        <w:rPr>
          <w:rFonts w:ascii="Calibri" w:hAnsi="Calibri" w:cs="Calibri"/>
          <w:u w:val="single"/>
          <w:rtl/>
        </w:rPr>
        <w:t xml:space="preserve"> נ' מגן דוד אדום</w:t>
      </w:r>
      <w:r w:rsidRPr="001943C3">
        <w:rPr>
          <w:rFonts w:ascii="Calibri" w:hAnsi="Calibri" w:cs="Calibri"/>
          <w:rtl/>
        </w:rPr>
        <w:t>: כרטיס הגרלה שזכה בדיעבד ביקש לפקוע את הזכייה.</w:t>
      </w:r>
      <w:r w:rsidR="000B390D">
        <w:rPr>
          <w:rFonts w:ascii="Calibri" w:hAnsi="Calibri" w:cs="Calibri" w:hint="cs"/>
          <w:rtl/>
        </w:rPr>
        <w:t xml:space="preserve"> הודעת קיבול צריכה להינתן בצורה שנדרשה עפי" ההצעה. וקבלת ההצעה היא בדרך של רכישת הכרטיס ותשלום עבורו. הצעה אינה נצחית ויש לקבלה תוך זמן סביר.</w:t>
      </w:r>
      <w:r w:rsidRPr="001943C3">
        <w:rPr>
          <w:rFonts w:ascii="Calibri" w:hAnsi="Calibri" w:cs="Calibri"/>
          <w:rtl/>
        </w:rPr>
        <w:t xml:space="preserve"> </w:t>
      </w:r>
      <w:r w:rsidR="000B390D">
        <w:rPr>
          <w:rFonts w:ascii="Calibri" w:hAnsi="Calibri" w:cs="Calibri" w:hint="cs"/>
          <w:rtl/>
        </w:rPr>
        <w:t>הגיון שמאוחר הגרלות הוא התשלום המוקדם.</w:t>
      </w:r>
    </w:p>
    <w:p w14:paraId="548982E3" w14:textId="7BE74EC8" w:rsidR="001420BC" w:rsidRPr="001943C3" w:rsidRDefault="001420BC" w:rsidP="00C450FA">
      <w:pPr>
        <w:pStyle w:val="a3"/>
        <w:numPr>
          <w:ilvl w:val="0"/>
          <w:numId w:val="8"/>
        </w:numPr>
        <w:spacing w:line="240" w:lineRule="auto"/>
        <w:rPr>
          <w:rFonts w:ascii="Calibri" w:hAnsi="Calibri" w:cs="Calibri"/>
          <w:u w:val="single"/>
        </w:rPr>
      </w:pPr>
      <w:r w:rsidRPr="001943C3">
        <w:rPr>
          <w:rFonts w:ascii="Calibri" w:hAnsi="Calibri" w:cs="Calibri"/>
          <w:u w:val="single"/>
          <w:rtl/>
        </w:rPr>
        <w:t>פס"ד נו</w:t>
      </w:r>
      <w:r w:rsidR="002F0931">
        <w:rPr>
          <w:rFonts w:ascii="Calibri" w:hAnsi="Calibri" w:cs="Calibri" w:hint="cs"/>
          <w:u w:val="single"/>
          <w:rtl/>
        </w:rPr>
        <w:t>ו</w:t>
      </w:r>
      <w:r w:rsidRPr="001943C3">
        <w:rPr>
          <w:rFonts w:ascii="Calibri" w:hAnsi="Calibri" w:cs="Calibri"/>
          <w:u w:val="single"/>
          <w:rtl/>
        </w:rPr>
        <w:t>ה עם</w:t>
      </w:r>
    </w:p>
    <w:p w14:paraId="668D5244" w14:textId="77777777" w:rsidR="00FD163B" w:rsidRPr="001943C3" w:rsidRDefault="00FD163B" w:rsidP="00FD163B">
      <w:pPr>
        <w:pStyle w:val="a3"/>
        <w:rPr>
          <w:rFonts w:ascii="Calibri" w:hAnsi="Calibri" w:cs="Calibri"/>
          <w:rtl/>
        </w:rPr>
      </w:pPr>
    </w:p>
    <w:p w14:paraId="11AC1ED7" w14:textId="77777777" w:rsidR="00FD163B" w:rsidRPr="001943C3" w:rsidRDefault="00FD163B" w:rsidP="00D06D03">
      <w:pPr>
        <w:pStyle w:val="2"/>
        <w:jc w:val="center"/>
        <w:rPr>
          <w:rFonts w:ascii="Calibri" w:hAnsi="Calibri" w:cs="Calibri"/>
          <w:b/>
          <w:bCs/>
          <w:u w:val="single"/>
        </w:rPr>
      </w:pPr>
      <w:bookmarkStart w:id="2" w:name="_Toc63257857"/>
      <w:r w:rsidRPr="001943C3">
        <w:rPr>
          <w:rFonts w:ascii="Calibri" w:hAnsi="Calibri" w:cs="Calibri"/>
          <w:b/>
          <w:bCs/>
          <w:u w:val="single"/>
          <w:rtl/>
        </w:rPr>
        <w:t>מסוימות:</w:t>
      </w:r>
      <w:bookmarkEnd w:id="2"/>
    </w:p>
    <w:p w14:paraId="1327CBBD" w14:textId="77777777" w:rsidR="00FD163B" w:rsidRPr="001943C3" w:rsidRDefault="00FD163B" w:rsidP="00C450FA">
      <w:pPr>
        <w:pStyle w:val="a3"/>
        <w:numPr>
          <w:ilvl w:val="0"/>
          <w:numId w:val="9"/>
        </w:numPr>
        <w:rPr>
          <w:rFonts w:ascii="Calibri" w:hAnsi="Calibri" w:cs="Calibri"/>
        </w:rPr>
      </w:pPr>
      <w:r w:rsidRPr="001943C3">
        <w:rPr>
          <w:rFonts w:ascii="Calibri" w:hAnsi="Calibri" w:cs="Calibri"/>
          <w:b/>
          <w:bCs/>
          <w:u w:val="single"/>
          <w:rtl/>
        </w:rPr>
        <w:t>הגדרה:</w:t>
      </w:r>
      <w:r w:rsidRPr="001943C3">
        <w:rPr>
          <w:rFonts w:ascii="Calibri" w:hAnsi="Calibri" w:cs="Calibri"/>
          <w:rtl/>
        </w:rPr>
        <w:t xml:space="preserve"> דרישה נוספת לכריתת חוזה, בנוסף לגמירת הדעת. מסוימות משמעה שיש בחוזה בין הצדדים הסכמה על הפרטים המהותיים. ללא מסוימות- אין כריתת חוזה.</w:t>
      </w:r>
    </w:p>
    <w:p w14:paraId="78BFDCE3" w14:textId="7D23D4F1" w:rsidR="00FD163B" w:rsidRPr="001943C3" w:rsidRDefault="00FD163B" w:rsidP="00C450FA">
      <w:pPr>
        <w:pStyle w:val="a3"/>
        <w:numPr>
          <w:ilvl w:val="0"/>
          <w:numId w:val="9"/>
        </w:numPr>
        <w:rPr>
          <w:rFonts w:ascii="Calibri" w:hAnsi="Calibri" w:cs="Calibri"/>
        </w:rPr>
      </w:pPr>
      <w:r w:rsidRPr="001943C3">
        <w:rPr>
          <w:rFonts w:ascii="Calibri" w:hAnsi="Calibri" w:cs="Calibri"/>
          <w:b/>
          <w:bCs/>
          <w:u w:val="single"/>
          <w:rtl/>
        </w:rPr>
        <w:t>גישה ישנה למסוימות:</w:t>
      </w:r>
      <w:r w:rsidRPr="001943C3">
        <w:rPr>
          <w:rFonts w:ascii="Calibri" w:hAnsi="Calibri" w:cs="Calibri"/>
          <w:rtl/>
        </w:rPr>
        <w:t xml:space="preserve"> השופט </w:t>
      </w:r>
      <w:proofErr w:type="spellStart"/>
      <w:r w:rsidRPr="001943C3">
        <w:rPr>
          <w:rFonts w:ascii="Calibri" w:hAnsi="Calibri" w:cs="Calibri"/>
          <w:rtl/>
        </w:rPr>
        <w:t>עציוני</w:t>
      </w:r>
      <w:proofErr w:type="spellEnd"/>
      <w:r w:rsidRPr="001943C3">
        <w:rPr>
          <w:rFonts w:ascii="Calibri" w:hAnsi="Calibri" w:cs="Calibri"/>
          <w:rtl/>
        </w:rPr>
        <w:t xml:space="preserve"> </w:t>
      </w:r>
      <w:r w:rsidRPr="001943C3">
        <w:rPr>
          <w:rFonts w:ascii="Calibri" w:hAnsi="Calibri" w:cs="Calibri"/>
          <w:color w:val="FF0000"/>
          <w:rtl/>
        </w:rPr>
        <w:t xml:space="preserve">בפס"ד </w:t>
      </w:r>
      <w:proofErr w:type="spellStart"/>
      <w:r w:rsidRPr="001943C3">
        <w:rPr>
          <w:rFonts w:ascii="Calibri" w:hAnsi="Calibri" w:cs="Calibri"/>
          <w:color w:val="FF0000"/>
          <w:rtl/>
        </w:rPr>
        <w:t>קפולסקי</w:t>
      </w:r>
      <w:proofErr w:type="spellEnd"/>
      <w:r w:rsidRPr="001943C3">
        <w:rPr>
          <w:rFonts w:ascii="Calibri" w:hAnsi="Calibri" w:cs="Calibri"/>
          <w:color w:val="FF0000"/>
          <w:rtl/>
        </w:rPr>
        <w:t xml:space="preserve"> </w:t>
      </w:r>
      <w:r w:rsidRPr="001943C3">
        <w:rPr>
          <w:rFonts w:ascii="Calibri" w:hAnsi="Calibri" w:cs="Calibri"/>
          <w:rtl/>
        </w:rPr>
        <w:t>נתן רשימה של פרטים הכרחיים לקביעת מסוימות בחוזה מכר מקרקעין (שמות הצדדים, מהות הנכס, מהות העסקה, המחיר, מועדי התשלום, הוצאות ומיסים). רק אם כל הפרטים קיימים- ישנה מסוימות.</w:t>
      </w:r>
    </w:p>
    <w:p w14:paraId="7389D863" w14:textId="77777777" w:rsidR="00FD163B" w:rsidRPr="001943C3" w:rsidRDefault="00FD163B" w:rsidP="00C450FA">
      <w:pPr>
        <w:pStyle w:val="a3"/>
        <w:numPr>
          <w:ilvl w:val="0"/>
          <w:numId w:val="9"/>
        </w:numPr>
        <w:rPr>
          <w:rFonts w:ascii="Calibri" w:hAnsi="Calibri" w:cs="Calibri"/>
        </w:rPr>
      </w:pPr>
      <w:r w:rsidRPr="001943C3">
        <w:rPr>
          <w:rFonts w:ascii="Calibri" w:hAnsi="Calibri" w:cs="Calibri"/>
          <w:b/>
          <w:bCs/>
          <w:u w:val="single"/>
          <w:rtl/>
        </w:rPr>
        <w:t>הגישה כיום- גרעין מסוימות:</w:t>
      </w:r>
      <w:r w:rsidRPr="001943C3">
        <w:rPr>
          <w:rFonts w:ascii="Calibri" w:hAnsi="Calibri" w:cs="Calibri"/>
          <w:rtl/>
        </w:rPr>
        <w:t xml:space="preserve"> אין רשימה קבועה של פרטים הכרחיים. כשחסר פרט מהותי, שהוא פרט שבלעדיו אין הסכמה- אין חוזה. כשחסר פרט שולי עדיין מתקיים חוזה. כוונת הצדדים מכריעה בשאלה האם הפרטים שנקבעו מספיקים- ככל שגמירת הדעת חזקה יותר, זה מעיד על קיום יסוד המסוימות.</w:t>
      </w:r>
    </w:p>
    <w:p w14:paraId="0A3F4BC6" w14:textId="77777777" w:rsidR="00FD163B" w:rsidRPr="001943C3" w:rsidRDefault="00FD163B" w:rsidP="00C450FA">
      <w:pPr>
        <w:pStyle w:val="a3"/>
        <w:numPr>
          <w:ilvl w:val="0"/>
          <w:numId w:val="9"/>
        </w:numPr>
        <w:rPr>
          <w:rFonts w:ascii="Calibri" w:hAnsi="Calibri" w:cs="Calibri"/>
          <w:b/>
          <w:bCs/>
        </w:rPr>
      </w:pPr>
      <w:r w:rsidRPr="001943C3">
        <w:rPr>
          <w:rFonts w:ascii="Calibri" w:hAnsi="Calibri" w:cs="Calibri"/>
          <w:b/>
          <w:bCs/>
          <w:u w:val="single"/>
          <w:rtl/>
        </w:rPr>
        <w:t>השלמת פרטים:</w:t>
      </w:r>
      <w:r w:rsidRPr="001943C3">
        <w:rPr>
          <w:rFonts w:ascii="Calibri" w:hAnsi="Calibri" w:cs="Calibri"/>
          <w:b/>
          <w:bCs/>
          <w:rtl/>
        </w:rPr>
        <w:t xml:space="preserve"> </w:t>
      </w:r>
    </w:p>
    <w:p w14:paraId="394A9D82" w14:textId="77777777" w:rsidR="00FD163B" w:rsidRPr="001943C3" w:rsidRDefault="00FD163B" w:rsidP="00C450FA">
      <w:pPr>
        <w:pStyle w:val="a3"/>
        <w:numPr>
          <w:ilvl w:val="0"/>
          <w:numId w:val="10"/>
        </w:numPr>
        <w:rPr>
          <w:rFonts w:ascii="Calibri" w:hAnsi="Calibri" w:cs="Calibri"/>
          <w:b/>
          <w:bCs/>
        </w:rPr>
      </w:pPr>
      <w:r w:rsidRPr="001943C3">
        <w:rPr>
          <w:rFonts w:ascii="Calibri" w:hAnsi="Calibri" w:cs="Calibri"/>
          <w:u w:val="single"/>
          <w:rtl/>
        </w:rPr>
        <w:t>מנגנון השלמה מוסכם:</w:t>
      </w:r>
      <w:r w:rsidRPr="001943C3">
        <w:rPr>
          <w:rFonts w:ascii="Calibri" w:hAnsi="Calibri" w:cs="Calibri"/>
          <w:rtl/>
        </w:rPr>
        <w:t xml:space="preserve"> קביעת מנגנון שיקבע את המחיר, למשל בדיקת שמאי.</w:t>
      </w:r>
    </w:p>
    <w:p w14:paraId="7E894F00" w14:textId="77777777" w:rsidR="00FD163B" w:rsidRPr="001943C3" w:rsidRDefault="00FD163B" w:rsidP="00C450FA">
      <w:pPr>
        <w:pStyle w:val="a3"/>
        <w:numPr>
          <w:ilvl w:val="0"/>
          <w:numId w:val="10"/>
        </w:numPr>
        <w:rPr>
          <w:rFonts w:ascii="Calibri" w:hAnsi="Calibri" w:cs="Calibri"/>
          <w:b/>
          <w:bCs/>
        </w:rPr>
      </w:pPr>
      <w:r w:rsidRPr="001943C3">
        <w:rPr>
          <w:rFonts w:ascii="Calibri" w:hAnsi="Calibri" w:cs="Calibri"/>
          <w:u w:val="single"/>
          <w:rtl/>
        </w:rPr>
        <w:t>נוהג:</w:t>
      </w:r>
      <w:r w:rsidRPr="001943C3">
        <w:rPr>
          <w:rFonts w:ascii="Calibri" w:hAnsi="Calibri" w:cs="Calibri"/>
          <w:rtl/>
        </w:rPr>
        <w:t xml:space="preserve"> השלמה עפ"י נוהג בעסקאות דומות.</w:t>
      </w:r>
    </w:p>
    <w:p w14:paraId="74A8BDD7" w14:textId="77777777" w:rsidR="00FD163B" w:rsidRPr="001943C3" w:rsidRDefault="00FD163B" w:rsidP="00C450FA">
      <w:pPr>
        <w:pStyle w:val="a3"/>
        <w:numPr>
          <w:ilvl w:val="0"/>
          <w:numId w:val="10"/>
        </w:numPr>
        <w:rPr>
          <w:rFonts w:ascii="Calibri" w:hAnsi="Calibri" w:cs="Calibri"/>
          <w:b/>
          <w:bCs/>
        </w:rPr>
      </w:pPr>
      <w:r w:rsidRPr="001943C3">
        <w:rPr>
          <w:rFonts w:ascii="Calibri" w:hAnsi="Calibri" w:cs="Calibri"/>
          <w:u w:val="single"/>
          <w:rtl/>
        </w:rPr>
        <w:t>עקרון הביצוע האופטימלי</w:t>
      </w:r>
      <w:r w:rsidRPr="001943C3">
        <w:rPr>
          <w:rFonts w:ascii="Calibri" w:hAnsi="Calibri" w:cs="Calibri"/>
          <w:rtl/>
        </w:rPr>
        <w:t>: השלמת הפרטים לטובת הפרט שרוצה להשתחרר מהחוזה, כך לא יטען שזהו פרט שנוי במחלוקת.</w:t>
      </w:r>
    </w:p>
    <w:p w14:paraId="0887D147" w14:textId="11992C2E" w:rsidR="00FD163B" w:rsidRPr="001943C3" w:rsidRDefault="00FD163B" w:rsidP="00C450FA">
      <w:pPr>
        <w:pStyle w:val="a3"/>
        <w:numPr>
          <w:ilvl w:val="0"/>
          <w:numId w:val="10"/>
        </w:numPr>
        <w:rPr>
          <w:rFonts w:ascii="Calibri" w:hAnsi="Calibri" w:cs="Calibri"/>
          <w:b/>
          <w:bCs/>
        </w:rPr>
      </w:pPr>
      <w:r w:rsidRPr="001943C3">
        <w:rPr>
          <w:rFonts w:ascii="Calibri" w:hAnsi="Calibri" w:cs="Calibri"/>
          <w:u w:val="single"/>
          <w:rtl/>
        </w:rPr>
        <w:t xml:space="preserve">הוראות </w:t>
      </w:r>
      <w:r w:rsidR="005868B7">
        <w:rPr>
          <w:rFonts w:ascii="Calibri" w:hAnsi="Calibri" w:cs="Calibri" w:hint="cs"/>
          <w:u w:val="single"/>
          <w:rtl/>
        </w:rPr>
        <w:t>חוק משלימות</w:t>
      </w:r>
      <w:r w:rsidRPr="001943C3">
        <w:rPr>
          <w:rFonts w:ascii="Calibri" w:hAnsi="Calibri" w:cs="Calibri"/>
          <w:rtl/>
        </w:rPr>
        <w:t>: ס' 46 לחוק החוזים, הפנייה לחוק או למוסכמה.</w:t>
      </w:r>
      <w:r w:rsidR="005868B7">
        <w:rPr>
          <w:rFonts w:ascii="Calibri" w:hAnsi="Calibri" w:cs="Calibri" w:hint="cs"/>
          <w:rtl/>
        </w:rPr>
        <w:t xml:space="preserve"> הסכם בע"פ לא בהכרח שולל השלמת פרטים חסרים במסמך ע"י הוראות חוק משלימות, בתנאי שקיימת התאמה בין ההסכם לבין החוק.</w:t>
      </w:r>
      <w:r w:rsidR="005868B7">
        <w:rPr>
          <w:rFonts w:ascii="Calibri" w:hAnsi="Calibri" w:cs="Calibri" w:hint="cs"/>
          <w:b/>
          <w:bCs/>
          <w:rtl/>
        </w:rPr>
        <w:t xml:space="preserve"> </w:t>
      </w:r>
      <w:r w:rsidR="005868B7" w:rsidRPr="005868B7">
        <w:rPr>
          <w:rFonts w:ascii="Calibri" w:hAnsi="Calibri" w:cs="Calibri" w:hint="cs"/>
          <w:rtl/>
        </w:rPr>
        <w:t>(</w:t>
      </w:r>
      <w:r w:rsidR="005868B7" w:rsidRPr="005868B7">
        <w:rPr>
          <w:rFonts w:ascii="Calibri" w:hAnsi="Calibri" w:cs="Calibri" w:hint="cs"/>
          <w:color w:val="FF0000"/>
          <w:rtl/>
        </w:rPr>
        <w:t>ברון</w:t>
      </w:r>
      <w:r w:rsidR="005868B7" w:rsidRPr="005868B7">
        <w:rPr>
          <w:rFonts w:ascii="Calibri" w:hAnsi="Calibri" w:cs="Calibri" w:hint="cs"/>
          <w:rtl/>
        </w:rPr>
        <w:t>)</w:t>
      </w:r>
    </w:p>
    <w:p w14:paraId="5D74411F" w14:textId="1A42B3D5" w:rsidR="00FD163B" w:rsidRPr="001943C3" w:rsidRDefault="00FD163B" w:rsidP="00C450FA">
      <w:pPr>
        <w:pStyle w:val="a3"/>
        <w:numPr>
          <w:ilvl w:val="0"/>
          <w:numId w:val="10"/>
        </w:numPr>
        <w:rPr>
          <w:rFonts w:ascii="Calibri" w:hAnsi="Calibri" w:cs="Calibri"/>
          <w:b/>
          <w:bCs/>
        </w:rPr>
      </w:pPr>
      <w:r w:rsidRPr="001943C3">
        <w:rPr>
          <w:rFonts w:ascii="Calibri" w:hAnsi="Calibri" w:cs="Calibri"/>
          <w:u w:val="single"/>
          <w:rtl/>
        </w:rPr>
        <w:t>השלמה אובייקטיבית:</w:t>
      </w:r>
      <w:r w:rsidRPr="001943C3">
        <w:rPr>
          <w:rFonts w:ascii="Calibri" w:hAnsi="Calibri" w:cs="Calibri"/>
          <w:rtl/>
        </w:rPr>
        <w:t xml:space="preserve"> עפ"י </w:t>
      </w:r>
      <w:proofErr w:type="spellStart"/>
      <w:r w:rsidRPr="001943C3">
        <w:rPr>
          <w:rFonts w:ascii="Calibri" w:hAnsi="Calibri" w:cs="Calibri"/>
          <w:rtl/>
        </w:rPr>
        <w:t>ההגיון</w:t>
      </w:r>
      <w:proofErr w:type="spellEnd"/>
      <w:r w:rsidRPr="001943C3">
        <w:rPr>
          <w:rFonts w:ascii="Calibri" w:hAnsi="Calibri" w:cs="Calibri"/>
          <w:rtl/>
        </w:rPr>
        <w:t xml:space="preserve"> או צמוד למדד.</w:t>
      </w:r>
    </w:p>
    <w:p w14:paraId="4FF3222B" w14:textId="4D59CB37" w:rsidR="00FD163B" w:rsidRDefault="00FD163B" w:rsidP="00C450FA">
      <w:pPr>
        <w:pStyle w:val="a3"/>
        <w:numPr>
          <w:ilvl w:val="0"/>
          <w:numId w:val="9"/>
        </w:numPr>
        <w:rPr>
          <w:rFonts w:ascii="Calibri" w:hAnsi="Calibri" w:cs="Calibri"/>
        </w:rPr>
      </w:pPr>
      <w:proofErr w:type="spellStart"/>
      <w:r w:rsidRPr="001943C3">
        <w:rPr>
          <w:rFonts w:ascii="Calibri" w:hAnsi="Calibri" w:cs="Calibri"/>
          <w:b/>
          <w:bCs/>
          <w:u w:val="single"/>
          <w:rtl/>
        </w:rPr>
        <w:t>זכרון</w:t>
      </w:r>
      <w:proofErr w:type="spellEnd"/>
      <w:r w:rsidRPr="001943C3">
        <w:rPr>
          <w:rFonts w:ascii="Calibri" w:hAnsi="Calibri" w:cs="Calibri"/>
          <w:b/>
          <w:bCs/>
          <w:u w:val="single"/>
          <w:rtl/>
        </w:rPr>
        <w:t xml:space="preserve"> דברים:</w:t>
      </w:r>
      <w:r w:rsidRPr="001943C3">
        <w:rPr>
          <w:rFonts w:ascii="Calibri" w:hAnsi="Calibri" w:cs="Calibri"/>
        </w:rPr>
        <w:t xml:space="preserve">  </w:t>
      </w:r>
      <w:r w:rsidRPr="001943C3">
        <w:rPr>
          <w:rFonts w:ascii="Calibri" w:hAnsi="Calibri" w:cs="Calibri"/>
          <w:rtl/>
        </w:rPr>
        <w:t>מסמך שנכתב ע"י הצדדים- לא מסמך סופי. יכול להיות מפורש כחוזה מחייב או כשלב במו"מ. תלוי במבחני גמירת הדעת והמסוימות. (</w:t>
      </w:r>
      <w:proofErr w:type="spellStart"/>
      <w:r w:rsidRPr="001943C3">
        <w:rPr>
          <w:rFonts w:ascii="Calibri" w:hAnsi="Calibri" w:cs="Calibri"/>
          <w:color w:val="FF0000"/>
          <w:rtl/>
        </w:rPr>
        <w:t>רבינאי</w:t>
      </w:r>
      <w:proofErr w:type="spellEnd"/>
      <w:r w:rsidRPr="001943C3">
        <w:rPr>
          <w:rFonts w:ascii="Calibri" w:hAnsi="Calibri" w:cs="Calibri"/>
          <w:color w:val="FF0000"/>
          <w:rtl/>
        </w:rPr>
        <w:t xml:space="preserve"> נ' מן שקד</w:t>
      </w:r>
      <w:r w:rsidRPr="001943C3">
        <w:rPr>
          <w:rFonts w:ascii="Calibri" w:hAnsi="Calibri" w:cs="Calibri"/>
          <w:rtl/>
        </w:rPr>
        <w:t>).</w:t>
      </w:r>
    </w:p>
    <w:p w14:paraId="3D72B8A4" w14:textId="77777777" w:rsidR="00FD163B" w:rsidRPr="001943C3" w:rsidRDefault="00FD163B" w:rsidP="00FD163B">
      <w:pPr>
        <w:rPr>
          <w:rFonts w:ascii="Calibri" w:hAnsi="Calibri" w:cs="Calibri"/>
          <w:b/>
          <w:bCs/>
          <w:u w:val="single"/>
          <w:rtl/>
        </w:rPr>
      </w:pPr>
      <w:r w:rsidRPr="001943C3">
        <w:rPr>
          <w:rFonts w:ascii="Calibri" w:hAnsi="Calibri" w:cs="Calibri"/>
          <w:b/>
          <w:bCs/>
          <w:u w:val="single"/>
          <w:rtl/>
        </w:rPr>
        <w:t xml:space="preserve">חוזה מוקדם והשלמת פרטים: </w:t>
      </w:r>
    </w:p>
    <w:p w14:paraId="7522506E" w14:textId="60515EFB" w:rsidR="00FD163B" w:rsidRPr="001943C3" w:rsidRDefault="00FD163B" w:rsidP="00FD163B">
      <w:pPr>
        <w:rPr>
          <w:rFonts w:ascii="Calibri" w:hAnsi="Calibri" w:cs="Calibri"/>
          <w:rtl/>
        </w:rPr>
      </w:pPr>
      <w:r w:rsidRPr="001943C3">
        <w:rPr>
          <w:rFonts w:ascii="Calibri" w:hAnsi="Calibri" w:cs="Calibri"/>
          <w:rtl/>
        </w:rPr>
        <w:lastRenderedPageBreak/>
        <w:t xml:space="preserve">איך ניתן להשלים פרטים אם קיים מסמך שלא כולל את </w:t>
      </w:r>
      <w:r w:rsidRPr="00B75058">
        <w:rPr>
          <w:rFonts w:ascii="Calibri" w:hAnsi="Calibri" w:cs="Calibri"/>
          <w:b/>
          <w:bCs/>
          <w:u w:val="single"/>
          <w:rtl/>
        </w:rPr>
        <w:t>כל</w:t>
      </w:r>
      <w:r w:rsidRPr="001943C3">
        <w:rPr>
          <w:rFonts w:ascii="Calibri" w:hAnsi="Calibri" w:cs="Calibri"/>
          <w:rtl/>
        </w:rPr>
        <w:t xml:space="preserve"> פרטי ההתקשרות? </w:t>
      </w:r>
      <w:r w:rsidR="00B75058">
        <w:rPr>
          <w:rFonts w:ascii="Calibri" w:hAnsi="Calibri" w:cs="Calibri" w:hint="cs"/>
          <w:rtl/>
        </w:rPr>
        <w:t xml:space="preserve"> ניתן לחשוב עליו כאל שלב במו"מ (לא מחייב את הצדדים) יכול להיות שזה הסכם שמוסכם שבעתיד יוכנסו בו פרטים נוספים והוא מחייב גם היום. </w:t>
      </w:r>
      <w:r w:rsidR="00B75058" w:rsidRPr="00B75058">
        <w:rPr>
          <w:rFonts w:ascii="Calibri" w:hAnsi="Calibri" w:cs="Calibri" w:hint="cs"/>
          <w:b/>
          <w:bCs/>
          <w:u w:val="single"/>
          <w:rtl/>
        </w:rPr>
        <w:t>הדין מתייחס להשלמת הפרטים</w:t>
      </w:r>
      <w:r w:rsidR="00B75058">
        <w:rPr>
          <w:rFonts w:ascii="Calibri" w:hAnsi="Calibri" w:cs="Calibri" w:hint="cs"/>
          <w:rtl/>
        </w:rPr>
        <w:t xml:space="preserve">:1. </w:t>
      </w:r>
      <w:proofErr w:type="spellStart"/>
      <w:r w:rsidR="00B75058">
        <w:rPr>
          <w:rFonts w:ascii="Calibri" w:hAnsi="Calibri" w:cs="Calibri" w:hint="cs"/>
          <w:rtl/>
        </w:rPr>
        <w:t>גמ"ד</w:t>
      </w:r>
      <w:proofErr w:type="spellEnd"/>
      <w:r w:rsidR="00B75058">
        <w:rPr>
          <w:rFonts w:ascii="Calibri" w:hAnsi="Calibri" w:cs="Calibri" w:hint="cs"/>
          <w:rtl/>
        </w:rPr>
        <w:t xml:space="preserve"> 2. מסוימות 3. יסוד צורני (דרישת הכתב במקרקעין ובמתנה)</w:t>
      </w:r>
    </w:p>
    <w:p w14:paraId="40747888" w14:textId="49219ADB" w:rsidR="00FD163B" w:rsidRPr="001943C3" w:rsidRDefault="00FD163B" w:rsidP="00C450FA">
      <w:pPr>
        <w:pStyle w:val="a3"/>
        <w:numPr>
          <w:ilvl w:val="0"/>
          <w:numId w:val="89"/>
        </w:numPr>
        <w:rPr>
          <w:rFonts w:ascii="Calibri" w:hAnsi="Calibri" w:cs="Calibri"/>
        </w:rPr>
      </w:pPr>
      <w:r w:rsidRPr="001943C3">
        <w:rPr>
          <w:rFonts w:ascii="Calibri" w:hAnsi="Calibri" w:cs="Calibri"/>
          <w:b/>
          <w:bCs/>
          <w:rtl/>
        </w:rPr>
        <w:t>מנגנון השלמה פנימי</w:t>
      </w:r>
      <w:r w:rsidR="008358C6" w:rsidRPr="001943C3">
        <w:rPr>
          <w:rFonts w:ascii="Calibri" w:hAnsi="Calibri" w:cs="Calibri"/>
          <w:b/>
          <w:bCs/>
          <w:rtl/>
        </w:rPr>
        <w:t xml:space="preserve"> עפ"י החוזה:</w:t>
      </w:r>
      <w:r w:rsidR="008358C6" w:rsidRPr="001943C3">
        <w:rPr>
          <w:rFonts w:ascii="Calibri" w:hAnsi="Calibri" w:cs="Calibri"/>
          <w:rtl/>
        </w:rPr>
        <w:t xml:space="preserve"> </w:t>
      </w:r>
      <w:r w:rsidR="001F54F9" w:rsidRPr="001943C3">
        <w:rPr>
          <w:rFonts w:ascii="Calibri" w:hAnsi="Calibri" w:cs="Calibri"/>
          <w:rtl/>
        </w:rPr>
        <w:t xml:space="preserve">צד שלישי לדוגמה או </w:t>
      </w:r>
      <w:r w:rsidR="008358C6" w:rsidRPr="001943C3">
        <w:rPr>
          <w:rFonts w:ascii="Calibri" w:hAnsi="Calibri" w:cs="Calibri"/>
          <w:rtl/>
        </w:rPr>
        <w:t xml:space="preserve">א. הצמדה למט"ח, ריבית ב. צד ג' מעריך שווי </w:t>
      </w:r>
      <w:r w:rsidR="008358C6" w:rsidRPr="001943C3">
        <w:rPr>
          <w:rFonts w:ascii="Calibri" w:hAnsi="Calibri" w:cs="Calibri"/>
          <w:color w:val="FF0000"/>
          <w:rtl/>
        </w:rPr>
        <w:t xml:space="preserve">(פס"ד פסטרנק) </w:t>
      </w:r>
      <w:r w:rsidR="008358C6" w:rsidRPr="001943C3">
        <w:rPr>
          <w:rFonts w:ascii="Calibri" w:hAnsi="Calibri" w:cs="Calibri"/>
          <w:rtl/>
        </w:rPr>
        <w:t xml:space="preserve">ג. אופציה כפולה- כל אחד מהצדדים ידרוש אכיפה במחיר שרצה בהתחלה </w:t>
      </w:r>
      <w:r w:rsidR="008358C6" w:rsidRPr="001943C3">
        <w:rPr>
          <w:rFonts w:ascii="Calibri" w:hAnsi="Calibri" w:cs="Calibri"/>
          <w:color w:val="FF0000"/>
          <w:rtl/>
        </w:rPr>
        <w:t>(פס"ד תמגר)</w:t>
      </w:r>
    </w:p>
    <w:p w14:paraId="4F40DAE3" w14:textId="03A54459" w:rsidR="00FD163B" w:rsidRPr="001943C3" w:rsidRDefault="00FD163B" w:rsidP="00C450FA">
      <w:pPr>
        <w:pStyle w:val="a3"/>
        <w:numPr>
          <w:ilvl w:val="0"/>
          <w:numId w:val="89"/>
        </w:numPr>
        <w:rPr>
          <w:rFonts w:ascii="Calibri" w:hAnsi="Calibri" w:cs="Calibri"/>
        </w:rPr>
      </w:pPr>
      <w:r w:rsidRPr="001943C3">
        <w:rPr>
          <w:rFonts w:ascii="Calibri" w:hAnsi="Calibri" w:cs="Calibri"/>
          <w:b/>
          <w:bCs/>
          <w:rtl/>
        </w:rPr>
        <w:t>נוהג של הצדדים</w:t>
      </w:r>
      <w:r w:rsidR="008358C6" w:rsidRPr="001943C3">
        <w:rPr>
          <w:rFonts w:ascii="Calibri" w:hAnsi="Calibri" w:cs="Calibri"/>
          <w:rtl/>
        </w:rPr>
        <w:t xml:space="preserve"> – סעיף 26.</w:t>
      </w:r>
    </w:p>
    <w:p w14:paraId="061A1C5F" w14:textId="5C618EEE" w:rsidR="00FD163B" w:rsidRDefault="00FD163B" w:rsidP="00C450FA">
      <w:pPr>
        <w:pStyle w:val="a3"/>
        <w:numPr>
          <w:ilvl w:val="0"/>
          <w:numId w:val="89"/>
        </w:numPr>
        <w:rPr>
          <w:rFonts w:ascii="Calibri" w:hAnsi="Calibri" w:cs="Calibri"/>
          <w:b/>
          <w:bCs/>
        </w:rPr>
      </w:pPr>
      <w:r w:rsidRPr="001943C3">
        <w:rPr>
          <w:rFonts w:ascii="Calibri" w:hAnsi="Calibri" w:cs="Calibri"/>
          <w:b/>
          <w:bCs/>
          <w:rtl/>
        </w:rPr>
        <w:t>השלמה מכוח החוק</w:t>
      </w:r>
      <w:r w:rsidR="008358C6" w:rsidRPr="001943C3">
        <w:rPr>
          <w:rFonts w:ascii="Calibri" w:hAnsi="Calibri" w:cs="Calibri"/>
          <w:b/>
          <w:bCs/>
          <w:rtl/>
        </w:rPr>
        <w:t xml:space="preserve">: </w:t>
      </w:r>
      <w:r w:rsidR="008358C6" w:rsidRPr="001943C3">
        <w:rPr>
          <w:rFonts w:ascii="Calibri" w:hAnsi="Calibri" w:cs="Calibri"/>
          <w:rtl/>
        </w:rPr>
        <w:t>הוראות מתאימות ממקורות אחרים המתאימים לאותו חוזה (חוק המתנה, מכר, מקרקעין ועוד)</w:t>
      </w:r>
    </w:p>
    <w:p w14:paraId="25B51967" w14:textId="1A5DE846" w:rsidR="00137CA6" w:rsidRPr="001943C3" w:rsidRDefault="00137CA6" w:rsidP="00C450FA">
      <w:pPr>
        <w:pStyle w:val="a3"/>
        <w:numPr>
          <w:ilvl w:val="0"/>
          <w:numId w:val="89"/>
        </w:numPr>
        <w:rPr>
          <w:rFonts w:ascii="Calibri" w:hAnsi="Calibri" w:cs="Calibri"/>
          <w:b/>
          <w:bCs/>
          <w:rtl/>
        </w:rPr>
      </w:pPr>
      <w:r w:rsidRPr="00137CA6">
        <w:rPr>
          <w:rFonts w:ascii="Calibri" w:hAnsi="Calibri" w:cs="Calibri" w:hint="cs"/>
          <w:rtl/>
        </w:rPr>
        <w:t>התחקות אחר רצון הצדדים=</w:t>
      </w:r>
      <w:r>
        <w:rPr>
          <w:rFonts w:ascii="Calibri" w:hAnsi="Calibri" w:cs="Calibri" w:hint="cs"/>
          <w:b/>
          <w:bCs/>
          <w:rtl/>
        </w:rPr>
        <w:t xml:space="preserve"> שיקולי צדק הסכמי. </w:t>
      </w:r>
    </w:p>
    <w:p w14:paraId="32BF1D30" w14:textId="77777777" w:rsidR="00FD163B" w:rsidRPr="001943C3" w:rsidRDefault="00FD163B" w:rsidP="00C450FA">
      <w:pPr>
        <w:pStyle w:val="a3"/>
        <w:numPr>
          <w:ilvl w:val="0"/>
          <w:numId w:val="104"/>
        </w:numPr>
        <w:rPr>
          <w:rFonts w:ascii="Calibri" w:hAnsi="Calibri" w:cs="Calibri"/>
          <w:b/>
          <w:bCs/>
          <w:u w:val="single"/>
          <w:rtl/>
        </w:rPr>
      </w:pPr>
      <w:r w:rsidRPr="001943C3">
        <w:rPr>
          <w:rFonts w:ascii="Calibri" w:hAnsi="Calibri" w:cs="Calibri"/>
          <w:b/>
          <w:bCs/>
          <w:u w:val="single"/>
          <w:rtl/>
        </w:rPr>
        <w:t xml:space="preserve">הלכות: </w:t>
      </w:r>
    </w:p>
    <w:p w14:paraId="68CF8883" w14:textId="4E999458" w:rsidR="00FD163B" w:rsidRPr="001943C3" w:rsidRDefault="00FD163B" w:rsidP="00C450FA">
      <w:pPr>
        <w:pStyle w:val="a3"/>
        <w:numPr>
          <w:ilvl w:val="0"/>
          <w:numId w:val="33"/>
        </w:numPr>
        <w:rPr>
          <w:rFonts w:ascii="Calibri" w:hAnsi="Calibri" w:cs="Calibri"/>
        </w:rPr>
      </w:pPr>
      <w:r w:rsidRPr="001943C3">
        <w:rPr>
          <w:rFonts w:ascii="Calibri" w:hAnsi="Calibri" w:cs="Calibri"/>
          <w:u w:val="single"/>
          <w:rtl/>
        </w:rPr>
        <w:t xml:space="preserve">פסטרנק נ' חברת יוסף לוי- </w:t>
      </w:r>
      <w:r w:rsidR="00E34C67" w:rsidRPr="00E34C67">
        <w:rPr>
          <w:rFonts w:ascii="Calibri" w:hAnsi="Calibri" w:cs="Calibri" w:hint="cs"/>
          <w:b/>
          <w:bCs/>
          <w:u w:val="single"/>
          <w:rtl/>
        </w:rPr>
        <w:t>ההצעה לא מסוימת מספיק</w:t>
      </w:r>
      <w:r w:rsidR="00E34C67" w:rsidRPr="00E34C67">
        <w:rPr>
          <w:rFonts w:ascii="Calibri" w:hAnsi="Calibri" w:cs="Calibri" w:hint="cs"/>
          <w:rtl/>
        </w:rPr>
        <w:t xml:space="preserve">. </w:t>
      </w:r>
      <w:proofErr w:type="spellStart"/>
      <w:r w:rsidRPr="00E34C67">
        <w:rPr>
          <w:rFonts w:ascii="Calibri" w:hAnsi="Calibri" w:cs="Calibri"/>
          <w:rtl/>
        </w:rPr>
        <w:t>זכ</w:t>
      </w:r>
      <w:r w:rsidRPr="001943C3">
        <w:rPr>
          <w:rFonts w:ascii="Calibri" w:hAnsi="Calibri" w:cs="Calibri"/>
          <w:rtl/>
        </w:rPr>
        <w:t>"ד</w:t>
      </w:r>
      <w:proofErr w:type="spellEnd"/>
      <w:r w:rsidRPr="001943C3">
        <w:rPr>
          <w:rFonts w:ascii="Calibri" w:hAnsi="Calibri" w:cs="Calibri"/>
          <w:rtl/>
        </w:rPr>
        <w:t xml:space="preserve"> שחסרים בו מספר דברים שלא באה כל הסכמה על ידי הצדדים,</w:t>
      </w:r>
      <w:r w:rsidR="008A4464">
        <w:rPr>
          <w:rFonts w:ascii="Calibri" w:hAnsi="Calibri" w:cs="Calibri" w:hint="cs"/>
          <w:rtl/>
        </w:rPr>
        <w:t xml:space="preserve"> לא יתקיים (</w:t>
      </w:r>
      <w:r w:rsidR="008A4464" w:rsidRPr="00137CA6">
        <w:rPr>
          <w:rFonts w:ascii="Calibri" w:hAnsi="Calibri" w:cs="Calibri" w:hint="cs"/>
          <w:b/>
          <w:bCs/>
          <w:rtl/>
        </w:rPr>
        <w:t>גישה ישנה</w:t>
      </w:r>
      <w:r w:rsidR="008A4464">
        <w:rPr>
          <w:rFonts w:ascii="Calibri" w:hAnsi="Calibri" w:cs="Calibri" w:hint="cs"/>
          <w:rtl/>
        </w:rPr>
        <w:t>).</w:t>
      </w:r>
      <w:r w:rsidRPr="001943C3">
        <w:rPr>
          <w:rFonts w:ascii="Calibri" w:hAnsi="Calibri" w:cs="Calibri"/>
          <w:rtl/>
        </w:rPr>
        <w:t xml:space="preserve"> כדי שהסכם יהיה הסכם מחייב צריך הוא בנוסף לכוונה ברורה להתחייב בחוזה, לכלול את כלל התנאים ההכרחיים להתקשרות בחוזה. צריכים להיות תנאים חשובים ועיקריים בחוזה ובהיעדר סיכום שכזה, לא ניתן לומר בשום פנים ואופן כי נקשר בין הצדדים הסכם גמור. </w:t>
      </w:r>
      <w:r w:rsidR="001F54F9" w:rsidRPr="001943C3">
        <w:rPr>
          <w:rFonts w:ascii="Calibri" w:hAnsi="Calibri" w:cs="Calibri"/>
          <w:rtl/>
        </w:rPr>
        <w:t xml:space="preserve">הגישה הישנה, אם חסרים פרטים קטנים, ביהמ"ש לא היה יכול לאכוף חוזה. </w:t>
      </w:r>
    </w:p>
    <w:p w14:paraId="441272C9" w14:textId="745783A0" w:rsidR="00FD163B" w:rsidRPr="001943C3" w:rsidRDefault="00FD163B" w:rsidP="00C450FA">
      <w:pPr>
        <w:pStyle w:val="a3"/>
        <w:numPr>
          <w:ilvl w:val="0"/>
          <w:numId w:val="33"/>
        </w:numPr>
        <w:rPr>
          <w:rFonts w:ascii="Calibri" w:hAnsi="Calibri" w:cs="Calibri"/>
          <w:color w:val="000000"/>
          <w:rtl/>
        </w:rPr>
      </w:pPr>
      <w:proofErr w:type="spellStart"/>
      <w:r w:rsidRPr="001943C3">
        <w:rPr>
          <w:rFonts w:ascii="Calibri" w:hAnsi="Calibri" w:cs="Calibri"/>
          <w:u w:val="single"/>
          <w:rtl/>
        </w:rPr>
        <w:t>רבינאי</w:t>
      </w:r>
      <w:proofErr w:type="spellEnd"/>
      <w:r w:rsidRPr="001943C3">
        <w:rPr>
          <w:rFonts w:ascii="Calibri" w:hAnsi="Calibri" w:cs="Calibri"/>
          <w:u w:val="single"/>
          <w:rtl/>
        </w:rPr>
        <w:t xml:space="preserve"> נ' שקד-</w:t>
      </w:r>
      <w:r w:rsidRPr="001943C3">
        <w:rPr>
          <w:rFonts w:ascii="Calibri" w:hAnsi="Calibri" w:cs="Calibri"/>
          <w:rtl/>
        </w:rPr>
        <w:t xml:space="preserve"> </w:t>
      </w:r>
      <w:r w:rsidR="001F54F9" w:rsidRPr="008A4464">
        <w:rPr>
          <w:rFonts w:ascii="Calibri" w:hAnsi="Calibri" w:cs="Calibri"/>
          <w:b/>
          <w:bCs/>
          <w:rtl/>
        </w:rPr>
        <w:t>גישה חדשה,</w:t>
      </w:r>
      <w:r w:rsidR="00137CA6">
        <w:rPr>
          <w:rFonts w:ascii="Calibri" w:hAnsi="Calibri" w:cs="Calibri" w:hint="cs"/>
          <w:rtl/>
        </w:rPr>
        <w:t xml:space="preserve"> </w:t>
      </w:r>
      <w:r w:rsidRPr="001943C3">
        <w:rPr>
          <w:rFonts w:ascii="Calibri" w:hAnsi="Calibri" w:cs="Calibri"/>
          <w:rtl/>
        </w:rPr>
        <w:t xml:space="preserve">היעדר חתימה מעיד על אי קיבול, כך בחוזה נכתב שהעסקה תאושר על פי קיבול החתימה, </w:t>
      </w:r>
      <w:proofErr w:type="spellStart"/>
      <w:r w:rsidRPr="001943C3">
        <w:rPr>
          <w:rFonts w:ascii="Calibri" w:hAnsi="Calibri" w:cs="Calibri"/>
          <w:rtl/>
        </w:rPr>
        <w:t>זכ"ד</w:t>
      </w:r>
      <w:proofErr w:type="spellEnd"/>
      <w:r w:rsidRPr="001943C3">
        <w:rPr>
          <w:rFonts w:ascii="Calibri" w:hAnsi="Calibri" w:cs="Calibri"/>
          <w:rtl/>
        </w:rPr>
        <w:t xml:space="preserve"> נחשב רק "חומר גולמי" ואינו אלא שלב המו"מ שטרם הסתיים. </w:t>
      </w:r>
      <w:r w:rsidRPr="00137CA6">
        <w:rPr>
          <w:rFonts w:ascii="Calibri" w:hAnsi="Calibri" w:cs="Calibri"/>
          <w:u w:val="single"/>
          <w:rtl/>
        </w:rPr>
        <w:t xml:space="preserve">מה ייחשב </w:t>
      </w:r>
      <w:proofErr w:type="spellStart"/>
      <w:r w:rsidRPr="00137CA6">
        <w:rPr>
          <w:rFonts w:ascii="Calibri" w:hAnsi="Calibri" w:cs="Calibri"/>
          <w:u w:val="single"/>
          <w:rtl/>
        </w:rPr>
        <w:t>לזכ"ד</w:t>
      </w:r>
      <w:proofErr w:type="spellEnd"/>
      <w:r w:rsidRPr="00137CA6">
        <w:rPr>
          <w:rFonts w:ascii="Calibri" w:hAnsi="Calibri" w:cs="Calibri"/>
          <w:u w:val="single"/>
          <w:rtl/>
        </w:rPr>
        <w:t xml:space="preserve"> מחייב?</w:t>
      </w:r>
      <w:r w:rsidRPr="00137CA6">
        <w:rPr>
          <w:rFonts w:ascii="Calibri" w:hAnsi="Calibri" w:cs="Calibri"/>
          <w:u w:val="single"/>
        </w:rPr>
        <w:t xml:space="preserve"> </w:t>
      </w:r>
      <w:r w:rsidRPr="00137CA6">
        <w:rPr>
          <w:rFonts w:ascii="Calibri" w:hAnsi="Calibri" w:cs="Calibri"/>
          <w:u w:val="single"/>
          <w:rtl/>
        </w:rPr>
        <w:t xml:space="preserve">שני מבחנים מצברים- 1. כוונת הצדדים ליצור קשר חוזי מחייב עם ההסכמה על </w:t>
      </w:r>
      <w:proofErr w:type="spellStart"/>
      <w:r w:rsidRPr="00137CA6">
        <w:rPr>
          <w:rFonts w:ascii="Calibri" w:hAnsi="Calibri" w:cs="Calibri"/>
          <w:u w:val="single"/>
          <w:rtl/>
        </w:rPr>
        <w:t>זכ"ד</w:t>
      </w:r>
      <w:proofErr w:type="spellEnd"/>
      <w:r w:rsidRPr="00137CA6">
        <w:rPr>
          <w:rFonts w:ascii="Calibri" w:hAnsi="Calibri" w:cs="Calibri"/>
          <w:u w:val="single"/>
          <w:rtl/>
        </w:rPr>
        <w:t xml:space="preserve"> 2. קיומה של הסכמה </w:t>
      </w:r>
      <w:proofErr w:type="spellStart"/>
      <w:r w:rsidRPr="00137CA6">
        <w:rPr>
          <w:rFonts w:ascii="Calibri" w:hAnsi="Calibri" w:cs="Calibri"/>
          <w:u w:val="single"/>
          <w:rtl/>
        </w:rPr>
        <w:t>בזכ"ד</w:t>
      </w:r>
      <w:proofErr w:type="spellEnd"/>
      <w:r w:rsidRPr="00137CA6">
        <w:rPr>
          <w:rFonts w:ascii="Calibri" w:hAnsi="Calibri" w:cs="Calibri"/>
          <w:u w:val="single"/>
          <w:rtl/>
        </w:rPr>
        <w:t xml:space="preserve"> על דברים </w:t>
      </w:r>
      <w:proofErr w:type="spellStart"/>
      <w:r w:rsidRPr="00137CA6">
        <w:rPr>
          <w:rFonts w:ascii="Calibri" w:hAnsi="Calibri" w:cs="Calibri"/>
          <w:u w:val="single"/>
          <w:rtl/>
        </w:rPr>
        <w:t>מהותים</w:t>
      </w:r>
      <w:proofErr w:type="spellEnd"/>
      <w:r w:rsidRPr="00137CA6">
        <w:rPr>
          <w:rFonts w:ascii="Calibri" w:hAnsi="Calibri" w:cs="Calibri"/>
          <w:u w:val="single"/>
          <w:rtl/>
        </w:rPr>
        <w:t xml:space="preserve"> </w:t>
      </w:r>
      <w:proofErr w:type="spellStart"/>
      <w:r w:rsidRPr="00137CA6">
        <w:rPr>
          <w:rFonts w:ascii="Calibri" w:hAnsi="Calibri" w:cs="Calibri"/>
          <w:u w:val="single"/>
          <w:rtl/>
        </w:rPr>
        <w:t>וחיונים</w:t>
      </w:r>
      <w:proofErr w:type="spellEnd"/>
      <w:r w:rsidRPr="00137CA6">
        <w:rPr>
          <w:rFonts w:ascii="Calibri" w:hAnsi="Calibri" w:cs="Calibri"/>
          <w:u w:val="single"/>
          <w:rtl/>
        </w:rPr>
        <w:t xml:space="preserve"> – מסוימות. </w:t>
      </w:r>
      <w:r w:rsidRPr="00137CA6">
        <w:rPr>
          <w:rFonts w:ascii="Calibri" w:hAnsi="Calibri" w:cs="Calibri"/>
          <w:b/>
          <w:bCs/>
          <w:rtl/>
        </w:rPr>
        <w:t>המסוימות רוככה עם השנים וכיום אם יש כוונה ליצור קשר משפטי מחייב, אפשר להשלים</w:t>
      </w:r>
      <w:r w:rsidR="00137CA6">
        <w:rPr>
          <w:rFonts w:ascii="Calibri" w:hAnsi="Calibri" w:cs="Calibri" w:hint="cs"/>
          <w:b/>
          <w:bCs/>
          <w:rtl/>
        </w:rPr>
        <w:t xml:space="preserve"> פרטים חיוניים לעסקה</w:t>
      </w:r>
      <w:r w:rsidR="001F54F9" w:rsidRPr="001943C3">
        <w:rPr>
          <w:rFonts w:ascii="Calibri" w:hAnsi="Calibri" w:cs="Calibri"/>
          <w:rtl/>
        </w:rPr>
        <w:t xml:space="preserve">. </w:t>
      </w:r>
      <w:r w:rsidRPr="001943C3">
        <w:rPr>
          <w:rFonts w:ascii="Calibri" w:hAnsi="Calibri" w:cs="Calibri"/>
          <w:b/>
          <w:bCs/>
          <w:rtl/>
        </w:rPr>
        <w:t>ברק</w:t>
      </w:r>
      <w:r w:rsidRPr="001943C3">
        <w:rPr>
          <w:rFonts w:ascii="Calibri" w:hAnsi="Calibri" w:cs="Calibri"/>
          <w:rtl/>
        </w:rPr>
        <w:t xml:space="preserve"> קובע בפס"ד זה כי מספיק ב"גרעין" מסוימות כדי להעיד על קיומו של חוזה. לפיו- בעזרת </w:t>
      </w:r>
      <w:r w:rsidRPr="008A4464">
        <w:rPr>
          <w:rFonts w:ascii="Calibri" w:hAnsi="Calibri" w:cs="Calibri"/>
          <w:b/>
          <w:bCs/>
          <w:rtl/>
        </w:rPr>
        <w:t>נוסחת הקשר</w:t>
      </w:r>
      <w:r w:rsidR="008A4464">
        <w:rPr>
          <w:rFonts w:ascii="Calibri" w:hAnsi="Calibri" w:cs="Calibri" w:hint="cs"/>
          <w:rtl/>
        </w:rPr>
        <w:t xml:space="preserve"> (האם ההסכם המופיע </w:t>
      </w:r>
      <w:proofErr w:type="spellStart"/>
      <w:r w:rsidR="008A4464">
        <w:rPr>
          <w:rFonts w:ascii="Calibri" w:hAnsi="Calibri" w:cs="Calibri" w:hint="cs"/>
          <w:rtl/>
        </w:rPr>
        <w:t>בז"ד</w:t>
      </w:r>
      <w:proofErr w:type="spellEnd"/>
      <w:r w:rsidR="008A4464">
        <w:rPr>
          <w:rFonts w:ascii="Calibri" w:hAnsi="Calibri" w:cs="Calibri" w:hint="cs"/>
          <w:rtl/>
        </w:rPr>
        <w:t xml:space="preserve"> כפוף לחתימת חוזה או שעניין חתימת החוזה היא אגבית)</w:t>
      </w:r>
      <w:r w:rsidRPr="001943C3">
        <w:rPr>
          <w:rFonts w:ascii="Calibri" w:hAnsi="Calibri" w:cs="Calibri"/>
          <w:rtl/>
        </w:rPr>
        <w:t xml:space="preserve"> ניתן לקבוע כי למרות המחסור בפרט כלשהו, יש גרעין מסוימות וניתן להשלים את החוזה. </w:t>
      </w:r>
    </w:p>
    <w:p w14:paraId="12CA6928" w14:textId="1A87A783" w:rsidR="00FD163B" w:rsidRPr="001943C3" w:rsidRDefault="00FD163B" w:rsidP="00C450FA">
      <w:pPr>
        <w:pStyle w:val="a3"/>
        <w:numPr>
          <w:ilvl w:val="0"/>
          <w:numId w:val="33"/>
        </w:numPr>
        <w:rPr>
          <w:rFonts w:ascii="Calibri" w:hAnsi="Calibri" w:cs="Calibri"/>
          <w:u w:val="single"/>
        </w:rPr>
      </w:pPr>
      <w:r w:rsidRPr="001943C3">
        <w:rPr>
          <w:rFonts w:ascii="Calibri" w:hAnsi="Calibri" w:cs="Calibri"/>
          <w:u w:val="single"/>
          <w:rtl/>
        </w:rPr>
        <w:t xml:space="preserve">החברה לפיתוח חוף התכלת נ' מנהל מס שבח מקרקעין- </w:t>
      </w:r>
      <w:r w:rsidRPr="001943C3">
        <w:rPr>
          <w:rFonts w:ascii="Calibri" w:hAnsi="Calibri" w:cs="Calibri"/>
          <w:rtl/>
        </w:rPr>
        <w:t xml:space="preserve">כשבחוזה לא הוסדר פרט זה או אחר אך הצדדים קבעו </w:t>
      </w:r>
      <w:proofErr w:type="spellStart"/>
      <w:r w:rsidRPr="001943C3">
        <w:rPr>
          <w:rFonts w:ascii="Calibri" w:hAnsi="Calibri" w:cs="Calibri"/>
          <w:rtl/>
        </w:rPr>
        <w:t>פרוצדרות</w:t>
      </w:r>
      <w:proofErr w:type="spellEnd"/>
      <w:r w:rsidRPr="001943C3">
        <w:rPr>
          <w:rFonts w:ascii="Calibri" w:hAnsi="Calibri" w:cs="Calibri"/>
          <w:rtl/>
        </w:rPr>
        <w:t xml:space="preserve"> השלמה </w:t>
      </w:r>
      <w:proofErr w:type="spellStart"/>
      <w:r w:rsidRPr="001943C3">
        <w:rPr>
          <w:rFonts w:ascii="Calibri" w:hAnsi="Calibri" w:cs="Calibri"/>
          <w:rtl/>
        </w:rPr>
        <w:t>לענין</w:t>
      </w:r>
      <w:proofErr w:type="spellEnd"/>
      <w:r w:rsidRPr="001943C3">
        <w:rPr>
          <w:rFonts w:ascii="Calibri" w:hAnsi="Calibri" w:cs="Calibri"/>
          <w:rtl/>
        </w:rPr>
        <w:t xml:space="preserve"> זה, אין לראות את החוזה כחסר</w:t>
      </w:r>
      <w:r w:rsidR="001F54F9" w:rsidRPr="001943C3">
        <w:rPr>
          <w:rFonts w:ascii="Calibri" w:hAnsi="Calibri" w:cs="Calibri"/>
          <w:rtl/>
        </w:rPr>
        <w:t xml:space="preserve">. </w:t>
      </w:r>
      <w:r w:rsidRPr="001943C3">
        <w:rPr>
          <w:rFonts w:ascii="Calibri" w:hAnsi="Calibri" w:cs="Calibri"/>
          <w:rtl/>
        </w:rPr>
        <w:t xml:space="preserve">בחוזים רבים מוענקת לאחד הצדדים הזכות לבחור בין אלטרנטיבות, במובן זה נוטים לראות צד זה לחוזה כבעליה של אופציה, ביהמ"ש קובע כי </w:t>
      </w:r>
      <w:r w:rsidRPr="00EC14D7">
        <w:rPr>
          <w:rFonts w:ascii="Calibri" w:hAnsi="Calibri" w:cs="Calibri"/>
          <w:b/>
          <w:bCs/>
          <w:rtl/>
        </w:rPr>
        <w:t>ראיית המסוימות קיימת</w:t>
      </w:r>
      <w:r w:rsidRPr="001943C3">
        <w:rPr>
          <w:rFonts w:ascii="Calibri" w:hAnsi="Calibri" w:cs="Calibri"/>
          <w:rtl/>
        </w:rPr>
        <w:t>, גם אם לא נקבע כרגע מהו הדונם, הרי שהצדדים קבעו מנגנון קל לאכיפה ולביצוע המגדיר כיצד יושלם הפרט החסר. (הותרת פרט לקביעה של צד ג' שיקבע בהסכמה עתידית).</w:t>
      </w:r>
    </w:p>
    <w:p w14:paraId="67A7A66F" w14:textId="2686B4F9" w:rsidR="00582E79" w:rsidRPr="00275E9D" w:rsidRDefault="00FD163B" w:rsidP="00C450FA">
      <w:pPr>
        <w:pStyle w:val="a3"/>
        <w:numPr>
          <w:ilvl w:val="0"/>
          <w:numId w:val="33"/>
        </w:numPr>
        <w:rPr>
          <w:rFonts w:ascii="Calibri" w:hAnsi="Calibri" w:cs="Calibri"/>
          <w:rtl/>
        </w:rPr>
      </w:pPr>
      <w:proofErr w:type="spellStart"/>
      <w:r w:rsidRPr="001943C3">
        <w:rPr>
          <w:rFonts w:ascii="Calibri" w:hAnsi="Calibri" w:cs="Calibri"/>
          <w:u w:val="single"/>
          <w:rtl/>
        </w:rPr>
        <w:t>גלנר</w:t>
      </w:r>
      <w:proofErr w:type="spellEnd"/>
      <w:r w:rsidRPr="001943C3">
        <w:rPr>
          <w:rFonts w:ascii="Calibri" w:hAnsi="Calibri" w:cs="Calibri"/>
          <w:u w:val="single"/>
          <w:rtl/>
        </w:rPr>
        <w:t xml:space="preserve"> נ' התיאטרון העירוני חיפה- </w:t>
      </w:r>
      <w:proofErr w:type="spellStart"/>
      <w:r w:rsidRPr="001943C3">
        <w:rPr>
          <w:rFonts w:ascii="Calibri" w:hAnsi="Calibri" w:cs="Calibri"/>
          <w:rtl/>
        </w:rPr>
        <w:t>ברנזון</w:t>
      </w:r>
      <w:proofErr w:type="spellEnd"/>
      <w:r w:rsidRPr="001943C3">
        <w:rPr>
          <w:rFonts w:ascii="Calibri" w:hAnsi="Calibri" w:cs="Calibri"/>
          <w:rtl/>
        </w:rPr>
        <w:t xml:space="preserve"> טוען שיש פה חוזה מחייב ולא רק הבטחה לנהל מו"מ, ניתנה הבטחה מחייבת הדורשת השלמת פרטים בדרך של מו"מ</w:t>
      </w:r>
      <w:r w:rsidR="000B74AA">
        <w:rPr>
          <w:rFonts w:ascii="Calibri" w:hAnsi="Calibri" w:cs="Calibri" w:hint="cs"/>
          <w:rtl/>
        </w:rPr>
        <w:t xml:space="preserve"> שעשויה לגרור פיצויים</w:t>
      </w:r>
      <w:r w:rsidRPr="001943C3">
        <w:rPr>
          <w:rFonts w:ascii="Calibri" w:hAnsi="Calibri" w:cs="Calibri"/>
          <w:rtl/>
        </w:rPr>
        <w:t xml:space="preserve">. הותרת פרט יכול להיחשב </w:t>
      </w:r>
      <w:r w:rsidRPr="001943C3">
        <w:rPr>
          <w:rFonts w:ascii="Calibri" w:hAnsi="Calibri" w:cs="Calibri"/>
          <w:b/>
          <w:bCs/>
          <w:rtl/>
        </w:rPr>
        <w:t>כהסכם לניהול מו"מ</w:t>
      </w:r>
      <w:r w:rsidR="008358C6" w:rsidRPr="001943C3">
        <w:rPr>
          <w:rFonts w:ascii="Calibri" w:hAnsi="Calibri" w:cs="Calibri"/>
          <w:b/>
          <w:bCs/>
          <w:rtl/>
        </w:rPr>
        <w:t xml:space="preserve"> מוכר כחוזה מחייב</w:t>
      </w:r>
      <w:r w:rsidRPr="001943C3">
        <w:rPr>
          <w:rFonts w:ascii="Calibri" w:hAnsi="Calibri" w:cs="Calibri"/>
          <w:rtl/>
        </w:rPr>
        <w:t>, הסירוב לנהל מו"מ, הפרת ההסכם לנהל מו"מ</w:t>
      </w:r>
      <w:r w:rsidR="008358C6" w:rsidRPr="001943C3">
        <w:rPr>
          <w:rFonts w:ascii="Calibri" w:hAnsi="Calibri" w:cs="Calibri"/>
          <w:rtl/>
        </w:rPr>
        <w:t xml:space="preserve"> אשר בגין הפרתו יש לתת סעדים</w:t>
      </w:r>
      <w:r w:rsidRPr="001943C3">
        <w:rPr>
          <w:rFonts w:ascii="Calibri" w:hAnsi="Calibri" w:cs="Calibri"/>
          <w:rtl/>
        </w:rPr>
        <w:t xml:space="preserve"> (סירוב חוזה).הותרת פרטים למו"מ עתידה לעומת חוזה לניהול מו"מ- </w:t>
      </w:r>
      <w:proofErr w:type="spellStart"/>
      <w:r w:rsidRPr="001943C3">
        <w:rPr>
          <w:rFonts w:ascii="Calibri" w:hAnsi="Calibri" w:cs="Calibri"/>
          <w:rtl/>
        </w:rPr>
        <w:t>גלנר</w:t>
      </w:r>
      <w:proofErr w:type="spellEnd"/>
      <w:r w:rsidRPr="001943C3">
        <w:rPr>
          <w:rFonts w:ascii="Calibri" w:hAnsi="Calibri" w:cs="Calibri"/>
          <w:rtl/>
        </w:rPr>
        <w:t xml:space="preserve"> חיכה לקבל הוראה להשלמת</w:t>
      </w:r>
      <w:r w:rsidRPr="001943C3">
        <w:rPr>
          <w:rFonts w:ascii="Calibri" w:hAnsi="Calibri" w:cs="Calibri"/>
          <w:u w:val="single"/>
          <w:rtl/>
        </w:rPr>
        <w:t xml:space="preserve"> </w:t>
      </w:r>
      <w:r w:rsidRPr="001943C3">
        <w:rPr>
          <w:rFonts w:ascii="Calibri" w:hAnsi="Calibri" w:cs="Calibri"/>
          <w:rtl/>
        </w:rPr>
        <w:t xml:space="preserve">המו"מ, וכל עוד לא ידע זאת לא </w:t>
      </w:r>
      <w:proofErr w:type="spellStart"/>
      <w:r w:rsidRPr="001943C3">
        <w:rPr>
          <w:rFonts w:ascii="Calibri" w:hAnsi="Calibri" w:cs="Calibri"/>
          <w:rtl/>
        </w:rPr>
        <w:t>יכל</w:t>
      </w:r>
      <w:proofErr w:type="spellEnd"/>
      <w:r w:rsidRPr="001943C3">
        <w:rPr>
          <w:rFonts w:ascii="Calibri" w:hAnsi="Calibri" w:cs="Calibri"/>
          <w:rtl/>
        </w:rPr>
        <w:t xml:space="preserve"> לקבל על עצמו התחייבות אחרת.</w:t>
      </w:r>
    </w:p>
    <w:p w14:paraId="26C17B65" w14:textId="519F31F4" w:rsidR="00582E79" w:rsidRPr="001943C3" w:rsidRDefault="00582E79" w:rsidP="00D06D03">
      <w:pPr>
        <w:pStyle w:val="2"/>
        <w:jc w:val="center"/>
        <w:rPr>
          <w:rFonts w:ascii="Calibri" w:hAnsi="Calibri" w:cs="Calibri"/>
          <w:b/>
          <w:bCs/>
          <w:u w:val="single"/>
          <w:rtl/>
        </w:rPr>
      </w:pPr>
      <w:bookmarkStart w:id="3" w:name="_Toc63257858"/>
      <w:r w:rsidRPr="001943C3">
        <w:rPr>
          <w:rFonts w:ascii="Calibri" w:hAnsi="Calibri" w:cs="Calibri"/>
          <w:b/>
          <w:bCs/>
          <w:u w:val="single"/>
          <w:rtl/>
        </w:rPr>
        <w:t>כשרות משפטית</w:t>
      </w:r>
      <w:bookmarkEnd w:id="3"/>
    </w:p>
    <w:p w14:paraId="5E5E4E1A" w14:textId="25230E94" w:rsidR="00582E79" w:rsidRPr="001943C3" w:rsidRDefault="00582E79" w:rsidP="00582E79">
      <w:pPr>
        <w:rPr>
          <w:rFonts w:ascii="Calibri" w:hAnsi="Calibri" w:cs="Calibri"/>
          <w:rtl/>
        </w:rPr>
      </w:pPr>
      <w:r w:rsidRPr="001943C3">
        <w:rPr>
          <w:rFonts w:ascii="Calibri" w:hAnsi="Calibri" w:cs="Calibri"/>
          <w:rtl/>
        </w:rPr>
        <w:t>מתי פוקעת ההצעה? א. המציע חוזר בו מההצעה. ב. הניצע דחה אותה ג. עבר מועד הקיבול ד. פקע הכושר של המציע ליטול על עצמו התחייבות</w:t>
      </w:r>
      <w:r w:rsidR="00354AA0">
        <w:rPr>
          <w:rFonts w:ascii="Calibri" w:hAnsi="Calibri" w:cs="Calibri" w:hint="cs"/>
          <w:rtl/>
        </w:rPr>
        <w:t xml:space="preserve"> </w:t>
      </w:r>
      <w:r w:rsidRPr="001943C3">
        <w:rPr>
          <w:rFonts w:ascii="Calibri" w:hAnsi="Calibri" w:cs="Calibri"/>
          <w:rtl/>
        </w:rPr>
        <w:t xml:space="preserve">לאנשים יש זכות ליטול על עצמם התחייבויות וחובות. </w:t>
      </w:r>
    </w:p>
    <w:p w14:paraId="51843E31" w14:textId="42722D6C" w:rsidR="00582E79" w:rsidRPr="001943C3" w:rsidRDefault="00582E79" w:rsidP="00C450FA">
      <w:pPr>
        <w:pStyle w:val="a3"/>
        <w:numPr>
          <w:ilvl w:val="0"/>
          <w:numId w:val="8"/>
        </w:numPr>
        <w:rPr>
          <w:rFonts w:ascii="Calibri" w:hAnsi="Calibri" w:cs="Calibri"/>
        </w:rPr>
      </w:pPr>
      <w:r w:rsidRPr="001943C3">
        <w:rPr>
          <w:rFonts w:ascii="Calibri" w:hAnsi="Calibri" w:cs="Calibri"/>
          <w:u w:val="single"/>
          <w:rtl/>
        </w:rPr>
        <w:t>שרף נ' אבער:</w:t>
      </w:r>
      <w:r w:rsidRPr="001943C3">
        <w:rPr>
          <w:rFonts w:ascii="Calibri" w:hAnsi="Calibri" w:cs="Calibri"/>
          <w:rtl/>
        </w:rPr>
        <w:t xml:space="preserve"> עסקה של הורי קטינה למכירת דירה בשמה, חובת ההורים להביא את החוזה לאישור, </w:t>
      </w:r>
      <w:r w:rsidR="000B390D">
        <w:rPr>
          <w:rFonts w:ascii="Calibri" w:hAnsi="Calibri" w:cs="Calibri" w:hint="cs"/>
          <w:rtl/>
        </w:rPr>
        <w:t xml:space="preserve">יש להורים התחייבות חוזית נפרדת לפעול מול ביהמ"ש לקבלת אישור לעסקה סעיף 20, לקבל הצעה שהוצעה לקטין. לא ניתן לתבוע אכיפה או את הקטין אבל כן ניתן לתבוע את ההורים שלא פעלו לקבלת האישור. </w:t>
      </w:r>
    </w:p>
    <w:p w14:paraId="5452D291" w14:textId="33BC7F9B" w:rsidR="00A40C2F" w:rsidRPr="00275E9D" w:rsidRDefault="00582E79" w:rsidP="00C450FA">
      <w:pPr>
        <w:pStyle w:val="a3"/>
        <w:numPr>
          <w:ilvl w:val="0"/>
          <w:numId w:val="8"/>
        </w:numPr>
        <w:rPr>
          <w:rFonts w:ascii="Calibri" w:hAnsi="Calibri" w:cs="Calibri"/>
          <w:rtl/>
        </w:rPr>
      </w:pPr>
      <w:r w:rsidRPr="001943C3">
        <w:rPr>
          <w:rFonts w:ascii="Calibri" w:hAnsi="Calibri" w:cs="Calibri"/>
          <w:u w:val="single"/>
          <w:rtl/>
        </w:rPr>
        <w:lastRenderedPageBreak/>
        <w:t>נחול נ' לוי:</w:t>
      </w:r>
      <w:r w:rsidRPr="001943C3">
        <w:rPr>
          <w:rFonts w:ascii="Calibri" w:hAnsi="Calibri" w:cs="Calibri"/>
          <w:rtl/>
        </w:rPr>
        <w:t xml:space="preserve"> הסכם לעסקת מקרקעין שנעשתה על ידי </w:t>
      </w:r>
      <w:proofErr w:type="spellStart"/>
      <w:r w:rsidRPr="001943C3">
        <w:rPr>
          <w:rFonts w:ascii="Calibri" w:hAnsi="Calibri" w:cs="Calibri"/>
          <w:rtl/>
        </w:rPr>
        <w:t>אפטרופוס</w:t>
      </w:r>
      <w:proofErr w:type="spellEnd"/>
      <w:r w:rsidRPr="001943C3">
        <w:rPr>
          <w:rFonts w:ascii="Calibri" w:hAnsi="Calibri" w:cs="Calibri"/>
          <w:rtl/>
        </w:rPr>
        <w:t xml:space="preserve">, לפני שהגיע לאישור ביהמ"ש הוא בגדר </w:t>
      </w:r>
      <w:r w:rsidRPr="000B390D">
        <w:rPr>
          <w:rFonts w:ascii="Calibri" w:hAnsi="Calibri" w:cs="Calibri"/>
          <w:b/>
          <w:bCs/>
          <w:rtl/>
        </w:rPr>
        <w:t>הצעה בלבד</w:t>
      </w:r>
      <w:r w:rsidRPr="001943C3">
        <w:rPr>
          <w:rFonts w:ascii="Calibri" w:hAnsi="Calibri" w:cs="Calibri"/>
          <w:rtl/>
        </w:rPr>
        <w:t xml:space="preserve"> עד שיגיע אישור ביהמ"ש. </w:t>
      </w:r>
    </w:p>
    <w:p w14:paraId="7EA2C23C" w14:textId="0103FF21" w:rsidR="00A40C2F" w:rsidRPr="001943C3" w:rsidRDefault="00A40C2F" w:rsidP="00D06D03">
      <w:pPr>
        <w:pStyle w:val="1"/>
        <w:jc w:val="center"/>
        <w:rPr>
          <w:rFonts w:ascii="Calibri" w:hAnsi="Calibri" w:cs="Calibri"/>
          <w:b/>
          <w:bCs/>
          <w:u w:val="single"/>
          <w:rtl/>
        </w:rPr>
      </w:pPr>
      <w:bookmarkStart w:id="4" w:name="_Toc63257859"/>
      <w:r w:rsidRPr="001943C3">
        <w:rPr>
          <w:rFonts w:ascii="Calibri" w:hAnsi="Calibri" w:cs="Calibri"/>
          <w:b/>
          <w:bCs/>
          <w:u w:val="single"/>
          <w:rtl/>
        </w:rPr>
        <w:t>מו"מ לקראת כריתתו של חוזה (גמירות דעת)</w:t>
      </w:r>
      <w:bookmarkEnd w:id="4"/>
    </w:p>
    <w:p w14:paraId="4502729B" w14:textId="77777777" w:rsidR="00A40C2F" w:rsidRPr="001943C3" w:rsidRDefault="00A40C2F" w:rsidP="00C450FA">
      <w:pPr>
        <w:pStyle w:val="a3"/>
        <w:numPr>
          <w:ilvl w:val="0"/>
          <w:numId w:val="9"/>
        </w:numPr>
        <w:rPr>
          <w:rFonts w:ascii="Calibri" w:hAnsi="Calibri" w:cs="Calibri"/>
        </w:rPr>
      </w:pPr>
      <w:r w:rsidRPr="001943C3">
        <w:rPr>
          <w:rFonts w:ascii="Calibri" w:hAnsi="Calibri" w:cs="Calibri"/>
          <w:b/>
          <w:bCs/>
          <w:u w:val="single"/>
          <w:rtl/>
        </w:rPr>
        <w:t>הגדרה:</w:t>
      </w:r>
      <w:r w:rsidRPr="001943C3">
        <w:rPr>
          <w:rFonts w:ascii="Calibri" w:hAnsi="Calibri" w:cs="Calibri"/>
          <w:rtl/>
        </w:rPr>
        <w:t xml:space="preserve"> כוונה ליצירת יחסים משפטיים. מסייעת להבחין בין חוזה להסכם לא מחייב משפטית.</w:t>
      </w:r>
    </w:p>
    <w:p w14:paraId="09F37310" w14:textId="77777777" w:rsidR="00A40C2F" w:rsidRPr="001943C3" w:rsidRDefault="00A40C2F" w:rsidP="00C450FA">
      <w:pPr>
        <w:pStyle w:val="a3"/>
        <w:numPr>
          <w:ilvl w:val="0"/>
          <w:numId w:val="9"/>
        </w:numPr>
        <w:rPr>
          <w:rFonts w:ascii="Calibri" w:hAnsi="Calibri" w:cs="Calibri"/>
        </w:rPr>
      </w:pPr>
      <w:r w:rsidRPr="001943C3">
        <w:rPr>
          <w:rFonts w:ascii="Calibri" w:hAnsi="Calibri" w:cs="Calibri"/>
          <w:b/>
          <w:bCs/>
          <w:u w:val="single"/>
          <w:rtl/>
        </w:rPr>
        <w:t>זוהי דרישה מהותית (כוונה) ולא פורמלית:</w:t>
      </w:r>
      <w:r w:rsidRPr="001943C3">
        <w:rPr>
          <w:rFonts w:ascii="Calibri" w:hAnsi="Calibri" w:cs="Calibri"/>
          <w:rtl/>
        </w:rPr>
        <w:t xml:space="preserve"> דרישה פורמלית הייתה מתבטאת בכתב למשל, במשהו מוחשי.</w:t>
      </w:r>
    </w:p>
    <w:p w14:paraId="5B91DC9E" w14:textId="77777777" w:rsidR="00A40C2F" w:rsidRPr="001943C3" w:rsidRDefault="00A40C2F" w:rsidP="00C450FA">
      <w:pPr>
        <w:pStyle w:val="a3"/>
        <w:numPr>
          <w:ilvl w:val="0"/>
          <w:numId w:val="9"/>
        </w:numPr>
        <w:rPr>
          <w:rFonts w:ascii="Calibri" w:hAnsi="Calibri" w:cs="Calibri"/>
        </w:rPr>
      </w:pPr>
      <w:r w:rsidRPr="001943C3">
        <w:rPr>
          <w:rFonts w:ascii="Calibri" w:hAnsi="Calibri" w:cs="Calibri"/>
          <w:b/>
          <w:bCs/>
          <w:u w:val="single"/>
          <w:rtl/>
        </w:rPr>
        <w:t>מבחן אובייקטיבי לגמירת דעת:</w:t>
      </w:r>
      <w:r w:rsidRPr="001943C3">
        <w:rPr>
          <w:rFonts w:ascii="Calibri" w:hAnsi="Calibri" w:cs="Calibri"/>
          <w:rtl/>
        </w:rPr>
        <w:t xml:space="preserve"> האם כל אדם סביר (בכוונה לאדם חיצוני) יטען בהתאם לנסיבות המקרה כי נכרת כאן חוזה?</w:t>
      </w:r>
    </w:p>
    <w:p w14:paraId="05C96EE5" w14:textId="77777777" w:rsidR="00A40C2F" w:rsidRPr="001943C3" w:rsidRDefault="00A40C2F" w:rsidP="00C450FA">
      <w:pPr>
        <w:pStyle w:val="a3"/>
        <w:numPr>
          <w:ilvl w:val="0"/>
          <w:numId w:val="9"/>
        </w:numPr>
        <w:rPr>
          <w:rFonts w:ascii="Calibri" w:hAnsi="Calibri" w:cs="Calibri"/>
        </w:rPr>
      </w:pPr>
      <w:r w:rsidRPr="001943C3">
        <w:rPr>
          <w:rFonts w:ascii="Calibri" w:hAnsi="Calibri" w:cs="Calibri"/>
          <w:b/>
          <w:bCs/>
          <w:u w:val="single"/>
          <w:rtl/>
        </w:rPr>
        <w:t>מבחן אובייקטיבי מרוכך</w:t>
      </w:r>
      <w:r w:rsidRPr="001943C3">
        <w:rPr>
          <w:rFonts w:ascii="Calibri" w:hAnsi="Calibri" w:cs="Calibri"/>
          <w:b/>
          <w:bCs/>
          <w:i/>
          <w:iCs/>
          <w:u w:val="single"/>
          <w:rtl/>
        </w:rPr>
        <w:t xml:space="preserve"> </w:t>
      </w:r>
      <w:r w:rsidRPr="001943C3">
        <w:rPr>
          <w:rFonts w:ascii="Calibri" w:hAnsi="Calibri" w:cs="Calibri"/>
          <w:b/>
          <w:bCs/>
          <w:u w:val="single"/>
          <w:rtl/>
        </w:rPr>
        <w:t>לגמירת דעת:</w:t>
      </w:r>
      <w:r w:rsidRPr="001943C3">
        <w:rPr>
          <w:rFonts w:ascii="Calibri" w:hAnsi="Calibri" w:cs="Calibri"/>
          <w:rtl/>
        </w:rPr>
        <w:t xml:space="preserve"> </w:t>
      </w:r>
      <w:r w:rsidRPr="00C06713">
        <w:rPr>
          <w:rFonts w:ascii="Calibri" w:hAnsi="Calibri" w:cs="Calibri"/>
          <w:color w:val="FF0000"/>
          <w:rtl/>
        </w:rPr>
        <w:t>פס"ד פרץ בוני הנגב נ' בוחבוט</w:t>
      </w:r>
      <w:r w:rsidRPr="001943C3">
        <w:rPr>
          <w:rFonts w:ascii="Calibri" w:hAnsi="Calibri" w:cs="Calibri"/>
          <w:rtl/>
        </w:rPr>
        <w:t>. כשרוצים לבחון גמירת דעת מסתכלים על האינדיקציות לגמירת דעת שהיו בידי הצד השני.</w:t>
      </w:r>
    </w:p>
    <w:p w14:paraId="1BB00456" w14:textId="77777777" w:rsidR="00A40C2F" w:rsidRPr="001943C3" w:rsidRDefault="00A40C2F" w:rsidP="00C450FA">
      <w:pPr>
        <w:pStyle w:val="a3"/>
        <w:numPr>
          <w:ilvl w:val="0"/>
          <w:numId w:val="9"/>
        </w:numPr>
        <w:rPr>
          <w:rFonts w:ascii="Calibri" w:hAnsi="Calibri" w:cs="Calibri"/>
        </w:rPr>
      </w:pPr>
      <w:r w:rsidRPr="001943C3">
        <w:rPr>
          <w:rFonts w:ascii="Calibri" w:hAnsi="Calibri" w:cs="Calibri"/>
          <w:b/>
          <w:bCs/>
          <w:u w:val="single"/>
          <w:rtl/>
        </w:rPr>
        <w:t>אינדיקציות לגמירת דעת:</w:t>
      </w:r>
      <w:r w:rsidRPr="001943C3">
        <w:rPr>
          <w:rFonts w:ascii="Calibri" w:hAnsi="Calibri" w:cs="Calibri"/>
          <w:rtl/>
        </w:rPr>
        <w:t xml:space="preserve"> מסמך כתוב, חתימה, שימוש בלשון משפטית, נוכחות עו"ד, טקסים ומחוות, תוכן חילופי הדברים בין הצדדים, תחילת ביצוע של החוזה, מו"מ מפורט וסיכום פרטים רבים. לא הכרחי, תלוי במקובל בין הצדדים- אך יכול להעיד על כך.</w:t>
      </w:r>
    </w:p>
    <w:p w14:paraId="6B1B4376" w14:textId="037E8170" w:rsidR="00275E9D" w:rsidRDefault="00A40C2F" w:rsidP="00C450FA">
      <w:pPr>
        <w:pStyle w:val="a3"/>
        <w:numPr>
          <w:ilvl w:val="0"/>
          <w:numId w:val="9"/>
        </w:numPr>
        <w:rPr>
          <w:rFonts w:ascii="Calibri" w:hAnsi="Calibri" w:cs="Calibri"/>
        </w:rPr>
      </w:pPr>
      <w:r w:rsidRPr="001943C3">
        <w:rPr>
          <w:rFonts w:ascii="Calibri" w:hAnsi="Calibri" w:cs="Calibri"/>
          <w:b/>
          <w:bCs/>
          <w:u w:val="single"/>
          <w:rtl/>
        </w:rPr>
        <w:t>נוסחת הקשר:</w:t>
      </w:r>
      <w:r w:rsidRPr="001943C3">
        <w:rPr>
          <w:rFonts w:ascii="Calibri" w:hAnsi="Calibri" w:cs="Calibri"/>
          <w:rtl/>
        </w:rPr>
        <w:t xml:space="preserve"> מדבר על התוקף של הסכם/</w:t>
      </w:r>
      <w:proofErr w:type="spellStart"/>
      <w:r w:rsidRPr="001943C3">
        <w:rPr>
          <w:rFonts w:ascii="Calibri" w:hAnsi="Calibri" w:cs="Calibri"/>
          <w:rtl/>
        </w:rPr>
        <w:t>זכ</w:t>
      </w:r>
      <w:r w:rsidR="00C64CED" w:rsidRPr="001943C3">
        <w:rPr>
          <w:rFonts w:ascii="Calibri" w:hAnsi="Calibri" w:cs="Calibri"/>
          <w:rtl/>
        </w:rPr>
        <w:t>"ד</w:t>
      </w:r>
      <w:proofErr w:type="spellEnd"/>
      <w:r w:rsidRPr="001943C3">
        <w:rPr>
          <w:rFonts w:ascii="Calibri" w:hAnsi="Calibri" w:cs="Calibri"/>
          <w:rtl/>
        </w:rPr>
        <w:t xml:space="preserve"> שנחתם בין הצדדים שנבחן באמצעות התנהגותם לאחריו. כלומר- אם ניתן להבין מהתנהגות הצדדים לאחר אותו הסכם</w:t>
      </w:r>
      <w:r w:rsidR="00C64CED" w:rsidRPr="001943C3">
        <w:rPr>
          <w:rFonts w:ascii="Calibri" w:hAnsi="Calibri" w:cs="Calibri"/>
          <w:rtl/>
        </w:rPr>
        <w:t xml:space="preserve"> או</w:t>
      </w:r>
      <w:r w:rsidR="00C06713">
        <w:rPr>
          <w:rFonts w:ascii="Calibri" w:hAnsi="Calibri" w:cs="Calibri" w:hint="cs"/>
          <w:rtl/>
        </w:rPr>
        <w:t xml:space="preserve"> </w:t>
      </w:r>
      <w:proofErr w:type="spellStart"/>
      <w:r w:rsidR="00C64CED" w:rsidRPr="001943C3">
        <w:rPr>
          <w:rFonts w:ascii="Calibri" w:hAnsi="Calibri" w:cs="Calibri"/>
          <w:rtl/>
        </w:rPr>
        <w:t>זכ"ד</w:t>
      </w:r>
      <w:proofErr w:type="spellEnd"/>
      <w:r w:rsidR="00C64CED" w:rsidRPr="001943C3">
        <w:rPr>
          <w:rFonts w:ascii="Calibri" w:hAnsi="Calibri" w:cs="Calibri"/>
          <w:rtl/>
        </w:rPr>
        <w:t xml:space="preserve"> או</w:t>
      </w:r>
      <w:r w:rsidRPr="001943C3">
        <w:rPr>
          <w:rFonts w:ascii="Calibri" w:hAnsi="Calibri" w:cs="Calibri"/>
          <w:rtl/>
        </w:rPr>
        <w:t xml:space="preserve"> מסמך מקדמי שהייתה גמירת דעת, נוסחת הקשר מתקיימת. </w:t>
      </w:r>
      <w:r w:rsidR="00153D09" w:rsidRPr="001943C3">
        <w:rPr>
          <w:rFonts w:ascii="Calibri" w:hAnsi="Calibri" w:cs="Calibri"/>
          <w:rtl/>
        </w:rPr>
        <w:t xml:space="preserve">אם ע"י המילים </w:t>
      </w:r>
      <w:proofErr w:type="spellStart"/>
      <w:r w:rsidR="00153D09" w:rsidRPr="001943C3">
        <w:rPr>
          <w:rFonts w:ascii="Calibri" w:hAnsi="Calibri" w:cs="Calibri"/>
          <w:rtl/>
        </w:rPr>
        <w:t>שבזכ"ד</w:t>
      </w:r>
      <w:proofErr w:type="spellEnd"/>
      <w:r w:rsidR="00153D09" w:rsidRPr="001943C3">
        <w:rPr>
          <w:rFonts w:ascii="Calibri" w:hAnsi="Calibri" w:cs="Calibri"/>
          <w:rtl/>
        </w:rPr>
        <w:t xml:space="preserve"> הוא כפוף לחוזה פורמלי אז מובן </w:t>
      </w:r>
      <w:proofErr w:type="spellStart"/>
      <w:r w:rsidR="00C64CED" w:rsidRPr="001943C3">
        <w:rPr>
          <w:rFonts w:ascii="Calibri" w:hAnsi="Calibri" w:cs="Calibri"/>
          <w:rtl/>
        </w:rPr>
        <w:t>שזכ"ד</w:t>
      </w:r>
      <w:proofErr w:type="spellEnd"/>
      <w:r w:rsidR="00C64CED" w:rsidRPr="001943C3">
        <w:rPr>
          <w:rFonts w:ascii="Calibri" w:hAnsi="Calibri" w:cs="Calibri"/>
          <w:rtl/>
        </w:rPr>
        <w:t xml:space="preserve"> הוא שלב ביניים עד</w:t>
      </w:r>
      <w:r w:rsidR="00153D09" w:rsidRPr="001943C3">
        <w:rPr>
          <w:rFonts w:ascii="Calibri" w:hAnsi="Calibri" w:cs="Calibri"/>
          <w:rtl/>
        </w:rPr>
        <w:t xml:space="preserve"> שיוכן</w:t>
      </w:r>
      <w:r w:rsidR="00C64CED" w:rsidRPr="001943C3">
        <w:rPr>
          <w:rFonts w:ascii="Calibri" w:hAnsi="Calibri" w:cs="Calibri"/>
          <w:rtl/>
        </w:rPr>
        <w:t xml:space="preserve"> החוזה הפורמלי ויהיה חוזה מחייב. </w:t>
      </w:r>
    </w:p>
    <w:p w14:paraId="273868C0" w14:textId="77777777" w:rsidR="00275E9D" w:rsidRPr="00275E9D" w:rsidRDefault="00275E9D" w:rsidP="00275E9D">
      <w:pPr>
        <w:pStyle w:val="a3"/>
        <w:rPr>
          <w:rFonts w:ascii="Calibri" w:hAnsi="Calibri" w:cs="Calibri"/>
        </w:rPr>
      </w:pPr>
    </w:p>
    <w:p w14:paraId="6D20F807" w14:textId="77777777" w:rsidR="00A40C2F" w:rsidRPr="001943C3" w:rsidRDefault="00A40C2F" w:rsidP="00C450FA">
      <w:pPr>
        <w:pStyle w:val="a3"/>
        <w:numPr>
          <w:ilvl w:val="0"/>
          <w:numId w:val="9"/>
        </w:numPr>
        <w:rPr>
          <w:rFonts w:ascii="Calibri" w:hAnsi="Calibri" w:cs="Calibri"/>
          <w:b/>
          <w:bCs/>
        </w:rPr>
      </w:pPr>
      <w:r w:rsidRPr="001943C3">
        <w:rPr>
          <w:rFonts w:ascii="Calibri" w:hAnsi="Calibri" w:cs="Calibri"/>
          <w:b/>
          <w:bCs/>
          <w:u w:val="single"/>
          <w:rtl/>
        </w:rPr>
        <w:t>הלכות רלוונטיות:</w:t>
      </w:r>
      <w:r w:rsidRPr="001943C3">
        <w:rPr>
          <w:rFonts w:ascii="Calibri" w:hAnsi="Calibri" w:cs="Calibri"/>
          <w:b/>
          <w:bCs/>
          <w:rtl/>
        </w:rPr>
        <w:t xml:space="preserve"> </w:t>
      </w:r>
    </w:p>
    <w:p w14:paraId="7B1B6C41" w14:textId="560D45E9" w:rsidR="00A40C2F" w:rsidRPr="001943C3" w:rsidRDefault="00A40C2F" w:rsidP="00C450FA">
      <w:pPr>
        <w:pStyle w:val="a3"/>
        <w:numPr>
          <w:ilvl w:val="0"/>
          <w:numId w:val="11"/>
        </w:numPr>
        <w:rPr>
          <w:rFonts w:ascii="Calibri" w:hAnsi="Calibri" w:cs="Calibri"/>
        </w:rPr>
      </w:pPr>
      <w:proofErr w:type="spellStart"/>
      <w:r w:rsidRPr="001943C3">
        <w:rPr>
          <w:rFonts w:ascii="Calibri" w:hAnsi="Calibri" w:cs="Calibri"/>
          <w:u w:val="single"/>
          <w:rtl/>
        </w:rPr>
        <w:t>זוננשטיין</w:t>
      </w:r>
      <w:proofErr w:type="spellEnd"/>
      <w:r w:rsidRPr="001943C3">
        <w:rPr>
          <w:rFonts w:ascii="Calibri" w:hAnsi="Calibri" w:cs="Calibri"/>
          <w:u w:val="single"/>
          <w:rtl/>
        </w:rPr>
        <w:t xml:space="preserve"> נ' גבסו:</w:t>
      </w:r>
      <w:r w:rsidR="00966526" w:rsidRPr="001943C3">
        <w:rPr>
          <w:rFonts w:ascii="Calibri" w:hAnsi="Calibri" w:cs="Calibri"/>
          <w:u w:val="single"/>
          <w:rtl/>
        </w:rPr>
        <w:t xml:space="preserve"> התגברות התו"ל על דרישת הכתב:</w:t>
      </w:r>
      <w:r w:rsidR="00966526" w:rsidRPr="001943C3">
        <w:rPr>
          <w:rFonts w:ascii="Calibri" w:hAnsi="Calibri" w:cs="Calibri"/>
          <w:rtl/>
        </w:rPr>
        <w:t xml:space="preserve"> </w:t>
      </w:r>
      <w:r w:rsidRPr="001943C3">
        <w:rPr>
          <w:rFonts w:ascii="Calibri" w:hAnsi="Calibri" w:cs="Calibri"/>
          <w:rtl/>
        </w:rPr>
        <w:t xml:space="preserve">ההבחנה בין </w:t>
      </w:r>
      <w:proofErr w:type="spellStart"/>
      <w:r w:rsidRPr="001943C3">
        <w:rPr>
          <w:rFonts w:ascii="Calibri" w:hAnsi="Calibri" w:cs="Calibri"/>
          <w:rtl/>
        </w:rPr>
        <w:t>זכ"ד</w:t>
      </w:r>
      <w:proofErr w:type="spellEnd"/>
      <w:r w:rsidRPr="001943C3">
        <w:rPr>
          <w:rFonts w:ascii="Calibri" w:hAnsi="Calibri" w:cs="Calibri"/>
          <w:rtl/>
        </w:rPr>
        <w:t xml:space="preserve"> לבין חוזה תיעשה עפ"י מבחן כפול של רצון הצדדים ומסוימות, ניתן להשלים פרטים מכוח חוק או נוהג, תו"ל חל בכל תחומי המשפט (</w:t>
      </w:r>
      <w:proofErr w:type="spellStart"/>
      <w:r w:rsidR="00966526" w:rsidRPr="001943C3">
        <w:rPr>
          <w:rFonts w:ascii="Calibri" w:hAnsi="Calibri" w:cs="Calibri"/>
          <w:rtl/>
        </w:rPr>
        <w:t>ברק,</w:t>
      </w:r>
      <w:r w:rsidRPr="001943C3">
        <w:rPr>
          <w:rFonts w:ascii="Calibri" w:hAnsi="Calibri" w:cs="Calibri"/>
          <w:rtl/>
        </w:rPr>
        <w:t>מיעוט</w:t>
      </w:r>
      <w:proofErr w:type="spellEnd"/>
      <w:r w:rsidRPr="001943C3">
        <w:rPr>
          <w:rFonts w:ascii="Calibri" w:hAnsi="Calibri" w:cs="Calibri"/>
          <w:rtl/>
        </w:rPr>
        <w:t xml:space="preserve">), </w:t>
      </w:r>
      <w:r w:rsidR="00966526" w:rsidRPr="001943C3">
        <w:rPr>
          <w:rFonts w:ascii="Calibri" w:hAnsi="Calibri" w:cs="Calibri"/>
          <w:rtl/>
        </w:rPr>
        <w:t>לפ</w:t>
      </w:r>
      <w:r w:rsidR="002253DD" w:rsidRPr="001943C3">
        <w:rPr>
          <w:rFonts w:ascii="Calibri" w:hAnsi="Calibri" w:cs="Calibri"/>
          <w:rtl/>
        </w:rPr>
        <w:t>עמים יגבר תו"ל עד דרישת הכתב לפי סעיף 8 לחוק המקרקעין</w:t>
      </w:r>
      <w:r w:rsidR="00741530">
        <w:rPr>
          <w:rFonts w:ascii="Calibri" w:hAnsi="Calibri" w:cs="Calibri" w:hint="cs"/>
          <w:rtl/>
        </w:rPr>
        <w:t xml:space="preserve">. </w:t>
      </w:r>
      <w:r w:rsidR="00966526" w:rsidRPr="001943C3">
        <w:rPr>
          <w:rFonts w:ascii="Calibri" w:hAnsi="Calibri" w:cs="Calibri"/>
          <w:rtl/>
        </w:rPr>
        <w:t>בן פורת אומרת שאין מספ</w:t>
      </w:r>
      <w:r w:rsidR="00E20D9A">
        <w:rPr>
          <w:rFonts w:ascii="Calibri" w:hAnsi="Calibri" w:cs="Calibri" w:hint="cs"/>
          <w:rtl/>
        </w:rPr>
        <w:t>י</w:t>
      </w:r>
      <w:r w:rsidR="00966526" w:rsidRPr="001943C3">
        <w:rPr>
          <w:rFonts w:ascii="Calibri" w:hAnsi="Calibri" w:cs="Calibri"/>
          <w:rtl/>
        </w:rPr>
        <w:t>ק ע"מ לקבוע אם היה חוזה שהרי הצדדים לא הסכימו בסוף</w:t>
      </w:r>
      <w:r w:rsidR="00E20D9A">
        <w:rPr>
          <w:rFonts w:ascii="Calibri" w:hAnsi="Calibri" w:cs="Calibri" w:hint="cs"/>
          <w:rtl/>
        </w:rPr>
        <w:t xml:space="preserve"> על פרט שקשה להשלימו מנוהג/ חוק</w:t>
      </w:r>
      <w:r w:rsidR="00966526" w:rsidRPr="001943C3">
        <w:rPr>
          <w:rFonts w:ascii="Calibri" w:hAnsi="Calibri" w:cs="Calibri"/>
          <w:rtl/>
        </w:rPr>
        <w:t>.</w:t>
      </w:r>
    </w:p>
    <w:p w14:paraId="201E820F" w14:textId="49C6497B" w:rsidR="002253DD" w:rsidRPr="001943C3" w:rsidRDefault="002253DD" w:rsidP="00C450FA">
      <w:pPr>
        <w:pStyle w:val="a3"/>
        <w:numPr>
          <w:ilvl w:val="0"/>
          <w:numId w:val="11"/>
        </w:numPr>
        <w:rPr>
          <w:rFonts w:ascii="Calibri" w:hAnsi="Calibri" w:cs="Calibri"/>
        </w:rPr>
      </w:pPr>
      <w:r w:rsidRPr="001943C3">
        <w:rPr>
          <w:rFonts w:ascii="Calibri" w:hAnsi="Calibri" w:cs="Calibri"/>
          <w:u w:val="single"/>
          <w:rtl/>
        </w:rPr>
        <w:t>גנז נ' כץ:</w:t>
      </w:r>
      <w:r w:rsidRPr="001943C3">
        <w:rPr>
          <w:rFonts w:ascii="Calibri" w:hAnsi="Calibri" w:cs="Calibri"/>
          <w:rtl/>
        </w:rPr>
        <w:t xml:space="preserve"> צד לחוזה רשאי לבטלו מחמת עושק בהתקיים שלושה תנאים מצטברים: מצוקה, חולשה כלשהי, ניצול מצבו של הנעשק ותנאי חוזה גרועים במידה בלתי סבירה, תכלית </w:t>
      </w:r>
      <w:proofErr w:type="spellStart"/>
      <w:r w:rsidRPr="001943C3">
        <w:rPr>
          <w:rFonts w:ascii="Calibri" w:hAnsi="Calibri" w:cs="Calibri"/>
          <w:rtl/>
        </w:rPr>
        <w:t>הפיצויי</w:t>
      </w:r>
      <w:proofErr w:type="spellEnd"/>
      <w:r w:rsidRPr="001943C3">
        <w:rPr>
          <w:rFonts w:ascii="Calibri" w:hAnsi="Calibri" w:cs="Calibri"/>
          <w:rtl/>
        </w:rPr>
        <w:t xml:space="preserve"> מכוח סעיף 12ב היא העמדת הנפגע במצב בו היה אלמלא הפרת חובת תו"ל.</w:t>
      </w:r>
    </w:p>
    <w:p w14:paraId="56FDC8A7" w14:textId="1FB379AD" w:rsidR="002253DD" w:rsidRPr="001943C3" w:rsidRDefault="002253DD" w:rsidP="00C450FA">
      <w:pPr>
        <w:pStyle w:val="a3"/>
        <w:numPr>
          <w:ilvl w:val="0"/>
          <w:numId w:val="40"/>
        </w:numPr>
        <w:rPr>
          <w:rFonts w:ascii="Calibri" w:hAnsi="Calibri" w:cs="Calibri"/>
        </w:rPr>
      </w:pPr>
      <w:r w:rsidRPr="001943C3">
        <w:rPr>
          <w:rFonts w:ascii="Calibri" w:hAnsi="Calibri" w:cs="Calibri"/>
          <w:u w:val="single"/>
          <w:rtl/>
        </w:rPr>
        <w:t>קלמר נ' גיא:</w:t>
      </w:r>
      <w:r w:rsidRPr="001943C3">
        <w:rPr>
          <w:rFonts w:ascii="Calibri" w:hAnsi="Calibri" w:cs="Calibri"/>
          <w:rtl/>
        </w:rPr>
        <w:t xml:space="preserve"> תו"ל גובר כשיש התנגשות אל מול חוזה בכתב. (התגברות על דרישת הכתב בחוזי מקרקעין במקרים חריגים), דרישת הכתב היא מהותית.</w:t>
      </w:r>
      <w:r w:rsidR="00911172">
        <w:rPr>
          <w:rFonts w:ascii="Calibri" w:hAnsi="Calibri" w:cs="Calibri" w:hint="cs"/>
          <w:rtl/>
        </w:rPr>
        <w:t xml:space="preserve"> ברק אומר שבנסיבות מיוחדות תו"ל יכול לגבור על דרישת הכתב </w:t>
      </w:r>
      <w:r w:rsidR="00A31DD8" w:rsidRPr="001943C3">
        <w:rPr>
          <w:rFonts w:ascii="Calibri" w:hAnsi="Calibri" w:cs="Calibri"/>
          <w:highlight w:val="yellow"/>
          <w:rtl/>
        </w:rPr>
        <w:t>הלכת קלמר:</w:t>
      </w:r>
      <w:r w:rsidR="00A31DD8" w:rsidRPr="001943C3">
        <w:rPr>
          <w:rFonts w:ascii="Calibri" w:hAnsi="Calibri" w:cs="Calibri"/>
          <w:rtl/>
        </w:rPr>
        <w:t xml:space="preserve"> ריכוך דרישת הכתב, זעקת ההגינות</w:t>
      </w:r>
      <w:r w:rsidR="00ED3ACA">
        <w:rPr>
          <w:rFonts w:ascii="Calibri" w:hAnsi="Calibri" w:cs="Calibri" w:hint="cs"/>
          <w:rtl/>
        </w:rPr>
        <w:t xml:space="preserve"> </w:t>
      </w:r>
      <w:r w:rsidR="00ED3ACA" w:rsidRPr="001943C3">
        <w:rPr>
          <w:rFonts w:ascii="Calibri" w:hAnsi="Calibri" w:cs="Calibri"/>
          <w:rtl/>
        </w:rPr>
        <w:t>(</w:t>
      </w:r>
      <w:r w:rsidR="00ED3ACA">
        <w:rPr>
          <w:rFonts w:ascii="Calibri" w:hAnsi="Calibri" w:cs="Calibri" w:hint="cs"/>
          <w:rtl/>
        </w:rPr>
        <w:t xml:space="preserve">א. </w:t>
      </w:r>
      <w:r w:rsidR="00ED3ACA" w:rsidRPr="001943C3">
        <w:rPr>
          <w:rFonts w:ascii="Calibri" w:hAnsi="Calibri" w:cs="Calibri"/>
          <w:rtl/>
        </w:rPr>
        <w:t xml:space="preserve">מידת הסתמכות הקונה </w:t>
      </w:r>
      <w:r w:rsidR="00ED3ACA">
        <w:rPr>
          <w:rFonts w:ascii="Calibri" w:hAnsi="Calibri" w:cs="Calibri" w:hint="cs"/>
          <w:rtl/>
        </w:rPr>
        <w:t>ב. א</w:t>
      </w:r>
      <w:r w:rsidR="00ED3ACA" w:rsidRPr="001943C3">
        <w:rPr>
          <w:rFonts w:ascii="Calibri" w:hAnsi="Calibri" w:cs="Calibri"/>
          <w:rtl/>
        </w:rPr>
        <w:t>שמת הצד ה</w:t>
      </w:r>
      <w:r w:rsidR="00ED3ACA">
        <w:rPr>
          <w:rFonts w:ascii="Calibri" w:hAnsi="Calibri" w:cs="Calibri" w:hint="cs"/>
          <w:rtl/>
        </w:rPr>
        <w:t>מ</w:t>
      </w:r>
      <w:r w:rsidR="00ED3ACA" w:rsidRPr="001943C3">
        <w:rPr>
          <w:rFonts w:ascii="Calibri" w:hAnsi="Calibri" w:cs="Calibri"/>
          <w:rtl/>
        </w:rPr>
        <w:t>תנער)</w:t>
      </w:r>
      <w:r w:rsidR="00966526" w:rsidRPr="001943C3">
        <w:rPr>
          <w:rFonts w:ascii="Calibri" w:hAnsi="Calibri" w:cs="Calibri"/>
          <w:rtl/>
        </w:rPr>
        <w:t>.</w:t>
      </w:r>
    </w:p>
    <w:p w14:paraId="4FAF026E" w14:textId="21A59C52" w:rsidR="00A40C2F" w:rsidRDefault="002253DD" w:rsidP="00C450FA">
      <w:pPr>
        <w:pStyle w:val="a3"/>
        <w:numPr>
          <w:ilvl w:val="0"/>
          <w:numId w:val="11"/>
        </w:numPr>
        <w:rPr>
          <w:rFonts w:ascii="Calibri" w:hAnsi="Calibri" w:cs="Calibri"/>
          <w:u w:val="single"/>
        </w:rPr>
      </w:pPr>
      <w:r w:rsidRPr="001943C3">
        <w:rPr>
          <w:rFonts w:ascii="Calibri" w:hAnsi="Calibri" w:cs="Calibri"/>
          <w:u w:val="single"/>
          <w:rtl/>
        </w:rPr>
        <w:t xml:space="preserve">קל בנין בע"מ: </w:t>
      </w:r>
      <w:r w:rsidRPr="001943C3">
        <w:rPr>
          <w:rFonts w:ascii="Calibri" w:hAnsi="Calibri" w:cs="Calibri"/>
          <w:rtl/>
        </w:rPr>
        <w:t xml:space="preserve">התייחסות לא שיוונית למציעים בהליכי מכרז, כמו גם ניהול מו"מ עם מציעים שלא נטלו חלק במכרז ולא עמדו בתנאיו, הן </w:t>
      </w:r>
      <w:r w:rsidRPr="00911172">
        <w:rPr>
          <w:rFonts w:ascii="Calibri" w:hAnsi="Calibri" w:cs="Calibri"/>
          <w:u w:val="single"/>
          <w:rtl/>
        </w:rPr>
        <w:t>פעולות חסרות תו"ל</w:t>
      </w:r>
      <w:r w:rsidRPr="001943C3">
        <w:rPr>
          <w:rFonts w:ascii="Calibri" w:hAnsi="Calibri" w:cs="Calibri"/>
          <w:rtl/>
        </w:rPr>
        <w:t>.</w:t>
      </w:r>
      <w:r w:rsidR="00911172">
        <w:rPr>
          <w:rFonts w:ascii="Calibri" w:hAnsi="Calibri" w:cs="Calibri" w:hint="cs"/>
          <w:rtl/>
        </w:rPr>
        <w:t xml:space="preserve"> ניהול מו"מ עם חברה אחרת מהווה הפרת "חוזה נספח", מה שמעמיד לרשות המערערת את כל התרופות הניתנות לה בגין הפרת חוזה. עצם </w:t>
      </w:r>
      <w:r w:rsidR="00911172" w:rsidRPr="00911172">
        <w:rPr>
          <w:rFonts w:ascii="Calibri" w:hAnsi="Calibri" w:cs="Calibri" w:hint="cs"/>
          <w:u w:val="single"/>
          <w:rtl/>
        </w:rPr>
        <w:t>ניהול המו"מ במקביל נגוע בחוסר תו"ל</w:t>
      </w:r>
      <w:r w:rsidR="00911172">
        <w:rPr>
          <w:rFonts w:ascii="Calibri" w:hAnsi="Calibri" w:cs="Calibri" w:hint="cs"/>
          <w:rtl/>
        </w:rPr>
        <w:t>.</w:t>
      </w:r>
      <w:r w:rsidR="00966526" w:rsidRPr="001943C3">
        <w:rPr>
          <w:rFonts w:ascii="Calibri" w:hAnsi="Calibri" w:cs="Calibri"/>
          <w:rtl/>
        </w:rPr>
        <w:t xml:space="preserve"> לגבי פיצויי ציפייה, הוא יכול לטעון לכך אם יוכל להוכיח כי לולא חוסר התו"ל היה זוכה במכרז.</w:t>
      </w:r>
      <w:r w:rsidR="002226E4">
        <w:rPr>
          <w:rFonts w:ascii="Calibri" w:hAnsi="Calibri" w:cs="Calibri" w:hint="cs"/>
          <w:u w:val="single"/>
          <w:rtl/>
        </w:rPr>
        <w:t xml:space="preserve"> פעם ראשונה שניתנו פיצויי ציפייה, צריך להוכיח קש"ס בין חוסר תו"ל לחתימה. </w:t>
      </w:r>
    </w:p>
    <w:p w14:paraId="045CC84A" w14:textId="6C688912" w:rsidR="004B4B6D" w:rsidRPr="004B4B6D" w:rsidRDefault="004B4B6D" w:rsidP="00C450FA">
      <w:pPr>
        <w:pStyle w:val="a3"/>
        <w:numPr>
          <w:ilvl w:val="0"/>
          <w:numId w:val="11"/>
        </w:numPr>
        <w:rPr>
          <w:rFonts w:ascii="Calibri" w:hAnsi="Calibri" w:cs="Calibri"/>
          <w:u w:val="single"/>
        </w:rPr>
      </w:pPr>
      <w:r>
        <w:rPr>
          <w:rFonts w:ascii="Calibri" w:hAnsi="Calibri" w:cs="Calibri" w:hint="cs"/>
          <w:u w:val="single"/>
          <w:rtl/>
        </w:rPr>
        <w:t>עטיה נ'</w:t>
      </w:r>
      <w:r w:rsidR="00911172">
        <w:rPr>
          <w:rFonts w:ascii="Calibri" w:hAnsi="Calibri" w:cs="Calibri" w:hint="cs"/>
          <w:u w:val="single"/>
          <w:rtl/>
        </w:rPr>
        <w:t xml:space="preserve"> </w:t>
      </w:r>
      <w:r>
        <w:rPr>
          <w:rFonts w:ascii="Calibri" w:hAnsi="Calibri" w:cs="Calibri" w:hint="cs"/>
          <w:u w:val="single"/>
          <w:rtl/>
        </w:rPr>
        <w:t xml:space="preserve">אררט: </w:t>
      </w:r>
      <w:r>
        <w:rPr>
          <w:rFonts w:ascii="Calibri" w:hAnsi="Calibri" w:cs="Calibri" w:hint="cs"/>
          <w:rtl/>
        </w:rPr>
        <w:t xml:space="preserve">חובת תו"ל מחייבת לגלות עיני המציע ולהסביר לו את ההבדל בין מה שבקש למה שקיבל. החברה הפרה את תו"ל ועל כן עליה לשלם. </w:t>
      </w:r>
    </w:p>
    <w:p w14:paraId="1BA33298" w14:textId="02E5467E" w:rsidR="00963021" w:rsidRPr="00275E9D" w:rsidRDefault="004B4B6D" w:rsidP="00C450FA">
      <w:pPr>
        <w:pStyle w:val="a3"/>
        <w:numPr>
          <w:ilvl w:val="0"/>
          <w:numId w:val="11"/>
        </w:numPr>
        <w:rPr>
          <w:rFonts w:ascii="Calibri" w:hAnsi="Calibri" w:cs="Calibri"/>
          <w:u w:val="single"/>
        </w:rPr>
      </w:pPr>
      <w:r>
        <w:rPr>
          <w:rFonts w:ascii="Calibri" w:hAnsi="Calibri" w:cs="Calibri" w:hint="cs"/>
          <w:u w:val="single"/>
          <w:rtl/>
        </w:rPr>
        <w:t xml:space="preserve">שכון עובדים בע"מ נ' </w:t>
      </w:r>
      <w:proofErr w:type="spellStart"/>
      <w:r>
        <w:rPr>
          <w:rFonts w:ascii="Calibri" w:hAnsi="Calibri" w:cs="Calibri" w:hint="cs"/>
          <w:u w:val="single"/>
          <w:rtl/>
        </w:rPr>
        <w:t>זפניק</w:t>
      </w:r>
      <w:proofErr w:type="spellEnd"/>
      <w:r>
        <w:rPr>
          <w:rFonts w:ascii="Calibri" w:hAnsi="Calibri" w:cs="Calibri" w:hint="cs"/>
          <w:u w:val="single"/>
          <w:rtl/>
        </w:rPr>
        <w:t xml:space="preserve">: </w:t>
      </w:r>
      <w:r>
        <w:rPr>
          <w:rFonts w:ascii="Calibri" w:hAnsi="Calibri" w:cs="Calibri" w:hint="cs"/>
          <w:rtl/>
        </w:rPr>
        <w:t xml:space="preserve">ניתן </w:t>
      </w:r>
      <w:proofErr w:type="spellStart"/>
      <w:r>
        <w:rPr>
          <w:rFonts w:ascii="Calibri" w:hAnsi="Calibri" w:cs="Calibri" w:hint="cs"/>
          <w:rtl/>
        </w:rPr>
        <w:t>לזפניק</w:t>
      </w:r>
      <w:proofErr w:type="spellEnd"/>
      <w:r>
        <w:rPr>
          <w:rFonts w:ascii="Calibri" w:hAnsi="Calibri" w:cs="Calibri" w:hint="cs"/>
          <w:rtl/>
        </w:rPr>
        <w:t xml:space="preserve"> תנאים טובים יותר </w:t>
      </w:r>
      <w:proofErr w:type="spellStart"/>
      <w:r>
        <w:rPr>
          <w:rFonts w:ascii="Calibri" w:hAnsi="Calibri" w:cs="Calibri" w:hint="cs"/>
          <w:rtl/>
        </w:rPr>
        <w:t>מלקונים</w:t>
      </w:r>
      <w:proofErr w:type="spellEnd"/>
      <w:r>
        <w:rPr>
          <w:rFonts w:ascii="Calibri" w:hAnsi="Calibri" w:cs="Calibri" w:hint="cs"/>
          <w:rtl/>
        </w:rPr>
        <w:t xml:space="preserve"> רגילים אך פחות טובים מהתנאים שהיו צריכים לקבל מלכתחילה, תוך התחייבות כי </w:t>
      </w:r>
      <w:proofErr w:type="spellStart"/>
      <w:r>
        <w:rPr>
          <w:rFonts w:ascii="Calibri" w:hAnsi="Calibri" w:cs="Calibri" w:hint="cs"/>
          <w:rtl/>
        </w:rPr>
        <w:t>זפניק</w:t>
      </w:r>
      <w:proofErr w:type="spellEnd"/>
      <w:r>
        <w:rPr>
          <w:rFonts w:ascii="Calibri" w:hAnsi="Calibri" w:cs="Calibri" w:hint="cs"/>
          <w:rtl/>
        </w:rPr>
        <w:t xml:space="preserve"> לא יבוא בטענות או דרישות לחברה. לפי בן פורת:</w:t>
      </w:r>
      <w:r w:rsidR="00405099">
        <w:rPr>
          <w:rFonts w:ascii="Calibri" w:hAnsi="Calibri" w:cs="Calibri" w:hint="cs"/>
          <w:rtl/>
        </w:rPr>
        <w:t xml:space="preserve"> </w:t>
      </w:r>
      <w:r>
        <w:rPr>
          <w:rFonts w:ascii="Calibri" w:hAnsi="Calibri" w:cs="Calibri" w:hint="cs"/>
          <w:rtl/>
        </w:rPr>
        <w:t xml:space="preserve">"אשם בהתקשרות"- חוסר תו"ל מנע את </w:t>
      </w:r>
      <w:proofErr w:type="spellStart"/>
      <w:r>
        <w:rPr>
          <w:rFonts w:ascii="Calibri" w:hAnsi="Calibri" w:cs="Calibri" w:hint="cs"/>
          <w:rtl/>
        </w:rPr>
        <w:t>השתכלות</w:t>
      </w:r>
      <w:proofErr w:type="spellEnd"/>
      <w:r>
        <w:rPr>
          <w:rFonts w:ascii="Calibri" w:hAnsi="Calibri" w:cs="Calibri" w:hint="cs"/>
          <w:rtl/>
        </w:rPr>
        <w:t xml:space="preserve"> החוזה וניתן להתייחס לחוזה כיאלו הוא נכרת. ההתניה מראש, שלא לתבוע על שום מעשה נזיקין, בטלה </w:t>
      </w:r>
      <w:r w:rsidRPr="004B4B6D">
        <w:rPr>
          <w:rFonts w:ascii="Calibri" w:hAnsi="Calibri" w:cs="Calibri" w:hint="cs"/>
          <w:b/>
          <w:bCs/>
          <w:rtl/>
        </w:rPr>
        <w:t>משיקולי תקנות הציבור.</w:t>
      </w:r>
    </w:p>
    <w:p w14:paraId="50E7230C" w14:textId="3255A2D2" w:rsidR="00E210DF" w:rsidRPr="001943C3" w:rsidRDefault="00E210DF" w:rsidP="00D06D03">
      <w:pPr>
        <w:pStyle w:val="1"/>
        <w:jc w:val="center"/>
        <w:rPr>
          <w:rFonts w:ascii="Calibri" w:hAnsi="Calibri" w:cs="Calibri"/>
          <w:b/>
          <w:bCs/>
          <w:sz w:val="24"/>
          <w:szCs w:val="24"/>
          <w:u w:val="single"/>
          <w:rtl/>
        </w:rPr>
      </w:pPr>
      <w:bookmarkStart w:id="5" w:name="_Toc63257860"/>
      <w:r w:rsidRPr="001943C3">
        <w:rPr>
          <w:rFonts w:ascii="Calibri" w:hAnsi="Calibri" w:cs="Calibri"/>
          <w:b/>
          <w:bCs/>
          <w:sz w:val="24"/>
          <w:szCs w:val="24"/>
          <w:u w:val="single"/>
          <w:rtl/>
        </w:rPr>
        <w:lastRenderedPageBreak/>
        <w:t>הסכמי פרס ותחרות:</w:t>
      </w:r>
      <w:r w:rsidR="00871A7A" w:rsidRPr="001943C3">
        <w:rPr>
          <w:rFonts w:ascii="Calibri" w:hAnsi="Calibri" w:cs="Calibri"/>
          <w:b/>
          <w:bCs/>
          <w:sz w:val="24"/>
          <w:szCs w:val="24"/>
          <w:u w:val="single"/>
          <w:rtl/>
        </w:rPr>
        <w:t xml:space="preserve"> (סעיף 33,32)</w:t>
      </w:r>
      <w:bookmarkEnd w:id="5"/>
    </w:p>
    <w:p w14:paraId="10C958FD" w14:textId="5FA714F6" w:rsidR="00E210DF" w:rsidRPr="001943C3" w:rsidRDefault="00E210DF" w:rsidP="00C450FA">
      <w:pPr>
        <w:pStyle w:val="a3"/>
        <w:numPr>
          <w:ilvl w:val="0"/>
          <w:numId w:val="90"/>
        </w:numPr>
        <w:rPr>
          <w:rFonts w:ascii="Calibri" w:hAnsi="Calibri" w:cs="Calibri"/>
          <w:rtl/>
        </w:rPr>
      </w:pPr>
      <w:r w:rsidRPr="001943C3">
        <w:rPr>
          <w:rFonts w:ascii="Calibri" w:hAnsi="Calibri" w:cs="Calibri"/>
          <w:rtl/>
        </w:rPr>
        <w:t>דרישה מקדמית לקיומה של גמירות דעת היא כוונה ליצור יחסים משפטיים, לעיתים למרות שיש כוונה ליצור יחסים שכאלה, אין כוונה של המשפט להתערב במערכת היחסים.</w:t>
      </w:r>
    </w:p>
    <w:p w14:paraId="4BA8F72F" w14:textId="77777777" w:rsidR="00275E9D" w:rsidRPr="00275E9D" w:rsidRDefault="00E210DF" w:rsidP="00C450FA">
      <w:pPr>
        <w:pStyle w:val="a3"/>
        <w:numPr>
          <w:ilvl w:val="0"/>
          <w:numId w:val="90"/>
        </w:numPr>
        <w:spacing w:line="240" w:lineRule="auto"/>
        <w:rPr>
          <w:rFonts w:ascii="Calibri" w:hAnsi="Calibri" w:cs="Calibri"/>
        </w:rPr>
      </w:pPr>
      <w:r w:rsidRPr="00275E9D">
        <w:rPr>
          <w:rFonts w:ascii="Calibri" w:hAnsi="Calibri" w:cs="Calibri"/>
          <w:u w:val="single"/>
          <w:rtl/>
        </w:rPr>
        <w:t xml:space="preserve">מתי הסכמה בין צדדים </w:t>
      </w:r>
      <w:r w:rsidRPr="00275E9D">
        <w:rPr>
          <w:rFonts w:ascii="Calibri" w:hAnsi="Calibri" w:cs="Calibri"/>
          <w:b/>
          <w:bCs/>
          <w:u w:val="single"/>
          <w:rtl/>
        </w:rPr>
        <w:t>לא תהווה</w:t>
      </w:r>
      <w:r w:rsidRPr="00275E9D">
        <w:rPr>
          <w:rFonts w:ascii="Calibri" w:hAnsi="Calibri" w:cs="Calibri"/>
          <w:u w:val="single"/>
          <w:rtl/>
        </w:rPr>
        <w:t xml:space="preserve"> חוזה:</w:t>
      </w:r>
      <w:r w:rsidRPr="00275E9D">
        <w:rPr>
          <w:rFonts w:ascii="Calibri" w:hAnsi="Calibri" w:cs="Calibri"/>
          <w:u w:val="single"/>
        </w:rPr>
        <w:t xml:space="preserve"> </w:t>
      </w:r>
    </w:p>
    <w:p w14:paraId="28C94FB3" w14:textId="03C585C1" w:rsidR="00871A7A" w:rsidRPr="00275E9D" w:rsidRDefault="00E210DF" w:rsidP="00C450FA">
      <w:pPr>
        <w:pStyle w:val="a3"/>
        <w:numPr>
          <w:ilvl w:val="0"/>
          <w:numId w:val="125"/>
        </w:numPr>
        <w:spacing w:line="240" w:lineRule="auto"/>
        <w:rPr>
          <w:rFonts w:ascii="Calibri" w:hAnsi="Calibri" w:cs="Calibri"/>
          <w:rtl/>
        </w:rPr>
      </w:pPr>
      <w:r w:rsidRPr="00275E9D">
        <w:rPr>
          <w:rFonts w:ascii="Calibri" w:hAnsi="Calibri" w:cs="Calibri"/>
          <w:rtl/>
        </w:rPr>
        <w:t>אין הבטחה (ארוחת ערב)</w:t>
      </w:r>
    </w:p>
    <w:p w14:paraId="6E880719" w14:textId="4D997DCC" w:rsidR="00871A7A" w:rsidRPr="00275E9D" w:rsidRDefault="00275E9D" w:rsidP="00C450FA">
      <w:pPr>
        <w:pStyle w:val="a3"/>
        <w:numPr>
          <w:ilvl w:val="0"/>
          <w:numId w:val="125"/>
        </w:numPr>
        <w:spacing w:line="240" w:lineRule="auto"/>
        <w:rPr>
          <w:rFonts w:ascii="Calibri" w:hAnsi="Calibri" w:cs="Calibri"/>
          <w:rtl/>
        </w:rPr>
      </w:pPr>
      <w:r>
        <w:rPr>
          <w:rFonts w:ascii="Calibri" w:hAnsi="Calibri" w:cs="Calibri" w:hint="cs"/>
          <w:rtl/>
        </w:rPr>
        <w:t xml:space="preserve">יש </w:t>
      </w:r>
      <w:r w:rsidR="00E210DF" w:rsidRPr="00275E9D">
        <w:rPr>
          <w:rFonts w:ascii="Calibri" w:hAnsi="Calibri" w:cs="Calibri"/>
          <w:rtl/>
        </w:rPr>
        <w:t xml:space="preserve">הבטחה, אבל לא חוזה (זמיר </w:t>
      </w:r>
      <w:proofErr w:type="spellStart"/>
      <w:r w:rsidR="00E210DF" w:rsidRPr="00275E9D">
        <w:rPr>
          <w:rFonts w:ascii="Calibri" w:hAnsi="Calibri" w:cs="Calibri"/>
          <w:rtl/>
        </w:rPr>
        <w:t>ב</w:t>
      </w:r>
      <w:r w:rsidR="00E210DF" w:rsidRPr="00275E9D">
        <w:rPr>
          <w:rFonts w:ascii="Calibri" w:hAnsi="Calibri" w:cs="Calibri"/>
          <w:color w:val="FF0000"/>
          <w:rtl/>
        </w:rPr>
        <w:t>אלחג</w:t>
      </w:r>
      <w:proofErr w:type="spellEnd"/>
      <w:r w:rsidR="00E210DF" w:rsidRPr="00275E9D">
        <w:rPr>
          <w:rFonts w:ascii="Calibri" w:hAnsi="Calibri" w:cs="Calibri"/>
          <w:rtl/>
        </w:rPr>
        <w:t>', הלוי בחידון התנ"ך)</w:t>
      </w:r>
    </w:p>
    <w:p w14:paraId="5B96A33B" w14:textId="1F726889" w:rsidR="00871A7A" w:rsidRPr="00275E9D" w:rsidRDefault="00275E9D" w:rsidP="00C450FA">
      <w:pPr>
        <w:pStyle w:val="a3"/>
        <w:numPr>
          <w:ilvl w:val="0"/>
          <w:numId w:val="125"/>
        </w:numPr>
        <w:spacing w:line="240" w:lineRule="auto"/>
        <w:rPr>
          <w:rFonts w:ascii="Calibri" w:hAnsi="Calibri" w:cs="Calibri"/>
          <w:rtl/>
        </w:rPr>
      </w:pPr>
      <w:r>
        <w:rPr>
          <w:rFonts w:ascii="Calibri" w:hAnsi="Calibri" w:cs="Calibri" w:hint="cs"/>
          <w:rtl/>
        </w:rPr>
        <w:t xml:space="preserve">יש </w:t>
      </w:r>
      <w:r w:rsidR="00E210DF" w:rsidRPr="00275E9D">
        <w:rPr>
          <w:rFonts w:ascii="Calibri" w:hAnsi="Calibri" w:cs="Calibri"/>
          <w:rtl/>
        </w:rPr>
        <w:t>הבטחה חוזית, אבל הסכמה שלאח</w:t>
      </w:r>
      <w:r>
        <w:rPr>
          <w:rFonts w:ascii="Calibri" w:hAnsi="Calibri" w:cs="Calibri" w:hint="cs"/>
          <w:rtl/>
        </w:rPr>
        <w:t>ד</w:t>
      </w:r>
      <w:r w:rsidR="00E210DF" w:rsidRPr="00275E9D">
        <w:rPr>
          <w:rFonts w:ascii="Calibri" w:hAnsi="Calibri" w:cs="Calibri"/>
          <w:rtl/>
        </w:rPr>
        <w:t xml:space="preserve"> הצדדים ניתנת סמכות הכרעה (</w:t>
      </w:r>
      <w:proofErr w:type="spellStart"/>
      <w:r w:rsidR="00E210DF" w:rsidRPr="00275E9D">
        <w:rPr>
          <w:rFonts w:ascii="Calibri" w:hAnsi="Calibri" w:cs="Calibri"/>
          <w:rtl/>
        </w:rPr>
        <w:t>ברנזון</w:t>
      </w:r>
      <w:proofErr w:type="spellEnd"/>
      <w:r w:rsidR="00E210DF" w:rsidRPr="00275E9D">
        <w:rPr>
          <w:rFonts w:ascii="Calibri" w:hAnsi="Calibri" w:cs="Calibri"/>
          <w:rtl/>
        </w:rPr>
        <w:t xml:space="preserve"> בחידון התנ"ך). </w:t>
      </w:r>
    </w:p>
    <w:p w14:paraId="5F2C275E" w14:textId="77777777" w:rsidR="00275E9D" w:rsidRDefault="00E210DF" w:rsidP="00C450FA">
      <w:pPr>
        <w:pStyle w:val="a3"/>
        <w:numPr>
          <w:ilvl w:val="0"/>
          <w:numId w:val="125"/>
        </w:numPr>
        <w:spacing w:line="240" w:lineRule="auto"/>
        <w:rPr>
          <w:rFonts w:ascii="Calibri" w:hAnsi="Calibri" w:cs="Calibri"/>
        </w:rPr>
      </w:pPr>
      <w:r w:rsidRPr="00275E9D">
        <w:rPr>
          <w:rFonts w:ascii="Calibri" w:hAnsi="Calibri" w:cs="Calibri"/>
          <w:rtl/>
        </w:rPr>
        <w:t xml:space="preserve">הבטחה חוזית ורצון הצדדים, אולם העניין </w:t>
      </w:r>
      <w:r w:rsidRPr="00275E9D">
        <w:rPr>
          <w:rFonts w:ascii="Calibri" w:hAnsi="Calibri" w:cs="Calibri"/>
          <w:b/>
          <w:bCs/>
          <w:u w:val="single"/>
          <w:rtl/>
        </w:rPr>
        <w:t xml:space="preserve">מקצועי </w:t>
      </w:r>
      <w:r w:rsidRPr="00275E9D">
        <w:rPr>
          <w:rFonts w:ascii="Calibri" w:hAnsi="Calibri" w:cs="Calibri"/>
          <w:rtl/>
        </w:rPr>
        <w:t>וביהמ"ש מעדיף את שיקול דעתו של גורם מקצועי</w:t>
      </w:r>
    </w:p>
    <w:p w14:paraId="10E9899E" w14:textId="77777777" w:rsidR="00275E9D" w:rsidRDefault="00E210DF" w:rsidP="00C450FA">
      <w:pPr>
        <w:pStyle w:val="a3"/>
        <w:numPr>
          <w:ilvl w:val="0"/>
          <w:numId w:val="125"/>
        </w:numPr>
        <w:spacing w:line="240" w:lineRule="auto"/>
        <w:rPr>
          <w:rFonts w:ascii="Calibri" w:hAnsi="Calibri" w:cs="Calibri"/>
        </w:rPr>
      </w:pPr>
      <w:r w:rsidRPr="00275E9D">
        <w:rPr>
          <w:rFonts w:ascii="Calibri" w:hAnsi="Calibri" w:cs="Calibri"/>
          <w:rtl/>
        </w:rPr>
        <w:t>הבטחה חוזית, אבל יש אינטרס ציבורי שביהמ"ש לא יתערב (הבטחה בנישואין</w:t>
      </w:r>
      <w:r w:rsidR="00275E9D">
        <w:rPr>
          <w:rFonts w:ascii="Calibri" w:hAnsi="Calibri" w:cs="Calibri" w:hint="cs"/>
          <w:rtl/>
        </w:rPr>
        <w:t>-</w:t>
      </w:r>
      <w:r w:rsidR="00275E9D" w:rsidRPr="00275E9D">
        <w:rPr>
          <w:rFonts w:ascii="Calibri" w:hAnsi="Calibri" w:cs="Calibri" w:hint="cs"/>
          <w:color w:val="FF0000"/>
          <w:rtl/>
        </w:rPr>
        <w:t>לוין</w:t>
      </w:r>
      <w:r w:rsidRPr="00275E9D">
        <w:rPr>
          <w:rFonts w:ascii="Calibri" w:hAnsi="Calibri" w:cs="Calibri"/>
          <w:rtl/>
        </w:rPr>
        <w:t xml:space="preserve">, הסכמים פוליטיים) </w:t>
      </w:r>
    </w:p>
    <w:p w14:paraId="27DC15BC" w14:textId="21DC0647" w:rsidR="00E210DF" w:rsidRPr="00275E9D" w:rsidRDefault="00E210DF" w:rsidP="00C450FA">
      <w:pPr>
        <w:pStyle w:val="a3"/>
        <w:numPr>
          <w:ilvl w:val="0"/>
          <w:numId w:val="125"/>
        </w:numPr>
        <w:spacing w:line="240" w:lineRule="auto"/>
        <w:rPr>
          <w:rFonts w:ascii="Calibri" w:hAnsi="Calibri" w:cs="Calibri"/>
          <w:rtl/>
        </w:rPr>
      </w:pPr>
      <w:r w:rsidRPr="00275E9D">
        <w:rPr>
          <w:rFonts w:ascii="Calibri" w:hAnsi="Calibri" w:cs="Calibri"/>
          <w:rtl/>
        </w:rPr>
        <w:t xml:space="preserve"> </w:t>
      </w:r>
      <w:r w:rsidRPr="00275E9D">
        <w:rPr>
          <w:rFonts w:ascii="Calibri" w:hAnsi="Calibri" w:cs="Calibri"/>
          <w:b/>
          <w:bCs/>
          <w:rtl/>
        </w:rPr>
        <w:t>חוזה פסול</w:t>
      </w:r>
      <w:r w:rsidRPr="00275E9D">
        <w:rPr>
          <w:rFonts w:ascii="Calibri" w:hAnsi="Calibri" w:cs="Calibri"/>
          <w:rtl/>
        </w:rPr>
        <w:t xml:space="preserve"> – חלקי/ מלא (מוסד החוזים לא יסייע לביסוס פרקטיקה פסולה, כמו נגיד </w:t>
      </w:r>
      <w:r w:rsidRPr="00275E9D">
        <w:rPr>
          <w:rFonts w:ascii="Calibri" w:hAnsi="Calibri" w:cs="Calibri"/>
          <w:b/>
          <w:bCs/>
          <w:rtl/>
        </w:rPr>
        <w:t>חוזה הימורים</w:t>
      </w:r>
      <w:r w:rsidRPr="00275E9D">
        <w:rPr>
          <w:rFonts w:ascii="Calibri" w:hAnsi="Calibri" w:cs="Calibri"/>
          <w:rtl/>
        </w:rPr>
        <w:t>).</w:t>
      </w:r>
    </w:p>
    <w:p w14:paraId="5D9F4DDC" w14:textId="43154D78" w:rsidR="00E210DF" w:rsidRPr="001943C3" w:rsidRDefault="00E210DF" w:rsidP="00C450FA">
      <w:pPr>
        <w:pStyle w:val="a3"/>
        <w:numPr>
          <w:ilvl w:val="0"/>
          <w:numId w:val="90"/>
        </w:numPr>
        <w:rPr>
          <w:rFonts w:ascii="Calibri" w:hAnsi="Calibri" w:cs="Calibri"/>
          <w:b/>
          <w:bCs/>
        </w:rPr>
      </w:pPr>
      <w:r w:rsidRPr="001943C3">
        <w:rPr>
          <w:rFonts w:ascii="Calibri" w:hAnsi="Calibri" w:cs="Calibri"/>
          <w:b/>
          <w:bCs/>
          <w:rtl/>
        </w:rPr>
        <w:t>הלכות:</w:t>
      </w:r>
    </w:p>
    <w:p w14:paraId="657312DB" w14:textId="399E545F" w:rsidR="00E210DF" w:rsidRPr="001943C3" w:rsidRDefault="00E210DF" w:rsidP="00C450FA">
      <w:pPr>
        <w:pStyle w:val="a3"/>
        <w:numPr>
          <w:ilvl w:val="0"/>
          <w:numId w:val="9"/>
        </w:numPr>
        <w:rPr>
          <w:rFonts w:ascii="Calibri" w:hAnsi="Calibri" w:cs="Calibri"/>
          <w:u w:val="single"/>
        </w:rPr>
      </w:pPr>
      <w:r w:rsidRPr="001943C3">
        <w:rPr>
          <w:rFonts w:ascii="Calibri" w:hAnsi="Calibri" w:cs="Calibri"/>
          <w:u w:val="single"/>
          <w:rtl/>
        </w:rPr>
        <w:t xml:space="preserve">מדינת ישראל נ' </w:t>
      </w:r>
      <w:proofErr w:type="spellStart"/>
      <w:r w:rsidRPr="001943C3">
        <w:rPr>
          <w:rFonts w:ascii="Calibri" w:hAnsi="Calibri" w:cs="Calibri"/>
          <w:u w:val="single"/>
          <w:rtl/>
        </w:rPr>
        <w:t>קרסניאנסקי</w:t>
      </w:r>
      <w:proofErr w:type="spellEnd"/>
      <w:r w:rsidRPr="001943C3">
        <w:rPr>
          <w:rFonts w:ascii="Calibri" w:hAnsi="Calibri" w:cs="Calibri"/>
          <w:u w:val="single"/>
          <w:rtl/>
        </w:rPr>
        <w:t xml:space="preserve">- </w:t>
      </w:r>
      <w:r w:rsidRPr="001943C3">
        <w:rPr>
          <w:rFonts w:ascii="Calibri" w:hAnsi="Calibri" w:cs="Calibri"/>
          <w:rtl/>
        </w:rPr>
        <w:t xml:space="preserve">מיהו הזוכה בחידון התנך נתונה </w:t>
      </w:r>
      <w:r w:rsidRPr="00F43A54">
        <w:rPr>
          <w:rFonts w:ascii="Calibri" w:hAnsi="Calibri" w:cs="Calibri"/>
          <w:b/>
          <w:bCs/>
          <w:rtl/>
        </w:rPr>
        <w:t>לשיקול דעתו</w:t>
      </w:r>
      <w:r w:rsidRPr="001943C3">
        <w:rPr>
          <w:rFonts w:ascii="Calibri" w:hAnsi="Calibri" w:cs="Calibri"/>
          <w:rtl/>
        </w:rPr>
        <w:t xml:space="preserve"> הבלעדי של חבר השופטים ואינה עניין לבית המשפט לענות בו </w:t>
      </w:r>
      <w:r w:rsidR="00287060" w:rsidRPr="001943C3">
        <w:rPr>
          <w:rFonts w:ascii="Calibri" w:hAnsi="Calibri" w:cs="Calibri"/>
          <w:rtl/>
        </w:rPr>
        <w:t xml:space="preserve">משום שהוא </w:t>
      </w:r>
      <w:r w:rsidRPr="00F43A54">
        <w:rPr>
          <w:rFonts w:ascii="Calibri" w:hAnsi="Calibri" w:cs="Calibri"/>
          <w:b/>
          <w:bCs/>
          <w:rtl/>
        </w:rPr>
        <w:t>מקצועי</w:t>
      </w:r>
      <w:r w:rsidR="00287060" w:rsidRPr="001943C3">
        <w:rPr>
          <w:rFonts w:ascii="Calibri" w:hAnsi="Calibri" w:cs="Calibri"/>
          <w:rtl/>
        </w:rPr>
        <w:t>.</w:t>
      </w:r>
    </w:p>
    <w:p w14:paraId="49F94014" w14:textId="1C1A92FE" w:rsidR="00AA15EB" w:rsidRPr="001943C3" w:rsidRDefault="00E210DF" w:rsidP="00C450FA">
      <w:pPr>
        <w:pStyle w:val="a3"/>
        <w:numPr>
          <w:ilvl w:val="0"/>
          <w:numId w:val="9"/>
        </w:numPr>
        <w:rPr>
          <w:rFonts w:ascii="Calibri" w:hAnsi="Calibri" w:cs="Calibri"/>
          <w:u w:val="single"/>
        </w:rPr>
      </w:pPr>
      <w:r w:rsidRPr="001943C3">
        <w:rPr>
          <w:rFonts w:ascii="Calibri" w:hAnsi="Calibri" w:cs="Calibri"/>
          <w:u w:val="single"/>
          <w:rtl/>
        </w:rPr>
        <w:t xml:space="preserve">שני נ' אוניברסיטת תל אביב- </w:t>
      </w:r>
      <w:r w:rsidRPr="001943C3">
        <w:rPr>
          <w:rFonts w:ascii="Calibri" w:hAnsi="Calibri" w:cs="Calibri"/>
          <w:rtl/>
        </w:rPr>
        <w:t>לפי סעיף 33 לחוק החוזים, אינו מונע קביעה שיפוטית לגבי השאלות, ובמקרה דנן, קביעה של ה</w:t>
      </w:r>
      <w:r w:rsidR="00D4225E">
        <w:rPr>
          <w:rFonts w:ascii="Calibri" w:hAnsi="Calibri" w:cs="Calibri" w:hint="cs"/>
          <w:rtl/>
        </w:rPr>
        <w:t>ארגו</w:t>
      </w:r>
      <w:r w:rsidRPr="001943C3">
        <w:rPr>
          <w:rFonts w:ascii="Calibri" w:hAnsi="Calibri" w:cs="Calibri"/>
          <w:rtl/>
        </w:rPr>
        <w:t xml:space="preserve">ן </w:t>
      </w:r>
      <w:r w:rsidRPr="00F43A54">
        <w:rPr>
          <w:rFonts w:ascii="Calibri" w:hAnsi="Calibri" w:cs="Calibri"/>
          <w:b/>
          <w:bCs/>
          <w:rtl/>
        </w:rPr>
        <w:t>המוסמך רשאי להחליט</w:t>
      </w:r>
      <w:r w:rsidRPr="001943C3">
        <w:rPr>
          <w:rFonts w:ascii="Calibri" w:hAnsi="Calibri" w:cs="Calibri"/>
          <w:rtl/>
        </w:rPr>
        <w:t xml:space="preserve"> בעניינן של העותרות. לפי ברק, </w:t>
      </w:r>
      <w:r w:rsidR="005A3224" w:rsidRPr="001943C3">
        <w:rPr>
          <w:rFonts w:ascii="Calibri" w:hAnsi="Calibri" w:cs="Calibri"/>
          <w:b/>
          <w:bCs/>
          <w:rtl/>
        </w:rPr>
        <w:t>ביהמ"ש</w:t>
      </w:r>
      <w:r w:rsidRPr="001943C3">
        <w:rPr>
          <w:rFonts w:ascii="Calibri" w:hAnsi="Calibri" w:cs="Calibri"/>
          <w:b/>
          <w:bCs/>
          <w:rtl/>
        </w:rPr>
        <w:t xml:space="preserve"> לא יתערב בשיקול דעת מקצועי</w:t>
      </w:r>
      <w:r w:rsidRPr="001943C3">
        <w:rPr>
          <w:rFonts w:ascii="Calibri" w:hAnsi="Calibri" w:cs="Calibri"/>
          <w:rtl/>
        </w:rPr>
        <w:t xml:space="preserve"> הקשור למתן ציון, תואר ופרס. </w:t>
      </w:r>
      <w:r w:rsidR="00D4225E">
        <w:rPr>
          <w:rFonts w:ascii="Calibri" w:hAnsi="Calibri" w:cs="Calibri" w:hint="cs"/>
          <w:rtl/>
        </w:rPr>
        <w:t xml:space="preserve">אך </w:t>
      </w:r>
      <w:r w:rsidR="00D4225E" w:rsidRPr="00D4225E">
        <w:rPr>
          <w:rFonts w:ascii="Calibri" w:hAnsi="Calibri" w:cs="Calibri" w:hint="cs"/>
          <w:u w:val="single"/>
          <w:rtl/>
        </w:rPr>
        <w:t xml:space="preserve">יתערב בשאלה מנהלית. </w:t>
      </w:r>
      <w:r w:rsidRPr="001943C3">
        <w:rPr>
          <w:rFonts w:ascii="Calibri" w:hAnsi="Calibri" w:cs="Calibri"/>
          <w:rtl/>
        </w:rPr>
        <w:t xml:space="preserve">אין בהוראה זו כדי להסיר מאופי היחסים בין סטודנט לבין אוניברסיטה את מהותם </w:t>
      </w:r>
      <w:r w:rsidR="005A3224" w:rsidRPr="001943C3">
        <w:rPr>
          <w:rFonts w:ascii="Calibri" w:hAnsi="Calibri" w:cs="Calibri"/>
          <w:rtl/>
        </w:rPr>
        <w:t>החוזית</w:t>
      </w:r>
      <w:r w:rsidRPr="001943C3">
        <w:rPr>
          <w:rFonts w:ascii="Calibri" w:hAnsi="Calibri" w:cs="Calibri"/>
          <w:rtl/>
        </w:rPr>
        <w:t xml:space="preserve"> ואין בו כדי לחסום דיון משפטי. בנוסף, לפי סעיף זה, אינו אלא ביטוי לרעיון המקובל במשפט המנהלי, כי </w:t>
      </w:r>
      <w:r w:rsidR="005A3224" w:rsidRPr="001943C3">
        <w:rPr>
          <w:rFonts w:ascii="Calibri" w:hAnsi="Calibri" w:cs="Calibri"/>
          <w:rtl/>
        </w:rPr>
        <w:t>ביהמ"ש</w:t>
      </w:r>
      <w:r w:rsidRPr="001943C3">
        <w:rPr>
          <w:rFonts w:ascii="Calibri" w:hAnsi="Calibri" w:cs="Calibri"/>
          <w:rtl/>
        </w:rPr>
        <w:t xml:space="preserve"> לא מתערב בשיקול דעת מקצועי ואינו מחליף את שיקול הדעת המקצועי בשיקול הדעת שלו. </w:t>
      </w:r>
    </w:p>
    <w:p w14:paraId="7C755E52" w14:textId="244A8255" w:rsidR="00E210DF" w:rsidRPr="001943C3" w:rsidRDefault="00E210DF" w:rsidP="00C450FA">
      <w:pPr>
        <w:pStyle w:val="a3"/>
        <w:numPr>
          <w:ilvl w:val="0"/>
          <w:numId w:val="9"/>
        </w:numPr>
        <w:rPr>
          <w:rFonts w:ascii="Calibri" w:hAnsi="Calibri" w:cs="Calibri"/>
          <w:u w:val="single"/>
        </w:rPr>
      </w:pPr>
      <w:r w:rsidRPr="001943C3">
        <w:rPr>
          <w:rFonts w:ascii="Calibri" w:hAnsi="Calibri" w:cs="Calibri"/>
          <w:u w:val="single"/>
          <w:rtl/>
        </w:rPr>
        <w:t>לוין נ' לוין-</w:t>
      </w:r>
      <w:r w:rsidR="00AA15EB" w:rsidRPr="001943C3">
        <w:rPr>
          <w:rFonts w:ascii="Calibri" w:hAnsi="Calibri" w:cs="Calibri"/>
          <w:u w:val="single"/>
          <w:rtl/>
        </w:rPr>
        <w:t xml:space="preserve"> </w:t>
      </w:r>
      <w:r w:rsidRPr="001943C3">
        <w:rPr>
          <w:rFonts w:ascii="Calibri" w:hAnsi="Calibri" w:cs="Calibri"/>
          <w:rtl/>
        </w:rPr>
        <w:t xml:space="preserve">קבעו הסכם שלא יהיה בעל תוקף משפטי, </w:t>
      </w:r>
      <w:r w:rsidR="005A3224" w:rsidRPr="001943C3">
        <w:rPr>
          <w:rFonts w:ascii="Calibri" w:hAnsi="Calibri" w:cs="Calibri"/>
          <w:rtl/>
        </w:rPr>
        <w:t>התניה</w:t>
      </w:r>
      <w:r w:rsidR="00AA15EB" w:rsidRPr="001943C3">
        <w:rPr>
          <w:rFonts w:ascii="Calibri" w:hAnsi="Calibri" w:cs="Calibri"/>
          <w:rtl/>
        </w:rPr>
        <w:t xml:space="preserve"> על הזכות גישה לערכאות היות וההסכם מחייב</w:t>
      </w:r>
      <w:r w:rsidR="00AA15EB" w:rsidRPr="00963676">
        <w:rPr>
          <w:rFonts w:ascii="Calibri" w:hAnsi="Calibri" w:cs="Calibri"/>
          <w:rtl/>
        </w:rPr>
        <w:t>,</w:t>
      </w:r>
      <w:r w:rsidR="00AA15EB" w:rsidRPr="00963676">
        <w:rPr>
          <w:rFonts w:ascii="Calibri" w:hAnsi="Calibri" w:cs="Calibri"/>
          <w:b/>
          <w:bCs/>
          <w:rtl/>
        </w:rPr>
        <w:t xml:space="preserve"> זמיר:</w:t>
      </w:r>
      <w:r w:rsidR="00AA15EB" w:rsidRPr="001943C3">
        <w:rPr>
          <w:rFonts w:ascii="Calibri" w:hAnsi="Calibri" w:cs="Calibri"/>
          <w:rtl/>
        </w:rPr>
        <w:t xml:space="preserve"> כוונת הצדדים </w:t>
      </w:r>
      <w:r w:rsidR="005A3224" w:rsidRPr="001943C3">
        <w:rPr>
          <w:rFonts w:ascii="Calibri" w:hAnsi="Calibri" w:cs="Calibri"/>
          <w:rtl/>
        </w:rPr>
        <w:t>במבחנים</w:t>
      </w:r>
      <w:r w:rsidR="00AA15EB" w:rsidRPr="001943C3">
        <w:rPr>
          <w:rFonts w:ascii="Calibri" w:hAnsi="Calibri" w:cs="Calibri"/>
          <w:rtl/>
        </w:rPr>
        <w:t xml:space="preserve"> אובייקטיבים, כוונה ליצירת חוזה משפטי תגבר על הלשון. בעת סתירה תהיה פרשנות לאור חובת התו"ל.</w:t>
      </w:r>
      <w:r w:rsidR="00AA15EB" w:rsidRPr="00963676">
        <w:rPr>
          <w:rFonts w:ascii="Calibri" w:hAnsi="Calibri" w:cs="Calibri"/>
          <w:b/>
          <w:bCs/>
          <w:rtl/>
        </w:rPr>
        <w:t xml:space="preserve"> דגן: </w:t>
      </w:r>
      <w:r w:rsidR="00AA15EB" w:rsidRPr="001943C3">
        <w:rPr>
          <w:rFonts w:ascii="Calibri" w:hAnsi="Calibri" w:cs="Calibri"/>
          <w:rtl/>
        </w:rPr>
        <w:t>ברור שכוונת הצדדים לעשות חוזה שלא יידון בביהמ"ש אבל יש שיקולים חורגים מכוונת הצדדים כמו ילדים. בניגוד למצבים "רגילים" בהם נעדיף לראות הסכמים בין בני זוג כהסכם ג'נטלמני שאין לו תוקף משפטי במקרים של בני זוג העומדים בפני גירושין וההסכם מנוסח בשפה משפטית לצורך הסדרת זכויות משפטיות – נראה אותו כחוזה.</w:t>
      </w:r>
      <w:r w:rsidR="008D0C32" w:rsidRPr="001943C3">
        <w:rPr>
          <w:rFonts w:ascii="Calibri" w:hAnsi="Calibri" w:cs="Calibri"/>
          <w:rtl/>
        </w:rPr>
        <w:t xml:space="preserve"> </w:t>
      </w:r>
      <w:r w:rsidR="008D0C32" w:rsidRPr="001943C3">
        <w:rPr>
          <w:rFonts w:ascii="Calibri" w:hAnsi="Calibri" w:cs="Calibri"/>
          <w:b/>
          <w:bCs/>
          <w:rtl/>
        </w:rPr>
        <w:t>ביקורת:</w:t>
      </w:r>
      <w:r w:rsidR="008D0C32" w:rsidRPr="001943C3">
        <w:rPr>
          <w:rFonts w:ascii="Calibri" w:hAnsi="Calibri" w:cs="Calibri"/>
          <w:rtl/>
        </w:rPr>
        <w:t xml:space="preserve"> בעלים בעתיד יימנעו מלתת הבטחות כספיות </w:t>
      </w:r>
      <w:proofErr w:type="spellStart"/>
      <w:r w:rsidR="008D0C32" w:rsidRPr="001943C3">
        <w:rPr>
          <w:rFonts w:ascii="Calibri" w:hAnsi="Calibri" w:cs="Calibri"/>
          <w:rtl/>
        </w:rPr>
        <w:t>מיטייבות</w:t>
      </w:r>
      <w:proofErr w:type="spellEnd"/>
      <w:r w:rsidR="008D0C32" w:rsidRPr="001943C3">
        <w:rPr>
          <w:rFonts w:ascii="Calibri" w:hAnsi="Calibri" w:cs="Calibri"/>
          <w:rtl/>
        </w:rPr>
        <w:t xml:space="preserve"> לנשותיהם מחשש ש"ייתפסו במילה".</w:t>
      </w:r>
      <w:r w:rsidR="008D0C32" w:rsidRPr="001943C3">
        <w:rPr>
          <w:rFonts w:ascii="Calibri" w:hAnsi="Calibri" w:cs="Calibri"/>
          <w:u w:val="single"/>
          <w:rtl/>
        </w:rPr>
        <w:t xml:space="preserve"> </w:t>
      </w:r>
    </w:p>
    <w:p w14:paraId="25A8DBDF" w14:textId="169AFCCF" w:rsidR="00E210DF" w:rsidRDefault="00E210DF" w:rsidP="00C450FA">
      <w:pPr>
        <w:pStyle w:val="a3"/>
        <w:numPr>
          <w:ilvl w:val="0"/>
          <w:numId w:val="9"/>
        </w:numPr>
        <w:rPr>
          <w:rFonts w:ascii="Calibri" w:hAnsi="Calibri" w:cs="Calibri"/>
        </w:rPr>
      </w:pPr>
      <w:proofErr w:type="spellStart"/>
      <w:r w:rsidRPr="001943C3">
        <w:rPr>
          <w:rFonts w:ascii="Calibri" w:hAnsi="Calibri" w:cs="Calibri"/>
          <w:u w:val="single"/>
          <w:rtl/>
        </w:rPr>
        <w:t>אלחג</w:t>
      </w:r>
      <w:proofErr w:type="spellEnd"/>
      <w:r w:rsidRPr="001943C3">
        <w:rPr>
          <w:rFonts w:ascii="Calibri" w:hAnsi="Calibri" w:cs="Calibri"/>
          <w:u w:val="single"/>
          <w:rtl/>
        </w:rPr>
        <w:t>' נ' אבו עקל-</w:t>
      </w:r>
      <w:r w:rsidR="00C6161E" w:rsidRPr="001943C3">
        <w:rPr>
          <w:rFonts w:ascii="Calibri" w:hAnsi="Calibri" w:cs="Calibri"/>
          <w:u w:val="single"/>
          <w:rtl/>
        </w:rPr>
        <w:t xml:space="preserve"> </w:t>
      </w:r>
      <w:r w:rsidR="00C6161E" w:rsidRPr="00AC294D">
        <w:rPr>
          <w:rFonts w:ascii="Calibri" w:hAnsi="Calibri" w:cs="Calibri"/>
          <w:u w:val="single"/>
          <w:rtl/>
        </w:rPr>
        <w:t>הסכם פוליטי כחוזה</w:t>
      </w:r>
      <w:r w:rsidR="00C6161E" w:rsidRPr="001943C3">
        <w:rPr>
          <w:rFonts w:ascii="Calibri" w:hAnsi="Calibri" w:cs="Calibri"/>
          <w:rtl/>
        </w:rPr>
        <w:t xml:space="preserve">- </w:t>
      </w:r>
      <w:r w:rsidR="00C6161E" w:rsidRPr="00AC294D">
        <w:rPr>
          <w:rFonts w:ascii="Calibri" w:hAnsi="Calibri" w:cs="Calibri"/>
          <w:b/>
          <w:bCs/>
          <w:rtl/>
        </w:rPr>
        <w:t>זמיר:</w:t>
      </w:r>
      <w:r w:rsidR="00C6161E" w:rsidRPr="001943C3">
        <w:rPr>
          <w:rFonts w:ascii="Calibri" w:hAnsi="Calibri" w:cs="Calibri"/>
          <w:rtl/>
        </w:rPr>
        <w:t xml:space="preserve"> יש צורך בהצעה וקיבול, גמירות דעת ומסוימות כדי </w:t>
      </w:r>
      <w:r w:rsidR="005A3224" w:rsidRPr="001943C3">
        <w:rPr>
          <w:rFonts w:ascii="Calibri" w:hAnsi="Calibri" w:cs="Calibri"/>
          <w:rtl/>
        </w:rPr>
        <w:t>שישתכלל</w:t>
      </w:r>
      <w:r w:rsidR="00C6161E" w:rsidRPr="001943C3">
        <w:rPr>
          <w:rFonts w:ascii="Calibri" w:hAnsi="Calibri" w:cs="Calibri"/>
          <w:rtl/>
        </w:rPr>
        <w:t xml:space="preserve"> הסכם משפטי </w:t>
      </w:r>
      <w:r w:rsidR="00F43A54">
        <w:rPr>
          <w:rFonts w:ascii="Calibri" w:hAnsi="Calibri" w:cs="Calibri" w:hint="cs"/>
          <w:rtl/>
        </w:rPr>
        <w:t xml:space="preserve">מה </w:t>
      </w:r>
      <w:r w:rsidR="00C6161E" w:rsidRPr="001943C3">
        <w:rPr>
          <w:rFonts w:ascii="Calibri" w:hAnsi="Calibri" w:cs="Calibri"/>
          <w:rtl/>
        </w:rPr>
        <w:t>שלא קרה במקרה הזה, זו הייתה הצבעה, המערער הצביע נגד, לא נערך הסכם ואין מסוימות. מדובר בהסכם</w:t>
      </w:r>
      <w:r w:rsidR="00C6161E" w:rsidRPr="00F43A54">
        <w:rPr>
          <w:rFonts w:ascii="Calibri" w:hAnsi="Calibri" w:cs="Calibri"/>
          <w:b/>
          <w:bCs/>
          <w:rtl/>
        </w:rPr>
        <w:t xml:space="preserve"> פוליטי</w:t>
      </w:r>
      <w:r w:rsidR="00C6161E" w:rsidRPr="001943C3">
        <w:rPr>
          <w:rFonts w:ascii="Calibri" w:hAnsi="Calibri" w:cs="Calibri"/>
          <w:rtl/>
        </w:rPr>
        <w:t xml:space="preserve">, מסוג ההסכמים שלגביהם יש מקום לחזקה הניתנת לסתירה שהצדדים </w:t>
      </w:r>
      <w:r w:rsidR="00C6161E" w:rsidRPr="00AC294D">
        <w:rPr>
          <w:rFonts w:ascii="Calibri" w:hAnsi="Calibri" w:cs="Calibri"/>
          <w:b/>
          <w:bCs/>
          <w:rtl/>
        </w:rPr>
        <w:t>לא התכוונו ליצור יחסים משפטיים</w:t>
      </w:r>
      <w:r w:rsidR="00C6161E" w:rsidRPr="001943C3">
        <w:rPr>
          <w:rFonts w:ascii="Calibri" w:hAnsi="Calibri" w:cs="Calibri"/>
          <w:rtl/>
        </w:rPr>
        <w:t xml:space="preserve"> (כמו הסכמים בקרב </w:t>
      </w:r>
      <w:r w:rsidR="005A3224" w:rsidRPr="001943C3">
        <w:rPr>
          <w:rFonts w:ascii="Calibri" w:hAnsi="Calibri" w:cs="Calibri"/>
          <w:rtl/>
        </w:rPr>
        <w:t>המשפחה</w:t>
      </w:r>
      <w:r w:rsidR="00C6161E" w:rsidRPr="001943C3">
        <w:rPr>
          <w:rFonts w:ascii="Calibri" w:hAnsi="Calibri" w:cs="Calibri"/>
          <w:rtl/>
        </w:rPr>
        <w:t xml:space="preserve">), אין תכלית להכניס לעולם הפוליטי את </w:t>
      </w:r>
      <w:r w:rsidR="00C6161E" w:rsidRPr="001943C3">
        <w:rPr>
          <w:rFonts w:ascii="Calibri" w:hAnsi="Calibri" w:cs="Calibri"/>
          <w:b/>
          <w:bCs/>
          <w:rtl/>
        </w:rPr>
        <w:t>המשפט,</w:t>
      </w:r>
      <w:r w:rsidR="00C6161E" w:rsidRPr="001943C3">
        <w:rPr>
          <w:rFonts w:ascii="Calibri" w:hAnsi="Calibri" w:cs="Calibri"/>
          <w:rtl/>
        </w:rPr>
        <w:t xml:space="preserve"> עלול להזיק יותר מלעזור. </w:t>
      </w:r>
    </w:p>
    <w:p w14:paraId="52E14FC3" w14:textId="430C79ED" w:rsidR="00FA1068" w:rsidRPr="001943C3" w:rsidRDefault="00FA1068" w:rsidP="00C450FA">
      <w:pPr>
        <w:pStyle w:val="a3"/>
        <w:numPr>
          <w:ilvl w:val="0"/>
          <w:numId w:val="9"/>
        </w:numPr>
        <w:rPr>
          <w:rFonts w:ascii="Calibri" w:hAnsi="Calibri" w:cs="Calibri"/>
        </w:rPr>
      </w:pPr>
      <w:r>
        <w:rPr>
          <w:rFonts w:ascii="Calibri" w:hAnsi="Calibri" w:cs="Calibri" w:hint="cs"/>
          <w:u w:val="single"/>
          <w:rtl/>
        </w:rPr>
        <w:t xml:space="preserve">הגישה בישראל לא להחיל דיני חוזים על הסכמים </w:t>
      </w:r>
      <w:proofErr w:type="spellStart"/>
      <w:r>
        <w:rPr>
          <w:rFonts w:ascii="Calibri" w:hAnsi="Calibri" w:cs="Calibri" w:hint="cs"/>
          <w:u w:val="single"/>
          <w:rtl/>
        </w:rPr>
        <w:t>פוליטים</w:t>
      </w:r>
      <w:proofErr w:type="spellEnd"/>
      <w:r w:rsidRPr="00FA1068">
        <w:rPr>
          <w:rFonts w:ascii="Calibri" w:hAnsi="Calibri" w:cs="Calibri" w:hint="cs"/>
          <w:rtl/>
        </w:rPr>
        <w:t>.</w:t>
      </w:r>
      <w:r>
        <w:rPr>
          <w:rFonts w:ascii="Calibri" w:hAnsi="Calibri" w:cs="Calibri" w:hint="cs"/>
          <w:rtl/>
        </w:rPr>
        <w:t xml:space="preserve"> הפרת חוזה פוליטי תעמוד למבחן הבוחר. [</w:t>
      </w:r>
      <w:proofErr w:type="spellStart"/>
      <w:r>
        <w:rPr>
          <w:rFonts w:ascii="Calibri" w:hAnsi="Calibri" w:cs="Calibri" w:hint="cs"/>
          <w:rtl/>
        </w:rPr>
        <w:t>ז'רז'בסקי</w:t>
      </w:r>
      <w:proofErr w:type="spellEnd"/>
      <w:r>
        <w:rPr>
          <w:rFonts w:ascii="Calibri" w:hAnsi="Calibri" w:cs="Calibri" w:hint="cs"/>
          <w:rtl/>
        </w:rPr>
        <w:t xml:space="preserve"> נ' רה"מ שמיר]</w:t>
      </w:r>
    </w:p>
    <w:p w14:paraId="4C7D1FB9" w14:textId="5C63F6D1" w:rsidR="00E210DF" w:rsidRPr="001943C3" w:rsidRDefault="00E210DF" w:rsidP="00C450FA">
      <w:pPr>
        <w:pStyle w:val="a3"/>
        <w:numPr>
          <w:ilvl w:val="0"/>
          <w:numId w:val="9"/>
        </w:numPr>
        <w:rPr>
          <w:rFonts w:ascii="Calibri" w:hAnsi="Calibri" w:cs="Calibri"/>
          <w:u w:val="single"/>
          <w:rtl/>
        </w:rPr>
      </w:pPr>
      <w:r w:rsidRPr="001943C3">
        <w:rPr>
          <w:rFonts w:ascii="Calibri" w:hAnsi="Calibri" w:cs="Calibri"/>
          <w:u w:val="single"/>
          <w:rtl/>
        </w:rPr>
        <w:t>פלונית נ' פלוני-</w:t>
      </w:r>
      <w:r w:rsidR="00F417C8" w:rsidRPr="001943C3">
        <w:rPr>
          <w:rFonts w:ascii="Calibri" w:hAnsi="Calibri" w:cs="Calibri"/>
          <w:rtl/>
        </w:rPr>
        <w:t xml:space="preserve"> הבטחת נישואין כהסכם משפטי המקנה סעד- ניתן פיצוי גם על נזק שלא ממוני, בעבר לא היה פיצוי במקרים שהבטחת הנישואים ניתנה על ידי גבר נשוי במועד ההבטחה שבוטל. </w:t>
      </w:r>
    </w:p>
    <w:p w14:paraId="260B95B7" w14:textId="77777777" w:rsidR="00A40C2F" w:rsidRPr="001943C3" w:rsidRDefault="00A40C2F" w:rsidP="00D06D03">
      <w:pPr>
        <w:pStyle w:val="1"/>
        <w:jc w:val="center"/>
        <w:rPr>
          <w:rFonts w:ascii="Calibri" w:hAnsi="Calibri" w:cs="Calibri"/>
          <w:b/>
          <w:bCs/>
          <w:u w:val="single"/>
          <w:rtl/>
        </w:rPr>
      </w:pPr>
      <w:bookmarkStart w:id="6" w:name="_Toc63257861"/>
      <w:r w:rsidRPr="001943C3">
        <w:rPr>
          <w:rFonts w:ascii="Calibri" w:hAnsi="Calibri" w:cs="Calibri"/>
          <w:b/>
          <w:bCs/>
          <w:u w:val="single"/>
          <w:rtl/>
        </w:rPr>
        <w:t>צורת החוזה- דרישת הכתב:</w:t>
      </w:r>
      <w:bookmarkEnd w:id="6"/>
    </w:p>
    <w:p w14:paraId="257B5710" w14:textId="77777777" w:rsidR="00A40C2F" w:rsidRPr="001943C3" w:rsidRDefault="00A40C2F" w:rsidP="00C450FA">
      <w:pPr>
        <w:pStyle w:val="a3"/>
        <w:numPr>
          <w:ilvl w:val="0"/>
          <w:numId w:val="1"/>
        </w:numPr>
        <w:rPr>
          <w:rFonts w:ascii="Calibri" w:hAnsi="Calibri" w:cs="Calibri"/>
          <w:b/>
          <w:bCs/>
          <w:u w:val="single"/>
        </w:rPr>
      </w:pPr>
      <w:r w:rsidRPr="001943C3">
        <w:rPr>
          <w:rFonts w:ascii="Calibri" w:hAnsi="Calibri" w:cs="Calibri"/>
          <w:b/>
          <w:bCs/>
          <w:u w:val="single"/>
          <w:rtl/>
        </w:rPr>
        <w:t>הלכות ופסיקה רלוונטיות:</w:t>
      </w:r>
    </w:p>
    <w:p w14:paraId="07C7C287" w14:textId="73F87529" w:rsidR="00A40C2F" w:rsidRPr="001943C3" w:rsidRDefault="00A40C2F" w:rsidP="00C450FA">
      <w:pPr>
        <w:pStyle w:val="a3"/>
        <w:numPr>
          <w:ilvl w:val="0"/>
          <w:numId w:val="12"/>
        </w:numPr>
        <w:rPr>
          <w:rFonts w:ascii="Calibri" w:hAnsi="Calibri" w:cs="Calibri"/>
          <w:b/>
          <w:bCs/>
          <w:u w:val="single"/>
        </w:rPr>
      </w:pPr>
      <w:r w:rsidRPr="001943C3">
        <w:rPr>
          <w:rFonts w:ascii="Calibri" w:hAnsi="Calibri" w:cs="Calibri"/>
          <w:u w:val="single"/>
          <w:rtl/>
        </w:rPr>
        <w:t>סעיף 23 לחוק החוזים:</w:t>
      </w:r>
      <w:r w:rsidRPr="001943C3">
        <w:rPr>
          <w:rFonts w:ascii="Calibri" w:hAnsi="Calibri" w:cs="Calibri"/>
          <w:rtl/>
        </w:rPr>
        <w:t xml:space="preserve"> חוזה יכול </w:t>
      </w:r>
      <w:proofErr w:type="spellStart"/>
      <w:r w:rsidRPr="001943C3">
        <w:rPr>
          <w:rFonts w:ascii="Calibri" w:hAnsi="Calibri" w:cs="Calibri"/>
          <w:rtl/>
        </w:rPr>
        <w:t>להעשות</w:t>
      </w:r>
      <w:proofErr w:type="spellEnd"/>
      <w:r w:rsidRPr="001943C3">
        <w:rPr>
          <w:rFonts w:ascii="Calibri" w:hAnsi="Calibri" w:cs="Calibri"/>
          <w:rtl/>
        </w:rPr>
        <w:t xml:space="preserve"> בע"פ/ כתב/ כל צורה אחרת, אלא אם יש צורה מסוימת </w:t>
      </w:r>
      <w:r w:rsidRPr="00D90172">
        <w:rPr>
          <w:rFonts w:ascii="Calibri" w:hAnsi="Calibri" w:cs="Calibri"/>
          <w:b/>
          <w:bCs/>
          <w:rtl/>
        </w:rPr>
        <w:t>כתנאי לתוקף החוזה</w:t>
      </w:r>
      <w:r w:rsidRPr="001943C3">
        <w:rPr>
          <w:rFonts w:ascii="Calibri" w:hAnsi="Calibri" w:cs="Calibri"/>
          <w:rtl/>
        </w:rPr>
        <w:t xml:space="preserve"> על פי חוק או הסכם בין הצדדים.</w:t>
      </w:r>
      <w:r w:rsidR="008358C6" w:rsidRPr="001943C3">
        <w:rPr>
          <w:rFonts w:ascii="Calibri" w:hAnsi="Calibri" w:cs="Calibri"/>
          <w:rtl/>
        </w:rPr>
        <w:t xml:space="preserve"> (מקרקעין, מתנה)</w:t>
      </w:r>
    </w:p>
    <w:p w14:paraId="2F345434" w14:textId="070AF5CD" w:rsidR="00A40C2F" w:rsidRPr="001943C3" w:rsidRDefault="008358C6" w:rsidP="00C450FA">
      <w:pPr>
        <w:pStyle w:val="a3"/>
        <w:numPr>
          <w:ilvl w:val="0"/>
          <w:numId w:val="12"/>
        </w:numPr>
        <w:rPr>
          <w:rFonts w:ascii="Calibri" w:hAnsi="Calibri" w:cs="Calibri"/>
          <w:b/>
          <w:bCs/>
          <w:u w:val="single"/>
        </w:rPr>
      </w:pPr>
      <w:r w:rsidRPr="001943C3">
        <w:rPr>
          <w:rFonts w:ascii="Calibri" w:hAnsi="Calibri" w:cs="Calibri"/>
          <w:u w:val="single"/>
          <w:rtl/>
        </w:rPr>
        <w:t xml:space="preserve">דרישת כתב מהותית: </w:t>
      </w:r>
      <w:r w:rsidR="00A40C2F" w:rsidRPr="001943C3">
        <w:rPr>
          <w:rFonts w:ascii="Calibri" w:hAnsi="Calibri" w:cs="Calibri"/>
          <w:u w:val="single"/>
          <w:rtl/>
        </w:rPr>
        <w:t>סעיף 8 לחוק המקרקעין:</w:t>
      </w:r>
      <w:r w:rsidR="00A40C2F" w:rsidRPr="001943C3">
        <w:rPr>
          <w:rFonts w:ascii="Calibri" w:hAnsi="Calibri" w:cs="Calibri"/>
          <w:b/>
          <w:bCs/>
          <w:rtl/>
        </w:rPr>
        <w:t xml:space="preserve"> </w:t>
      </w:r>
      <w:r w:rsidR="00A40C2F" w:rsidRPr="001943C3">
        <w:rPr>
          <w:rFonts w:ascii="Calibri" w:hAnsi="Calibri" w:cs="Calibri"/>
          <w:rtl/>
        </w:rPr>
        <w:t>דרישת הכתב בחוזה למכר מקרקעין.</w:t>
      </w:r>
      <w:r w:rsidRPr="001943C3">
        <w:rPr>
          <w:rFonts w:ascii="Calibri" w:hAnsi="Calibri" w:cs="Calibri"/>
          <w:rtl/>
        </w:rPr>
        <w:t xml:space="preserve"> </w:t>
      </w:r>
      <w:r w:rsidR="00A40C2F" w:rsidRPr="001943C3">
        <w:rPr>
          <w:rFonts w:ascii="Calibri" w:hAnsi="Calibri" w:cs="Calibri"/>
          <w:u w:val="single"/>
          <w:rtl/>
        </w:rPr>
        <w:t>סעיף 5(א) לחוק המתנה:</w:t>
      </w:r>
      <w:r w:rsidR="00A40C2F" w:rsidRPr="001943C3">
        <w:rPr>
          <w:rFonts w:ascii="Calibri" w:hAnsi="Calibri" w:cs="Calibri"/>
          <w:rtl/>
        </w:rPr>
        <w:t xml:space="preserve"> דרישת הכתב בהתחייבות לתת מתנה בעתיד</w:t>
      </w:r>
      <w:r w:rsidR="00D90172">
        <w:rPr>
          <w:rFonts w:ascii="Calibri" w:hAnsi="Calibri" w:cs="Calibri" w:hint="cs"/>
          <w:rtl/>
        </w:rPr>
        <w:t xml:space="preserve"> טעונה מסמך בכתב</w:t>
      </w:r>
      <w:r w:rsidRPr="001943C3">
        <w:rPr>
          <w:rFonts w:ascii="Calibri" w:hAnsi="Calibri" w:cs="Calibri"/>
          <w:rtl/>
        </w:rPr>
        <w:t xml:space="preserve">, </w:t>
      </w:r>
      <w:r w:rsidRPr="001943C3">
        <w:rPr>
          <w:rFonts w:ascii="Calibri" w:hAnsi="Calibri" w:cs="Calibri"/>
          <w:u w:val="single"/>
          <w:rtl/>
        </w:rPr>
        <w:t>חוזה ביטוח</w:t>
      </w:r>
      <w:r w:rsidR="00D90172">
        <w:rPr>
          <w:rFonts w:ascii="Calibri" w:hAnsi="Calibri" w:cs="Calibri" w:hint="cs"/>
          <w:u w:val="single"/>
          <w:rtl/>
        </w:rPr>
        <w:t>.</w:t>
      </w:r>
    </w:p>
    <w:p w14:paraId="68A4BF40" w14:textId="75B1CF4F" w:rsidR="00D279F5" w:rsidRPr="001943C3" w:rsidRDefault="00D279F5" w:rsidP="00C450FA">
      <w:pPr>
        <w:pStyle w:val="a3"/>
        <w:numPr>
          <w:ilvl w:val="0"/>
          <w:numId w:val="12"/>
        </w:numPr>
        <w:rPr>
          <w:rFonts w:ascii="Calibri" w:hAnsi="Calibri" w:cs="Calibri"/>
          <w:b/>
          <w:bCs/>
          <w:u w:val="single"/>
        </w:rPr>
      </w:pPr>
      <w:r w:rsidRPr="001943C3">
        <w:rPr>
          <w:rFonts w:ascii="Calibri" w:hAnsi="Calibri" w:cs="Calibri"/>
          <w:u w:val="single"/>
          <w:rtl/>
        </w:rPr>
        <w:t>הלכות:</w:t>
      </w:r>
      <w:r w:rsidR="00BE4F8A" w:rsidRPr="001943C3">
        <w:rPr>
          <w:rFonts w:ascii="Calibri" w:hAnsi="Calibri" w:cs="Calibri"/>
          <w:b/>
          <w:bCs/>
          <w:u w:val="single"/>
          <w:rtl/>
        </w:rPr>
        <w:t xml:space="preserve"> דרישת הכתב רוככה וצומצמה ע"י הפסיקה: </w:t>
      </w:r>
    </w:p>
    <w:p w14:paraId="5D881D38" w14:textId="4E9C98F5" w:rsidR="00A40C2F" w:rsidRPr="001943C3" w:rsidRDefault="00A40C2F" w:rsidP="00C450FA">
      <w:pPr>
        <w:pStyle w:val="a3"/>
        <w:numPr>
          <w:ilvl w:val="0"/>
          <w:numId w:val="12"/>
        </w:numPr>
        <w:rPr>
          <w:rFonts w:ascii="Calibri" w:hAnsi="Calibri" w:cs="Calibri"/>
          <w:b/>
          <w:bCs/>
          <w:u w:val="single"/>
        </w:rPr>
      </w:pPr>
      <w:proofErr w:type="spellStart"/>
      <w:r w:rsidRPr="001943C3">
        <w:rPr>
          <w:rFonts w:ascii="Calibri" w:hAnsi="Calibri" w:cs="Calibri"/>
          <w:u w:val="single"/>
          <w:rtl/>
        </w:rPr>
        <w:t>בוטקובסקי</w:t>
      </w:r>
      <w:proofErr w:type="spellEnd"/>
      <w:r w:rsidRPr="001943C3">
        <w:rPr>
          <w:rFonts w:ascii="Calibri" w:hAnsi="Calibri" w:cs="Calibri"/>
          <w:u w:val="single"/>
          <w:rtl/>
        </w:rPr>
        <w:t xml:space="preserve"> נ' גת:</w:t>
      </w:r>
      <w:r w:rsidRPr="001943C3">
        <w:rPr>
          <w:rFonts w:ascii="Calibri" w:hAnsi="Calibri" w:cs="Calibri"/>
          <w:rtl/>
        </w:rPr>
        <w:t xml:space="preserve"> חתימה אינה מהווה תנאי לקיום דרישת הכתב. היא מהווה ראיה חזקה לגמירת דעת- אך ניתן להחליפה בדרכי הוכחה אחרות לכך (אינדיקציות אחרות לגמירת הדעת).</w:t>
      </w:r>
      <w:r w:rsidR="000E210E" w:rsidRPr="001943C3">
        <w:rPr>
          <w:rFonts w:ascii="Calibri" w:hAnsi="Calibri" w:cs="Calibri"/>
          <w:rtl/>
        </w:rPr>
        <w:t xml:space="preserve"> ישנן ראיות אחרות </w:t>
      </w:r>
      <w:proofErr w:type="spellStart"/>
      <w:r w:rsidR="000E210E" w:rsidRPr="001943C3">
        <w:rPr>
          <w:rFonts w:ascii="Calibri" w:hAnsi="Calibri" w:cs="Calibri"/>
          <w:rtl/>
        </w:rPr>
        <w:t>לגמירות</w:t>
      </w:r>
      <w:proofErr w:type="spellEnd"/>
      <w:r w:rsidR="000E210E" w:rsidRPr="001943C3">
        <w:rPr>
          <w:rFonts w:ascii="Calibri" w:hAnsi="Calibri" w:cs="Calibri"/>
          <w:rtl/>
        </w:rPr>
        <w:t xml:space="preserve"> דעת, למשל השקת כוסות.</w:t>
      </w:r>
    </w:p>
    <w:p w14:paraId="2EB31985" w14:textId="18996081" w:rsidR="009734C5" w:rsidRPr="001943C3" w:rsidRDefault="009734C5" w:rsidP="00C450FA">
      <w:pPr>
        <w:pStyle w:val="a3"/>
        <w:numPr>
          <w:ilvl w:val="0"/>
          <w:numId w:val="12"/>
        </w:numPr>
        <w:rPr>
          <w:rFonts w:ascii="Calibri" w:hAnsi="Calibri" w:cs="Calibri"/>
        </w:rPr>
      </w:pPr>
      <w:r w:rsidRPr="001943C3">
        <w:rPr>
          <w:rFonts w:ascii="Calibri" w:hAnsi="Calibri" w:cs="Calibri"/>
          <w:u w:val="single"/>
          <w:rtl/>
        </w:rPr>
        <w:lastRenderedPageBreak/>
        <w:t xml:space="preserve">ברון נ' </w:t>
      </w:r>
      <w:proofErr w:type="spellStart"/>
      <w:r w:rsidRPr="001943C3">
        <w:rPr>
          <w:rFonts w:ascii="Calibri" w:hAnsi="Calibri" w:cs="Calibri"/>
          <w:u w:val="single"/>
          <w:rtl/>
        </w:rPr>
        <w:t>מנדיס</w:t>
      </w:r>
      <w:proofErr w:type="spellEnd"/>
      <w:r w:rsidRPr="001943C3">
        <w:rPr>
          <w:rFonts w:ascii="Calibri" w:hAnsi="Calibri" w:cs="Calibri"/>
          <w:u w:val="single"/>
          <w:rtl/>
        </w:rPr>
        <w:t xml:space="preserve"> </w:t>
      </w:r>
      <w:proofErr w:type="spellStart"/>
      <w:r w:rsidRPr="001943C3">
        <w:rPr>
          <w:rFonts w:ascii="Calibri" w:hAnsi="Calibri" w:cs="Calibri"/>
          <w:u w:val="single"/>
          <w:rtl/>
        </w:rPr>
        <w:t>תורס</w:t>
      </w:r>
      <w:proofErr w:type="spellEnd"/>
      <w:r w:rsidRPr="001943C3">
        <w:rPr>
          <w:rFonts w:ascii="Calibri" w:hAnsi="Calibri" w:cs="Calibri"/>
          <w:u w:val="single"/>
          <w:rtl/>
        </w:rPr>
        <w:t>-</w:t>
      </w:r>
      <w:r w:rsidRPr="001943C3">
        <w:rPr>
          <w:rFonts w:ascii="Calibri" w:hAnsi="Calibri" w:cs="Calibri"/>
          <w:b/>
          <w:bCs/>
          <w:u w:val="single"/>
          <w:rtl/>
        </w:rPr>
        <w:t xml:space="preserve"> </w:t>
      </w:r>
      <w:r w:rsidR="00D90172">
        <w:rPr>
          <w:rFonts w:ascii="Calibri" w:hAnsi="Calibri" w:cs="Calibri" w:hint="cs"/>
          <w:rtl/>
        </w:rPr>
        <w:t xml:space="preserve">הסכם שנכתב בקבלה, </w:t>
      </w:r>
      <w:r w:rsidRPr="001943C3">
        <w:rPr>
          <w:rFonts w:ascii="Calibri" w:hAnsi="Calibri" w:cs="Calibri"/>
          <w:rtl/>
        </w:rPr>
        <w:t>דרישת הכתב בסעיף 8 לחוק המקרקעין</w:t>
      </w:r>
      <w:r w:rsidR="00D90172">
        <w:rPr>
          <w:rFonts w:ascii="Calibri" w:hAnsi="Calibri" w:cs="Calibri" w:hint="cs"/>
          <w:rtl/>
        </w:rPr>
        <w:t xml:space="preserve"> </w:t>
      </w:r>
      <w:r w:rsidR="00D90172" w:rsidRPr="00D90172">
        <w:rPr>
          <w:rFonts w:ascii="Calibri" w:hAnsi="Calibri" w:cs="Calibri" w:hint="cs"/>
          <w:b/>
          <w:bCs/>
          <w:rtl/>
        </w:rPr>
        <w:t>רוככה</w:t>
      </w:r>
      <w:r w:rsidRPr="001943C3">
        <w:rPr>
          <w:rFonts w:ascii="Calibri" w:hAnsi="Calibri" w:cs="Calibri"/>
          <w:rtl/>
        </w:rPr>
        <w:t xml:space="preserve">-מנגנון השלמה, בן פורת </w:t>
      </w:r>
      <w:r w:rsidR="00D90172">
        <w:rPr>
          <w:rFonts w:ascii="Calibri" w:hAnsi="Calibri" w:cs="Calibri" w:hint="cs"/>
          <w:rtl/>
        </w:rPr>
        <w:t>טוענת</w:t>
      </w:r>
      <w:r w:rsidRPr="001943C3">
        <w:rPr>
          <w:rFonts w:ascii="Calibri" w:hAnsi="Calibri" w:cs="Calibri"/>
          <w:rtl/>
        </w:rPr>
        <w:t xml:space="preserve"> </w:t>
      </w:r>
      <w:r w:rsidR="00D90172">
        <w:rPr>
          <w:rFonts w:ascii="Calibri" w:hAnsi="Calibri" w:cs="Calibri" w:hint="cs"/>
          <w:rtl/>
        </w:rPr>
        <w:t>ש</w:t>
      </w:r>
      <w:r w:rsidRPr="001943C3">
        <w:rPr>
          <w:rFonts w:ascii="Calibri" w:hAnsi="Calibri" w:cs="Calibri"/>
          <w:rtl/>
        </w:rPr>
        <w:t xml:space="preserve">גם קבלה לצורך העניין יכולה להוות כתב. יש בפס"ד </w:t>
      </w:r>
      <w:r w:rsidRPr="001943C3">
        <w:rPr>
          <w:rFonts w:ascii="Calibri" w:hAnsi="Calibri" w:cs="Calibri"/>
          <w:b/>
          <w:bCs/>
          <w:rtl/>
        </w:rPr>
        <w:t>רף גבוה שלוקח ברצינות את דרישת הכתב,</w:t>
      </w:r>
      <w:r w:rsidRPr="001943C3">
        <w:rPr>
          <w:rFonts w:ascii="Calibri" w:hAnsi="Calibri" w:cs="Calibri"/>
          <w:rtl/>
        </w:rPr>
        <w:t xml:space="preserve"> השופטת מקבעת את טקסיות הכתב שיחדד לצדדים את נקודת המעבר </w:t>
      </w:r>
      <w:proofErr w:type="spellStart"/>
      <w:r w:rsidRPr="001943C3">
        <w:rPr>
          <w:rFonts w:ascii="Calibri" w:hAnsi="Calibri" w:cs="Calibri"/>
          <w:rtl/>
        </w:rPr>
        <w:t>מהלפני</w:t>
      </w:r>
      <w:proofErr w:type="spellEnd"/>
      <w:r w:rsidRPr="001943C3">
        <w:rPr>
          <w:rFonts w:ascii="Calibri" w:hAnsi="Calibri" w:cs="Calibri"/>
          <w:rtl/>
        </w:rPr>
        <w:t xml:space="preserve"> לאחר בקשר החוזי. </w:t>
      </w:r>
      <w:r w:rsidR="00BE4F8A" w:rsidRPr="001943C3">
        <w:rPr>
          <w:rFonts w:ascii="Calibri" w:hAnsi="Calibri" w:cs="Calibri"/>
          <w:b/>
          <w:bCs/>
          <w:rtl/>
        </w:rPr>
        <w:t>בחוזה מקרקעין שבו חסר פרט שסוכם רק בע"פ ע"י הצדדים ונוגד את הוראת החוק המשלימה- אין חוזה.</w:t>
      </w:r>
      <w:r w:rsidR="00BE4F8A" w:rsidRPr="001943C3">
        <w:rPr>
          <w:rFonts w:ascii="Calibri" w:hAnsi="Calibri" w:cs="Calibri"/>
          <w:rtl/>
        </w:rPr>
        <w:t xml:space="preserve"> </w:t>
      </w:r>
      <w:r w:rsidRPr="001943C3">
        <w:rPr>
          <w:rFonts w:ascii="Calibri" w:hAnsi="Calibri" w:cs="Calibri"/>
          <w:rtl/>
        </w:rPr>
        <w:t xml:space="preserve">ניתן להשלים את הכתב לפי החוק/נוהג, בתנאי שאין כוונה משתמעת אחרת. </w:t>
      </w:r>
      <w:r w:rsidRPr="00E93A3F">
        <w:rPr>
          <w:rFonts w:ascii="Calibri" w:hAnsi="Calibri" w:cs="Calibri"/>
          <w:u w:val="single"/>
          <w:rtl/>
        </w:rPr>
        <w:t xml:space="preserve">השלמת הכתב ע"י </w:t>
      </w:r>
      <w:r w:rsidRPr="00E93A3F">
        <w:rPr>
          <w:rFonts w:ascii="Calibri" w:hAnsi="Calibri" w:cs="Calibri"/>
          <w:b/>
          <w:bCs/>
          <w:u w:val="single"/>
          <w:rtl/>
        </w:rPr>
        <w:t>הסכם בע"פ</w:t>
      </w:r>
      <w:r w:rsidRPr="00E93A3F">
        <w:rPr>
          <w:rFonts w:ascii="Calibri" w:hAnsi="Calibri" w:cs="Calibri"/>
          <w:u w:val="single"/>
          <w:rtl/>
        </w:rPr>
        <w:t xml:space="preserve"> עומדת ב</w:t>
      </w:r>
      <w:r w:rsidR="0023506C" w:rsidRPr="00E93A3F">
        <w:rPr>
          <w:rFonts w:ascii="Calibri" w:hAnsi="Calibri" w:cs="Calibri"/>
          <w:u w:val="single"/>
          <w:rtl/>
        </w:rPr>
        <w:t>ס</w:t>
      </w:r>
      <w:r w:rsidRPr="00E93A3F">
        <w:rPr>
          <w:rFonts w:ascii="Calibri" w:hAnsi="Calibri" w:cs="Calibri"/>
          <w:u w:val="single"/>
          <w:rtl/>
        </w:rPr>
        <w:t>תירה להלכה שהכתב הוא מהותי</w:t>
      </w:r>
      <w:r w:rsidRPr="001943C3">
        <w:rPr>
          <w:rFonts w:ascii="Calibri" w:hAnsi="Calibri" w:cs="Calibri"/>
          <w:rtl/>
        </w:rPr>
        <w:t xml:space="preserve">. </w:t>
      </w:r>
    </w:p>
    <w:p w14:paraId="49D5DDBC" w14:textId="1F5D4CE4" w:rsidR="00A40C2F" w:rsidRPr="001943C3" w:rsidRDefault="009734C5" w:rsidP="00C450FA">
      <w:pPr>
        <w:pStyle w:val="a3"/>
        <w:numPr>
          <w:ilvl w:val="0"/>
          <w:numId w:val="12"/>
        </w:numPr>
        <w:rPr>
          <w:rFonts w:ascii="Calibri" w:hAnsi="Calibri" w:cs="Calibri"/>
        </w:rPr>
      </w:pPr>
      <w:r w:rsidRPr="001943C3">
        <w:rPr>
          <w:rFonts w:ascii="Calibri" w:hAnsi="Calibri" w:cs="Calibri"/>
          <w:u w:val="single"/>
          <w:rtl/>
        </w:rPr>
        <w:t>קלמר נ' גיא-</w:t>
      </w:r>
      <w:r w:rsidR="007970C1" w:rsidRPr="001943C3">
        <w:rPr>
          <w:rFonts w:ascii="Calibri" w:hAnsi="Calibri" w:cs="Calibri"/>
          <w:u w:val="single"/>
          <w:rtl/>
        </w:rPr>
        <w:t xml:space="preserve"> </w:t>
      </w:r>
      <w:r w:rsidR="007970C1" w:rsidRPr="001943C3">
        <w:rPr>
          <w:rFonts w:ascii="Calibri" w:hAnsi="Calibri" w:cs="Calibri"/>
          <w:rtl/>
        </w:rPr>
        <w:t xml:space="preserve">אם מישהו התחיל לעשות מעשה /תוכנית פעולה של מה שצריך בחוזה: </w:t>
      </w:r>
      <w:r w:rsidR="007970C1" w:rsidRPr="00C06713">
        <w:rPr>
          <w:rFonts w:ascii="Calibri" w:hAnsi="Calibri" w:cs="Calibri"/>
          <w:b/>
          <w:bCs/>
          <w:rtl/>
        </w:rPr>
        <w:t>זה משלים את דרישת הכתב</w:t>
      </w:r>
      <w:r w:rsidR="007970C1" w:rsidRPr="001943C3">
        <w:rPr>
          <w:rFonts w:ascii="Calibri" w:hAnsi="Calibri" w:cs="Calibri"/>
          <w:rtl/>
        </w:rPr>
        <w:t xml:space="preserve"> ובמקרים כאלה </w:t>
      </w:r>
      <w:r w:rsidR="007970C1" w:rsidRPr="00E93A3F">
        <w:rPr>
          <w:rFonts w:ascii="Calibri" w:hAnsi="Calibri" w:cs="Calibri"/>
          <w:b/>
          <w:bCs/>
          <w:rtl/>
        </w:rPr>
        <w:t>תרוכך</w:t>
      </w:r>
      <w:r w:rsidR="007970C1" w:rsidRPr="001943C3">
        <w:rPr>
          <w:rFonts w:ascii="Calibri" w:hAnsi="Calibri" w:cs="Calibri"/>
          <w:rtl/>
        </w:rPr>
        <w:t xml:space="preserve"> דרישת הכתב</w:t>
      </w:r>
      <w:r w:rsidRPr="001943C3">
        <w:rPr>
          <w:rFonts w:ascii="Calibri" w:hAnsi="Calibri" w:cs="Calibri"/>
          <w:rtl/>
        </w:rPr>
        <w:t>- ביצוע חלקי משמעותי בעסקת מקרקעין מרככת את דרישת הכתב בסעיף 8 מכוח סעיף 12</w:t>
      </w:r>
      <w:r w:rsidRPr="00E93A3F">
        <w:rPr>
          <w:rFonts w:ascii="Calibri" w:hAnsi="Calibri" w:cs="Calibri"/>
          <w:b/>
          <w:bCs/>
          <w:rtl/>
        </w:rPr>
        <w:t>- זמיר</w:t>
      </w:r>
      <w:r w:rsidR="00E93A3F">
        <w:rPr>
          <w:rFonts w:ascii="Calibri" w:hAnsi="Calibri" w:cs="Calibri" w:hint="cs"/>
          <w:b/>
          <w:bCs/>
          <w:rtl/>
        </w:rPr>
        <w:t>-מיעוט</w:t>
      </w:r>
      <w:r w:rsidRPr="00E93A3F">
        <w:rPr>
          <w:rFonts w:ascii="Calibri" w:hAnsi="Calibri" w:cs="Calibri"/>
          <w:b/>
          <w:bCs/>
          <w:rtl/>
        </w:rPr>
        <w:t>:</w:t>
      </w:r>
      <w:r w:rsidRPr="001943C3">
        <w:rPr>
          <w:rFonts w:ascii="Calibri" w:hAnsi="Calibri" w:cs="Calibri"/>
          <w:rtl/>
        </w:rPr>
        <w:t xml:space="preserve"> דרישת הכתב מהותית וללא כתב אין חוזה. יש חובה שהמסמך יעיד על קיום העסקה (</w:t>
      </w:r>
      <w:proofErr w:type="spellStart"/>
      <w:r w:rsidR="00E93A3F">
        <w:rPr>
          <w:rFonts w:ascii="Calibri" w:hAnsi="Calibri" w:cs="Calibri" w:hint="cs"/>
          <w:rtl/>
        </w:rPr>
        <w:t>גמ"ד</w:t>
      </w:r>
      <w:proofErr w:type="spellEnd"/>
      <w:r w:rsidRPr="001943C3">
        <w:rPr>
          <w:rFonts w:ascii="Calibri" w:hAnsi="Calibri" w:cs="Calibri"/>
          <w:rtl/>
        </w:rPr>
        <w:t>)</w:t>
      </w:r>
      <w:r w:rsidRPr="001943C3">
        <w:rPr>
          <w:rFonts w:ascii="Calibri" w:hAnsi="Calibri" w:cs="Calibri"/>
        </w:rPr>
        <w:t xml:space="preserve"> </w:t>
      </w:r>
      <w:r w:rsidRPr="001943C3">
        <w:rPr>
          <w:rFonts w:ascii="Calibri" w:hAnsi="Calibri" w:cs="Calibri"/>
          <w:rtl/>
        </w:rPr>
        <w:t xml:space="preserve">ופרטיה המהותיים (מסוימות), אך ביצוע חלקי של החוזה יכול לרכך את דרישת הכתב, במקרה זה העובדות (ביצוע חלקי)+אסופת מסמכים עונות על הדרישה. </w:t>
      </w:r>
      <w:r w:rsidRPr="00E93A3F">
        <w:rPr>
          <w:rFonts w:ascii="Calibri" w:hAnsi="Calibri" w:cs="Calibri"/>
          <w:b/>
          <w:bCs/>
          <w:rtl/>
        </w:rPr>
        <w:t xml:space="preserve">ברק </w:t>
      </w:r>
      <w:r w:rsidRPr="001943C3">
        <w:rPr>
          <w:rFonts w:ascii="Calibri" w:hAnsi="Calibri" w:cs="Calibri"/>
          <w:rtl/>
        </w:rPr>
        <w:t>טוען כי לא הביצוע החלקי אלא דרישת תו"ל יכולה לרכך את דרישת הכתב רק במקרה "זעקת ההגינות" (</w:t>
      </w:r>
      <w:r w:rsidR="00E93A3F">
        <w:rPr>
          <w:rFonts w:ascii="Calibri" w:hAnsi="Calibri" w:cs="Calibri" w:hint="cs"/>
          <w:rtl/>
        </w:rPr>
        <w:t xml:space="preserve">א. </w:t>
      </w:r>
      <w:r w:rsidRPr="001943C3">
        <w:rPr>
          <w:rFonts w:ascii="Calibri" w:hAnsi="Calibri" w:cs="Calibri"/>
          <w:rtl/>
        </w:rPr>
        <w:t xml:space="preserve">מידת הסתמכות הקונה </w:t>
      </w:r>
      <w:r w:rsidR="00E93A3F">
        <w:rPr>
          <w:rFonts w:ascii="Calibri" w:hAnsi="Calibri" w:cs="Calibri" w:hint="cs"/>
          <w:rtl/>
        </w:rPr>
        <w:t>ב. א</w:t>
      </w:r>
      <w:r w:rsidRPr="001943C3">
        <w:rPr>
          <w:rFonts w:ascii="Calibri" w:hAnsi="Calibri" w:cs="Calibri"/>
          <w:rtl/>
        </w:rPr>
        <w:t>שמת הצד ה</w:t>
      </w:r>
      <w:r w:rsidR="00E93A3F">
        <w:rPr>
          <w:rFonts w:ascii="Calibri" w:hAnsi="Calibri" w:cs="Calibri" w:hint="cs"/>
          <w:rtl/>
        </w:rPr>
        <w:t>מ</w:t>
      </w:r>
      <w:r w:rsidRPr="001943C3">
        <w:rPr>
          <w:rFonts w:ascii="Calibri" w:hAnsi="Calibri" w:cs="Calibri"/>
          <w:rtl/>
        </w:rPr>
        <w:t xml:space="preserve">תנער). – </w:t>
      </w:r>
      <w:r w:rsidRPr="001943C3">
        <w:rPr>
          <w:rFonts w:ascii="Calibri" w:hAnsi="Calibri" w:cs="Calibri"/>
          <w:b/>
          <w:bCs/>
          <w:rtl/>
        </w:rPr>
        <w:t>תו"ל גובר כשיש התנגשות אל מול החוזה בכתב.</w:t>
      </w:r>
    </w:p>
    <w:p w14:paraId="66D3AE58" w14:textId="7B0F82EF" w:rsidR="009734C5" w:rsidRPr="001943C3" w:rsidRDefault="009734C5" w:rsidP="00C450FA">
      <w:pPr>
        <w:pStyle w:val="a3"/>
        <w:numPr>
          <w:ilvl w:val="0"/>
          <w:numId w:val="12"/>
        </w:numPr>
        <w:rPr>
          <w:rFonts w:ascii="Calibri" w:hAnsi="Calibri" w:cs="Calibri"/>
        </w:rPr>
      </w:pPr>
      <w:r w:rsidRPr="001943C3">
        <w:rPr>
          <w:rFonts w:ascii="Calibri" w:hAnsi="Calibri" w:cs="Calibri"/>
          <w:u w:val="single"/>
          <w:rtl/>
        </w:rPr>
        <w:t>תמגר נ' גושן-</w:t>
      </w:r>
      <w:r w:rsidRPr="001943C3">
        <w:rPr>
          <w:rFonts w:ascii="Calibri" w:hAnsi="Calibri" w:cs="Calibri"/>
          <w:rtl/>
        </w:rPr>
        <w:t xml:space="preserve"> </w:t>
      </w:r>
      <w:r w:rsidRPr="00C06713">
        <w:rPr>
          <w:rFonts w:ascii="Calibri" w:hAnsi="Calibri" w:cs="Calibri"/>
          <w:b/>
          <w:bCs/>
          <w:rtl/>
        </w:rPr>
        <w:t xml:space="preserve">השלמה בע"פ </w:t>
      </w:r>
      <w:r w:rsidR="00C06713">
        <w:rPr>
          <w:rFonts w:ascii="Calibri" w:hAnsi="Calibri" w:cs="Calibri" w:hint="cs"/>
          <w:b/>
          <w:bCs/>
          <w:rtl/>
        </w:rPr>
        <w:t>בגלל</w:t>
      </w:r>
      <w:r w:rsidRPr="00C06713">
        <w:rPr>
          <w:rFonts w:ascii="Calibri" w:hAnsi="Calibri" w:cs="Calibri"/>
          <w:b/>
          <w:bCs/>
          <w:rtl/>
        </w:rPr>
        <w:t xml:space="preserve"> חוסר המסוימות בצורה בהסכם</w:t>
      </w:r>
      <w:r w:rsidRPr="001943C3">
        <w:rPr>
          <w:rFonts w:ascii="Calibri" w:hAnsi="Calibri" w:cs="Calibri"/>
          <w:rtl/>
        </w:rPr>
        <w:t xml:space="preserve">. אפשר להשלים </w:t>
      </w:r>
      <w:r w:rsidRPr="001943C3">
        <w:rPr>
          <w:rFonts w:ascii="Calibri" w:hAnsi="Calibri" w:cs="Calibri"/>
          <w:b/>
          <w:bCs/>
          <w:rtl/>
        </w:rPr>
        <w:t>בע"פ</w:t>
      </w:r>
      <w:r w:rsidRPr="001943C3">
        <w:rPr>
          <w:rFonts w:ascii="Calibri" w:hAnsi="Calibri" w:cs="Calibri"/>
          <w:rtl/>
        </w:rPr>
        <w:t xml:space="preserve"> את החוזה בכתב. הסכמה בע"פ של הצדדים שישלימו מאוחר יותר את תוכן ההסכם מתקבלת. </w:t>
      </w:r>
      <w:proofErr w:type="spellStart"/>
      <w:r w:rsidRPr="001943C3">
        <w:rPr>
          <w:rFonts w:ascii="Calibri" w:hAnsi="Calibri" w:cs="Calibri"/>
          <w:rtl/>
        </w:rPr>
        <w:t>זכ"ד</w:t>
      </w:r>
      <w:proofErr w:type="spellEnd"/>
      <w:r w:rsidRPr="001943C3">
        <w:rPr>
          <w:rFonts w:ascii="Calibri" w:hAnsi="Calibri" w:cs="Calibri"/>
          <w:rtl/>
        </w:rPr>
        <w:t xml:space="preserve"> בין המשיבות </w:t>
      </w:r>
      <w:proofErr w:type="spellStart"/>
      <w:r w:rsidRPr="001943C3">
        <w:rPr>
          <w:rFonts w:ascii="Calibri" w:hAnsi="Calibri" w:cs="Calibri"/>
          <w:rtl/>
        </w:rPr>
        <w:t>לתמגר</w:t>
      </w:r>
      <w:proofErr w:type="spellEnd"/>
      <w:r w:rsidRPr="001943C3">
        <w:rPr>
          <w:rFonts w:ascii="Calibri" w:hAnsi="Calibri" w:cs="Calibri"/>
          <w:rtl/>
        </w:rPr>
        <w:t xml:space="preserve"> הינו חוזה תקף ומחייב. </w:t>
      </w:r>
      <w:r w:rsidR="0078012F" w:rsidRPr="001943C3">
        <w:rPr>
          <w:rFonts w:ascii="Calibri" w:hAnsi="Calibri" w:cs="Calibri"/>
          <w:rtl/>
        </w:rPr>
        <w:t>השלמת הפרטים מתוך החוזה עצמו, השלמה תוך זמן סביר וישנו טווח בו הם יכולים להשלים את הפרטים הנדרשים</w:t>
      </w:r>
      <w:r w:rsidR="00661499">
        <w:rPr>
          <w:rFonts w:ascii="Calibri" w:hAnsi="Calibri" w:cs="Calibri" w:hint="cs"/>
          <w:rtl/>
        </w:rPr>
        <w:t>.</w:t>
      </w:r>
    </w:p>
    <w:p w14:paraId="3E5D38A2" w14:textId="363173CC" w:rsidR="00717566" w:rsidRPr="001943C3" w:rsidRDefault="00717566" w:rsidP="00C450FA">
      <w:pPr>
        <w:pStyle w:val="a3"/>
        <w:numPr>
          <w:ilvl w:val="0"/>
          <w:numId w:val="12"/>
        </w:numPr>
        <w:rPr>
          <w:rFonts w:ascii="Calibri" w:hAnsi="Calibri" w:cs="Calibri"/>
          <w:rtl/>
        </w:rPr>
      </w:pPr>
      <w:proofErr w:type="spellStart"/>
      <w:r w:rsidRPr="001943C3">
        <w:rPr>
          <w:rFonts w:ascii="Calibri" w:hAnsi="Calibri" w:cs="Calibri"/>
          <w:u w:val="single"/>
          <w:rtl/>
        </w:rPr>
        <w:t>זוננשטיין</w:t>
      </w:r>
      <w:proofErr w:type="spellEnd"/>
      <w:r w:rsidRPr="001943C3">
        <w:rPr>
          <w:rFonts w:ascii="Calibri" w:hAnsi="Calibri" w:cs="Calibri"/>
          <w:u w:val="single"/>
          <w:rtl/>
        </w:rPr>
        <w:t xml:space="preserve"> נ' אחים גבסו-</w:t>
      </w:r>
      <w:r w:rsidRPr="001943C3">
        <w:rPr>
          <w:rFonts w:ascii="Calibri" w:hAnsi="Calibri" w:cs="Calibri"/>
          <w:rtl/>
        </w:rPr>
        <w:t xml:space="preserve"> התגברות על דרישת הכתב בחוזי מקרקעין במקרים חריגים</w:t>
      </w:r>
      <w:r w:rsidR="007970C1" w:rsidRPr="001943C3">
        <w:rPr>
          <w:rFonts w:ascii="Calibri" w:hAnsi="Calibri" w:cs="Calibri"/>
          <w:rtl/>
        </w:rPr>
        <w:t xml:space="preserve"> (בעזרת תו"ל)</w:t>
      </w:r>
      <w:r w:rsidRPr="001943C3">
        <w:rPr>
          <w:rFonts w:ascii="Calibri" w:hAnsi="Calibri" w:cs="Calibri"/>
          <w:rtl/>
        </w:rPr>
        <w:t xml:space="preserve">: בן פורת אומרת שאם נקבע שעוד </w:t>
      </w:r>
      <w:r w:rsidRPr="00E93A3F">
        <w:rPr>
          <w:rFonts w:ascii="Calibri" w:hAnsi="Calibri" w:cs="Calibri"/>
          <w:b/>
          <w:bCs/>
          <w:rtl/>
        </w:rPr>
        <w:t>יש לדון בפרט מהותי</w:t>
      </w:r>
      <w:r w:rsidRPr="001943C3">
        <w:rPr>
          <w:rFonts w:ascii="Calibri" w:hAnsi="Calibri" w:cs="Calibri"/>
          <w:rtl/>
        </w:rPr>
        <w:t xml:space="preserve"> (כמו תשלום</w:t>
      </w:r>
      <w:r w:rsidR="00E93A3F">
        <w:rPr>
          <w:rFonts w:ascii="Calibri" w:hAnsi="Calibri" w:cs="Calibri" w:hint="cs"/>
          <w:rtl/>
        </w:rPr>
        <w:t>= תנאי חיוני)</w:t>
      </w:r>
      <w:r w:rsidRPr="001943C3">
        <w:rPr>
          <w:rFonts w:ascii="Calibri" w:hAnsi="Calibri" w:cs="Calibri"/>
          <w:rtl/>
        </w:rPr>
        <w:t xml:space="preserve"> אין לראות </w:t>
      </w:r>
      <w:proofErr w:type="spellStart"/>
      <w:r w:rsidRPr="001943C3">
        <w:rPr>
          <w:rFonts w:ascii="Calibri" w:hAnsi="Calibri" w:cs="Calibri"/>
          <w:rtl/>
        </w:rPr>
        <w:t>בזכ"ד</w:t>
      </w:r>
      <w:proofErr w:type="spellEnd"/>
      <w:r w:rsidRPr="001943C3">
        <w:rPr>
          <w:rFonts w:ascii="Calibri" w:hAnsi="Calibri" w:cs="Calibri"/>
          <w:rtl/>
        </w:rPr>
        <w:t xml:space="preserve"> חוזה מחייב</w:t>
      </w:r>
      <w:r w:rsidR="00E93A3F">
        <w:rPr>
          <w:rFonts w:ascii="Calibri" w:hAnsi="Calibri" w:cs="Calibri" w:hint="cs"/>
          <w:rtl/>
        </w:rPr>
        <w:t xml:space="preserve"> כי יש קושי להשלימו מהנוהג / חוק. </w:t>
      </w:r>
      <w:r w:rsidRPr="001943C3">
        <w:rPr>
          <w:rFonts w:ascii="Calibri" w:hAnsi="Calibri" w:cs="Calibri"/>
          <w:rtl/>
        </w:rPr>
        <w:t xml:space="preserve">תו"ל גובר על דרישת הכתב במקרים חריגים, גם אם נעשה </w:t>
      </w:r>
      <w:proofErr w:type="spellStart"/>
      <w:r w:rsidRPr="001943C3">
        <w:rPr>
          <w:rFonts w:ascii="Calibri" w:hAnsi="Calibri" w:cs="Calibri"/>
          <w:rtl/>
        </w:rPr>
        <w:t>זכ"ד</w:t>
      </w:r>
      <w:proofErr w:type="spellEnd"/>
      <w:r w:rsidRPr="001943C3">
        <w:rPr>
          <w:rFonts w:ascii="Calibri" w:hAnsi="Calibri" w:cs="Calibri"/>
          <w:rtl/>
        </w:rPr>
        <w:t xml:space="preserve"> אבל לא נכנס בו פרט מהותי, לא תופס.  </w:t>
      </w:r>
      <w:r w:rsidR="00BE4F8A" w:rsidRPr="001943C3">
        <w:rPr>
          <w:rFonts w:ascii="Calibri" w:hAnsi="Calibri" w:cs="Calibri"/>
          <w:b/>
          <w:bCs/>
          <w:rtl/>
        </w:rPr>
        <w:t>תו"ל גובר כשיש התנגשות אל מול החוזה בכתב (דעת מיעוט).</w:t>
      </w:r>
    </w:p>
    <w:p w14:paraId="0FA0ACA6" w14:textId="199903E2" w:rsidR="00DD077F" w:rsidRPr="001943C3" w:rsidRDefault="00DD077F" w:rsidP="00D06D03">
      <w:pPr>
        <w:pStyle w:val="1"/>
        <w:jc w:val="center"/>
        <w:rPr>
          <w:rFonts w:ascii="Calibri" w:hAnsi="Calibri" w:cs="Calibri"/>
          <w:b/>
          <w:bCs/>
          <w:u w:val="single"/>
          <w:rtl/>
        </w:rPr>
      </w:pPr>
      <w:bookmarkStart w:id="7" w:name="_Toc63257862"/>
      <w:r w:rsidRPr="001943C3">
        <w:rPr>
          <w:rFonts w:ascii="Calibri" w:hAnsi="Calibri" w:cs="Calibri"/>
          <w:b/>
          <w:bCs/>
          <w:u w:val="single"/>
          <w:rtl/>
        </w:rPr>
        <w:t>תמורה והסתמכות: חוזה מתנה</w:t>
      </w:r>
      <w:bookmarkEnd w:id="7"/>
    </w:p>
    <w:p w14:paraId="41E630A8" w14:textId="7A0DB75C" w:rsidR="00573005" w:rsidRPr="00573005" w:rsidRDefault="006917F3" w:rsidP="00C450FA">
      <w:pPr>
        <w:pStyle w:val="a3"/>
        <w:numPr>
          <w:ilvl w:val="0"/>
          <w:numId w:val="13"/>
        </w:numPr>
        <w:rPr>
          <w:rFonts w:ascii="Calibri" w:hAnsi="Calibri" w:cs="Calibri"/>
          <w:color w:val="FF0000"/>
        </w:rPr>
      </w:pPr>
      <w:r w:rsidRPr="004E39D1">
        <w:rPr>
          <w:rFonts w:ascii="Calibri" w:hAnsi="Calibri" w:cs="Calibri"/>
          <w:b/>
          <w:bCs/>
          <w:color w:val="FF0000"/>
          <w:rtl/>
        </w:rPr>
        <w:t>חוזה מתנה</w:t>
      </w:r>
      <w:r w:rsidRPr="001943C3">
        <w:rPr>
          <w:rFonts w:ascii="Calibri" w:hAnsi="Calibri" w:cs="Calibri"/>
          <w:color w:val="FF0000"/>
          <w:rtl/>
        </w:rPr>
        <w:t>= חייב העלאה בכתב +ניתן לחזור מההצעה (בשונה מחוזה מכר)</w:t>
      </w:r>
    </w:p>
    <w:p w14:paraId="5EA19ED8" w14:textId="53EBC469" w:rsidR="006917F3" w:rsidRPr="001943C3" w:rsidRDefault="006917F3" w:rsidP="00C450FA">
      <w:pPr>
        <w:pStyle w:val="a3"/>
        <w:numPr>
          <w:ilvl w:val="0"/>
          <w:numId w:val="13"/>
        </w:numPr>
        <w:rPr>
          <w:rFonts w:ascii="Calibri" w:hAnsi="Calibri" w:cs="Calibri"/>
          <w:color w:val="FF0000"/>
        </w:rPr>
      </w:pPr>
      <w:r w:rsidRPr="004E39D1">
        <w:rPr>
          <w:rFonts w:ascii="Calibri" w:hAnsi="Calibri" w:cs="Calibri"/>
          <w:b/>
          <w:bCs/>
          <w:color w:val="FF0000"/>
          <w:rtl/>
        </w:rPr>
        <w:t>שכירות</w:t>
      </w:r>
      <w:r w:rsidRPr="001943C3">
        <w:rPr>
          <w:rFonts w:ascii="Calibri" w:hAnsi="Calibri" w:cs="Calibri"/>
          <w:color w:val="FF0000"/>
          <w:rtl/>
        </w:rPr>
        <w:t xml:space="preserve">= שכירות של נכס ושימוש בו </w:t>
      </w:r>
      <w:r w:rsidRPr="004E39D1">
        <w:rPr>
          <w:rFonts w:ascii="Calibri" w:hAnsi="Calibri" w:cs="Calibri"/>
          <w:b/>
          <w:bCs/>
          <w:color w:val="FF0000"/>
          <w:rtl/>
        </w:rPr>
        <w:t>עם תמורה.</w:t>
      </w:r>
    </w:p>
    <w:p w14:paraId="2C2B0B02" w14:textId="055812B1" w:rsidR="006917F3" w:rsidRDefault="006917F3" w:rsidP="00C450FA">
      <w:pPr>
        <w:pStyle w:val="a3"/>
        <w:numPr>
          <w:ilvl w:val="0"/>
          <w:numId w:val="13"/>
        </w:numPr>
        <w:rPr>
          <w:rFonts w:ascii="Calibri" w:hAnsi="Calibri" w:cs="Calibri"/>
        </w:rPr>
      </w:pPr>
      <w:r w:rsidRPr="004E39D1">
        <w:rPr>
          <w:rFonts w:ascii="Calibri" w:hAnsi="Calibri" w:cs="Calibri"/>
          <w:b/>
          <w:bCs/>
          <w:color w:val="FF0000"/>
          <w:rtl/>
        </w:rPr>
        <w:t>שאילה</w:t>
      </w:r>
      <w:r w:rsidRPr="001943C3">
        <w:rPr>
          <w:rFonts w:ascii="Calibri" w:hAnsi="Calibri" w:cs="Calibri"/>
          <w:color w:val="FF0000"/>
          <w:rtl/>
        </w:rPr>
        <w:t xml:space="preserve">= שכירות של נכס ושימוש בו </w:t>
      </w:r>
      <w:r w:rsidRPr="004E39D1">
        <w:rPr>
          <w:rFonts w:ascii="Calibri" w:hAnsi="Calibri" w:cs="Calibri"/>
          <w:b/>
          <w:bCs/>
          <w:color w:val="FF0000"/>
          <w:rtl/>
        </w:rPr>
        <w:t>ללא תמורה</w:t>
      </w:r>
      <w:r w:rsidRPr="001943C3">
        <w:rPr>
          <w:rFonts w:ascii="Calibri" w:hAnsi="Calibri" w:cs="Calibri"/>
          <w:color w:val="FF0000"/>
          <w:rtl/>
        </w:rPr>
        <w:t xml:space="preserve">. </w:t>
      </w:r>
    </w:p>
    <w:p w14:paraId="1ED1B385" w14:textId="51310236" w:rsidR="005E2617" w:rsidRPr="001943C3" w:rsidRDefault="005E2617" w:rsidP="00C450FA">
      <w:pPr>
        <w:pStyle w:val="a3"/>
        <w:numPr>
          <w:ilvl w:val="0"/>
          <w:numId w:val="13"/>
        </w:numPr>
        <w:rPr>
          <w:rFonts w:ascii="Calibri" w:hAnsi="Calibri" w:cs="Calibri"/>
        </w:rPr>
      </w:pPr>
      <w:r w:rsidRPr="004E39D1">
        <w:rPr>
          <w:rFonts w:ascii="Calibri" w:hAnsi="Calibri" w:cs="Calibri" w:hint="cs"/>
          <w:b/>
          <w:bCs/>
          <w:rtl/>
        </w:rPr>
        <w:t>תמורה</w:t>
      </w:r>
      <w:r>
        <w:rPr>
          <w:rFonts w:ascii="Calibri" w:hAnsi="Calibri" w:cs="Calibri" w:hint="cs"/>
          <w:rtl/>
        </w:rPr>
        <w:t xml:space="preserve"> יכולה להיות הפקת תועלת/ מימוש אינטרסים (הצלת חיים לדוגמה </w:t>
      </w:r>
      <w:r w:rsidRPr="005E2617">
        <w:rPr>
          <w:rFonts w:ascii="Calibri" w:hAnsi="Calibri" w:cs="Calibri" w:hint="cs"/>
          <w:color w:val="FF0000"/>
        </w:rPr>
        <w:t>WEBB</w:t>
      </w:r>
      <w:r>
        <w:rPr>
          <w:rFonts w:ascii="Calibri" w:hAnsi="Calibri" w:cs="Calibri" w:hint="cs"/>
          <w:rtl/>
        </w:rPr>
        <w:t xml:space="preserve">), תמורה ממשית =כסף, יכולה להיות גם בלי תועלת לצדדים. </w:t>
      </w:r>
    </w:p>
    <w:p w14:paraId="51A923BA" w14:textId="1DEB4EC2" w:rsidR="0054755F" w:rsidRPr="001943C3" w:rsidRDefault="0054755F" w:rsidP="00C450FA">
      <w:pPr>
        <w:pStyle w:val="a3"/>
        <w:numPr>
          <w:ilvl w:val="0"/>
          <w:numId w:val="13"/>
        </w:numPr>
        <w:rPr>
          <w:rFonts w:ascii="Calibri" w:hAnsi="Calibri" w:cs="Calibri"/>
        </w:rPr>
      </w:pPr>
      <w:r w:rsidRPr="001943C3">
        <w:rPr>
          <w:rFonts w:ascii="Calibri" w:hAnsi="Calibri" w:cs="Calibri"/>
          <w:rtl/>
        </w:rPr>
        <w:t xml:space="preserve">התחייבות לתת מתנה- אין בעיה לתת מתנה, מתנה עתידית הינה בעיה. </w:t>
      </w:r>
    </w:p>
    <w:p w14:paraId="1E36C62D" w14:textId="791CBD93" w:rsidR="00135957" w:rsidRPr="001943C3" w:rsidRDefault="00135957" w:rsidP="00C450FA">
      <w:pPr>
        <w:pStyle w:val="a3"/>
        <w:numPr>
          <w:ilvl w:val="0"/>
          <w:numId w:val="13"/>
        </w:numPr>
        <w:rPr>
          <w:rFonts w:ascii="Calibri" w:hAnsi="Calibri" w:cs="Calibri"/>
        </w:rPr>
      </w:pPr>
      <w:r w:rsidRPr="001943C3">
        <w:rPr>
          <w:rFonts w:ascii="Calibri" w:hAnsi="Calibri" w:cs="Calibri"/>
          <w:b/>
          <w:bCs/>
          <w:u w:val="single"/>
          <w:rtl/>
        </w:rPr>
        <w:t>הלכות:</w:t>
      </w:r>
    </w:p>
    <w:p w14:paraId="555B0836" w14:textId="0688373A" w:rsidR="004E34F3" w:rsidRPr="004E39D1" w:rsidRDefault="00135957" w:rsidP="00C450FA">
      <w:pPr>
        <w:pStyle w:val="a3"/>
        <w:numPr>
          <w:ilvl w:val="0"/>
          <w:numId w:val="34"/>
        </w:numPr>
        <w:jc w:val="both"/>
        <w:rPr>
          <w:rFonts w:ascii="Calibri" w:hAnsi="Calibri" w:cs="Calibri"/>
        </w:rPr>
      </w:pPr>
      <w:r w:rsidRPr="001943C3">
        <w:rPr>
          <w:rFonts w:ascii="Calibri" w:hAnsi="Calibri" w:cs="Calibri"/>
          <w:u w:val="single"/>
          <w:rtl/>
        </w:rPr>
        <w:t xml:space="preserve">ברקוביץ נ' </w:t>
      </w:r>
      <w:proofErr w:type="spellStart"/>
      <w:r w:rsidRPr="001943C3">
        <w:rPr>
          <w:rFonts w:ascii="Calibri" w:hAnsi="Calibri" w:cs="Calibri"/>
          <w:u w:val="single"/>
          <w:rtl/>
        </w:rPr>
        <w:t>קלימר</w:t>
      </w:r>
      <w:proofErr w:type="spellEnd"/>
      <w:r w:rsidRPr="001943C3">
        <w:rPr>
          <w:rFonts w:ascii="Calibri" w:hAnsi="Calibri" w:cs="Calibri"/>
          <w:u w:val="single"/>
          <w:rtl/>
        </w:rPr>
        <w:t>-</w:t>
      </w:r>
      <w:r w:rsidRPr="004E39D1">
        <w:rPr>
          <w:rFonts w:ascii="Calibri" w:hAnsi="Calibri" w:cs="Calibri"/>
          <w:rtl/>
        </w:rPr>
        <w:t xml:space="preserve"> </w:t>
      </w:r>
      <w:r w:rsidR="00470AE4" w:rsidRPr="004E39D1">
        <w:rPr>
          <w:rFonts w:ascii="Calibri" w:hAnsi="Calibri" w:cs="Calibri"/>
          <w:rtl/>
        </w:rPr>
        <w:t xml:space="preserve">בחוזה "חליפין" היוצר התחייבות הדדית, הפרת התחייבות של אחד עשויה ליתן לשני זכות </w:t>
      </w:r>
      <w:r w:rsidR="00470AE4" w:rsidRPr="004E39D1">
        <w:rPr>
          <w:rFonts w:ascii="Calibri" w:hAnsi="Calibri" w:cs="Calibri"/>
          <w:b/>
          <w:bCs/>
          <w:rtl/>
        </w:rPr>
        <w:t>ביטול,</w:t>
      </w:r>
      <w:r w:rsidR="00470AE4" w:rsidRPr="004E39D1">
        <w:rPr>
          <w:rFonts w:ascii="Calibri" w:hAnsi="Calibri" w:cs="Calibri"/>
          <w:rtl/>
        </w:rPr>
        <w:t xml:space="preserve"> שבעקבותיה תגיע </w:t>
      </w:r>
      <w:r w:rsidR="00470AE4" w:rsidRPr="004E39D1">
        <w:rPr>
          <w:rFonts w:ascii="Calibri" w:hAnsi="Calibri" w:cs="Calibri"/>
          <w:b/>
          <w:bCs/>
          <w:rtl/>
        </w:rPr>
        <w:t>השבה.</w:t>
      </w:r>
      <w:r w:rsidR="004E39D1">
        <w:rPr>
          <w:rFonts w:ascii="Calibri" w:hAnsi="Calibri" w:cs="Calibri" w:hint="cs"/>
          <w:rtl/>
        </w:rPr>
        <w:t xml:space="preserve"> </w:t>
      </w:r>
      <w:r w:rsidR="004E39D1" w:rsidRPr="004E39D1">
        <w:rPr>
          <w:rFonts w:ascii="Calibri" w:hAnsi="Calibri" w:cs="Calibri" w:hint="cs"/>
          <w:highlight w:val="yellow"/>
          <w:rtl/>
        </w:rPr>
        <w:t>תוצאה של ביטול המתנה היא השבה.</w:t>
      </w:r>
    </w:p>
    <w:p w14:paraId="6CD52788" w14:textId="5EB4E1EA" w:rsidR="004E34F3" w:rsidRDefault="004E34F3" w:rsidP="004E34F3">
      <w:pPr>
        <w:pStyle w:val="a3"/>
        <w:ind w:left="360" w:right="720"/>
        <w:jc w:val="both"/>
        <w:rPr>
          <w:rFonts w:ascii="Calibri" w:hAnsi="Calibri" w:cs="Calibri"/>
        </w:rPr>
      </w:pPr>
      <w:r>
        <w:rPr>
          <w:rFonts w:ascii="Calibri" w:hAnsi="Calibri" w:cs="Calibri" w:hint="cs"/>
          <w:rtl/>
        </w:rPr>
        <w:t xml:space="preserve">חוק המתנה </w:t>
      </w:r>
      <w:r w:rsidR="004E39D1">
        <w:rPr>
          <w:rFonts w:ascii="Calibri" w:hAnsi="Calibri" w:cs="Calibri" w:hint="cs"/>
          <w:rtl/>
        </w:rPr>
        <w:t xml:space="preserve">סעיף 4 </w:t>
      </w:r>
      <w:r>
        <w:rPr>
          <w:rFonts w:ascii="Calibri" w:hAnsi="Calibri" w:cs="Calibri" w:hint="cs"/>
          <w:rtl/>
        </w:rPr>
        <w:t xml:space="preserve">אומר שאפשר לדרוש מהמקבל את מילוי החוב אבל יש להצמיד לכך את חוק התרופות שאומר שלא ניתן לכפות לקבלת שירות אישי סעיף 3(2). התרופות שמציע חוק התרופות הן לגבי החיוב עצמו ולא לגבי המתנה. </w:t>
      </w:r>
      <w:r w:rsidRPr="004E39D1">
        <w:rPr>
          <w:rFonts w:ascii="Calibri" w:hAnsi="Calibri" w:cs="Calibri" w:hint="cs"/>
          <w:b/>
          <w:bCs/>
          <w:rtl/>
        </w:rPr>
        <w:t>ברק</w:t>
      </w:r>
      <w:r>
        <w:rPr>
          <w:rFonts w:ascii="Calibri" w:hAnsi="Calibri" w:cs="Calibri" w:hint="cs"/>
          <w:rtl/>
        </w:rPr>
        <w:t xml:space="preserve"> אומר שאי אפשר לבטל את ההמתנה עצמה כי זה לא חוזה עם תמורה.</w:t>
      </w:r>
    </w:p>
    <w:p w14:paraId="58F812A2" w14:textId="3EBA067D" w:rsidR="004E34F3" w:rsidRDefault="004E34F3" w:rsidP="004E34F3">
      <w:pPr>
        <w:pStyle w:val="a3"/>
        <w:ind w:left="360" w:right="720"/>
        <w:jc w:val="both"/>
        <w:rPr>
          <w:rFonts w:ascii="Calibri" w:hAnsi="Calibri" w:cs="Calibri"/>
        </w:rPr>
      </w:pPr>
      <w:r>
        <w:rPr>
          <w:rFonts w:ascii="Calibri" w:hAnsi="Calibri" w:cs="Calibri" w:hint="cs"/>
          <w:rtl/>
        </w:rPr>
        <w:t>-</w:t>
      </w:r>
      <w:r w:rsidR="00470AE4" w:rsidRPr="00180F6D">
        <w:rPr>
          <w:rFonts w:ascii="Calibri" w:hAnsi="Calibri" w:cs="Calibri"/>
          <w:rtl/>
        </w:rPr>
        <w:t xml:space="preserve">לחוזה מתנה שבו </w:t>
      </w:r>
      <w:r w:rsidR="004E39D1">
        <w:rPr>
          <w:rFonts w:ascii="Calibri" w:hAnsi="Calibri" w:cs="Calibri" w:hint="cs"/>
          <w:rtl/>
        </w:rPr>
        <w:t xml:space="preserve">יש </w:t>
      </w:r>
      <w:r w:rsidR="00470AE4" w:rsidRPr="00180F6D">
        <w:rPr>
          <w:rFonts w:ascii="Calibri" w:hAnsi="Calibri" w:cs="Calibri"/>
          <w:b/>
          <w:bCs/>
          <w:highlight w:val="yellow"/>
          <w:rtl/>
        </w:rPr>
        <w:t>תנאי מתלה</w:t>
      </w:r>
      <w:r w:rsidR="00470AE4" w:rsidRPr="00180F6D">
        <w:rPr>
          <w:rFonts w:ascii="Calibri" w:hAnsi="Calibri" w:cs="Calibri"/>
          <w:rtl/>
        </w:rPr>
        <w:t xml:space="preserve"> אין תוצאות משפטיות כל עוד התקיים התנאי ואילו חוזה התנה שבו תנאי מפסיק תופס לכל דבר וע</w:t>
      </w:r>
      <w:r w:rsidR="00A545AC">
        <w:rPr>
          <w:rFonts w:ascii="Calibri" w:hAnsi="Calibri" w:cs="Calibri" w:hint="cs"/>
          <w:rtl/>
        </w:rPr>
        <w:t>נ</w:t>
      </w:r>
      <w:r w:rsidR="00470AE4" w:rsidRPr="00180F6D">
        <w:rPr>
          <w:rFonts w:ascii="Calibri" w:hAnsi="Calibri" w:cs="Calibri"/>
          <w:rtl/>
        </w:rPr>
        <w:t xml:space="preserve">יין אך עם התרחשות התנאי יחדל החוזה מלהתקיים. </w:t>
      </w:r>
    </w:p>
    <w:p w14:paraId="338C97FC" w14:textId="0197C547" w:rsidR="00470AE4" w:rsidRDefault="00470AE4" w:rsidP="004E34F3">
      <w:pPr>
        <w:pStyle w:val="a3"/>
        <w:ind w:left="360" w:right="720"/>
        <w:jc w:val="both"/>
        <w:rPr>
          <w:rFonts w:ascii="Calibri" w:hAnsi="Calibri" w:cs="Calibri"/>
        </w:rPr>
      </w:pPr>
      <w:r w:rsidRPr="00180F6D">
        <w:rPr>
          <w:rFonts w:ascii="Calibri" w:hAnsi="Calibri" w:cs="Calibri"/>
          <w:rtl/>
        </w:rPr>
        <w:t xml:space="preserve">במקרה שהתרחש תנאי מפסיק בחוזה המתנה </w:t>
      </w:r>
      <w:r w:rsidRPr="004E34F3">
        <w:rPr>
          <w:rFonts w:ascii="Calibri" w:hAnsi="Calibri" w:cs="Calibri"/>
          <w:b/>
          <w:bCs/>
          <w:rtl/>
        </w:rPr>
        <w:t>זכאי נותן המתנה להשבה</w:t>
      </w:r>
      <w:r w:rsidRPr="00180F6D">
        <w:rPr>
          <w:rFonts w:ascii="Calibri" w:hAnsi="Calibri" w:cs="Calibri"/>
          <w:rtl/>
        </w:rPr>
        <w:t xml:space="preserve">, וזו צריכה </w:t>
      </w:r>
      <w:proofErr w:type="spellStart"/>
      <w:r w:rsidRPr="00180F6D">
        <w:rPr>
          <w:rFonts w:ascii="Calibri" w:hAnsi="Calibri" w:cs="Calibri"/>
          <w:rtl/>
        </w:rPr>
        <w:t>להעשות</w:t>
      </w:r>
      <w:proofErr w:type="spellEnd"/>
      <w:r w:rsidRPr="00180F6D">
        <w:rPr>
          <w:rFonts w:ascii="Calibri" w:hAnsi="Calibri" w:cs="Calibri"/>
          <w:rtl/>
        </w:rPr>
        <w:t xml:space="preserve"> בערכים ריאליים. אם עשה צד לחוזה שימוש בנכס עליו להשיב את שווי השימוש כנגד דמי ההשבה </w:t>
      </w:r>
      <w:proofErr w:type="spellStart"/>
      <w:r w:rsidRPr="00180F6D">
        <w:rPr>
          <w:rFonts w:ascii="Calibri" w:hAnsi="Calibri" w:cs="Calibri"/>
          <w:rtl/>
        </w:rPr>
        <w:t>הריאלים</w:t>
      </w:r>
      <w:proofErr w:type="spellEnd"/>
      <w:r w:rsidRPr="00180F6D">
        <w:rPr>
          <w:rFonts w:ascii="Calibri" w:hAnsi="Calibri" w:cs="Calibri"/>
          <w:rtl/>
        </w:rPr>
        <w:t xml:space="preserve"> שישולמו לו, כדי למנוע התעשרות שלא כדין. </w:t>
      </w:r>
      <w:r w:rsidRPr="00180F6D">
        <w:rPr>
          <w:rFonts w:ascii="Calibri" w:hAnsi="Calibri" w:cs="Calibri"/>
          <w:b/>
          <w:bCs/>
          <w:rtl/>
        </w:rPr>
        <w:t>ברגע שהופר תנאי- חוזה לא מתקיים.</w:t>
      </w:r>
    </w:p>
    <w:p w14:paraId="4A1A0510" w14:textId="62C38F7C" w:rsidR="004E34F3" w:rsidRDefault="00A545AC" w:rsidP="004E34F3">
      <w:pPr>
        <w:pStyle w:val="a3"/>
        <w:spacing w:line="240" w:lineRule="auto"/>
        <w:ind w:left="360"/>
        <w:jc w:val="both"/>
        <w:rPr>
          <w:rFonts w:ascii="Calibri" w:hAnsi="Calibri" w:cs="Calibri"/>
          <w:rtl/>
        </w:rPr>
      </w:pPr>
      <w:r w:rsidRPr="00A545AC">
        <w:rPr>
          <w:rFonts w:ascii="Calibri" w:hAnsi="Calibri" w:cs="Calibri"/>
          <w:rtl/>
        </w:rPr>
        <w:t>ס' 4</w:t>
      </w:r>
      <w:r w:rsidRPr="00A545AC">
        <w:rPr>
          <w:rFonts w:ascii="Calibri" w:hAnsi="Calibri" w:cs="Calibri"/>
        </w:rPr>
        <w:t xml:space="preserve"> - </w:t>
      </w:r>
      <w:r w:rsidRPr="00A545AC">
        <w:rPr>
          <w:rFonts w:ascii="Calibri" w:hAnsi="Calibri" w:cs="Calibri"/>
          <w:rtl/>
        </w:rPr>
        <w:t>יש קושי להבדיל בין תנאי וחיוב בחוזה מתנה</w:t>
      </w:r>
      <w:r w:rsidRPr="00A545AC">
        <w:rPr>
          <w:rFonts w:ascii="Calibri" w:hAnsi="Calibri" w:cs="Calibri"/>
        </w:rPr>
        <w:t>.</w:t>
      </w:r>
      <w:r w:rsidRPr="00A545AC">
        <w:rPr>
          <w:rFonts w:ascii="Calibri" w:hAnsi="Calibri" w:cs="Calibri"/>
          <w:rtl/>
        </w:rPr>
        <w:t xml:space="preserve"> </w:t>
      </w:r>
      <w:r w:rsidRPr="00A545AC">
        <w:rPr>
          <w:rFonts w:ascii="Calibri" w:hAnsi="Calibri" w:cs="Calibri"/>
          <w:b/>
          <w:bCs/>
          <w:rtl/>
        </w:rPr>
        <w:t>בחיוב</w:t>
      </w:r>
      <w:r w:rsidRPr="00A545AC">
        <w:rPr>
          <w:rFonts w:ascii="Calibri" w:hAnsi="Calibri" w:cs="Calibri"/>
          <w:rtl/>
        </w:rPr>
        <w:t xml:space="preserve">: הסעד יהיה להכריח את הצד השני לקיים את החיוב </w:t>
      </w:r>
      <w:r w:rsidRPr="00A545AC">
        <w:rPr>
          <w:rFonts w:ascii="Calibri" w:hAnsi="Calibri" w:cs="Calibri"/>
          <w:b/>
          <w:bCs/>
          <w:rtl/>
        </w:rPr>
        <w:t>בתנאי:</w:t>
      </w:r>
      <w:r w:rsidR="004E39D1">
        <w:rPr>
          <w:rFonts w:ascii="Calibri" w:hAnsi="Calibri" w:cs="Calibri" w:hint="cs"/>
          <w:b/>
          <w:bCs/>
          <w:rtl/>
        </w:rPr>
        <w:t xml:space="preserve"> </w:t>
      </w:r>
      <w:r w:rsidR="004E39D1">
        <w:rPr>
          <w:rFonts w:ascii="Calibri" w:hAnsi="Calibri" w:cs="Calibri" w:hint="cs"/>
          <w:rtl/>
        </w:rPr>
        <w:t>תרופות של</w:t>
      </w:r>
      <w:r w:rsidRPr="00A545AC">
        <w:rPr>
          <w:rFonts w:ascii="Calibri" w:hAnsi="Calibri" w:cs="Calibri"/>
        </w:rPr>
        <w:t xml:space="preserve"> </w:t>
      </w:r>
      <w:r w:rsidRPr="00A545AC">
        <w:rPr>
          <w:rFonts w:ascii="Calibri" w:hAnsi="Calibri" w:cs="Calibri"/>
          <w:rtl/>
        </w:rPr>
        <w:t>אכיפה, ביטול והשבה.</w:t>
      </w:r>
      <w:r w:rsidR="004E39D1">
        <w:rPr>
          <w:rFonts w:ascii="Calibri" w:hAnsi="Calibri" w:cs="Calibri" w:hint="cs"/>
          <w:rtl/>
        </w:rPr>
        <w:t xml:space="preserve"> </w:t>
      </w:r>
      <w:r w:rsidR="004E39D1" w:rsidRPr="004E39D1">
        <w:rPr>
          <w:rFonts w:ascii="Calibri" w:hAnsi="Calibri" w:cs="Calibri" w:hint="cs"/>
          <w:b/>
          <w:bCs/>
          <w:rtl/>
        </w:rPr>
        <w:t>לא ניתן יהיה לקבל פיצויים בחוזה מתנה.</w:t>
      </w:r>
      <w:r w:rsidR="004E39D1">
        <w:rPr>
          <w:rFonts w:ascii="Calibri" w:hAnsi="Calibri" w:cs="Calibri" w:hint="cs"/>
          <w:rtl/>
        </w:rPr>
        <w:t xml:space="preserve"> </w:t>
      </w:r>
    </w:p>
    <w:p w14:paraId="0ABD396A" w14:textId="77777777" w:rsidR="004E34F3" w:rsidRDefault="004E34F3" w:rsidP="004E34F3">
      <w:pPr>
        <w:pStyle w:val="a3"/>
        <w:spacing w:line="240" w:lineRule="auto"/>
        <w:ind w:left="360"/>
        <w:jc w:val="both"/>
        <w:rPr>
          <w:rFonts w:ascii="Calibri" w:hAnsi="Calibri" w:cs="Calibri" w:hint="cs"/>
          <w:rtl/>
        </w:rPr>
      </w:pPr>
    </w:p>
    <w:p w14:paraId="2FAF2BBD" w14:textId="7336FE87" w:rsidR="00470AE4" w:rsidRPr="001943C3" w:rsidRDefault="00470AE4" w:rsidP="00C450FA">
      <w:pPr>
        <w:pStyle w:val="a3"/>
        <w:numPr>
          <w:ilvl w:val="0"/>
          <w:numId w:val="34"/>
        </w:numPr>
        <w:jc w:val="both"/>
        <w:rPr>
          <w:rFonts w:ascii="Calibri" w:hAnsi="Calibri" w:cs="Calibri"/>
          <w:u w:val="single"/>
        </w:rPr>
      </w:pPr>
      <w:r w:rsidRPr="001943C3">
        <w:rPr>
          <w:rFonts w:ascii="Calibri" w:hAnsi="Calibri" w:cs="Calibri"/>
          <w:u w:val="single"/>
        </w:rPr>
        <w:lastRenderedPageBreak/>
        <w:t>HAMER V SIDWAY</w:t>
      </w:r>
      <w:r w:rsidRPr="001943C3">
        <w:rPr>
          <w:rFonts w:ascii="Calibri" w:hAnsi="Calibri" w:cs="Calibri"/>
          <w:u w:val="single"/>
          <w:rtl/>
        </w:rPr>
        <w:t xml:space="preserve">- </w:t>
      </w:r>
      <w:r w:rsidRPr="001943C3">
        <w:rPr>
          <w:rFonts w:ascii="Calibri" w:hAnsi="Calibri" w:cs="Calibri"/>
          <w:rtl/>
        </w:rPr>
        <w:t>לא היה חוזה כתוב, אך ביהמ"ש קבע כי יש חוזה, ההס</w:t>
      </w:r>
      <w:r w:rsidR="00180F6D">
        <w:rPr>
          <w:rFonts w:ascii="Calibri" w:hAnsi="Calibri" w:cs="Calibri" w:hint="cs"/>
          <w:rtl/>
        </w:rPr>
        <w:t>כמ</w:t>
      </w:r>
      <w:r w:rsidRPr="001943C3">
        <w:rPr>
          <w:rFonts w:ascii="Calibri" w:hAnsi="Calibri" w:cs="Calibri"/>
          <w:rtl/>
        </w:rPr>
        <w:t xml:space="preserve">ה </w:t>
      </w:r>
      <w:r w:rsidR="00180F6D">
        <w:rPr>
          <w:rFonts w:ascii="Calibri" w:hAnsi="Calibri" w:cs="Calibri" w:hint="cs"/>
          <w:rtl/>
        </w:rPr>
        <w:t>ש</w:t>
      </w:r>
      <w:r w:rsidRPr="001943C3">
        <w:rPr>
          <w:rFonts w:ascii="Calibri" w:hAnsi="Calibri" w:cs="Calibri"/>
          <w:rtl/>
        </w:rPr>
        <w:t xml:space="preserve">ל האחיין </w:t>
      </w:r>
      <w:r w:rsidRPr="00180F6D">
        <w:rPr>
          <w:rFonts w:ascii="Calibri" w:hAnsi="Calibri" w:cs="Calibri"/>
          <w:u w:val="single"/>
          <w:rtl/>
        </w:rPr>
        <w:t xml:space="preserve">בהתנהגות </w:t>
      </w:r>
      <w:r w:rsidR="00986B65">
        <w:rPr>
          <w:rFonts w:ascii="Calibri" w:hAnsi="Calibri" w:cs="Calibri" w:hint="cs"/>
          <w:u w:val="single"/>
          <w:rtl/>
        </w:rPr>
        <w:t>[</w:t>
      </w:r>
      <w:r w:rsidR="00986B65" w:rsidRPr="00986B65">
        <w:rPr>
          <w:rFonts w:ascii="Calibri" w:hAnsi="Calibri" w:cs="Calibri" w:hint="cs"/>
          <w:u w:val="single"/>
          <w:rtl/>
        </w:rPr>
        <w:t>לא לבצע דבר מה</w:t>
      </w:r>
      <w:r w:rsidR="00986B65">
        <w:rPr>
          <w:rFonts w:ascii="Calibri" w:hAnsi="Calibri" w:cs="Calibri" w:hint="cs"/>
          <w:u w:val="single"/>
          <w:rtl/>
        </w:rPr>
        <w:t xml:space="preserve">] </w:t>
      </w:r>
      <w:r w:rsidRPr="00180F6D">
        <w:rPr>
          <w:rFonts w:ascii="Calibri" w:hAnsi="Calibri" w:cs="Calibri"/>
          <w:u w:val="single"/>
          <w:rtl/>
        </w:rPr>
        <w:t>נחשבת הסכמה</w:t>
      </w:r>
      <w:r w:rsidRPr="001943C3">
        <w:rPr>
          <w:rFonts w:ascii="Calibri" w:hAnsi="Calibri" w:cs="Calibri"/>
          <w:rtl/>
        </w:rPr>
        <w:t>. תמורה לא חייב להיות רווח של דבר חומרי</w:t>
      </w:r>
      <w:r w:rsidRPr="00180F6D">
        <w:rPr>
          <w:rFonts w:ascii="Calibri" w:hAnsi="Calibri" w:cs="Calibri"/>
          <w:rtl/>
        </w:rPr>
        <w:t>.</w:t>
      </w:r>
      <w:r w:rsidR="0054755F" w:rsidRPr="00180F6D">
        <w:rPr>
          <w:rFonts w:ascii="Calibri" w:hAnsi="Calibri" w:cs="Calibri"/>
          <w:rtl/>
        </w:rPr>
        <w:t xml:space="preserve"> </w:t>
      </w:r>
    </w:p>
    <w:p w14:paraId="01E70BA8" w14:textId="75480EF2" w:rsidR="00470AE4" w:rsidRPr="001943C3" w:rsidRDefault="00470AE4" w:rsidP="00C450FA">
      <w:pPr>
        <w:pStyle w:val="a3"/>
        <w:numPr>
          <w:ilvl w:val="0"/>
          <w:numId w:val="34"/>
        </w:numPr>
        <w:jc w:val="both"/>
        <w:rPr>
          <w:rFonts w:ascii="Calibri" w:hAnsi="Calibri" w:cs="Calibri"/>
          <w:u w:val="single"/>
        </w:rPr>
      </w:pPr>
      <w:r w:rsidRPr="001943C3">
        <w:rPr>
          <w:rFonts w:ascii="Calibri" w:hAnsi="Calibri" w:cs="Calibri"/>
          <w:u w:val="single"/>
        </w:rPr>
        <w:t>WEBB V MCGOWI</w:t>
      </w:r>
      <w:r w:rsidR="00344E18" w:rsidRPr="001943C3">
        <w:rPr>
          <w:rFonts w:ascii="Calibri" w:hAnsi="Calibri" w:cs="Calibri"/>
          <w:u w:val="single"/>
        </w:rPr>
        <w:t>N</w:t>
      </w:r>
      <w:r w:rsidRPr="001943C3">
        <w:rPr>
          <w:rFonts w:ascii="Calibri" w:hAnsi="Calibri" w:cs="Calibri"/>
          <w:u w:val="single"/>
          <w:rtl/>
        </w:rPr>
        <w:t xml:space="preserve">- </w:t>
      </w:r>
      <w:r w:rsidR="0054755F" w:rsidRPr="001943C3">
        <w:rPr>
          <w:rFonts w:ascii="Calibri" w:hAnsi="Calibri" w:cs="Calibri"/>
          <w:rtl/>
        </w:rPr>
        <w:t>התמורה (</w:t>
      </w:r>
      <w:r w:rsidR="00A545AC">
        <w:rPr>
          <w:rFonts w:ascii="Calibri" w:hAnsi="Calibri" w:cs="Calibri" w:hint="cs"/>
          <w:rtl/>
        </w:rPr>
        <w:t>הצלת החיים</w:t>
      </w:r>
      <w:r w:rsidR="0054755F" w:rsidRPr="001943C3">
        <w:rPr>
          <w:rFonts w:ascii="Calibri" w:hAnsi="Calibri" w:cs="Calibri"/>
          <w:rtl/>
        </w:rPr>
        <w:t>)</w:t>
      </w:r>
      <w:r w:rsidR="0054755F" w:rsidRPr="001943C3">
        <w:rPr>
          <w:rFonts w:ascii="Calibri" w:hAnsi="Calibri" w:cs="Calibri"/>
        </w:rPr>
        <w:t xml:space="preserve"> </w:t>
      </w:r>
      <w:r w:rsidR="0054755F" w:rsidRPr="001943C3">
        <w:rPr>
          <w:rFonts w:ascii="Calibri" w:hAnsi="Calibri" w:cs="Calibri"/>
          <w:rtl/>
        </w:rPr>
        <w:t xml:space="preserve">ניתנה לפני ההסכם, ביהמ"ש פוסק כי זה בסיס מספיק לקביעה שישנה תמורה וניתן להסתמך עליה. </w:t>
      </w:r>
      <w:r w:rsidR="0054755F" w:rsidRPr="00A545AC">
        <w:rPr>
          <w:rFonts w:ascii="Calibri" w:hAnsi="Calibri" w:cs="Calibri"/>
          <w:u w:val="single"/>
          <w:rtl/>
        </w:rPr>
        <w:t>הצלת החיים היא בעצם התמורה לחי</w:t>
      </w:r>
      <w:r w:rsidR="00986B65">
        <w:rPr>
          <w:rFonts w:ascii="Calibri" w:hAnsi="Calibri" w:cs="Calibri" w:hint="cs"/>
          <w:u w:val="single"/>
          <w:rtl/>
        </w:rPr>
        <w:t>ו</w:t>
      </w:r>
      <w:r w:rsidR="0054755F" w:rsidRPr="00A545AC">
        <w:rPr>
          <w:rFonts w:ascii="Calibri" w:hAnsi="Calibri" w:cs="Calibri"/>
          <w:u w:val="single"/>
          <w:rtl/>
        </w:rPr>
        <w:t>ב</w:t>
      </w:r>
      <w:r w:rsidR="0054755F" w:rsidRPr="001943C3">
        <w:rPr>
          <w:rFonts w:ascii="Calibri" w:hAnsi="Calibri" w:cs="Calibri"/>
          <w:rtl/>
        </w:rPr>
        <w:t xml:space="preserve">. ההתחייבות לתת כסף הייתה בשביל </w:t>
      </w:r>
      <w:r w:rsidR="0054755F" w:rsidRPr="00986B65">
        <w:rPr>
          <w:rFonts w:ascii="Calibri" w:hAnsi="Calibri" w:cs="Calibri"/>
          <w:u w:val="single"/>
          <w:rtl/>
        </w:rPr>
        <w:t>להרגיע את המצפון</w:t>
      </w:r>
      <w:r w:rsidR="0054755F" w:rsidRPr="001943C3">
        <w:rPr>
          <w:rFonts w:ascii="Calibri" w:hAnsi="Calibri" w:cs="Calibri"/>
          <w:rtl/>
        </w:rPr>
        <w:t xml:space="preserve"> ולכן יש שם תמורה.</w:t>
      </w:r>
    </w:p>
    <w:p w14:paraId="78650836" w14:textId="0E021158" w:rsidR="00DD077F" w:rsidRDefault="00470AE4" w:rsidP="00C450FA">
      <w:pPr>
        <w:pStyle w:val="a3"/>
        <w:numPr>
          <w:ilvl w:val="0"/>
          <w:numId w:val="103"/>
        </w:numPr>
        <w:ind w:right="720"/>
        <w:jc w:val="both"/>
        <w:rPr>
          <w:rFonts w:ascii="Calibri" w:hAnsi="Calibri" w:cs="Calibri"/>
          <w:u w:val="single"/>
        </w:rPr>
      </w:pPr>
      <w:r w:rsidRPr="001943C3">
        <w:rPr>
          <w:rFonts w:ascii="Calibri" w:hAnsi="Calibri" w:cs="Calibri"/>
          <w:u w:val="single"/>
          <w:rtl/>
        </w:rPr>
        <w:t xml:space="preserve">וייסר נ' שביט- </w:t>
      </w:r>
      <w:r w:rsidRPr="001943C3">
        <w:rPr>
          <w:rFonts w:ascii="Calibri" w:hAnsi="Calibri" w:cs="Calibri"/>
          <w:rtl/>
        </w:rPr>
        <w:t xml:space="preserve">הייתה התחייבות לא לחזור בהם מההבטחה, השופטת </w:t>
      </w:r>
      <w:proofErr w:type="spellStart"/>
      <w:r w:rsidRPr="001943C3">
        <w:rPr>
          <w:rFonts w:ascii="Calibri" w:hAnsi="Calibri" w:cs="Calibri"/>
          <w:rtl/>
        </w:rPr>
        <w:t>דורנ</w:t>
      </w:r>
      <w:r w:rsidR="00871A7A" w:rsidRPr="001943C3">
        <w:rPr>
          <w:rFonts w:ascii="Calibri" w:hAnsi="Calibri" w:cs="Calibri"/>
          <w:rtl/>
        </w:rPr>
        <w:t>ר</w:t>
      </w:r>
      <w:proofErr w:type="spellEnd"/>
      <w:r w:rsidR="00871A7A" w:rsidRPr="001943C3">
        <w:rPr>
          <w:rFonts w:ascii="Calibri" w:hAnsi="Calibri" w:cs="Calibri"/>
          <w:rtl/>
        </w:rPr>
        <w:t xml:space="preserve"> </w:t>
      </w:r>
      <w:r w:rsidRPr="001943C3">
        <w:rPr>
          <w:rFonts w:ascii="Calibri" w:hAnsi="Calibri" w:cs="Calibri"/>
          <w:rtl/>
        </w:rPr>
        <w:t xml:space="preserve">אומרת שעצם </w:t>
      </w:r>
      <w:r w:rsidRPr="001943C3">
        <w:rPr>
          <w:rFonts w:ascii="Calibri" w:hAnsi="Calibri" w:cs="Calibri"/>
          <w:u w:val="single"/>
          <w:rtl/>
        </w:rPr>
        <w:t>התנהגותם המחפירה</w:t>
      </w:r>
      <w:r w:rsidR="00A545AC">
        <w:rPr>
          <w:rFonts w:ascii="Calibri" w:hAnsi="Calibri" w:cs="Calibri" w:hint="cs"/>
          <w:u w:val="single"/>
          <w:rtl/>
        </w:rPr>
        <w:t xml:space="preserve"> </w:t>
      </w:r>
      <w:r w:rsidR="00A545AC" w:rsidRPr="00A545AC">
        <w:rPr>
          <w:rFonts w:ascii="Calibri" w:hAnsi="Calibri" w:cs="Calibri" w:hint="cs"/>
          <w:rtl/>
        </w:rPr>
        <w:t>[אלמנט סובייקטיבי]</w:t>
      </w:r>
      <w:r w:rsidRPr="001943C3">
        <w:rPr>
          <w:rFonts w:ascii="Calibri" w:hAnsi="Calibri" w:cs="Calibri"/>
          <w:rtl/>
        </w:rPr>
        <w:t xml:space="preserve"> נותנת להם את הזכות </w:t>
      </w:r>
      <w:r w:rsidRPr="00986B65">
        <w:rPr>
          <w:rFonts w:ascii="Calibri" w:hAnsi="Calibri" w:cs="Calibri"/>
          <w:b/>
          <w:bCs/>
          <w:rtl/>
        </w:rPr>
        <w:t>למשוך בחזרה</w:t>
      </w:r>
      <w:r w:rsidRPr="001943C3">
        <w:rPr>
          <w:rFonts w:ascii="Calibri" w:hAnsi="Calibri" w:cs="Calibri"/>
          <w:rtl/>
        </w:rPr>
        <w:t xml:space="preserve"> את ההחלטה</w:t>
      </w:r>
      <w:r w:rsidR="00986B65">
        <w:rPr>
          <w:rFonts w:ascii="Calibri" w:hAnsi="Calibri" w:cs="Calibri" w:hint="cs"/>
          <w:rtl/>
        </w:rPr>
        <w:t xml:space="preserve"> לתת מתנה</w:t>
      </w:r>
      <w:r w:rsidRPr="001943C3">
        <w:rPr>
          <w:rFonts w:ascii="Calibri" w:hAnsi="Calibri" w:cs="Calibri"/>
          <w:rtl/>
        </w:rPr>
        <w:t xml:space="preserve">. לוין </w:t>
      </w:r>
      <w:r w:rsidR="00986B65">
        <w:rPr>
          <w:rFonts w:ascii="Calibri" w:hAnsi="Calibri" w:cs="Calibri" w:hint="cs"/>
          <w:rtl/>
        </w:rPr>
        <w:t>-דעת מיעוט</w:t>
      </w:r>
      <w:r w:rsidRPr="001943C3">
        <w:rPr>
          <w:rFonts w:ascii="Calibri" w:hAnsi="Calibri" w:cs="Calibri"/>
          <w:rtl/>
        </w:rPr>
        <w:t xml:space="preserve">, צריך להקל על מי שהתחייב ועמד בהחלטה. </w:t>
      </w:r>
      <w:r w:rsidR="00986B65">
        <w:rPr>
          <w:rFonts w:ascii="Calibri" w:hAnsi="Calibri" w:cs="Calibri" w:hint="cs"/>
          <w:rtl/>
        </w:rPr>
        <w:t xml:space="preserve">טירקל </w:t>
      </w:r>
      <w:r w:rsidR="00A545AC">
        <w:rPr>
          <w:rFonts w:ascii="Calibri" w:hAnsi="Calibri" w:cs="Calibri" w:hint="cs"/>
          <w:rtl/>
        </w:rPr>
        <w:t xml:space="preserve">נותן </w:t>
      </w:r>
      <w:r w:rsidR="00A545AC" w:rsidRPr="00A545AC">
        <w:rPr>
          <w:rFonts w:ascii="Calibri" w:hAnsi="Calibri" w:cs="Calibri" w:hint="cs"/>
          <w:u w:val="single"/>
          <w:rtl/>
        </w:rPr>
        <w:t>פרשנות מצמצמת למילה "מחפירה</w:t>
      </w:r>
      <w:r w:rsidR="00A545AC">
        <w:rPr>
          <w:rFonts w:ascii="Calibri" w:hAnsi="Calibri" w:cs="Calibri" w:hint="cs"/>
          <w:rtl/>
        </w:rPr>
        <w:t xml:space="preserve">". </w:t>
      </w:r>
      <w:r w:rsidRPr="001943C3">
        <w:rPr>
          <w:rFonts w:ascii="Calibri" w:hAnsi="Calibri" w:cs="Calibri"/>
          <w:rtl/>
        </w:rPr>
        <w:t>עוצמת ההתחייבות של נותן מ</w:t>
      </w:r>
      <w:r w:rsidR="00A545AC">
        <w:rPr>
          <w:rFonts w:ascii="Calibri" w:hAnsi="Calibri" w:cs="Calibri" w:hint="cs"/>
          <w:rtl/>
        </w:rPr>
        <w:t>ת</w:t>
      </w:r>
      <w:r w:rsidRPr="001943C3">
        <w:rPr>
          <w:rFonts w:ascii="Calibri" w:hAnsi="Calibri" w:cs="Calibri"/>
          <w:rtl/>
        </w:rPr>
        <w:t>נה לתת אותה, לרוב עוצמת התחייבותו לא לחזור בו מהנתינה, חלשה לאין ערו</w:t>
      </w:r>
      <w:r w:rsidR="00180F6D">
        <w:rPr>
          <w:rFonts w:ascii="Calibri" w:hAnsi="Calibri" w:cs="Calibri" w:hint="cs"/>
          <w:rtl/>
        </w:rPr>
        <w:t>ץ</w:t>
      </w:r>
      <w:r w:rsidRPr="001943C3">
        <w:rPr>
          <w:rFonts w:ascii="Calibri" w:hAnsi="Calibri" w:cs="Calibri"/>
          <w:rtl/>
        </w:rPr>
        <w:t xml:space="preserve"> מעוצמת התחייבותו להתקשר בחוזה</w:t>
      </w:r>
      <w:r w:rsidR="00A545AC">
        <w:rPr>
          <w:rFonts w:ascii="Calibri" w:hAnsi="Calibri" w:cs="Calibri" w:hint="cs"/>
          <w:rtl/>
        </w:rPr>
        <w:t>.</w:t>
      </w:r>
      <w:r w:rsidRPr="001943C3">
        <w:rPr>
          <w:rFonts w:ascii="Calibri" w:hAnsi="Calibri" w:cs="Calibri"/>
          <w:rtl/>
        </w:rPr>
        <w:t xml:space="preserve"> </w:t>
      </w:r>
    </w:p>
    <w:tbl>
      <w:tblPr>
        <w:tblStyle w:val="a5"/>
        <w:bidiVisual/>
        <w:tblW w:w="9165" w:type="dxa"/>
        <w:tblInd w:w="2935" w:type="dxa"/>
        <w:tblLook w:val="04A0" w:firstRow="1" w:lastRow="0" w:firstColumn="1" w:lastColumn="0" w:noHBand="0" w:noVBand="1"/>
      </w:tblPr>
      <w:tblGrid>
        <w:gridCol w:w="1761"/>
        <w:gridCol w:w="2727"/>
        <w:gridCol w:w="4677"/>
      </w:tblGrid>
      <w:tr w:rsidR="00B0697E" w14:paraId="26FD63C2" w14:textId="77777777" w:rsidTr="00B0697E">
        <w:trPr>
          <w:trHeight w:val="130"/>
        </w:trPr>
        <w:tc>
          <w:tcPr>
            <w:tcW w:w="1761" w:type="dxa"/>
          </w:tcPr>
          <w:p w14:paraId="1C8C0F4B" w14:textId="77777777" w:rsidR="00C238F7" w:rsidRPr="00B0697E" w:rsidRDefault="00C238F7" w:rsidP="003F2A6E">
            <w:pPr>
              <w:pStyle w:val="a3"/>
              <w:ind w:left="0" w:right="720"/>
              <w:rPr>
                <w:rFonts w:ascii="Calibri" w:hAnsi="Calibri" w:cs="Calibri" w:hint="cs"/>
                <w:sz w:val="20"/>
                <w:szCs w:val="20"/>
                <w:u w:val="single"/>
                <w:rtl/>
              </w:rPr>
            </w:pPr>
          </w:p>
        </w:tc>
        <w:tc>
          <w:tcPr>
            <w:tcW w:w="2727" w:type="dxa"/>
          </w:tcPr>
          <w:p w14:paraId="1B130B7D" w14:textId="1396D592" w:rsidR="00C238F7" w:rsidRPr="00B0697E" w:rsidRDefault="00C238F7" w:rsidP="003F2A6E">
            <w:pPr>
              <w:pStyle w:val="a3"/>
              <w:ind w:left="0" w:right="720"/>
              <w:rPr>
                <w:rFonts w:ascii="Calibri" w:hAnsi="Calibri" w:cs="Calibri"/>
                <w:b/>
                <w:bCs/>
                <w:sz w:val="20"/>
                <w:szCs w:val="20"/>
                <w:u w:val="single"/>
                <w:rtl/>
              </w:rPr>
            </w:pPr>
            <w:r w:rsidRPr="00B0697E">
              <w:rPr>
                <w:rFonts w:ascii="Calibri" w:hAnsi="Calibri" w:cs="Calibri" w:hint="cs"/>
                <w:b/>
                <w:bCs/>
                <w:sz w:val="20"/>
                <w:szCs w:val="20"/>
                <w:u w:val="single"/>
                <w:rtl/>
              </w:rPr>
              <w:t>עסקה חוזית רגילה</w:t>
            </w:r>
          </w:p>
        </w:tc>
        <w:tc>
          <w:tcPr>
            <w:tcW w:w="4677" w:type="dxa"/>
          </w:tcPr>
          <w:p w14:paraId="44AC747B" w14:textId="49686240" w:rsidR="00C238F7" w:rsidRPr="00B0697E" w:rsidRDefault="00C238F7" w:rsidP="003F2A6E">
            <w:pPr>
              <w:pStyle w:val="a3"/>
              <w:ind w:left="0" w:right="720"/>
              <w:rPr>
                <w:rFonts w:ascii="Calibri" w:hAnsi="Calibri" w:cs="Calibri"/>
                <w:b/>
                <w:bCs/>
                <w:sz w:val="20"/>
                <w:szCs w:val="20"/>
                <w:u w:val="single"/>
                <w:rtl/>
              </w:rPr>
            </w:pPr>
            <w:r w:rsidRPr="00B0697E">
              <w:rPr>
                <w:rFonts w:ascii="Calibri" w:hAnsi="Calibri" w:cs="Calibri" w:hint="cs"/>
                <w:b/>
                <w:bCs/>
                <w:sz w:val="20"/>
                <w:szCs w:val="20"/>
                <w:u w:val="single"/>
                <w:rtl/>
              </w:rPr>
              <w:t>עסקה ללא תמורה</w:t>
            </w:r>
          </w:p>
        </w:tc>
      </w:tr>
      <w:tr w:rsidR="00B0697E" w14:paraId="4E7A627E" w14:textId="77777777" w:rsidTr="00B0697E">
        <w:trPr>
          <w:trHeight w:val="389"/>
        </w:trPr>
        <w:tc>
          <w:tcPr>
            <w:tcW w:w="1761" w:type="dxa"/>
          </w:tcPr>
          <w:p w14:paraId="04150FE8" w14:textId="48B892D4" w:rsidR="00C238F7" w:rsidRPr="00B0697E" w:rsidRDefault="00C238F7" w:rsidP="003F2A6E">
            <w:pPr>
              <w:pStyle w:val="a3"/>
              <w:ind w:left="0" w:right="720"/>
              <w:rPr>
                <w:rFonts w:ascii="Calibri" w:hAnsi="Calibri" w:cs="Calibri"/>
                <w:sz w:val="20"/>
                <w:szCs w:val="20"/>
                <w:u w:val="single"/>
                <w:rtl/>
              </w:rPr>
            </w:pPr>
            <w:r w:rsidRPr="00B0697E">
              <w:rPr>
                <w:rFonts w:ascii="Calibri" w:hAnsi="Calibri" w:cs="Calibri" w:hint="cs"/>
                <w:sz w:val="20"/>
                <w:szCs w:val="20"/>
                <w:u w:val="single"/>
                <w:rtl/>
              </w:rPr>
              <w:t>צורה</w:t>
            </w:r>
          </w:p>
        </w:tc>
        <w:tc>
          <w:tcPr>
            <w:tcW w:w="2727" w:type="dxa"/>
          </w:tcPr>
          <w:p w14:paraId="61E8D17B" w14:textId="3FE44503" w:rsidR="00C238F7" w:rsidRPr="00B0697E" w:rsidRDefault="00C238F7" w:rsidP="003F2A6E">
            <w:pPr>
              <w:pStyle w:val="a3"/>
              <w:ind w:left="0" w:right="720"/>
              <w:rPr>
                <w:rFonts w:ascii="Calibri" w:hAnsi="Calibri" w:cs="Calibri"/>
                <w:sz w:val="20"/>
                <w:szCs w:val="20"/>
                <w:rtl/>
              </w:rPr>
            </w:pPr>
            <w:r w:rsidRPr="00B0697E">
              <w:rPr>
                <w:rFonts w:ascii="Calibri" w:hAnsi="Calibri" w:cs="Calibri" w:hint="cs"/>
                <w:sz w:val="20"/>
                <w:szCs w:val="20"/>
                <w:rtl/>
              </w:rPr>
              <w:t xml:space="preserve">ס23 </w:t>
            </w:r>
            <w:proofErr w:type="spellStart"/>
            <w:r w:rsidRPr="00B0697E">
              <w:rPr>
                <w:rFonts w:ascii="Calibri" w:hAnsi="Calibri" w:cs="Calibri" w:hint="cs"/>
                <w:sz w:val="20"/>
                <w:szCs w:val="20"/>
                <w:rtl/>
              </w:rPr>
              <w:t>לחוה"ח</w:t>
            </w:r>
            <w:proofErr w:type="spellEnd"/>
            <w:r w:rsidR="003F2A6E" w:rsidRPr="00B0697E">
              <w:rPr>
                <w:rFonts w:ascii="Calibri" w:hAnsi="Calibri" w:cs="Calibri" w:hint="cs"/>
                <w:sz w:val="20"/>
                <w:szCs w:val="20"/>
                <w:rtl/>
              </w:rPr>
              <w:t>-</w:t>
            </w:r>
            <w:r w:rsidRPr="00B0697E">
              <w:rPr>
                <w:rFonts w:ascii="Calibri" w:hAnsi="Calibri" w:cs="Calibri" w:hint="cs"/>
                <w:sz w:val="20"/>
                <w:szCs w:val="20"/>
                <w:rtl/>
              </w:rPr>
              <w:t>חוזה יכול שיעשה בכל צורה</w:t>
            </w:r>
          </w:p>
        </w:tc>
        <w:tc>
          <w:tcPr>
            <w:tcW w:w="4677" w:type="dxa"/>
          </w:tcPr>
          <w:p w14:paraId="3BB94AE1" w14:textId="7F87EFEE" w:rsidR="00C238F7" w:rsidRPr="00B0697E" w:rsidRDefault="00C238F7" w:rsidP="003F2A6E">
            <w:pPr>
              <w:pStyle w:val="a3"/>
              <w:ind w:left="0" w:right="720"/>
              <w:rPr>
                <w:rFonts w:ascii="Calibri" w:hAnsi="Calibri" w:cs="Calibri"/>
                <w:sz w:val="20"/>
                <w:szCs w:val="20"/>
                <w:rtl/>
              </w:rPr>
            </w:pPr>
            <w:r w:rsidRPr="00B0697E">
              <w:rPr>
                <w:rFonts w:ascii="Calibri" w:hAnsi="Calibri" w:cs="Calibri" w:hint="cs"/>
                <w:sz w:val="20"/>
                <w:szCs w:val="20"/>
                <w:rtl/>
              </w:rPr>
              <w:t xml:space="preserve">התחייבות לתת מתנה בעתיד- ס5א לחוק המתנה- טעונה מסמך בכתב. </w:t>
            </w:r>
          </w:p>
        </w:tc>
      </w:tr>
      <w:tr w:rsidR="00B0697E" w14:paraId="4BE1AF42" w14:textId="77777777" w:rsidTr="00B0697E">
        <w:trPr>
          <w:trHeight w:val="517"/>
        </w:trPr>
        <w:tc>
          <w:tcPr>
            <w:tcW w:w="1761" w:type="dxa"/>
          </w:tcPr>
          <w:p w14:paraId="79014265" w14:textId="4F1C0D57" w:rsidR="00C238F7" w:rsidRPr="00B0697E" w:rsidRDefault="00C238F7" w:rsidP="003F2A6E">
            <w:pPr>
              <w:pStyle w:val="a3"/>
              <w:ind w:left="0" w:right="720"/>
              <w:rPr>
                <w:rFonts w:ascii="Calibri" w:hAnsi="Calibri" w:cs="Calibri"/>
                <w:sz w:val="20"/>
                <w:szCs w:val="20"/>
                <w:u w:val="single"/>
                <w:rtl/>
              </w:rPr>
            </w:pPr>
            <w:r w:rsidRPr="00B0697E">
              <w:rPr>
                <w:rFonts w:ascii="Calibri" w:hAnsi="Calibri" w:cs="Calibri" w:hint="cs"/>
                <w:sz w:val="20"/>
                <w:szCs w:val="20"/>
                <w:u w:val="single"/>
                <w:rtl/>
              </w:rPr>
              <w:t>חזרה מהתחייבות</w:t>
            </w:r>
          </w:p>
        </w:tc>
        <w:tc>
          <w:tcPr>
            <w:tcW w:w="2727" w:type="dxa"/>
          </w:tcPr>
          <w:p w14:paraId="482163EC" w14:textId="55B5F266" w:rsidR="00C238F7" w:rsidRPr="00B0697E" w:rsidRDefault="00C238F7" w:rsidP="003F2A6E">
            <w:pPr>
              <w:pStyle w:val="a3"/>
              <w:ind w:left="0" w:right="720"/>
              <w:rPr>
                <w:rFonts w:ascii="Calibri" w:hAnsi="Calibri" w:cs="Calibri"/>
                <w:sz w:val="20"/>
                <w:szCs w:val="20"/>
                <w:rtl/>
              </w:rPr>
            </w:pPr>
            <w:r w:rsidRPr="00B0697E">
              <w:rPr>
                <w:rFonts w:ascii="Calibri" w:hAnsi="Calibri" w:cs="Calibri" w:hint="cs"/>
                <w:sz w:val="20"/>
                <w:szCs w:val="20"/>
                <w:rtl/>
              </w:rPr>
              <w:t>ככלל, לא ניתן לחזור מהתחייבות באורח חד צדדי</w:t>
            </w:r>
          </w:p>
        </w:tc>
        <w:tc>
          <w:tcPr>
            <w:tcW w:w="4677" w:type="dxa"/>
          </w:tcPr>
          <w:p w14:paraId="44034101" w14:textId="52F6116F" w:rsidR="00C238F7" w:rsidRPr="00B0697E" w:rsidRDefault="00C238F7" w:rsidP="003F2A6E">
            <w:pPr>
              <w:pStyle w:val="a3"/>
              <w:ind w:left="0" w:right="720"/>
              <w:rPr>
                <w:rFonts w:ascii="Calibri" w:hAnsi="Calibri" w:cs="Calibri"/>
                <w:sz w:val="20"/>
                <w:szCs w:val="20"/>
                <w:rtl/>
              </w:rPr>
            </w:pPr>
            <w:r w:rsidRPr="00B0697E">
              <w:rPr>
                <w:rFonts w:ascii="Calibri" w:hAnsi="Calibri" w:cs="Calibri" w:hint="cs"/>
                <w:sz w:val="20"/>
                <w:szCs w:val="20"/>
                <w:rtl/>
              </w:rPr>
              <w:t xml:space="preserve">ס5ג לחוק המתנה </w:t>
            </w:r>
            <w:r w:rsidRPr="00B0697E">
              <w:rPr>
                <w:rFonts w:ascii="Calibri" w:hAnsi="Calibri" w:cs="Calibri" w:hint="cs"/>
                <w:b/>
                <w:bCs/>
                <w:sz w:val="20"/>
                <w:szCs w:val="20"/>
                <w:rtl/>
              </w:rPr>
              <w:t>מאפשר למתחייב לחזור בו</w:t>
            </w:r>
            <w:r w:rsidRPr="00B0697E">
              <w:rPr>
                <w:rFonts w:ascii="Calibri" w:hAnsi="Calibri" w:cs="Calibri" w:hint="cs"/>
                <w:sz w:val="20"/>
                <w:szCs w:val="20"/>
                <w:rtl/>
              </w:rPr>
              <w:t xml:space="preserve"> אם: 1. הורע מצבו הכלכלי 2. התנהגותו מחפירה של המקבל כלפיו או כלפי משפחתו.</w:t>
            </w:r>
          </w:p>
        </w:tc>
      </w:tr>
      <w:tr w:rsidR="00B0697E" w14:paraId="31196E7C" w14:textId="77777777" w:rsidTr="00B0697E">
        <w:trPr>
          <w:trHeight w:val="389"/>
        </w:trPr>
        <w:tc>
          <w:tcPr>
            <w:tcW w:w="1761" w:type="dxa"/>
          </w:tcPr>
          <w:p w14:paraId="4E6F776B" w14:textId="0819D608" w:rsidR="00C238F7" w:rsidRPr="00B0697E" w:rsidRDefault="00C238F7" w:rsidP="003F2A6E">
            <w:pPr>
              <w:pStyle w:val="a3"/>
              <w:ind w:left="0" w:right="720"/>
              <w:rPr>
                <w:rFonts w:ascii="Calibri" w:hAnsi="Calibri" w:cs="Calibri"/>
                <w:sz w:val="20"/>
                <w:szCs w:val="20"/>
                <w:u w:val="single"/>
                <w:rtl/>
              </w:rPr>
            </w:pPr>
            <w:r w:rsidRPr="00B0697E">
              <w:rPr>
                <w:rFonts w:ascii="Calibri" w:hAnsi="Calibri" w:cs="Calibri" w:hint="cs"/>
                <w:sz w:val="20"/>
                <w:szCs w:val="20"/>
                <w:u w:val="single"/>
                <w:rtl/>
              </w:rPr>
              <w:t>קשר אישי</w:t>
            </w:r>
          </w:p>
        </w:tc>
        <w:tc>
          <w:tcPr>
            <w:tcW w:w="2727" w:type="dxa"/>
          </w:tcPr>
          <w:p w14:paraId="2C0D6665" w14:textId="43CCBE10" w:rsidR="00C238F7" w:rsidRPr="00B0697E" w:rsidRDefault="00C238F7" w:rsidP="003F2A6E">
            <w:pPr>
              <w:pStyle w:val="a3"/>
              <w:ind w:left="0" w:right="720"/>
              <w:rPr>
                <w:rFonts w:ascii="Calibri" w:hAnsi="Calibri" w:cs="Calibri"/>
                <w:sz w:val="20"/>
                <w:szCs w:val="20"/>
                <w:rtl/>
              </w:rPr>
            </w:pPr>
            <w:r w:rsidRPr="00B0697E">
              <w:rPr>
                <w:rFonts w:ascii="Calibri" w:hAnsi="Calibri" w:cs="Calibri" w:hint="cs"/>
                <w:sz w:val="20"/>
                <w:szCs w:val="20"/>
                <w:rtl/>
              </w:rPr>
              <w:t>אין משמעות לקשר האישי בין הצדדים</w:t>
            </w:r>
          </w:p>
        </w:tc>
        <w:tc>
          <w:tcPr>
            <w:tcW w:w="4677" w:type="dxa"/>
          </w:tcPr>
          <w:p w14:paraId="191E0E5B" w14:textId="095D4E18" w:rsidR="00C238F7" w:rsidRPr="00B0697E" w:rsidRDefault="00C238F7" w:rsidP="003F2A6E">
            <w:pPr>
              <w:pStyle w:val="a3"/>
              <w:ind w:left="0" w:right="720"/>
              <w:rPr>
                <w:rFonts w:ascii="Calibri" w:hAnsi="Calibri" w:cs="Calibri"/>
                <w:sz w:val="20"/>
                <w:szCs w:val="20"/>
                <w:rtl/>
              </w:rPr>
            </w:pPr>
            <w:r w:rsidRPr="00B0697E">
              <w:rPr>
                <w:rFonts w:ascii="Calibri" w:hAnsi="Calibri" w:cs="Calibri" w:hint="cs"/>
                <w:sz w:val="20"/>
                <w:szCs w:val="20"/>
                <w:rtl/>
              </w:rPr>
              <w:t xml:space="preserve">ס5ג לחוק המתנה, הנותן יכול לחזור בו באם המקבל התנהג בצורה מחפירה </w:t>
            </w:r>
            <w:r w:rsidRPr="00B0697E">
              <w:rPr>
                <w:rFonts w:ascii="Calibri" w:hAnsi="Calibri" w:cs="Calibri" w:hint="cs"/>
                <w:b/>
                <w:bCs/>
                <w:sz w:val="20"/>
                <w:szCs w:val="20"/>
                <w:rtl/>
              </w:rPr>
              <w:t>כלפיו או כלפי משפחתו</w:t>
            </w:r>
          </w:p>
        </w:tc>
      </w:tr>
      <w:tr w:rsidR="00B0697E" w14:paraId="2109584E" w14:textId="77777777" w:rsidTr="00B0697E">
        <w:trPr>
          <w:trHeight w:val="1361"/>
        </w:trPr>
        <w:tc>
          <w:tcPr>
            <w:tcW w:w="1761" w:type="dxa"/>
          </w:tcPr>
          <w:p w14:paraId="6F7CFBD0" w14:textId="3C5DCEDE" w:rsidR="00C238F7" w:rsidRPr="00B0697E" w:rsidRDefault="00C238F7" w:rsidP="003F2A6E">
            <w:pPr>
              <w:pStyle w:val="a3"/>
              <w:ind w:left="0" w:right="720"/>
              <w:rPr>
                <w:rFonts w:ascii="Calibri" w:hAnsi="Calibri" w:cs="Calibri" w:hint="cs"/>
                <w:sz w:val="20"/>
                <w:szCs w:val="20"/>
                <w:u w:val="single"/>
                <w:rtl/>
              </w:rPr>
            </w:pPr>
            <w:r w:rsidRPr="00B0697E">
              <w:rPr>
                <w:rFonts w:ascii="Calibri" w:hAnsi="Calibri" w:cs="Calibri" w:hint="cs"/>
                <w:sz w:val="20"/>
                <w:szCs w:val="20"/>
                <w:u w:val="single"/>
                <w:rtl/>
              </w:rPr>
              <w:t>סעדים</w:t>
            </w:r>
          </w:p>
        </w:tc>
        <w:tc>
          <w:tcPr>
            <w:tcW w:w="2727" w:type="dxa"/>
          </w:tcPr>
          <w:p w14:paraId="28D556CC" w14:textId="0A29F1A0" w:rsidR="00C238F7" w:rsidRPr="00B0697E" w:rsidRDefault="00C238F7" w:rsidP="003F2A6E">
            <w:pPr>
              <w:pStyle w:val="a3"/>
              <w:ind w:left="0" w:right="720"/>
              <w:rPr>
                <w:rFonts w:ascii="Calibri" w:hAnsi="Calibri" w:cs="Calibri"/>
                <w:sz w:val="20"/>
                <w:szCs w:val="20"/>
                <w:rtl/>
              </w:rPr>
            </w:pPr>
            <w:r w:rsidRPr="00B0697E">
              <w:rPr>
                <w:rFonts w:ascii="Calibri" w:hAnsi="Calibri" w:cs="Calibri" w:hint="cs"/>
                <w:sz w:val="20"/>
                <w:szCs w:val="20"/>
                <w:rtl/>
              </w:rPr>
              <w:t>אין הגבלת סעדים</w:t>
            </w:r>
          </w:p>
        </w:tc>
        <w:tc>
          <w:tcPr>
            <w:tcW w:w="4677" w:type="dxa"/>
          </w:tcPr>
          <w:p w14:paraId="18D0C47E" w14:textId="51F80D1D" w:rsidR="00326CC9" w:rsidRPr="00B0697E" w:rsidRDefault="000A23FF" w:rsidP="003F2A6E">
            <w:pPr>
              <w:pStyle w:val="a3"/>
              <w:ind w:left="0" w:right="720"/>
              <w:rPr>
                <w:rFonts w:ascii="Calibri" w:hAnsi="Calibri" w:cs="Calibri"/>
                <w:sz w:val="20"/>
                <w:szCs w:val="20"/>
                <w:rtl/>
              </w:rPr>
            </w:pPr>
            <w:r w:rsidRPr="00B0697E">
              <w:rPr>
                <w:rFonts w:ascii="Calibri" w:hAnsi="Calibri" w:cs="Calibri" w:hint="cs"/>
                <w:sz w:val="20"/>
                <w:szCs w:val="20"/>
                <w:rtl/>
              </w:rPr>
              <w:t>ניתן לחזור מהמתנה כל עוד אין הסתמכות</w:t>
            </w:r>
            <w:r w:rsidR="00326CC9" w:rsidRPr="00B0697E">
              <w:rPr>
                <w:rFonts w:ascii="Calibri" w:hAnsi="Calibri" w:cs="Calibri" w:hint="cs"/>
                <w:sz w:val="20"/>
                <w:szCs w:val="20"/>
                <w:rtl/>
              </w:rPr>
              <w:t xml:space="preserve"> וניתן יהיה לבקש אכיפה.</w:t>
            </w:r>
          </w:p>
          <w:p w14:paraId="1B6F89E2" w14:textId="40579FCE" w:rsidR="00C238F7" w:rsidRPr="00B0697E" w:rsidRDefault="00326CC9" w:rsidP="0031528A">
            <w:pPr>
              <w:pStyle w:val="a3"/>
              <w:ind w:left="0" w:right="720"/>
              <w:rPr>
                <w:rFonts w:ascii="Calibri" w:hAnsi="Calibri" w:cs="Calibri"/>
                <w:sz w:val="20"/>
                <w:szCs w:val="20"/>
                <w:rtl/>
              </w:rPr>
            </w:pPr>
            <w:r w:rsidRPr="00B0697E">
              <w:rPr>
                <w:rFonts w:ascii="Calibri" w:hAnsi="Calibri" w:cs="Calibri" w:hint="cs"/>
                <w:sz w:val="20"/>
                <w:szCs w:val="20"/>
                <w:rtl/>
              </w:rPr>
              <w:t xml:space="preserve">אם יש הסכם בכתב למתנה- מקבל המתנה יוכל לדרוש </w:t>
            </w:r>
            <w:r w:rsidR="00C85EBB" w:rsidRPr="00B0697E">
              <w:rPr>
                <w:rFonts w:ascii="Calibri" w:hAnsi="Calibri" w:cs="Calibri" w:hint="cs"/>
                <w:sz w:val="20"/>
                <w:szCs w:val="20"/>
                <w:rtl/>
              </w:rPr>
              <w:t xml:space="preserve">פיצויי קיום. </w:t>
            </w:r>
          </w:p>
        </w:tc>
      </w:tr>
    </w:tbl>
    <w:p w14:paraId="00601B50" w14:textId="77777777" w:rsidR="00C238F7" w:rsidRPr="001943C3" w:rsidRDefault="00C238F7" w:rsidP="00C238F7">
      <w:pPr>
        <w:pStyle w:val="a3"/>
        <w:ind w:left="360" w:right="720"/>
        <w:jc w:val="both"/>
        <w:rPr>
          <w:rFonts w:ascii="Calibri" w:hAnsi="Calibri" w:cs="Calibri"/>
          <w:u w:val="single"/>
          <w:rtl/>
        </w:rPr>
      </w:pPr>
    </w:p>
    <w:p w14:paraId="52C73FBE" w14:textId="478EF20D" w:rsidR="00717566" w:rsidRPr="001943C3" w:rsidRDefault="000D3957" w:rsidP="00180F6D">
      <w:pPr>
        <w:pStyle w:val="1"/>
        <w:jc w:val="center"/>
        <w:rPr>
          <w:rFonts w:ascii="Calibri" w:hAnsi="Calibri" w:cs="Calibri"/>
          <w:b/>
          <w:bCs/>
          <w:color w:val="BA0CA9"/>
          <w:u w:val="single"/>
          <w:rtl/>
        </w:rPr>
      </w:pPr>
      <w:bookmarkStart w:id="8" w:name="_Toc63257863"/>
      <w:r w:rsidRPr="001943C3">
        <w:rPr>
          <w:rFonts w:ascii="Calibri" w:hAnsi="Calibri" w:cs="Calibri"/>
          <w:b/>
          <w:bCs/>
          <w:color w:val="BA0CA9"/>
          <w:u w:val="single"/>
          <w:rtl/>
        </w:rPr>
        <w:t>תרופות במשפט</w:t>
      </w:r>
      <w:bookmarkEnd w:id="8"/>
    </w:p>
    <w:p w14:paraId="2AB519DB" w14:textId="77777777" w:rsidR="00C51744" w:rsidRPr="00180F6D" w:rsidRDefault="00C51744" w:rsidP="00180F6D">
      <w:pPr>
        <w:pStyle w:val="1"/>
        <w:jc w:val="center"/>
        <w:rPr>
          <w:rFonts w:ascii="Calibri" w:hAnsi="Calibri" w:cs="Calibri"/>
          <w:b/>
          <w:bCs/>
          <w:color w:val="FF99FF"/>
          <w:sz w:val="28"/>
          <w:szCs w:val="28"/>
          <w:u w:val="single"/>
          <w:rtl/>
        </w:rPr>
      </w:pPr>
      <w:bookmarkStart w:id="9" w:name="_Toc63257864"/>
      <w:r w:rsidRPr="00180F6D">
        <w:rPr>
          <w:rFonts w:ascii="Calibri" w:hAnsi="Calibri" w:cs="Calibri"/>
          <w:b/>
          <w:bCs/>
          <w:color w:val="FF99FF"/>
          <w:sz w:val="28"/>
          <w:szCs w:val="28"/>
          <w:u w:val="single"/>
          <w:rtl/>
        </w:rPr>
        <w:t>הפרה:</w:t>
      </w:r>
      <w:bookmarkEnd w:id="9"/>
    </w:p>
    <w:p w14:paraId="2B31B9EC" w14:textId="4F25F2BC" w:rsidR="00C51744" w:rsidRPr="001943C3" w:rsidRDefault="00C51744" w:rsidP="00C450FA">
      <w:pPr>
        <w:pStyle w:val="a3"/>
        <w:numPr>
          <w:ilvl w:val="0"/>
          <w:numId w:val="13"/>
        </w:numPr>
        <w:rPr>
          <w:rFonts w:ascii="Calibri" w:hAnsi="Calibri" w:cs="Calibri"/>
        </w:rPr>
      </w:pPr>
      <w:r w:rsidRPr="001943C3">
        <w:rPr>
          <w:rFonts w:ascii="Calibri" w:hAnsi="Calibri" w:cs="Calibri"/>
          <w:b/>
          <w:bCs/>
          <w:u w:val="single"/>
          <w:rtl/>
        </w:rPr>
        <w:t>הגדרה</w:t>
      </w:r>
      <w:r w:rsidRPr="001943C3">
        <w:rPr>
          <w:rFonts w:ascii="Calibri" w:hAnsi="Calibri" w:cs="Calibri"/>
          <w:b/>
          <w:bCs/>
          <w:rtl/>
        </w:rPr>
        <w:t xml:space="preserve">: </w:t>
      </w:r>
      <w:r w:rsidRPr="001943C3">
        <w:rPr>
          <w:rFonts w:ascii="Calibri" w:hAnsi="Calibri" w:cs="Calibri"/>
          <w:rtl/>
        </w:rPr>
        <w:t>הפרה היא מעשה או מחדל שהם בניגוד לחוזה. יש צד מפר ויש צד נפגע. הנפגע הוא זה שזכאי לקיום החוזה שהופר. זכאי לתרופה. הנפגע הוא בעל הזכות לביטול בשל הפרה.</w:t>
      </w:r>
      <w:r w:rsidR="002A51E7" w:rsidRPr="001943C3">
        <w:rPr>
          <w:rFonts w:ascii="Calibri" w:hAnsi="Calibri" w:cs="Calibri"/>
          <w:rtl/>
        </w:rPr>
        <w:t xml:space="preserve"> </w:t>
      </w:r>
      <w:r w:rsidR="002A51E7" w:rsidRPr="001943C3">
        <w:rPr>
          <w:rFonts w:ascii="Calibri" w:hAnsi="Calibri" w:cs="Calibri"/>
          <w:highlight w:val="yellow"/>
          <w:rtl/>
        </w:rPr>
        <w:t>נתבע לאכיפה או ביטול והשבה ובמקביל לשתי האופציות נתבע לפיצויים.</w:t>
      </w:r>
      <w:r w:rsidR="002A51E7" w:rsidRPr="001943C3">
        <w:rPr>
          <w:rFonts w:ascii="Calibri" w:hAnsi="Calibri" w:cs="Calibri"/>
          <w:rtl/>
        </w:rPr>
        <w:t xml:space="preserve"> </w:t>
      </w:r>
    </w:p>
    <w:p w14:paraId="7DDDEFE8" w14:textId="76972F9B" w:rsidR="00D33624" w:rsidRDefault="00D33624" w:rsidP="00C450FA">
      <w:pPr>
        <w:pStyle w:val="a3"/>
        <w:numPr>
          <w:ilvl w:val="0"/>
          <w:numId w:val="13"/>
        </w:numPr>
        <w:rPr>
          <w:rFonts w:ascii="Calibri" w:hAnsi="Calibri" w:cs="Calibri"/>
        </w:rPr>
      </w:pPr>
      <w:r w:rsidRPr="001943C3">
        <w:rPr>
          <w:rFonts w:ascii="Calibri" w:hAnsi="Calibri" w:cs="Calibri"/>
          <w:b/>
          <w:bCs/>
          <w:u w:val="single"/>
          <w:rtl/>
        </w:rPr>
        <w:t xml:space="preserve">נפגע גם יש אפשרות לפנות </w:t>
      </w:r>
      <w:r w:rsidRPr="00CE2BB0">
        <w:rPr>
          <w:rFonts w:ascii="Calibri" w:hAnsi="Calibri" w:cs="Calibri"/>
          <w:b/>
          <w:bCs/>
          <w:highlight w:val="yellow"/>
          <w:u w:val="single"/>
          <w:rtl/>
        </w:rPr>
        <w:t>לברירת קיום</w:t>
      </w:r>
      <w:r w:rsidRPr="001943C3">
        <w:rPr>
          <w:rFonts w:ascii="Calibri" w:hAnsi="Calibri" w:cs="Calibri"/>
          <w:b/>
          <w:bCs/>
          <w:u w:val="single"/>
          <w:rtl/>
        </w:rPr>
        <w:t>:</w:t>
      </w:r>
      <w:r w:rsidRPr="001943C3">
        <w:rPr>
          <w:rFonts w:ascii="Calibri" w:hAnsi="Calibri" w:cs="Calibri"/>
          <w:rtl/>
        </w:rPr>
        <w:t xml:space="preserve"> </w:t>
      </w:r>
      <w:r w:rsidR="0062406A" w:rsidRPr="001943C3">
        <w:rPr>
          <w:rFonts w:ascii="Calibri" w:hAnsi="Calibri" w:cs="Calibri"/>
          <w:rtl/>
        </w:rPr>
        <w:t xml:space="preserve">הנפגע יכול להחליט שהוא ממשיך לקיים את החוזה, ממשיך את ביצוע הקיום באופן חד צדדי (לעיתים בחוסר שת"פ של הצד השני </w:t>
      </w:r>
      <w:r w:rsidR="0062406A" w:rsidRPr="001943C3">
        <w:rPr>
          <w:rFonts w:ascii="Calibri" w:hAnsi="Calibri" w:cs="Calibri"/>
          <w:color w:val="FF0000"/>
          <w:rtl/>
        </w:rPr>
        <w:t>פס"ד טכניקום</w:t>
      </w:r>
      <w:r w:rsidR="0062406A" w:rsidRPr="00473FD6">
        <w:rPr>
          <w:rFonts w:ascii="Calibri" w:hAnsi="Calibri" w:cs="Calibri"/>
          <w:rtl/>
        </w:rPr>
        <w:t xml:space="preserve">), </w:t>
      </w:r>
      <w:r w:rsidR="0062406A" w:rsidRPr="001943C3">
        <w:rPr>
          <w:rFonts w:ascii="Calibri" w:hAnsi="Calibri" w:cs="Calibri"/>
          <w:rtl/>
        </w:rPr>
        <w:t>משלמים את החיובים ואז תובע את התמורה הכספית המלאה. יקרה בעיקר שיש חיובים בפועל ולצד השני יש חיובים כספיים בלבד.</w:t>
      </w:r>
    </w:p>
    <w:p w14:paraId="210A3C81" w14:textId="544AF741" w:rsidR="002D7065" w:rsidRPr="001943C3" w:rsidRDefault="002D7065" w:rsidP="00C450FA">
      <w:pPr>
        <w:pStyle w:val="a3"/>
        <w:numPr>
          <w:ilvl w:val="0"/>
          <w:numId w:val="13"/>
        </w:numPr>
        <w:rPr>
          <w:rFonts w:ascii="Calibri" w:hAnsi="Calibri" w:cs="Calibri"/>
        </w:rPr>
      </w:pPr>
      <w:r>
        <w:rPr>
          <w:rFonts w:ascii="Calibri" w:hAnsi="Calibri" w:cs="Calibri" w:hint="cs"/>
          <w:b/>
          <w:bCs/>
          <w:u w:val="single"/>
          <w:rtl/>
        </w:rPr>
        <w:t>הפרה יעילה:</w:t>
      </w:r>
      <w:r>
        <w:rPr>
          <w:rFonts w:ascii="Calibri" w:hAnsi="Calibri" w:cs="Calibri" w:hint="cs"/>
          <w:rtl/>
        </w:rPr>
        <w:t xml:space="preserve"> צד יפר את ההסכם שלא יהיה שווה לקיים אותו. עלות קיום ההסכם גבוהה משווי ההסכם עבור הנושא- לא היינו רוצה שהחוזה </w:t>
      </w:r>
      <w:proofErr w:type="spellStart"/>
      <w:r>
        <w:rPr>
          <w:rFonts w:ascii="Calibri" w:hAnsi="Calibri" w:cs="Calibri" w:hint="cs"/>
          <w:rtl/>
        </w:rPr>
        <w:t>יקויים</w:t>
      </w:r>
      <w:proofErr w:type="spellEnd"/>
      <w:r>
        <w:rPr>
          <w:rFonts w:ascii="Calibri" w:hAnsi="Calibri" w:cs="Calibri" w:hint="cs"/>
          <w:rtl/>
        </w:rPr>
        <w:t>.</w:t>
      </w:r>
    </w:p>
    <w:p w14:paraId="53BD1B3E" w14:textId="77777777" w:rsidR="002A51E7" w:rsidRPr="001943C3" w:rsidRDefault="002A51E7" w:rsidP="002A51E7">
      <w:pPr>
        <w:pStyle w:val="a3"/>
        <w:rPr>
          <w:rFonts w:ascii="Calibri" w:hAnsi="Calibri" w:cs="Calibri"/>
          <w:rtl/>
        </w:rPr>
      </w:pPr>
    </w:p>
    <w:p w14:paraId="2DB64FCD" w14:textId="77777777" w:rsidR="00C51744" w:rsidRPr="001943C3" w:rsidRDefault="00C51744" w:rsidP="00D06D03">
      <w:pPr>
        <w:pStyle w:val="1"/>
        <w:jc w:val="center"/>
        <w:rPr>
          <w:rFonts w:ascii="Calibri" w:hAnsi="Calibri" w:cs="Calibri"/>
          <w:b/>
          <w:bCs/>
          <w:color w:val="BA0CA9"/>
          <w:u w:val="single"/>
        </w:rPr>
      </w:pPr>
      <w:bookmarkStart w:id="10" w:name="_Toc63257865"/>
      <w:r w:rsidRPr="001943C3">
        <w:rPr>
          <w:rFonts w:ascii="Calibri" w:hAnsi="Calibri" w:cs="Calibri"/>
          <w:b/>
          <w:bCs/>
          <w:color w:val="BA0CA9"/>
          <w:u w:val="single"/>
          <w:rtl/>
        </w:rPr>
        <w:t>תרופות בגין הפרה [סעיף 2 לחוק התרופות]:</w:t>
      </w:r>
      <w:bookmarkEnd w:id="10"/>
    </w:p>
    <w:p w14:paraId="462046BC" w14:textId="77777777" w:rsidR="00C51744" w:rsidRPr="001943C3" w:rsidRDefault="00C51744" w:rsidP="00C450FA">
      <w:pPr>
        <w:pStyle w:val="a3"/>
        <w:numPr>
          <w:ilvl w:val="0"/>
          <w:numId w:val="14"/>
        </w:numPr>
        <w:rPr>
          <w:rFonts w:ascii="Calibri" w:hAnsi="Calibri" w:cs="Calibri"/>
          <w:b/>
          <w:bCs/>
          <w:u w:val="single"/>
        </w:rPr>
      </w:pPr>
      <w:r w:rsidRPr="001943C3">
        <w:rPr>
          <w:rFonts w:ascii="Calibri" w:hAnsi="Calibri" w:cs="Calibri"/>
          <w:rtl/>
        </w:rPr>
        <w:t>במידה והופר חוזה, זכאי הנפגע לתבוע את אכיפתו או לבטל את החוזה וכן זכאי לפיצויים בנוסף על אחת התרופות האמורות או במקומן.</w:t>
      </w:r>
    </w:p>
    <w:p w14:paraId="5F467D47" w14:textId="77777777" w:rsidR="00C51744" w:rsidRPr="001943C3" w:rsidRDefault="00C51744" w:rsidP="00C450FA">
      <w:pPr>
        <w:pStyle w:val="a3"/>
        <w:numPr>
          <w:ilvl w:val="0"/>
          <w:numId w:val="14"/>
        </w:numPr>
        <w:rPr>
          <w:rFonts w:ascii="Calibri" w:hAnsi="Calibri" w:cs="Calibri"/>
          <w:b/>
          <w:bCs/>
          <w:u w:val="single"/>
        </w:rPr>
      </w:pPr>
      <w:r w:rsidRPr="001943C3">
        <w:rPr>
          <w:rFonts w:ascii="Calibri" w:hAnsi="Calibri" w:cs="Calibri"/>
          <w:b/>
          <w:bCs/>
          <w:u w:val="single"/>
          <w:rtl/>
        </w:rPr>
        <w:t>ניתוח קייס:</w:t>
      </w:r>
    </w:p>
    <w:p w14:paraId="2E40E49C" w14:textId="77777777" w:rsidR="00C51744" w:rsidRPr="001943C3" w:rsidRDefault="00C51744" w:rsidP="00C450FA">
      <w:pPr>
        <w:pStyle w:val="a3"/>
        <w:numPr>
          <w:ilvl w:val="0"/>
          <w:numId w:val="15"/>
        </w:numPr>
        <w:rPr>
          <w:rFonts w:ascii="Calibri" w:hAnsi="Calibri" w:cs="Calibri"/>
          <w:b/>
          <w:bCs/>
          <w:u w:val="single"/>
        </w:rPr>
      </w:pPr>
      <w:r w:rsidRPr="001943C3">
        <w:rPr>
          <w:rFonts w:ascii="Calibri" w:hAnsi="Calibri" w:cs="Calibri"/>
          <w:rtl/>
        </w:rPr>
        <w:t>האם הנפגע זכאי לתרופה? יש להראות- 1. חוזה תקף. 2. הפרה של החוזה.</w:t>
      </w:r>
    </w:p>
    <w:p w14:paraId="2C801106" w14:textId="419E6849" w:rsidR="00C51744" w:rsidRPr="00473FD6" w:rsidRDefault="00C51744" w:rsidP="00C450FA">
      <w:pPr>
        <w:pStyle w:val="a3"/>
        <w:numPr>
          <w:ilvl w:val="0"/>
          <w:numId w:val="15"/>
        </w:numPr>
        <w:rPr>
          <w:rFonts w:ascii="Calibri" w:hAnsi="Calibri" w:cs="Calibri"/>
          <w:b/>
          <w:bCs/>
          <w:u w:val="single"/>
        </w:rPr>
      </w:pPr>
      <w:r w:rsidRPr="001943C3">
        <w:rPr>
          <w:rFonts w:ascii="Calibri" w:hAnsi="Calibri" w:cs="Calibri"/>
          <w:rtl/>
        </w:rPr>
        <w:t>לאילו תרופות זכאי הנפגע? אכיפה/ השבה/ פיצויים? להביא ראיות לגבי גובה הנזק/ הפיצוי הנדרש.</w:t>
      </w:r>
      <w:r w:rsidR="00473FD6">
        <w:rPr>
          <w:rFonts w:ascii="Calibri" w:hAnsi="Calibri" w:cs="Calibri" w:hint="cs"/>
          <w:rtl/>
        </w:rPr>
        <w:t xml:space="preserve"> (</w:t>
      </w:r>
      <w:r w:rsidRPr="00473FD6">
        <w:rPr>
          <w:rFonts w:ascii="Calibri" w:hAnsi="Calibri" w:cs="Calibri"/>
          <w:rtl/>
        </w:rPr>
        <w:t>מה יקבל הנפגע במסגרת כל תרופה?</w:t>
      </w:r>
      <w:r w:rsidR="00473FD6">
        <w:rPr>
          <w:rFonts w:ascii="Calibri" w:hAnsi="Calibri" w:cs="Calibri" w:hint="cs"/>
          <w:rtl/>
        </w:rPr>
        <w:t>)</w:t>
      </w:r>
    </w:p>
    <w:p w14:paraId="4819D74A" w14:textId="592218AC" w:rsidR="00C51744" w:rsidRPr="001943C3" w:rsidRDefault="00C51744" w:rsidP="00C450FA">
      <w:pPr>
        <w:pStyle w:val="a3"/>
        <w:numPr>
          <w:ilvl w:val="0"/>
          <w:numId w:val="15"/>
        </w:numPr>
        <w:rPr>
          <w:rFonts w:ascii="Calibri" w:hAnsi="Calibri" w:cs="Calibri"/>
        </w:rPr>
      </w:pPr>
      <w:r w:rsidRPr="001943C3">
        <w:rPr>
          <w:rFonts w:ascii="Calibri" w:hAnsi="Calibri" w:cs="Calibri"/>
          <w:rtl/>
        </w:rPr>
        <w:t xml:space="preserve">מסגרת נורמטיבית- מטרות התרופה החוזית: סעד </w:t>
      </w:r>
      <w:r w:rsidR="002F277F">
        <w:rPr>
          <w:rFonts w:ascii="Calibri" w:hAnsi="Calibri" w:cs="Calibri" w:hint="cs"/>
          <w:rtl/>
        </w:rPr>
        <w:t>קיום</w:t>
      </w:r>
      <w:r w:rsidRPr="001943C3">
        <w:rPr>
          <w:rFonts w:ascii="Calibri" w:hAnsi="Calibri" w:cs="Calibri"/>
          <w:rtl/>
        </w:rPr>
        <w:t xml:space="preserve"> (לו קוים החוזה), סעד </w:t>
      </w:r>
      <w:r w:rsidR="002F277F">
        <w:rPr>
          <w:rFonts w:ascii="Calibri" w:hAnsi="Calibri" w:cs="Calibri" w:hint="cs"/>
          <w:rtl/>
        </w:rPr>
        <w:t>הסתמכות</w:t>
      </w:r>
      <w:r w:rsidRPr="001943C3">
        <w:rPr>
          <w:rFonts w:ascii="Calibri" w:hAnsi="Calibri" w:cs="Calibri"/>
          <w:rtl/>
        </w:rPr>
        <w:t xml:space="preserve"> (לולא החוזה</w:t>
      </w:r>
      <w:r w:rsidR="002F277F">
        <w:rPr>
          <w:rFonts w:ascii="Calibri" w:hAnsi="Calibri" w:cs="Calibri" w:hint="cs"/>
          <w:rtl/>
        </w:rPr>
        <w:t>).</w:t>
      </w:r>
    </w:p>
    <w:p w14:paraId="22650FFF" w14:textId="77777777" w:rsidR="00C51744" w:rsidRPr="001943C3" w:rsidRDefault="00C51744" w:rsidP="00D06D03">
      <w:pPr>
        <w:pStyle w:val="1"/>
        <w:jc w:val="center"/>
        <w:rPr>
          <w:rFonts w:ascii="Calibri" w:hAnsi="Calibri" w:cs="Calibri"/>
          <w:b/>
          <w:bCs/>
          <w:color w:val="BA0CA9"/>
          <w:u w:val="single"/>
          <w:rtl/>
        </w:rPr>
      </w:pPr>
      <w:bookmarkStart w:id="11" w:name="_Toc63257866"/>
      <w:r w:rsidRPr="001943C3">
        <w:rPr>
          <w:rFonts w:ascii="Calibri" w:hAnsi="Calibri" w:cs="Calibri"/>
          <w:b/>
          <w:bCs/>
          <w:color w:val="BA0CA9"/>
          <w:u w:val="single"/>
          <w:rtl/>
        </w:rPr>
        <w:lastRenderedPageBreak/>
        <w:t>אכיפה [סעיף 3-4]:</w:t>
      </w:r>
      <w:bookmarkEnd w:id="11"/>
    </w:p>
    <w:p w14:paraId="1A236283" w14:textId="49459F6F" w:rsidR="00C51744" w:rsidRPr="001943C3" w:rsidRDefault="00C51744" w:rsidP="00C450FA">
      <w:pPr>
        <w:pStyle w:val="a3"/>
        <w:numPr>
          <w:ilvl w:val="0"/>
          <w:numId w:val="16"/>
        </w:numPr>
        <w:rPr>
          <w:rFonts w:ascii="Calibri" w:hAnsi="Calibri" w:cs="Calibri"/>
        </w:rPr>
      </w:pPr>
      <w:r w:rsidRPr="001943C3">
        <w:rPr>
          <w:rFonts w:ascii="Calibri" w:hAnsi="Calibri" w:cs="Calibri"/>
          <w:rtl/>
        </w:rPr>
        <w:t xml:space="preserve">בישראל אכיפה היא הסעד המרכזי, משמעה- </w:t>
      </w:r>
      <w:r w:rsidRPr="00F27CDC">
        <w:rPr>
          <w:rFonts w:ascii="Calibri" w:hAnsi="Calibri" w:cs="Calibri"/>
          <w:b/>
          <w:bCs/>
          <w:rtl/>
        </w:rPr>
        <w:t>קיום חוזה</w:t>
      </w:r>
      <w:r w:rsidRPr="001943C3">
        <w:rPr>
          <w:rFonts w:ascii="Calibri" w:hAnsi="Calibri" w:cs="Calibri"/>
          <w:rtl/>
        </w:rPr>
        <w:t>, להכריח את הצדדים לקיים את התחייבויותיהם.</w:t>
      </w:r>
      <w:r w:rsidR="00F57D4C" w:rsidRPr="001943C3">
        <w:rPr>
          <w:rFonts w:ascii="Calibri" w:hAnsi="Calibri" w:cs="Calibri"/>
          <w:rtl/>
        </w:rPr>
        <w:t xml:space="preserve"> </w:t>
      </w:r>
      <w:r w:rsidR="00F57D4C" w:rsidRPr="00F27CDC">
        <w:rPr>
          <w:rFonts w:ascii="Calibri" w:hAnsi="Calibri" w:cs="Calibri"/>
          <w:highlight w:val="yellow"/>
          <w:rtl/>
        </w:rPr>
        <w:t xml:space="preserve">תתבצע אכיפה שמדובר בנכס ייחודי כי היא תרופה </w:t>
      </w:r>
      <w:proofErr w:type="spellStart"/>
      <w:r w:rsidR="00F57D4C" w:rsidRPr="00F27CDC">
        <w:rPr>
          <w:rFonts w:ascii="Calibri" w:hAnsi="Calibri" w:cs="Calibri"/>
          <w:highlight w:val="yellow"/>
          <w:rtl/>
        </w:rPr>
        <w:t>מדוייקת</w:t>
      </w:r>
      <w:proofErr w:type="spellEnd"/>
      <w:r w:rsidR="00F57D4C" w:rsidRPr="00F27CDC">
        <w:rPr>
          <w:rFonts w:ascii="Calibri" w:hAnsi="Calibri" w:cs="Calibri"/>
          <w:highlight w:val="yellow"/>
          <w:rtl/>
        </w:rPr>
        <w:t>.</w:t>
      </w:r>
      <w:r w:rsidR="00F57D4C" w:rsidRPr="001943C3">
        <w:rPr>
          <w:rFonts w:ascii="Calibri" w:hAnsi="Calibri" w:cs="Calibri"/>
          <w:rtl/>
        </w:rPr>
        <w:t xml:space="preserve"> </w:t>
      </w:r>
    </w:p>
    <w:p w14:paraId="5A86E9E5" w14:textId="77777777" w:rsidR="00C51744" w:rsidRPr="001943C3" w:rsidRDefault="00C51744" w:rsidP="00C450FA">
      <w:pPr>
        <w:pStyle w:val="a3"/>
        <w:numPr>
          <w:ilvl w:val="0"/>
          <w:numId w:val="16"/>
        </w:numPr>
        <w:rPr>
          <w:rFonts w:ascii="Calibri" w:hAnsi="Calibri" w:cs="Calibri"/>
        </w:rPr>
      </w:pPr>
      <w:r w:rsidRPr="001943C3">
        <w:rPr>
          <w:rFonts w:ascii="Calibri" w:hAnsi="Calibri" w:cs="Calibri"/>
          <w:b/>
          <w:bCs/>
          <w:u w:val="single"/>
          <w:rtl/>
        </w:rPr>
        <w:t>הסייגים לאכיפה:</w:t>
      </w:r>
      <w:r w:rsidRPr="001943C3">
        <w:rPr>
          <w:rFonts w:ascii="Calibri" w:hAnsi="Calibri" w:cs="Calibri"/>
          <w:b/>
          <w:bCs/>
          <w:rtl/>
        </w:rPr>
        <w:t xml:space="preserve"> </w:t>
      </w:r>
      <w:r w:rsidRPr="001943C3">
        <w:rPr>
          <w:rFonts w:ascii="Calibri" w:hAnsi="Calibri" w:cs="Calibri"/>
          <w:rtl/>
        </w:rPr>
        <w:t>הנפגע זכאי לאכיפת חוזה אלא אם:</w:t>
      </w:r>
    </w:p>
    <w:p w14:paraId="04C7D9C6" w14:textId="1EDDD4DD" w:rsidR="00C51744" w:rsidRPr="001943C3" w:rsidRDefault="00C51744" w:rsidP="00C450FA">
      <w:pPr>
        <w:pStyle w:val="a3"/>
        <w:numPr>
          <w:ilvl w:val="0"/>
          <w:numId w:val="17"/>
        </w:numPr>
        <w:rPr>
          <w:rFonts w:ascii="Calibri" w:hAnsi="Calibri" w:cs="Calibri"/>
        </w:rPr>
      </w:pPr>
      <w:r w:rsidRPr="001943C3">
        <w:rPr>
          <w:rFonts w:ascii="Calibri" w:hAnsi="Calibri" w:cs="Calibri"/>
          <w:u w:val="single"/>
          <w:rtl/>
        </w:rPr>
        <w:t>3(1) חוזה שאינו בר ביצוע-</w:t>
      </w:r>
      <w:r w:rsidR="00F57D4C" w:rsidRPr="001943C3">
        <w:rPr>
          <w:rFonts w:ascii="Calibri" w:hAnsi="Calibri" w:cs="Calibri"/>
          <w:u w:val="single"/>
          <w:rtl/>
        </w:rPr>
        <w:t xml:space="preserve"> (פיזית או משפטית)</w:t>
      </w:r>
      <w:r w:rsidRPr="001943C3">
        <w:rPr>
          <w:rFonts w:ascii="Calibri" w:hAnsi="Calibri" w:cs="Calibri"/>
          <w:rtl/>
        </w:rPr>
        <w:t xml:space="preserve"> כאשר הביצוע אינו אפשרי, </w:t>
      </w:r>
      <w:r w:rsidR="001E495A" w:rsidRPr="001943C3">
        <w:rPr>
          <w:rFonts w:ascii="Calibri" w:hAnsi="Calibri" w:cs="Calibri"/>
          <w:rtl/>
        </w:rPr>
        <w:t>יש מניעה להשלמ</w:t>
      </w:r>
      <w:r w:rsidR="00F57D4C" w:rsidRPr="001943C3">
        <w:rPr>
          <w:rFonts w:ascii="Calibri" w:hAnsi="Calibri" w:cs="Calibri"/>
          <w:rtl/>
        </w:rPr>
        <w:t>ה</w:t>
      </w:r>
      <w:r w:rsidR="001E495A" w:rsidRPr="001943C3">
        <w:rPr>
          <w:rFonts w:ascii="Calibri" w:hAnsi="Calibri" w:cs="Calibri"/>
          <w:rtl/>
        </w:rPr>
        <w:t xml:space="preserve">. </w:t>
      </w:r>
      <w:proofErr w:type="spellStart"/>
      <w:r w:rsidRPr="001943C3">
        <w:rPr>
          <w:rFonts w:ascii="Calibri" w:hAnsi="Calibri" w:cs="Calibri"/>
          <w:rtl/>
        </w:rPr>
        <w:t>ב</w:t>
      </w:r>
      <w:r w:rsidRPr="001943C3">
        <w:rPr>
          <w:rFonts w:ascii="Calibri" w:hAnsi="Calibri" w:cs="Calibri"/>
          <w:color w:val="FF0000"/>
          <w:rtl/>
        </w:rPr>
        <w:t>אדרס</w:t>
      </w:r>
      <w:proofErr w:type="spellEnd"/>
      <w:r w:rsidRPr="001943C3">
        <w:rPr>
          <w:rFonts w:ascii="Calibri" w:hAnsi="Calibri" w:cs="Calibri"/>
          <w:rtl/>
        </w:rPr>
        <w:t xml:space="preserve"> מדובר בעסקת מכר של סחורה, שנמכרה לבסוף לצד שלישי- גם לא ניתן לאכיפה, כי הסחורה נמצאת אצל צד שלישי.</w:t>
      </w:r>
      <w:r w:rsidR="00473FD6">
        <w:rPr>
          <w:rFonts w:ascii="Calibri" w:hAnsi="Calibri" w:cs="Calibri" w:hint="cs"/>
          <w:rtl/>
        </w:rPr>
        <w:t xml:space="preserve"> ניתן </w:t>
      </w:r>
      <w:r w:rsidR="00473FD6" w:rsidRPr="00473FD6">
        <w:rPr>
          <w:rFonts w:ascii="Calibri" w:hAnsi="Calibri" w:cs="Calibri" w:hint="cs"/>
          <w:b/>
          <w:bCs/>
          <w:rtl/>
        </w:rPr>
        <w:t>לבצע אותו בקירוב</w:t>
      </w:r>
      <w:r w:rsidR="00473FD6">
        <w:rPr>
          <w:rFonts w:ascii="Calibri" w:hAnsi="Calibri" w:cs="Calibri" w:hint="cs"/>
          <w:rtl/>
        </w:rPr>
        <w:t xml:space="preserve"> לפי פס"ד </w:t>
      </w:r>
      <w:proofErr w:type="spellStart"/>
      <w:r w:rsidR="00473FD6" w:rsidRPr="00473FD6">
        <w:rPr>
          <w:rFonts w:ascii="Calibri" w:hAnsi="Calibri" w:cs="Calibri" w:hint="cs"/>
          <w:color w:val="FF0000"/>
          <w:rtl/>
        </w:rPr>
        <w:t>אייזמן</w:t>
      </w:r>
      <w:proofErr w:type="spellEnd"/>
      <w:r w:rsidR="00473FD6" w:rsidRPr="00473FD6">
        <w:rPr>
          <w:rFonts w:ascii="Calibri" w:hAnsi="Calibri" w:cs="Calibri" w:hint="cs"/>
          <w:rtl/>
        </w:rPr>
        <w:t>.</w:t>
      </w:r>
    </w:p>
    <w:p w14:paraId="01FA43C5" w14:textId="635EE506" w:rsidR="00C51744" w:rsidRPr="001943C3" w:rsidRDefault="00C51744" w:rsidP="00C450FA">
      <w:pPr>
        <w:pStyle w:val="a3"/>
        <w:numPr>
          <w:ilvl w:val="0"/>
          <w:numId w:val="17"/>
        </w:numPr>
        <w:rPr>
          <w:rFonts w:ascii="Calibri" w:hAnsi="Calibri" w:cs="Calibri"/>
        </w:rPr>
      </w:pPr>
      <w:r w:rsidRPr="001943C3">
        <w:rPr>
          <w:rFonts w:ascii="Calibri" w:hAnsi="Calibri" w:cs="Calibri"/>
          <w:u w:val="single"/>
          <w:rtl/>
        </w:rPr>
        <w:t>3(2) חוזה לשירות אישי-</w:t>
      </w:r>
      <w:r w:rsidRPr="001943C3">
        <w:rPr>
          <w:rFonts w:ascii="Calibri" w:hAnsi="Calibri" w:cs="Calibri"/>
          <w:rtl/>
        </w:rPr>
        <w:t xml:space="preserve"> כאשר נדרש ביצוע ע"י החייב שתלוי בכישוריו האישיים ובביצוע על ידו (חוזה קבלנות לא נחשב!)</w:t>
      </w:r>
      <w:r w:rsidR="001E495A" w:rsidRPr="001943C3">
        <w:rPr>
          <w:rFonts w:ascii="Calibri" w:hAnsi="Calibri" w:cs="Calibri"/>
          <w:rtl/>
        </w:rPr>
        <w:t>, לא ניתן לאכוף על המעביר לשכור את שירותיו של עובד</w:t>
      </w:r>
      <w:r w:rsidRPr="001943C3">
        <w:rPr>
          <w:rFonts w:ascii="Calibri" w:hAnsi="Calibri" w:cs="Calibri"/>
          <w:rtl/>
        </w:rPr>
        <w:t xml:space="preserve">. 2 מצבים אפשריים: (1) המעביד תובע החזרה לעבודה- אין אכיפה, אי אפשר לכפות על בן אדם לעבוד. גם לא </w:t>
      </w:r>
      <w:proofErr w:type="spellStart"/>
      <w:r w:rsidRPr="001943C3">
        <w:rPr>
          <w:rFonts w:ascii="Calibri" w:hAnsi="Calibri" w:cs="Calibri"/>
          <w:rtl/>
        </w:rPr>
        <w:t>יאכף</w:t>
      </w:r>
      <w:proofErr w:type="spellEnd"/>
      <w:r w:rsidRPr="001943C3">
        <w:rPr>
          <w:rFonts w:ascii="Calibri" w:hAnsi="Calibri" w:cs="Calibri"/>
          <w:rtl/>
        </w:rPr>
        <w:t xml:space="preserve"> סעיף המגביל את העובד מלעבוד אצל מעסיק ספציפי. (2) העובד תובע לחזור לעבודה- פיטורים שלא כדין. המעביד יכול לטעון מנגד לחוזה לשירות אישי. הכלל הוא פיצויים (חזרה לעבודה שפוטרת ממנה- לא יעילה). החריג של אכיפה (כשמדובר בפיטורים מאוד לא מוצדקים).</w:t>
      </w:r>
    </w:p>
    <w:p w14:paraId="790690F0" w14:textId="1A47F64D" w:rsidR="00C51744" w:rsidRPr="001943C3" w:rsidRDefault="00C51744" w:rsidP="00C450FA">
      <w:pPr>
        <w:pStyle w:val="a3"/>
        <w:numPr>
          <w:ilvl w:val="0"/>
          <w:numId w:val="17"/>
        </w:numPr>
        <w:rPr>
          <w:rFonts w:ascii="Calibri" w:hAnsi="Calibri" w:cs="Calibri"/>
        </w:rPr>
      </w:pPr>
      <w:r w:rsidRPr="001943C3">
        <w:rPr>
          <w:rFonts w:ascii="Calibri" w:hAnsi="Calibri" w:cs="Calibri"/>
          <w:u w:val="single"/>
          <w:rtl/>
        </w:rPr>
        <w:t>3(3) דורש פיקוח בלתי סביר מטעם ביהמ"ש-</w:t>
      </w:r>
      <w:r w:rsidRPr="001943C3">
        <w:rPr>
          <w:rFonts w:ascii="Calibri" w:hAnsi="Calibri" w:cs="Calibri"/>
          <w:rtl/>
        </w:rPr>
        <w:t xml:space="preserve"> שיקולים נ</w:t>
      </w:r>
      <w:r w:rsidR="00473FD6">
        <w:rPr>
          <w:rFonts w:ascii="Calibri" w:hAnsi="Calibri" w:cs="Calibri" w:hint="cs"/>
          <w:rtl/>
        </w:rPr>
        <w:t>גד</w:t>
      </w:r>
      <w:r w:rsidRPr="001943C3">
        <w:rPr>
          <w:rFonts w:ascii="Calibri" w:hAnsi="Calibri" w:cs="Calibri"/>
          <w:rtl/>
        </w:rPr>
        <w:t xml:space="preserve"> אכיפה: מורכבות החוזה, משך הביצוע, הצורך בשת"פ בין הצדדים</w:t>
      </w:r>
      <w:r w:rsidR="00473FD6">
        <w:rPr>
          <w:rFonts w:ascii="Calibri" w:hAnsi="Calibri" w:cs="Calibri" w:hint="cs"/>
          <w:rtl/>
        </w:rPr>
        <w:t xml:space="preserve"> -&gt; </w:t>
      </w:r>
      <w:r w:rsidRPr="001943C3">
        <w:rPr>
          <w:rFonts w:ascii="Calibri" w:hAnsi="Calibri" w:cs="Calibri"/>
          <w:rtl/>
        </w:rPr>
        <w:t xml:space="preserve"> </w:t>
      </w:r>
      <w:r w:rsidR="00F57D4C" w:rsidRPr="001943C3">
        <w:rPr>
          <w:rFonts w:ascii="Calibri" w:hAnsi="Calibri" w:cs="Calibri"/>
          <w:rtl/>
        </w:rPr>
        <w:t>לא כלכלי עבור המדינה.</w:t>
      </w:r>
    </w:p>
    <w:p w14:paraId="0D019D81" w14:textId="619078DF" w:rsidR="002F3832" w:rsidRPr="001943C3" w:rsidRDefault="002F3832" w:rsidP="00C450FA">
      <w:pPr>
        <w:pStyle w:val="a3"/>
        <w:numPr>
          <w:ilvl w:val="0"/>
          <w:numId w:val="17"/>
        </w:numPr>
        <w:rPr>
          <w:rFonts w:ascii="Calibri" w:hAnsi="Calibri" w:cs="Calibri"/>
        </w:rPr>
      </w:pPr>
      <w:r w:rsidRPr="001943C3">
        <w:rPr>
          <w:rFonts w:ascii="Calibri" w:hAnsi="Calibri" w:cs="Calibri"/>
          <w:b/>
          <w:bCs/>
          <w:u w:val="single"/>
          <w:rtl/>
        </w:rPr>
        <w:t>מידע א-סימטרי</w:t>
      </w:r>
      <w:r w:rsidR="00473FD6">
        <w:rPr>
          <w:rFonts w:ascii="Calibri" w:hAnsi="Calibri" w:cs="Calibri" w:hint="cs"/>
          <w:rtl/>
        </w:rPr>
        <w:t xml:space="preserve">: </w:t>
      </w:r>
      <w:r w:rsidR="00473FD6" w:rsidRPr="00473FD6">
        <w:rPr>
          <w:rFonts w:ascii="Calibri" w:hAnsi="Calibri" w:cs="Calibri" w:hint="cs"/>
          <w:highlight w:val="yellow"/>
          <w:rtl/>
        </w:rPr>
        <w:t>סבסוד צולב-</w:t>
      </w:r>
      <w:r w:rsidRPr="001943C3">
        <w:rPr>
          <w:rFonts w:ascii="Calibri" w:hAnsi="Calibri" w:cs="Calibri"/>
          <w:rtl/>
        </w:rPr>
        <w:t xml:space="preserve"> (שוק הלימונים)- מצב שבו נגיד לקבלן שיצטרך לשלם את עלויות הפיקוח במקרה של הפרה, לקבלן יש מידע פרטי וניהול סיכונים פנימי. במקרה כזה, נישאר רק עם הקבלנים שהסיכוי שיפרו את החוזה מאוד גבוה. </w:t>
      </w:r>
    </w:p>
    <w:p w14:paraId="0BF3461F" w14:textId="2E86C63C" w:rsidR="00C51744" w:rsidRPr="001943C3" w:rsidRDefault="00C51744" w:rsidP="00C450FA">
      <w:pPr>
        <w:pStyle w:val="a3"/>
        <w:numPr>
          <w:ilvl w:val="0"/>
          <w:numId w:val="17"/>
        </w:numPr>
        <w:rPr>
          <w:rFonts w:ascii="Calibri" w:hAnsi="Calibri" w:cs="Calibri"/>
        </w:rPr>
      </w:pPr>
      <w:r w:rsidRPr="001943C3">
        <w:rPr>
          <w:rFonts w:ascii="Calibri" w:hAnsi="Calibri" w:cs="Calibri"/>
          <w:u w:val="single"/>
          <w:rtl/>
        </w:rPr>
        <w:t>3(4) סייג הצדק- לרוב המפר יטען לסייג זה:</w:t>
      </w:r>
      <w:r w:rsidRPr="001943C3">
        <w:rPr>
          <w:rFonts w:ascii="Calibri" w:hAnsi="Calibri" w:cs="Calibri"/>
          <w:rtl/>
        </w:rPr>
        <w:t xml:space="preserve"> </w:t>
      </w:r>
      <w:r w:rsidR="00C82CBE">
        <w:rPr>
          <w:rFonts w:ascii="Calibri" w:hAnsi="Calibri" w:cs="Calibri" w:hint="cs"/>
          <w:rtl/>
        </w:rPr>
        <w:t>"</w:t>
      </w:r>
      <w:r w:rsidR="00C82CBE" w:rsidRPr="00C82CBE">
        <w:rPr>
          <w:rFonts w:ascii="Calibri" w:hAnsi="Calibri" w:cs="Calibri" w:hint="cs"/>
          <w:b/>
          <w:bCs/>
          <w:rtl/>
        </w:rPr>
        <w:t>בלתי צודקת בנסיבות העניין</w:t>
      </w:r>
      <w:r w:rsidR="00C82CBE">
        <w:rPr>
          <w:rFonts w:ascii="Calibri" w:hAnsi="Calibri" w:cs="Calibri" w:hint="cs"/>
          <w:rtl/>
        </w:rPr>
        <w:t xml:space="preserve">", </w:t>
      </w:r>
      <w:r w:rsidRPr="001943C3">
        <w:rPr>
          <w:rFonts w:ascii="Calibri" w:hAnsi="Calibri" w:cs="Calibri"/>
          <w:rtl/>
        </w:rPr>
        <w:t>ישנם מס' שיקולים:</w:t>
      </w:r>
    </w:p>
    <w:p w14:paraId="0ED5D248" w14:textId="003D9BAC" w:rsidR="00C51744" w:rsidRPr="001943C3" w:rsidRDefault="00F57D4C" w:rsidP="00C450FA">
      <w:pPr>
        <w:pStyle w:val="a3"/>
        <w:numPr>
          <w:ilvl w:val="0"/>
          <w:numId w:val="18"/>
        </w:numPr>
        <w:rPr>
          <w:rFonts w:ascii="Calibri" w:hAnsi="Calibri" w:cs="Calibri"/>
        </w:rPr>
      </w:pPr>
      <w:r w:rsidRPr="001943C3">
        <w:rPr>
          <w:rFonts w:ascii="Calibri" w:hAnsi="Calibri" w:cs="Calibri"/>
          <w:rtl/>
        </w:rPr>
        <w:t xml:space="preserve">אכיפה תכביד יותר מידי על המפר, בעוד הנפגע יכול להסתפק בפיצויים: </w:t>
      </w:r>
      <w:r w:rsidR="00C51744" w:rsidRPr="001943C3">
        <w:rPr>
          <w:rFonts w:ascii="Calibri" w:hAnsi="Calibri" w:cs="Calibri"/>
          <w:rtl/>
        </w:rPr>
        <w:t xml:space="preserve">בין הנזק שיגרם למפר בשל אכיפה לבין הנזק שיגרם לנפגע אם לא </w:t>
      </w:r>
      <w:proofErr w:type="spellStart"/>
      <w:r w:rsidR="00C51744" w:rsidRPr="001943C3">
        <w:rPr>
          <w:rFonts w:ascii="Calibri" w:hAnsi="Calibri" w:cs="Calibri"/>
          <w:rtl/>
        </w:rPr>
        <w:t>תנתן</w:t>
      </w:r>
      <w:proofErr w:type="spellEnd"/>
      <w:r w:rsidR="00C51744" w:rsidRPr="001943C3">
        <w:rPr>
          <w:rFonts w:ascii="Calibri" w:hAnsi="Calibri" w:cs="Calibri"/>
          <w:rtl/>
        </w:rPr>
        <w:t xml:space="preserve"> אכיפה.</w:t>
      </w:r>
      <w:r w:rsidRPr="001943C3">
        <w:rPr>
          <w:rFonts w:ascii="Calibri" w:hAnsi="Calibri" w:cs="Calibri"/>
          <w:rtl/>
        </w:rPr>
        <w:t xml:space="preserve"> (</w:t>
      </w:r>
      <w:r w:rsidRPr="001943C3">
        <w:rPr>
          <w:rFonts w:ascii="Calibri" w:hAnsi="Calibri" w:cs="Calibri"/>
          <w:color w:val="FF0000"/>
          <w:rtl/>
        </w:rPr>
        <w:t xml:space="preserve">פס"ד </w:t>
      </w:r>
      <w:proofErr w:type="spellStart"/>
      <w:r w:rsidRPr="001943C3">
        <w:rPr>
          <w:rFonts w:ascii="Calibri" w:hAnsi="Calibri" w:cs="Calibri"/>
          <w:color w:val="FF0000"/>
          <w:rtl/>
        </w:rPr>
        <w:t>אייזמן</w:t>
      </w:r>
      <w:proofErr w:type="spellEnd"/>
      <w:r w:rsidRPr="001943C3">
        <w:rPr>
          <w:rFonts w:ascii="Calibri" w:hAnsi="Calibri" w:cs="Calibri"/>
          <w:color w:val="FF0000"/>
          <w:rtl/>
        </w:rPr>
        <w:t xml:space="preserve">- </w:t>
      </w:r>
      <w:r w:rsidRPr="001943C3">
        <w:rPr>
          <w:rFonts w:ascii="Calibri" w:hAnsi="Calibri" w:cs="Calibri"/>
          <w:rtl/>
        </w:rPr>
        <w:t>ביצוע בקירוב</w:t>
      </w:r>
      <w:r w:rsidR="00C82CBE">
        <w:rPr>
          <w:rFonts w:ascii="Calibri" w:hAnsi="Calibri" w:cs="Calibri" w:hint="cs"/>
          <w:rtl/>
        </w:rPr>
        <w:t>, צינורות בקירות</w:t>
      </w:r>
      <w:r w:rsidRPr="001943C3">
        <w:rPr>
          <w:rFonts w:ascii="Calibri" w:hAnsi="Calibri" w:cs="Calibri"/>
          <w:rtl/>
        </w:rPr>
        <w:t>)</w:t>
      </w:r>
    </w:p>
    <w:p w14:paraId="3BF0BE6B" w14:textId="77777777" w:rsidR="00C51744" w:rsidRPr="001943C3" w:rsidRDefault="00C51744" w:rsidP="00C450FA">
      <w:pPr>
        <w:pStyle w:val="a3"/>
        <w:numPr>
          <w:ilvl w:val="0"/>
          <w:numId w:val="18"/>
        </w:numPr>
        <w:rPr>
          <w:rFonts w:ascii="Calibri" w:hAnsi="Calibri" w:cs="Calibri"/>
        </w:rPr>
      </w:pPr>
      <w:r w:rsidRPr="001943C3">
        <w:rPr>
          <w:rFonts w:ascii="Calibri" w:hAnsi="Calibri" w:cs="Calibri"/>
          <w:rtl/>
        </w:rPr>
        <w:t>אי-שוויון נורמטיבי:  מעצם זה שאחד הצדדים הוא המפר ואחד הצדדים הוא הנפגע, לא מתחשבים באינטרסים שלהם באופן שווה- האינטרסים של הנפגע בעלי משקל רב יותר. המפר צריך להראות פער משמעותי בנזק כדי לקבל פטור מאכיפה בשל סייג הצדק.</w:t>
      </w:r>
    </w:p>
    <w:p w14:paraId="494D0484" w14:textId="6DD4ECB9" w:rsidR="00C51744" w:rsidRPr="001943C3" w:rsidRDefault="00C51744" w:rsidP="00C450FA">
      <w:pPr>
        <w:pStyle w:val="a3"/>
        <w:numPr>
          <w:ilvl w:val="0"/>
          <w:numId w:val="18"/>
        </w:numPr>
        <w:rPr>
          <w:rFonts w:ascii="Calibri" w:hAnsi="Calibri" w:cs="Calibri"/>
        </w:rPr>
      </w:pPr>
      <w:r w:rsidRPr="001943C3">
        <w:rPr>
          <w:rFonts w:ascii="Calibri" w:hAnsi="Calibri" w:cs="Calibri"/>
          <w:rtl/>
        </w:rPr>
        <w:t>שינוי נסיבות: היה שינוי נסיבות פתאומי? אם הנזק של המפר נובע מנסיבות שלא היו בזמן הכריתה- יתחשבו בו יותר מאשר אם מדובר בנסיבות שהיו בזמן הכריתה.</w:t>
      </w:r>
    </w:p>
    <w:p w14:paraId="1C8A6993" w14:textId="4860FF9F" w:rsidR="002F3832" w:rsidRPr="001943C3" w:rsidRDefault="00F57D4C" w:rsidP="00C450FA">
      <w:pPr>
        <w:pStyle w:val="a3"/>
        <w:numPr>
          <w:ilvl w:val="0"/>
          <w:numId w:val="18"/>
        </w:numPr>
        <w:rPr>
          <w:rFonts w:ascii="Calibri" w:hAnsi="Calibri" w:cs="Calibri"/>
        </w:rPr>
      </w:pPr>
      <w:r w:rsidRPr="001943C3">
        <w:rPr>
          <w:rFonts w:ascii="Calibri" w:hAnsi="Calibri" w:cs="Calibri"/>
          <w:rtl/>
        </w:rPr>
        <w:t>כשיש אשמה על הנפגע- לנפגע יש חלק בגרימת ההפרה, או לא הקטין את נזקו (</w:t>
      </w:r>
      <w:r w:rsidRPr="001943C3">
        <w:rPr>
          <w:rFonts w:ascii="Calibri" w:hAnsi="Calibri" w:cs="Calibri"/>
          <w:color w:val="FF0000"/>
          <w:rtl/>
        </w:rPr>
        <w:t>פס"ד אגד</w:t>
      </w:r>
      <w:r w:rsidRPr="001943C3">
        <w:rPr>
          <w:rFonts w:ascii="Calibri" w:hAnsi="Calibri" w:cs="Calibri"/>
          <w:rtl/>
        </w:rPr>
        <w:t>)</w:t>
      </w:r>
    </w:p>
    <w:p w14:paraId="5A99F959" w14:textId="3586B31E" w:rsidR="002F3832" w:rsidRPr="001943C3" w:rsidRDefault="002F3832" w:rsidP="00C450FA">
      <w:pPr>
        <w:pStyle w:val="a3"/>
        <w:numPr>
          <w:ilvl w:val="0"/>
          <w:numId w:val="18"/>
        </w:numPr>
        <w:rPr>
          <w:rFonts w:ascii="Calibri" w:hAnsi="Calibri" w:cs="Calibri"/>
          <w:rtl/>
        </w:rPr>
      </w:pPr>
      <w:r w:rsidRPr="001943C3">
        <w:rPr>
          <w:rFonts w:ascii="Calibri" w:hAnsi="Calibri" w:cs="Calibri"/>
          <w:rtl/>
        </w:rPr>
        <w:t>התנהגות הנפגע אינה מצדיקה אכיפה-הפרה יסודית של החוזה שהוביל לביטולו.</w:t>
      </w:r>
    </w:p>
    <w:p w14:paraId="2AB328D3" w14:textId="6F7803CA" w:rsidR="00C51744" w:rsidRPr="001943C3" w:rsidRDefault="00C51744" w:rsidP="00C450FA">
      <w:pPr>
        <w:pStyle w:val="a3"/>
        <w:numPr>
          <w:ilvl w:val="0"/>
          <w:numId w:val="16"/>
        </w:numPr>
        <w:rPr>
          <w:rFonts w:ascii="Calibri" w:hAnsi="Calibri" w:cs="Calibri"/>
        </w:rPr>
      </w:pPr>
      <w:r w:rsidRPr="001943C3">
        <w:rPr>
          <w:rFonts w:ascii="Calibri" w:hAnsi="Calibri" w:cs="Calibri"/>
          <w:b/>
          <w:bCs/>
          <w:u w:val="single"/>
          <w:rtl/>
        </w:rPr>
        <w:t>סעיף 4- אכיפה בתנאים</w:t>
      </w:r>
      <w:r w:rsidR="008D0F5F" w:rsidRPr="001943C3">
        <w:rPr>
          <w:rFonts w:ascii="Calibri" w:hAnsi="Calibri" w:cs="Calibri"/>
          <w:b/>
          <w:bCs/>
          <w:u w:val="single"/>
          <w:rtl/>
        </w:rPr>
        <w:t xml:space="preserve"> ושערוך</w:t>
      </w:r>
      <w:r w:rsidRPr="001943C3">
        <w:rPr>
          <w:rFonts w:ascii="Calibri" w:hAnsi="Calibri" w:cs="Calibri"/>
          <w:b/>
          <w:bCs/>
          <w:u w:val="single"/>
          <w:rtl/>
        </w:rPr>
        <w:t>:</w:t>
      </w:r>
      <w:r w:rsidRPr="001943C3">
        <w:rPr>
          <w:rFonts w:ascii="Calibri" w:hAnsi="Calibri" w:cs="Calibri"/>
          <w:rtl/>
        </w:rPr>
        <w:t xml:space="preserve"> </w:t>
      </w:r>
      <w:r w:rsidR="00530F7C">
        <w:rPr>
          <w:rFonts w:ascii="Calibri" w:hAnsi="Calibri" w:cs="Calibri" w:hint="cs"/>
          <w:rtl/>
        </w:rPr>
        <w:t xml:space="preserve">שינוי בערך הכסף בין מועד ההפרה לאכיפה עצמה. ביהמ"ש יכול לשערך את הסכום, כדי שהמפר לא יקבל עונש נוסף. </w:t>
      </w:r>
    </w:p>
    <w:p w14:paraId="1998982D" w14:textId="77777777" w:rsidR="00C51744" w:rsidRPr="001943C3" w:rsidRDefault="00C51744" w:rsidP="00C450FA">
      <w:pPr>
        <w:pStyle w:val="a3"/>
        <w:numPr>
          <w:ilvl w:val="0"/>
          <w:numId w:val="16"/>
        </w:numPr>
        <w:rPr>
          <w:rFonts w:ascii="Calibri" w:hAnsi="Calibri" w:cs="Calibri"/>
        </w:rPr>
      </w:pPr>
      <w:r w:rsidRPr="001943C3">
        <w:rPr>
          <w:rFonts w:ascii="Calibri" w:hAnsi="Calibri" w:cs="Calibri"/>
          <w:b/>
          <w:bCs/>
          <w:rtl/>
        </w:rPr>
        <w:t>הלכות רלוונטיות:</w:t>
      </w:r>
    </w:p>
    <w:p w14:paraId="0ECDC941" w14:textId="110E07A6" w:rsidR="00C51744" w:rsidRPr="001943C3" w:rsidRDefault="00C51744" w:rsidP="00C450FA">
      <w:pPr>
        <w:pStyle w:val="a3"/>
        <w:numPr>
          <w:ilvl w:val="0"/>
          <w:numId w:val="19"/>
        </w:numPr>
        <w:rPr>
          <w:rFonts w:ascii="Calibri" w:hAnsi="Calibri" w:cs="Calibri"/>
        </w:rPr>
      </w:pPr>
      <w:r w:rsidRPr="001943C3">
        <w:rPr>
          <w:rFonts w:ascii="Calibri" w:hAnsi="Calibri" w:cs="Calibri"/>
          <w:u w:val="single"/>
          <w:rtl/>
        </w:rPr>
        <w:t>איחוד בתי הספר טכניקום נ' אדלר:</w:t>
      </w:r>
      <w:r w:rsidRPr="001943C3">
        <w:rPr>
          <w:rFonts w:ascii="Calibri" w:hAnsi="Calibri" w:cs="Calibri"/>
          <w:rtl/>
        </w:rPr>
        <w:t xml:space="preserve"> </w:t>
      </w:r>
      <w:r w:rsidR="00940316">
        <w:rPr>
          <w:rFonts w:ascii="Calibri" w:hAnsi="Calibri" w:cs="Calibri" w:hint="cs"/>
          <w:b/>
          <w:bCs/>
          <w:rtl/>
        </w:rPr>
        <w:t xml:space="preserve">לפי סעיף 3(2) </w:t>
      </w:r>
      <w:r w:rsidR="00940316" w:rsidRPr="00940316">
        <w:rPr>
          <w:rFonts w:ascii="Calibri" w:hAnsi="Calibri" w:cs="Calibri" w:hint="cs"/>
          <w:b/>
          <w:bCs/>
          <w:rtl/>
        </w:rPr>
        <w:t>עבודה אישית או שירות אישי.</w:t>
      </w:r>
      <w:r w:rsidR="00940316">
        <w:rPr>
          <w:rFonts w:ascii="Calibri" w:hAnsi="Calibri" w:cs="Calibri" w:hint="cs"/>
          <w:rtl/>
        </w:rPr>
        <w:t xml:space="preserve"> </w:t>
      </w:r>
      <w:r w:rsidRPr="001943C3">
        <w:rPr>
          <w:rFonts w:ascii="Calibri" w:hAnsi="Calibri" w:cs="Calibri"/>
          <w:rtl/>
        </w:rPr>
        <w:t>אם במועד הביצוע, הפר צד אחד לחוזה את התחייבותו וזו יורדת לשורש העסקה, זכאי הצד השני לתבוע פיצויים על הנזק שנגרם לו עקב ההפרה, אם לא עשה התובע את המוטל עליו, עקב אי שיתוף פעולה על ידי הנתבע, ממילא לא נוצר חוב</w:t>
      </w:r>
      <w:r w:rsidR="0060289E">
        <w:rPr>
          <w:rFonts w:ascii="Calibri" w:hAnsi="Calibri" w:cs="Calibri" w:hint="cs"/>
          <w:rtl/>
        </w:rPr>
        <w:t>.</w:t>
      </w:r>
      <w:r w:rsidRPr="001943C3">
        <w:rPr>
          <w:rFonts w:ascii="Calibri" w:hAnsi="Calibri" w:cs="Calibri"/>
          <w:rtl/>
        </w:rPr>
        <w:t xml:space="preserve"> יש לתובע רק את התרופה לתבוע פיצויים על ההפרה. </w:t>
      </w:r>
      <w:r w:rsidR="0060289E">
        <w:rPr>
          <w:rFonts w:ascii="Calibri" w:hAnsi="Calibri" w:cs="Calibri" w:hint="cs"/>
          <w:rtl/>
        </w:rPr>
        <w:t xml:space="preserve"> לנפגע יש </w:t>
      </w:r>
      <w:r w:rsidR="0060289E" w:rsidRPr="00C82CBE">
        <w:rPr>
          <w:rFonts w:ascii="Calibri" w:hAnsi="Calibri" w:cs="Calibri" w:hint="cs"/>
          <w:b/>
          <w:bCs/>
          <w:highlight w:val="yellow"/>
          <w:u w:val="single"/>
          <w:rtl/>
        </w:rPr>
        <w:t>ברירת קיום</w:t>
      </w:r>
      <w:r w:rsidR="0060289E" w:rsidRPr="00C82CBE">
        <w:rPr>
          <w:rFonts w:ascii="Calibri" w:hAnsi="Calibri" w:cs="Calibri" w:hint="cs"/>
          <w:highlight w:val="yellow"/>
          <w:rtl/>
        </w:rPr>
        <w:t>-</w:t>
      </w:r>
      <w:r w:rsidR="0060289E">
        <w:rPr>
          <w:rFonts w:ascii="Calibri" w:hAnsi="Calibri" w:cs="Calibri" w:hint="cs"/>
          <w:rtl/>
        </w:rPr>
        <w:t xml:space="preserve"> יכול לקיים את החוזה באופן חד צדדי. בבקשה לפיצויים יש חובה להקטנת הנזק. </w:t>
      </w:r>
    </w:p>
    <w:p w14:paraId="33635814" w14:textId="7D00ED48" w:rsidR="00C51744" w:rsidRPr="001943C3" w:rsidRDefault="00C51744" w:rsidP="00C450FA">
      <w:pPr>
        <w:pStyle w:val="a3"/>
        <w:numPr>
          <w:ilvl w:val="0"/>
          <w:numId w:val="19"/>
        </w:numPr>
        <w:rPr>
          <w:rFonts w:ascii="Calibri" w:hAnsi="Calibri" w:cs="Calibri"/>
          <w:u w:val="single"/>
        </w:rPr>
      </w:pPr>
      <w:r w:rsidRPr="001943C3">
        <w:rPr>
          <w:rFonts w:ascii="Calibri" w:hAnsi="Calibri" w:cs="Calibri"/>
          <w:u w:val="single"/>
          <w:rtl/>
        </w:rPr>
        <w:t>אגד נ' אדלר:</w:t>
      </w:r>
      <w:r w:rsidRPr="001943C3">
        <w:rPr>
          <w:rFonts w:ascii="Calibri" w:hAnsi="Calibri" w:cs="Calibri"/>
          <w:rtl/>
        </w:rPr>
        <w:t xml:space="preserve"> </w:t>
      </w:r>
      <w:r w:rsidRPr="001943C3">
        <w:rPr>
          <w:rFonts w:ascii="Calibri" w:hAnsi="Calibri" w:cs="Calibri"/>
          <w:u w:val="single"/>
          <w:rtl/>
        </w:rPr>
        <w:t>חובת הנפגע לנקוט באמצעים סבירים להקטנת נזקו,</w:t>
      </w:r>
      <w:r w:rsidRPr="001943C3">
        <w:rPr>
          <w:rFonts w:ascii="Calibri" w:hAnsi="Calibri" w:cs="Calibri"/>
          <w:rtl/>
        </w:rPr>
        <w:t xml:space="preserve"> </w:t>
      </w:r>
      <w:r w:rsidR="00080638" w:rsidRPr="001943C3">
        <w:rPr>
          <w:rFonts w:ascii="Calibri" w:hAnsi="Calibri" w:cs="Calibri"/>
          <w:rtl/>
        </w:rPr>
        <w:t>לפי השופט מצא: אם המעביד נמנע שלא כדין מהעסקת עובד, העוד העובד מוכן ומזומן לעבוד, זכאי העובד לקבלת מלוא שכרו ואין לחייבו לשקוד על השגת עבודה אחרת.</w:t>
      </w:r>
      <w:r w:rsidR="0060289E">
        <w:rPr>
          <w:rFonts w:ascii="Calibri" w:hAnsi="Calibri" w:cs="Calibri" w:hint="cs"/>
          <w:u w:val="single"/>
          <w:rtl/>
        </w:rPr>
        <w:t xml:space="preserve"> ס14 כפו</w:t>
      </w:r>
      <w:r w:rsidR="00C82CBE">
        <w:rPr>
          <w:rFonts w:ascii="Calibri" w:hAnsi="Calibri" w:cs="Calibri" w:hint="cs"/>
          <w:u w:val="single"/>
          <w:rtl/>
        </w:rPr>
        <w:t>ף</w:t>
      </w:r>
      <w:r w:rsidR="0060289E">
        <w:rPr>
          <w:rFonts w:ascii="Calibri" w:hAnsi="Calibri" w:cs="Calibri" w:hint="cs"/>
          <w:u w:val="single"/>
          <w:rtl/>
        </w:rPr>
        <w:t xml:space="preserve"> לחובת תו"ל ואדלר לא נהג בתו"ל ולכן האכיפה לא תהיה צודקת בנסיבות העניין 4[3]</w:t>
      </w:r>
    </w:p>
    <w:p w14:paraId="6B8E618D" w14:textId="2761116F" w:rsidR="00C51744" w:rsidRPr="001943C3" w:rsidRDefault="00C51744" w:rsidP="00C450FA">
      <w:pPr>
        <w:pStyle w:val="a3"/>
        <w:numPr>
          <w:ilvl w:val="0"/>
          <w:numId w:val="19"/>
        </w:numPr>
        <w:rPr>
          <w:rFonts w:ascii="Calibri" w:hAnsi="Calibri" w:cs="Calibri"/>
        </w:rPr>
      </w:pPr>
      <w:proofErr w:type="spellStart"/>
      <w:r w:rsidRPr="001943C3">
        <w:rPr>
          <w:rFonts w:ascii="Calibri" w:hAnsi="Calibri" w:cs="Calibri"/>
          <w:u w:val="single"/>
          <w:rtl/>
        </w:rPr>
        <w:t>אייזמן</w:t>
      </w:r>
      <w:proofErr w:type="spellEnd"/>
      <w:r w:rsidRPr="001943C3">
        <w:rPr>
          <w:rFonts w:ascii="Calibri" w:hAnsi="Calibri" w:cs="Calibri"/>
          <w:u w:val="single"/>
          <w:rtl/>
        </w:rPr>
        <w:t xml:space="preserve"> נ' קדמת עדן:</w:t>
      </w:r>
      <w:r w:rsidRPr="001943C3">
        <w:rPr>
          <w:rFonts w:ascii="Calibri" w:hAnsi="Calibri" w:cs="Calibri"/>
          <w:rtl/>
        </w:rPr>
        <w:t xml:space="preserve"> עסקת מכר של דירת נופש.</w:t>
      </w:r>
      <w:r w:rsidR="0060289E">
        <w:rPr>
          <w:rFonts w:ascii="Calibri" w:hAnsi="Calibri" w:cs="Calibri" w:hint="cs"/>
          <w:rtl/>
        </w:rPr>
        <w:t xml:space="preserve"> </w:t>
      </w:r>
      <w:r w:rsidR="0060289E" w:rsidRPr="00C82CBE">
        <w:rPr>
          <w:rFonts w:ascii="Calibri" w:hAnsi="Calibri" w:cs="Calibri" w:hint="cs"/>
          <w:b/>
          <w:bCs/>
          <w:rtl/>
        </w:rPr>
        <w:t>ביצוע בקירוב.</w:t>
      </w:r>
      <w:r w:rsidRPr="001943C3">
        <w:rPr>
          <w:rFonts w:ascii="Calibri" w:hAnsi="Calibri" w:cs="Calibri"/>
          <w:rtl/>
        </w:rPr>
        <w:t xml:space="preserve"> *ניתן להתנות את האכיפה בתשלום נוסף, על מנת למנוע את התעשרות הנפגע.</w:t>
      </w:r>
      <w:r w:rsidR="003B221D" w:rsidRPr="001943C3">
        <w:rPr>
          <w:rFonts w:ascii="Calibri" w:hAnsi="Calibri" w:cs="Calibri"/>
          <w:rtl/>
        </w:rPr>
        <w:t xml:space="preserve"> ניתן לחייב ביצוע בקירוב בכפוף להשלמת התמורה.</w:t>
      </w:r>
    </w:p>
    <w:p w14:paraId="3E0455A7" w14:textId="45963464" w:rsidR="006D22FF" w:rsidRPr="001943C3" w:rsidRDefault="00C51744" w:rsidP="00C450FA">
      <w:pPr>
        <w:pStyle w:val="a3"/>
        <w:numPr>
          <w:ilvl w:val="0"/>
          <w:numId w:val="19"/>
        </w:numPr>
        <w:rPr>
          <w:rFonts w:ascii="Calibri" w:hAnsi="Calibri" w:cs="Calibri"/>
          <w:rtl/>
        </w:rPr>
      </w:pPr>
      <w:proofErr w:type="spellStart"/>
      <w:r w:rsidRPr="001943C3">
        <w:rPr>
          <w:rFonts w:ascii="Calibri" w:hAnsi="Calibri" w:cs="Calibri"/>
          <w:u w:val="single"/>
          <w:rtl/>
        </w:rPr>
        <w:t>רבינאי</w:t>
      </w:r>
      <w:proofErr w:type="spellEnd"/>
      <w:r w:rsidRPr="001943C3">
        <w:rPr>
          <w:rFonts w:ascii="Calibri" w:hAnsi="Calibri" w:cs="Calibri"/>
          <w:u w:val="single"/>
          <w:rtl/>
        </w:rPr>
        <w:t xml:space="preserve"> נ' שקד</w:t>
      </w:r>
      <w:r w:rsidR="00A60E2D" w:rsidRPr="001943C3">
        <w:rPr>
          <w:rFonts w:ascii="Calibri" w:hAnsi="Calibri" w:cs="Calibri"/>
          <w:rtl/>
        </w:rPr>
        <w:t xml:space="preserve">- סעד אכיפה- גם נוסחת הקשר (מתי </w:t>
      </w:r>
      <w:proofErr w:type="spellStart"/>
      <w:r w:rsidR="00A60E2D" w:rsidRPr="001943C3">
        <w:rPr>
          <w:rFonts w:ascii="Calibri" w:hAnsi="Calibri" w:cs="Calibri"/>
          <w:rtl/>
        </w:rPr>
        <w:t>זכ"ד</w:t>
      </w:r>
      <w:proofErr w:type="spellEnd"/>
      <w:r w:rsidR="00A60E2D" w:rsidRPr="001943C3">
        <w:rPr>
          <w:rFonts w:ascii="Calibri" w:hAnsi="Calibri" w:cs="Calibri"/>
          <w:rtl/>
        </w:rPr>
        <w:t xml:space="preserve"> עולה לכדי קשר חוזי), לפי ברק צריך לבדוק נוסחת הקשר </w:t>
      </w:r>
      <w:proofErr w:type="spellStart"/>
      <w:r w:rsidR="00A60E2D" w:rsidRPr="001943C3">
        <w:rPr>
          <w:rFonts w:ascii="Calibri" w:hAnsi="Calibri" w:cs="Calibri"/>
          <w:rtl/>
        </w:rPr>
        <w:t>כאינדקציה</w:t>
      </w:r>
      <w:proofErr w:type="spellEnd"/>
      <w:r w:rsidR="00A60E2D" w:rsidRPr="001943C3">
        <w:rPr>
          <w:rFonts w:ascii="Calibri" w:hAnsi="Calibri" w:cs="Calibri"/>
          <w:rtl/>
        </w:rPr>
        <w:t xml:space="preserve"> לא מחייבת </w:t>
      </w:r>
      <w:proofErr w:type="spellStart"/>
      <w:r w:rsidR="00A60E2D" w:rsidRPr="001943C3">
        <w:rPr>
          <w:rFonts w:ascii="Calibri" w:hAnsi="Calibri" w:cs="Calibri"/>
          <w:rtl/>
        </w:rPr>
        <w:t>לגמירות</w:t>
      </w:r>
      <w:proofErr w:type="spellEnd"/>
      <w:r w:rsidR="00A60E2D" w:rsidRPr="001943C3">
        <w:rPr>
          <w:rFonts w:ascii="Calibri" w:hAnsi="Calibri" w:cs="Calibri"/>
          <w:rtl/>
        </w:rPr>
        <w:t xml:space="preserve"> דעת הצדדים אם </w:t>
      </w:r>
      <w:proofErr w:type="spellStart"/>
      <w:r w:rsidR="00A60E2D" w:rsidRPr="001943C3">
        <w:rPr>
          <w:rFonts w:ascii="Calibri" w:hAnsi="Calibri" w:cs="Calibri"/>
          <w:rtl/>
        </w:rPr>
        <w:t>זכ"ד</w:t>
      </w:r>
      <w:proofErr w:type="spellEnd"/>
      <w:r w:rsidR="00A60E2D" w:rsidRPr="001943C3">
        <w:rPr>
          <w:rFonts w:ascii="Calibri" w:hAnsi="Calibri" w:cs="Calibri"/>
          <w:rtl/>
        </w:rPr>
        <w:t xml:space="preserve"> עולה לכדי הסכם מחייב או שהוא שלב ביניים עד שיוכן חוזה פורמלי, יש צורך להסכמה על פרטים מהותיים בעסקה (מסוימות) ורצון להיכנס לקשר חוזי מחייב</w:t>
      </w:r>
      <w:r w:rsidR="0060289E">
        <w:rPr>
          <w:rFonts w:ascii="Calibri" w:hAnsi="Calibri" w:cs="Calibri" w:hint="cs"/>
          <w:rtl/>
        </w:rPr>
        <w:t>.</w:t>
      </w:r>
      <w:r w:rsidR="00A60E2D" w:rsidRPr="001943C3">
        <w:rPr>
          <w:rFonts w:ascii="Calibri" w:hAnsi="Calibri" w:cs="Calibri"/>
          <w:rtl/>
        </w:rPr>
        <w:t xml:space="preserve"> סעד אכיפה הוא ראשי ועיקרי</w:t>
      </w:r>
      <w:r w:rsidR="0060289E">
        <w:rPr>
          <w:rFonts w:ascii="Calibri" w:hAnsi="Calibri" w:cs="Calibri" w:hint="cs"/>
          <w:rtl/>
        </w:rPr>
        <w:t xml:space="preserve">. </w:t>
      </w:r>
      <w:r w:rsidR="00A60E2D" w:rsidRPr="001943C3">
        <w:rPr>
          <w:rFonts w:ascii="Calibri" w:hAnsi="Calibri" w:cs="Calibri"/>
          <w:rtl/>
        </w:rPr>
        <w:t xml:space="preserve">זכותו של הנפגע וקבלתו לא תלוי </w:t>
      </w:r>
      <w:proofErr w:type="spellStart"/>
      <w:r w:rsidR="0060289E">
        <w:rPr>
          <w:rFonts w:ascii="Calibri" w:hAnsi="Calibri" w:cs="Calibri" w:hint="cs"/>
          <w:rtl/>
        </w:rPr>
        <w:t>בש</w:t>
      </w:r>
      <w:r w:rsidR="00A60E2D" w:rsidRPr="001943C3">
        <w:rPr>
          <w:rFonts w:ascii="Calibri" w:hAnsi="Calibri" w:cs="Calibri"/>
          <w:rtl/>
        </w:rPr>
        <w:t>ק"ד</w:t>
      </w:r>
      <w:proofErr w:type="spellEnd"/>
      <w:r w:rsidR="00A60E2D" w:rsidRPr="001943C3">
        <w:rPr>
          <w:rFonts w:ascii="Calibri" w:hAnsi="Calibri" w:cs="Calibri"/>
          <w:rtl/>
        </w:rPr>
        <w:t xml:space="preserve"> ביהמ"ש אבל לטענתו לפי ס 3(4) כל עו"ד יכול לטעון שאכיפה "בלתי צודקת בנסיבות העניין"- בעייתי. </w:t>
      </w:r>
    </w:p>
    <w:p w14:paraId="3CB8B84C" w14:textId="53AB5147" w:rsidR="002F3832" w:rsidRPr="001943C3" w:rsidRDefault="000C620D" w:rsidP="00C450FA">
      <w:pPr>
        <w:pStyle w:val="a3"/>
        <w:numPr>
          <w:ilvl w:val="0"/>
          <w:numId w:val="13"/>
        </w:numPr>
        <w:rPr>
          <w:rFonts w:ascii="Calibri" w:hAnsi="Calibri" w:cs="Calibri"/>
          <w:b/>
          <w:bCs/>
          <w:u w:val="single"/>
          <w:rtl/>
        </w:rPr>
      </w:pPr>
      <w:proofErr w:type="spellStart"/>
      <w:r w:rsidRPr="001943C3">
        <w:rPr>
          <w:rFonts w:ascii="Calibri" w:hAnsi="Calibri" w:cs="Calibri"/>
          <w:b/>
          <w:bCs/>
          <w:u w:val="single"/>
          <w:rtl/>
        </w:rPr>
        <w:lastRenderedPageBreak/>
        <w:t>דוקטורינת</w:t>
      </w:r>
      <w:proofErr w:type="spellEnd"/>
      <w:r w:rsidRPr="001943C3">
        <w:rPr>
          <w:rFonts w:ascii="Calibri" w:hAnsi="Calibri" w:cs="Calibri"/>
          <w:b/>
          <w:bCs/>
          <w:u w:val="single"/>
          <w:rtl/>
        </w:rPr>
        <w:t xml:space="preserve"> ה</w:t>
      </w:r>
      <w:r w:rsidR="002F3832" w:rsidRPr="001943C3">
        <w:rPr>
          <w:rFonts w:ascii="Calibri" w:hAnsi="Calibri" w:cs="Calibri"/>
          <w:b/>
          <w:bCs/>
          <w:u w:val="single"/>
          <w:rtl/>
        </w:rPr>
        <w:t xml:space="preserve">אכיפה בקירוב: </w:t>
      </w:r>
    </w:p>
    <w:p w14:paraId="42537C7B" w14:textId="4E36B556" w:rsidR="002F3832" w:rsidRPr="001943C3" w:rsidRDefault="00180F6D" w:rsidP="002F3832">
      <w:pPr>
        <w:rPr>
          <w:rFonts w:ascii="Calibri" w:hAnsi="Calibri" w:cs="Calibri"/>
          <w:rtl/>
        </w:rPr>
      </w:pPr>
      <w:r>
        <w:rPr>
          <w:rFonts w:ascii="Calibri" w:hAnsi="Calibri" w:cs="Calibri" w:hint="cs"/>
          <w:rtl/>
        </w:rPr>
        <w:t>ב</w:t>
      </w:r>
      <w:r w:rsidR="002F3832" w:rsidRPr="001943C3">
        <w:rPr>
          <w:rFonts w:ascii="Calibri" w:hAnsi="Calibri" w:cs="Calibri"/>
          <w:rtl/>
        </w:rPr>
        <w:t xml:space="preserve">יצוע ההסכם, אך לא ההסכם </w:t>
      </w:r>
      <w:proofErr w:type="spellStart"/>
      <w:r w:rsidR="002F3832" w:rsidRPr="001943C3">
        <w:rPr>
          <w:rFonts w:ascii="Calibri" w:hAnsi="Calibri" w:cs="Calibri"/>
          <w:rtl/>
        </w:rPr>
        <w:t>הספיציפי</w:t>
      </w:r>
      <w:proofErr w:type="spellEnd"/>
      <w:r w:rsidR="002F3832" w:rsidRPr="001943C3">
        <w:rPr>
          <w:rFonts w:ascii="Calibri" w:hAnsi="Calibri" w:cs="Calibri"/>
          <w:rtl/>
        </w:rPr>
        <w:t xml:space="preserve">. הנפר יבקש אכיפת החוזה ואילו המפר יגיד שהוא מעוניין לאכוף את החוזה בקירוב. </w:t>
      </w:r>
      <w:r w:rsidR="002F3832" w:rsidRPr="001943C3">
        <w:rPr>
          <w:rFonts w:ascii="Calibri" w:hAnsi="Calibri" w:cs="Calibri"/>
          <w:rtl/>
        </w:rPr>
        <w:br/>
        <w:t xml:space="preserve">הסיבות האפשריות </w:t>
      </w:r>
      <w:r w:rsidR="002F3832" w:rsidRPr="00C24B2A">
        <w:rPr>
          <w:rFonts w:ascii="Calibri" w:hAnsi="Calibri" w:cs="Calibri"/>
          <w:highlight w:val="yellow"/>
          <w:rtl/>
        </w:rPr>
        <w:t>לביצוע בקירוב</w:t>
      </w:r>
      <w:r w:rsidR="002F3832" w:rsidRPr="001943C3">
        <w:rPr>
          <w:rFonts w:ascii="Calibri" w:hAnsi="Calibri" w:cs="Calibri"/>
          <w:rtl/>
        </w:rPr>
        <w:t xml:space="preserve">: </w:t>
      </w:r>
    </w:p>
    <w:p w14:paraId="4A3345FB" w14:textId="44C029EA" w:rsidR="002F3832" w:rsidRPr="001943C3" w:rsidRDefault="002F3832" w:rsidP="00C450FA">
      <w:pPr>
        <w:pStyle w:val="a3"/>
        <w:numPr>
          <w:ilvl w:val="0"/>
          <w:numId w:val="86"/>
        </w:numPr>
        <w:rPr>
          <w:rFonts w:ascii="Calibri" w:hAnsi="Calibri" w:cs="Calibri"/>
        </w:rPr>
      </w:pPr>
      <w:r w:rsidRPr="001943C3">
        <w:rPr>
          <w:rFonts w:ascii="Calibri" w:hAnsi="Calibri" w:cs="Calibri"/>
          <w:rtl/>
        </w:rPr>
        <w:t>ביצוע</w:t>
      </w:r>
      <w:r w:rsidR="00C24B2A">
        <w:rPr>
          <w:rFonts w:ascii="Calibri" w:hAnsi="Calibri" w:cs="Calibri" w:hint="cs"/>
          <w:rtl/>
        </w:rPr>
        <w:t xml:space="preserve"> בעין</w:t>
      </w:r>
      <w:r w:rsidRPr="001943C3">
        <w:rPr>
          <w:rFonts w:ascii="Calibri" w:hAnsi="Calibri" w:cs="Calibri"/>
          <w:rtl/>
        </w:rPr>
        <w:t xml:space="preserve"> בלתי אפשרי – קדמת עדן </w:t>
      </w:r>
    </w:p>
    <w:p w14:paraId="27536436" w14:textId="56D92AF8" w:rsidR="002F3832" w:rsidRPr="001943C3" w:rsidRDefault="002F3832" w:rsidP="00C450FA">
      <w:pPr>
        <w:pStyle w:val="a3"/>
        <w:numPr>
          <w:ilvl w:val="0"/>
          <w:numId w:val="86"/>
        </w:numPr>
        <w:rPr>
          <w:rFonts w:ascii="Calibri" w:hAnsi="Calibri" w:cs="Calibri"/>
        </w:rPr>
      </w:pPr>
      <w:r w:rsidRPr="001943C3">
        <w:rPr>
          <w:rFonts w:ascii="Calibri" w:hAnsi="Calibri" w:cs="Calibri"/>
          <w:rtl/>
        </w:rPr>
        <w:t>שירות אישי</w:t>
      </w:r>
    </w:p>
    <w:p w14:paraId="64525331" w14:textId="44D9BAA6" w:rsidR="002F3832" w:rsidRPr="001943C3" w:rsidRDefault="002F3832" w:rsidP="00C450FA">
      <w:pPr>
        <w:pStyle w:val="a3"/>
        <w:numPr>
          <w:ilvl w:val="0"/>
          <w:numId w:val="86"/>
        </w:numPr>
        <w:rPr>
          <w:rFonts w:ascii="Calibri" w:hAnsi="Calibri" w:cs="Calibri"/>
        </w:rPr>
      </w:pPr>
      <w:r w:rsidRPr="001943C3">
        <w:rPr>
          <w:rFonts w:ascii="Calibri" w:hAnsi="Calibri" w:cs="Calibri"/>
          <w:rtl/>
        </w:rPr>
        <w:t>אי- יכולת פיקוח של ביהמ"ש</w:t>
      </w:r>
    </w:p>
    <w:p w14:paraId="6FDA5116" w14:textId="622BB333" w:rsidR="002F3832" w:rsidRPr="001943C3" w:rsidRDefault="002F3832" w:rsidP="00C450FA">
      <w:pPr>
        <w:pStyle w:val="a3"/>
        <w:numPr>
          <w:ilvl w:val="0"/>
          <w:numId w:val="86"/>
        </w:numPr>
        <w:rPr>
          <w:rFonts w:ascii="Calibri" w:hAnsi="Calibri" w:cs="Calibri"/>
        </w:rPr>
      </w:pPr>
      <w:r w:rsidRPr="001943C3">
        <w:rPr>
          <w:rFonts w:ascii="Calibri" w:hAnsi="Calibri" w:cs="Calibri"/>
          <w:rtl/>
        </w:rPr>
        <w:t xml:space="preserve">אכיפה מדויקת תגרור אי- צדק </w:t>
      </w:r>
      <w:proofErr w:type="spellStart"/>
      <w:r w:rsidRPr="001943C3">
        <w:rPr>
          <w:rFonts w:ascii="Calibri" w:hAnsi="Calibri" w:cs="Calibri"/>
          <w:rtl/>
        </w:rPr>
        <w:t>מסויים</w:t>
      </w:r>
      <w:proofErr w:type="spellEnd"/>
    </w:p>
    <w:p w14:paraId="41869A7F" w14:textId="372B337E" w:rsidR="002F3832" w:rsidRPr="001943C3" w:rsidRDefault="002F3832" w:rsidP="00C450FA">
      <w:pPr>
        <w:pStyle w:val="a3"/>
        <w:numPr>
          <w:ilvl w:val="0"/>
          <w:numId w:val="86"/>
        </w:numPr>
        <w:rPr>
          <w:rFonts w:ascii="Calibri" w:hAnsi="Calibri" w:cs="Calibri"/>
        </w:rPr>
      </w:pPr>
      <w:r w:rsidRPr="001943C3">
        <w:rPr>
          <w:rFonts w:ascii="Calibri" w:hAnsi="Calibri" w:cs="Calibri"/>
          <w:rtl/>
        </w:rPr>
        <w:t>בעיות במנגנוני השלמה</w:t>
      </w:r>
      <w:r w:rsidR="00C24B2A">
        <w:rPr>
          <w:rFonts w:ascii="Calibri" w:hAnsi="Calibri" w:cs="Calibri" w:hint="cs"/>
          <w:rtl/>
        </w:rPr>
        <w:t xml:space="preserve">- ביהמ"ש יבחר </w:t>
      </w:r>
      <w:proofErr w:type="spellStart"/>
      <w:r w:rsidR="00C24B2A">
        <w:rPr>
          <w:rFonts w:ascii="Calibri" w:hAnsi="Calibri" w:cs="Calibri" w:hint="cs"/>
          <w:rtl/>
        </w:rPr>
        <w:t>במנגון</w:t>
      </w:r>
      <w:proofErr w:type="spellEnd"/>
      <w:r w:rsidR="00C24B2A">
        <w:rPr>
          <w:rFonts w:ascii="Calibri" w:hAnsi="Calibri" w:cs="Calibri" w:hint="cs"/>
          <w:rtl/>
        </w:rPr>
        <w:t xml:space="preserve"> הקרוב ביותר למה שהצדדים רצו מלכתחילה</w:t>
      </w:r>
    </w:p>
    <w:p w14:paraId="51E7D576" w14:textId="46B3667E" w:rsidR="005D3B05" w:rsidRPr="00C24B2A" w:rsidRDefault="005D3B05" w:rsidP="00C82CBE">
      <w:pPr>
        <w:rPr>
          <w:rFonts w:ascii="Calibri" w:hAnsi="Calibri" w:cs="Calibri"/>
          <w:rtl/>
        </w:rPr>
      </w:pPr>
    </w:p>
    <w:tbl>
      <w:tblPr>
        <w:tblStyle w:val="a5"/>
        <w:tblpPr w:leftFromText="180" w:rightFromText="180" w:vertAnchor="page" w:horzAnchor="page" w:tblpX="1" w:tblpY="4935"/>
        <w:bidiVisual/>
        <w:tblW w:w="0" w:type="auto"/>
        <w:tblLook w:val="04A0" w:firstRow="1" w:lastRow="0" w:firstColumn="1" w:lastColumn="0" w:noHBand="0" w:noVBand="1"/>
      </w:tblPr>
      <w:tblGrid>
        <w:gridCol w:w="3318"/>
        <w:gridCol w:w="3538"/>
      </w:tblGrid>
      <w:tr w:rsidR="00180F6D" w:rsidRPr="001943C3" w14:paraId="5F17459E" w14:textId="77777777" w:rsidTr="00672837">
        <w:tc>
          <w:tcPr>
            <w:tcW w:w="3318" w:type="dxa"/>
            <w:shd w:val="clear" w:color="auto" w:fill="FF99FF"/>
          </w:tcPr>
          <w:p w14:paraId="0A959FB9" w14:textId="77777777" w:rsidR="00180F6D" w:rsidRPr="001943C3" w:rsidRDefault="00180F6D" w:rsidP="00180F6D">
            <w:pPr>
              <w:pStyle w:val="a3"/>
              <w:ind w:left="0"/>
              <w:rPr>
                <w:rFonts w:ascii="Calibri" w:hAnsi="Calibri" w:cs="Calibri"/>
                <w:b/>
                <w:bCs/>
                <w:rtl/>
              </w:rPr>
            </w:pPr>
            <w:r w:rsidRPr="001943C3">
              <w:rPr>
                <w:rFonts w:ascii="Calibri" w:hAnsi="Calibri" w:cs="Calibri"/>
                <w:b/>
                <w:bCs/>
                <w:rtl/>
              </w:rPr>
              <w:t>יתרונות האכיפה</w:t>
            </w:r>
          </w:p>
        </w:tc>
        <w:tc>
          <w:tcPr>
            <w:tcW w:w="3538" w:type="dxa"/>
            <w:shd w:val="clear" w:color="auto" w:fill="FF99FF"/>
          </w:tcPr>
          <w:p w14:paraId="291D2B6A" w14:textId="77777777" w:rsidR="00180F6D" w:rsidRPr="001943C3" w:rsidRDefault="00180F6D" w:rsidP="00180F6D">
            <w:pPr>
              <w:pStyle w:val="a3"/>
              <w:ind w:left="0"/>
              <w:rPr>
                <w:rFonts w:ascii="Calibri" w:hAnsi="Calibri" w:cs="Calibri"/>
                <w:b/>
                <w:bCs/>
                <w:rtl/>
              </w:rPr>
            </w:pPr>
            <w:r w:rsidRPr="001943C3">
              <w:rPr>
                <w:rFonts w:ascii="Calibri" w:hAnsi="Calibri" w:cs="Calibri"/>
                <w:b/>
                <w:bCs/>
                <w:rtl/>
              </w:rPr>
              <w:t>חסרונות האכיפה</w:t>
            </w:r>
          </w:p>
        </w:tc>
      </w:tr>
      <w:tr w:rsidR="00180F6D" w:rsidRPr="001943C3" w14:paraId="2AE7B18A" w14:textId="77777777" w:rsidTr="00672837">
        <w:tc>
          <w:tcPr>
            <w:tcW w:w="3318" w:type="dxa"/>
            <w:shd w:val="clear" w:color="auto" w:fill="FF99FF"/>
          </w:tcPr>
          <w:p w14:paraId="1AD69C83" w14:textId="77777777" w:rsidR="00180F6D" w:rsidRPr="001943C3" w:rsidRDefault="00180F6D" w:rsidP="00180F6D">
            <w:pPr>
              <w:pStyle w:val="a3"/>
              <w:ind w:left="0"/>
              <w:rPr>
                <w:rFonts w:ascii="Calibri" w:hAnsi="Calibri" w:cs="Calibri"/>
                <w:rtl/>
              </w:rPr>
            </w:pPr>
            <w:r w:rsidRPr="001943C3">
              <w:rPr>
                <w:rFonts w:ascii="Calibri" w:hAnsi="Calibri" w:cs="Calibri"/>
                <w:rtl/>
              </w:rPr>
              <w:t xml:space="preserve">תימנע הפרה לא יעילה. </w:t>
            </w:r>
          </w:p>
        </w:tc>
        <w:tc>
          <w:tcPr>
            <w:tcW w:w="3538" w:type="dxa"/>
            <w:shd w:val="clear" w:color="auto" w:fill="FF99FF"/>
          </w:tcPr>
          <w:p w14:paraId="363F0676" w14:textId="77777777" w:rsidR="00180F6D" w:rsidRPr="001943C3" w:rsidRDefault="00180F6D" w:rsidP="00180F6D">
            <w:pPr>
              <w:pStyle w:val="a3"/>
              <w:ind w:left="0"/>
              <w:rPr>
                <w:rFonts w:ascii="Calibri" w:hAnsi="Calibri" w:cs="Calibri"/>
                <w:rtl/>
              </w:rPr>
            </w:pPr>
            <w:r w:rsidRPr="001943C3">
              <w:rPr>
                <w:rFonts w:ascii="Calibri" w:hAnsi="Calibri" w:cs="Calibri"/>
                <w:rtl/>
              </w:rPr>
              <w:t>קשיי פיקוח על החוזה- מי מפקח? כמה עולה?</w:t>
            </w:r>
          </w:p>
        </w:tc>
      </w:tr>
      <w:tr w:rsidR="00180F6D" w:rsidRPr="001943C3" w14:paraId="630E9725" w14:textId="77777777" w:rsidTr="00672837">
        <w:tc>
          <w:tcPr>
            <w:tcW w:w="3318" w:type="dxa"/>
            <w:shd w:val="clear" w:color="auto" w:fill="FF99FF"/>
          </w:tcPr>
          <w:p w14:paraId="1592B85A" w14:textId="626FD8A8" w:rsidR="00180F6D" w:rsidRPr="001943C3" w:rsidRDefault="00180F6D" w:rsidP="00180F6D">
            <w:pPr>
              <w:pStyle w:val="a3"/>
              <w:ind w:left="0"/>
              <w:rPr>
                <w:rFonts w:ascii="Calibri" w:hAnsi="Calibri" w:cs="Calibri"/>
                <w:rtl/>
              </w:rPr>
            </w:pPr>
            <w:r w:rsidRPr="001943C3">
              <w:rPr>
                <w:rFonts w:ascii="Calibri" w:hAnsi="Calibri" w:cs="Calibri"/>
                <w:rtl/>
              </w:rPr>
              <w:t>הוצאות מו"מ</w:t>
            </w:r>
            <w:r w:rsidR="00672837">
              <w:rPr>
                <w:rFonts w:ascii="Calibri" w:hAnsi="Calibri" w:cs="Calibri" w:hint="cs"/>
                <w:rtl/>
              </w:rPr>
              <w:t xml:space="preserve"> נמוכות </w:t>
            </w:r>
          </w:p>
        </w:tc>
        <w:tc>
          <w:tcPr>
            <w:tcW w:w="3538" w:type="dxa"/>
            <w:shd w:val="clear" w:color="auto" w:fill="FF99FF"/>
          </w:tcPr>
          <w:p w14:paraId="38B71788" w14:textId="77777777" w:rsidR="00180F6D" w:rsidRPr="001943C3" w:rsidRDefault="00180F6D" w:rsidP="00180F6D">
            <w:pPr>
              <w:pStyle w:val="a3"/>
              <w:ind w:left="0"/>
              <w:rPr>
                <w:rFonts w:ascii="Calibri" w:hAnsi="Calibri" w:cs="Calibri"/>
                <w:rtl/>
              </w:rPr>
            </w:pPr>
            <w:r w:rsidRPr="001943C3">
              <w:rPr>
                <w:rFonts w:ascii="Calibri" w:hAnsi="Calibri" w:cs="Calibri"/>
                <w:rtl/>
              </w:rPr>
              <w:t>נפגע ההפרה  בוחר אם אכיפה / פיצוי.</w:t>
            </w:r>
          </w:p>
        </w:tc>
      </w:tr>
      <w:tr w:rsidR="00180F6D" w:rsidRPr="001943C3" w14:paraId="6082FE06" w14:textId="77777777" w:rsidTr="00672837">
        <w:trPr>
          <w:gridAfter w:val="1"/>
          <w:wAfter w:w="3538" w:type="dxa"/>
        </w:trPr>
        <w:tc>
          <w:tcPr>
            <w:tcW w:w="3318" w:type="dxa"/>
            <w:shd w:val="clear" w:color="auto" w:fill="FF99FF"/>
          </w:tcPr>
          <w:p w14:paraId="41C93F02" w14:textId="77777777" w:rsidR="00180F6D" w:rsidRPr="001943C3" w:rsidRDefault="00180F6D" w:rsidP="00180F6D">
            <w:pPr>
              <w:pStyle w:val="a3"/>
              <w:ind w:left="0"/>
              <w:rPr>
                <w:rFonts w:ascii="Calibri" w:hAnsi="Calibri" w:cs="Calibri"/>
                <w:rtl/>
              </w:rPr>
            </w:pPr>
            <w:r w:rsidRPr="001943C3">
              <w:rPr>
                <w:rFonts w:ascii="Calibri" w:hAnsi="Calibri" w:cs="Calibri"/>
                <w:rtl/>
              </w:rPr>
              <w:t>תמריצים של הנבטח לגרום להפרה- במקרה של פיצוי מוסכם</w:t>
            </w:r>
          </w:p>
        </w:tc>
      </w:tr>
      <w:tr w:rsidR="00180F6D" w:rsidRPr="001943C3" w14:paraId="7C9A698E" w14:textId="77777777" w:rsidTr="00672837">
        <w:trPr>
          <w:gridAfter w:val="1"/>
          <w:wAfter w:w="3538" w:type="dxa"/>
        </w:trPr>
        <w:tc>
          <w:tcPr>
            <w:tcW w:w="3318" w:type="dxa"/>
            <w:shd w:val="clear" w:color="auto" w:fill="FF99FF"/>
          </w:tcPr>
          <w:p w14:paraId="1C582544" w14:textId="62929C7E" w:rsidR="00180F6D" w:rsidRPr="001943C3" w:rsidRDefault="00180F6D" w:rsidP="00180F6D">
            <w:pPr>
              <w:pStyle w:val="a3"/>
              <w:ind w:left="0"/>
              <w:rPr>
                <w:rFonts w:ascii="Calibri" w:hAnsi="Calibri" w:cs="Calibri"/>
                <w:rtl/>
              </w:rPr>
            </w:pPr>
            <w:r w:rsidRPr="001943C3">
              <w:rPr>
                <w:rFonts w:ascii="Calibri" w:hAnsi="Calibri" w:cs="Calibri"/>
                <w:rtl/>
              </w:rPr>
              <w:t>עלויות הערכת פיצוי</w:t>
            </w:r>
            <w:r w:rsidR="00672837">
              <w:rPr>
                <w:rFonts w:ascii="Calibri" w:hAnsi="Calibri" w:cs="Calibri" w:hint="cs"/>
                <w:rtl/>
              </w:rPr>
              <w:t>, אין קשיי הוכחה</w:t>
            </w:r>
          </w:p>
        </w:tc>
      </w:tr>
    </w:tbl>
    <w:p w14:paraId="33F8BA11" w14:textId="1303E632" w:rsidR="00FE064F" w:rsidRPr="001943C3" w:rsidRDefault="00FE064F" w:rsidP="00D06D03">
      <w:pPr>
        <w:pStyle w:val="1"/>
        <w:jc w:val="center"/>
        <w:rPr>
          <w:rFonts w:ascii="Calibri" w:hAnsi="Calibri" w:cs="Calibri"/>
          <w:b/>
          <w:bCs/>
          <w:color w:val="BA0CA9"/>
          <w:u w:val="single"/>
          <w:rtl/>
        </w:rPr>
      </w:pPr>
      <w:bookmarkStart w:id="12" w:name="_Toc63257867"/>
      <w:r w:rsidRPr="001943C3">
        <w:rPr>
          <w:rFonts w:ascii="Calibri" w:hAnsi="Calibri" w:cs="Calibri"/>
          <w:b/>
          <w:bCs/>
          <w:color w:val="BA0CA9"/>
          <w:u w:val="single"/>
          <w:rtl/>
        </w:rPr>
        <w:t>ביטול והשבה:</w:t>
      </w:r>
      <w:bookmarkEnd w:id="12"/>
    </w:p>
    <w:p w14:paraId="6806E5BB" w14:textId="4419EA7C" w:rsidR="00FE064F" w:rsidRDefault="00FE064F" w:rsidP="00C450FA">
      <w:pPr>
        <w:pStyle w:val="a3"/>
        <w:numPr>
          <w:ilvl w:val="0"/>
          <w:numId w:val="28"/>
        </w:numPr>
        <w:rPr>
          <w:rFonts w:ascii="Calibri" w:hAnsi="Calibri" w:cs="Calibri"/>
          <w:b/>
          <w:bCs/>
          <w:color w:val="F47CC3"/>
          <w:u w:val="single"/>
        </w:rPr>
      </w:pPr>
      <w:r w:rsidRPr="001943C3">
        <w:rPr>
          <w:rFonts w:ascii="Calibri" w:hAnsi="Calibri" w:cs="Calibri"/>
          <w:b/>
          <w:bCs/>
          <w:color w:val="FF66FF"/>
          <w:u w:val="single"/>
          <w:rtl/>
        </w:rPr>
        <w:t>הפרה יסודית אל מול הפרה לא יסודית [סעיף 6]</w:t>
      </w:r>
      <w:r w:rsidR="00672837">
        <w:rPr>
          <w:rFonts w:ascii="Calibri" w:hAnsi="Calibri" w:cs="Calibri" w:hint="cs"/>
          <w:b/>
          <w:bCs/>
          <w:color w:val="FF66FF"/>
          <w:u w:val="single"/>
          <w:rtl/>
        </w:rPr>
        <w:t xml:space="preserve"> וזכות הביטול [סעיף 7]</w:t>
      </w:r>
      <w:r w:rsidRPr="001943C3">
        <w:rPr>
          <w:rFonts w:ascii="Calibri" w:hAnsi="Calibri" w:cs="Calibri"/>
          <w:b/>
          <w:bCs/>
          <w:color w:val="FF66FF"/>
          <w:u w:val="single"/>
          <w:rtl/>
        </w:rPr>
        <w:t>:</w:t>
      </w:r>
      <w:r w:rsidRPr="001943C3">
        <w:rPr>
          <w:rFonts w:ascii="Calibri" w:hAnsi="Calibri" w:cs="Calibri"/>
          <w:color w:val="FF66FF"/>
          <w:rtl/>
        </w:rPr>
        <w:t xml:space="preserve"> </w:t>
      </w:r>
    </w:p>
    <w:p w14:paraId="7AE7E464" w14:textId="531B8F21" w:rsidR="00672837" w:rsidRPr="00672837" w:rsidRDefault="00672837" w:rsidP="00C450FA">
      <w:pPr>
        <w:pStyle w:val="a3"/>
        <w:numPr>
          <w:ilvl w:val="0"/>
          <w:numId w:val="28"/>
        </w:numPr>
        <w:rPr>
          <w:rFonts w:ascii="Calibri" w:hAnsi="Calibri" w:cs="Calibri"/>
          <w:b/>
          <w:bCs/>
          <w:u w:val="single"/>
        </w:rPr>
      </w:pPr>
      <w:r w:rsidRPr="00672837">
        <w:rPr>
          <w:rFonts w:ascii="Calibri" w:hAnsi="Calibri" w:cs="Calibri" w:hint="cs"/>
          <w:b/>
          <w:bCs/>
          <w:u w:val="single"/>
          <w:rtl/>
        </w:rPr>
        <w:t>אובייקטיבית- מה האדם הסביר היה חושב?</w:t>
      </w:r>
      <w:r w:rsidR="00D14F74">
        <w:rPr>
          <w:rFonts w:ascii="Calibri" w:hAnsi="Calibri" w:cs="Calibri" w:hint="cs"/>
          <w:b/>
          <w:bCs/>
          <w:u w:val="single"/>
          <w:rtl/>
        </w:rPr>
        <w:t xml:space="preserve"> (הפרה יסודית מסתברת)</w:t>
      </w:r>
    </w:p>
    <w:p w14:paraId="791BE3FA" w14:textId="3826BA5F" w:rsidR="00672837" w:rsidRDefault="00672837" w:rsidP="00C450FA">
      <w:pPr>
        <w:pStyle w:val="a3"/>
        <w:numPr>
          <w:ilvl w:val="0"/>
          <w:numId w:val="28"/>
        </w:numPr>
        <w:rPr>
          <w:rFonts w:ascii="Calibri" w:hAnsi="Calibri" w:cs="Calibri"/>
          <w:b/>
          <w:bCs/>
          <w:u w:val="single"/>
        </w:rPr>
      </w:pPr>
      <w:r w:rsidRPr="00672837">
        <w:rPr>
          <w:rFonts w:ascii="Calibri" w:hAnsi="Calibri" w:cs="Calibri" w:hint="cs"/>
          <w:b/>
          <w:bCs/>
          <w:u w:val="single"/>
          <w:rtl/>
        </w:rPr>
        <w:t>סובייקטיבית- החוזה מגדיר שמדובר בהפרה יסודית</w:t>
      </w:r>
      <w:r>
        <w:rPr>
          <w:rFonts w:ascii="Calibri" w:hAnsi="Calibri" w:cs="Calibri" w:hint="cs"/>
          <w:b/>
          <w:bCs/>
          <w:u w:val="single"/>
          <w:rtl/>
        </w:rPr>
        <w:t xml:space="preserve"> או אם עשיתנו </w:t>
      </w:r>
      <w:proofErr w:type="spellStart"/>
      <w:r>
        <w:rPr>
          <w:rFonts w:ascii="Calibri" w:hAnsi="Calibri" w:cs="Calibri" w:hint="cs"/>
          <w:b/>
          <w:bCs/>
          <w:u w:val="single"/>
          <w:rtl/>
        </w:rPr>
        <w:t>תנייה</w:t>
      </w:r>
      <w:proofErr w:type="spellEnd"/>
      <w:r>
        <w:rPr>
          <w:rFonts w:ascii="Calibri" w:hAnsi="Calibri" w:cs="Calibri" w:hint="cs"/>
          <w:b/>
          <w:bCs/>
          <w:u w:val="single"/>
          <w:rtl/>
        </w:rPr>
        <w:t xml:space="preserve"> גורפת על </w:t>
      </w:r>
      <w:r w:rsidRPr="00672837">
        <w:rPr>
          <w:rFonts w:ascii="Calibri" w:hAnsi="Calibri" w:cs="Calibri" w:hint="cs"/>
          <w:b/>
          <w:bCs/>
          <w:color w:val="FF0000"/>
          <w:u w:val="single"/>
          <w:rtl/>
        </w:rPr>
        <w:t xml:space="preserve">כל </w:t>
      </w:r>
      <w:r>
        <w:rPr>
          <w:rFonts w:ascii="Calibri" w:hAnsi="Calibri" w:cs="Calibri" w:hint="cs"/>
          <w:b/>
          <w:bCs/>
          <w:u w:val="single"/>
          <w:rtl/>
        </w:rPr>
        <w:t>הסעיפים שיהיו יסודיים</w:t>
      </w:r>
      <w:r w:rsidRPr="00672837">
        <w:rPr>
          <w:rFonts w:ascii="Calibri" w:hAnsi="Calibri" w:cs="Calibri" w:hint="cs"/>
          <w:b/>
          <w:bCs/>
          <w:u w:val="single"/>
          <w:rtl/>
        </w:rPr>
        <w:t>.</w:t>
      </w:r>
      <w:r w:rsidR="00D14F74">
        <w:rPr>
          <w:rFonts w:ascii="Calibri" w:hAnsi="Calibri" w:cs="Calibri" w:hint="cs"/>
          <w:b/>
          <w:bCs/>
          <w:u w:val="single"/>
          <w:rtl/>
        </w:rPr>
        <w:t xml:space="preserve"> (הפרה יסודית מוסכמת)</w:t>
      </w:r>
    </w:p>
    <w:p w14:paraId="5F2A90F2" w14:textId="276A7E7F" w:rsidR="00672837" w:rsidRPr="00672837" w:rsidRDefault="00672837" w:rsidP="00C450FA">
      <w:pPr>
        <w:pStyle w:val="a3"/>
        <w:numPr>
          <w:ilvl w:val="0"/>
          <w:numId w:val="28"/>
        </w:numPr>
        <w:rPr>
          <w:rFonts w:ascii="Calibri" w:hAnsi="Calibri" w:cs="Calibri"/>
          <w:u w:val="single"/>
        </w:rPr>
      </w:pPr>
      <w:r w:rsidRPr="00672837">
        <w:rPr>
          <w:rFonts w:ascii="Calibri" w:hAnsi="Calibri" w:cs="Calibri" w:hint="cs"/>
          <w:u w:val="single"/>
          <w:rtl/>
        </w:rPr>
        <w:t>אם ההפרה יסודית- החוזה לא מתבטל מעצמו, צריך לרצות לבטל אותו- יש אפשרות אכיפה.</w:t>
      </w:r>
    </w:p>
    <w:p w14:paraId="6BA822AE" w14:textId="22BBCF48" w:rsidR="00FE064F" w:rsidRDefault="00FE064F" w:rsidP="00C450FA">
      <w:pPr>
        <w:pStyle w:val="a3"/>
        <w:numPr>
          <w:ilvl w:val="0"/>
          <w:numId w:val="29"/>
        </w:numPr>
        <w:rPr>
          <w:rFonts w:ascii="Calibri" w:hAnsi="Calibri" w:cs="Calibri"/>
          <w:b/>
          <w:bCs/>
          <w:color w:val="F47CC3"/>
        </w:rPr>
      </w:pPr>
      <w:r w:rsidRPr="001943C3">
        <w:rPr>
          <w:rFonts w:ascii="Calibri" w:hAnsi="Calibri" w:cs="Calibri"/>
          <w:u w:val="single"/>
          <w:rtl/>
        </w:rPr>
        <w:t xml:space="preserve">הפרה </w:t>
      </w:r>
      <w:r w:rsidR="00672837">
        <w:rPr>
          <w:rFonts w:ascii="Calibri" w:hAnsi="Calibri" w:cs="Calibri" w:hint="cs"/>
          <w:u w:val="single"/>
          <w:rtl/>
        </w:rPr>
        <w:t xml:space="preserve">לא </w:t>
      </w:r>
      <w:r w:rsidRPr="001943C3">
        <w:rPr>
          <w:rFonts w:ascii="Calibri" w:hAnsi="Calibri" w:cs="Calibri"/>
          <w:u w:val="single"/>
          <w:rtl/>
        </w:rPr>
        <w:t>יסודית</w:t>
      </w:r>
      <w:r w:rsidR="006D22FF" w:rsidRPr="001943C3">
        <w:rPr>
          <w:rFonts w:ascii="Calibri" w:hAnsi="Calibri" w:cs="Calibri"/>
          <w:u w:val="single"/>
          <w:rtl/>
        </w:rPr>
        <w:t xml:space="preserve"> ס 7</w:t>
      </w:r>
      <w:r w:rsidR="00672837">
        <w:rPr>
          <w:rFonts w:ascii="Calibri" w:hAnsi="Calibri" w:cs="Calibri" w:hint="cs"/>
          <w:u w:val="single"/>
          <w:rtl/>
        </w:rPr>
        <w:t>ב</w:t>
      </w:r>
      <w:r w:rsidRPr="001943C3">
        <w:rPr>
          <w:rFonts w:ascii="Calibri" w:hAnsi="Calibri" w:cs="Calibri"/>
          <w:u w:val="single"/>
          <w:rtl/>
        </w:rPr>
        <w:t>-</w:t>
      </w:r>
      <w:r w:rsidRPr="001943C3">
        <w:rPr>
          <w:rFonts w:ascii="Calibri" w:hAnsi="Calibri" w:cs="Calibri"/>
          <w:b/>
          <w:bCs/>
          <w:u w:val="single"/>
          <w:rtl/>
        </w:rPr>
        <w:t xml:space="preserve"> </w:t>
      </w:r>
      <w:r w:rsidR="00672837">
        <w:rPr>
          <w:rFonts w:ascii="Calibri" w:hAnsi="Calibri" w:cs="Calibri" w:hint="cs"/>
          <w:b/>
          <w:bCs/>
          <w:u w:val="single"/>
          <w:rtl/>
        </w:rPr>
        <w:t xml:space="preserve">הפרה רגילה- </w:t>
      </w:r>
      <w:r w:rsidR="00672837" w:rsidRPr="00672837">
        <w:rPr>
          <w:rFonts w:ascii="Calibri" w:hAnsi="Calibri" w:cs="Calibri" w:hint="cs"/>
          <w:rtl/>
        </w:rPr>
        <w:t>הנפגע לא יכול לבטל מיד,</w:t>
      </w:r>
      <w:r w:rsidR="00672837" w:rsidRPr="00672837">
        <w:rPr>
          <w:rFonts w:ascii="Calibri" w:hAnsi="Calibri" w:cs="Calibri" w:hint="cs"/>
          <w:b/>
          <w:bCs/>
          <w:rtl/>
        </w:rPr>
        <w:t xml:space="preserve"> </w:t>
      </w:r>
      <w:r w:rsidR="00672837">
        <w:rPr>
          <w:rFonts w:ascii="Calibri" w:hAnsi="Calibri" w:cs="Calibri" w:hint="cs"/>
          <w:rtl/>
        </w:rPr>
        <w:t>הוא צריך להודיע ולתת ארכה. אחרי הארכה, אם החוזה לא בוצע תוך זמן סביר יש לבטל את החוזה.</w:t>
      </w:r>
      <w:r w:rsidR="00672837">
        <w:rPr>
          <w:rFonts w:ascii="Calibri" w:hAnsi="Calibri" w:cs="Calibri" w:hint="cs"/>
          <w:b/>
          <w:bCs/>
          <w:color w:val="F47CC3"/>
          <w:rtl/>
        </w:rPr>
        <w:t xml:space="preserve"> </w:t>
      </w:r>
    </w:p>
    <w:p w14:paraId="1A0BC0E5" w14:textId="521A3F13" w:rsidR="00672837" w:rsidRPr="00672837" w:rsidRDefault="00672837" w:rsidP="00C450FA">
      <w:pPr>
        <w:pStyle w:val="a3"/>
        <w:numPr>
          <w:ilvl w:val="0"/>
          <w:numId w:val="29"/>
        </w:numPr>
        <w:rPr>
          <w:rFonts w:ascii="Calibri" w:hAnsi="Calibri" w:cs="Calibri"/>
          <w:b/>
          <w:bCs/>
          <w:color w:val="F47CC3"/>
        </w:rPr>
      </w:pPr>
      <w:r w:rsidRPr="00672837">
        <w:rPr>
          <w:rFonts w:ascii="Calibri" w:hAnsi="Calibri" w:cs="Calibri" w:hint="cs"/>
          <w:rtl/>
        </w:rPr>
        <w:t>המפר יכול להגיד שהביטול הוא בלתי צודק, ביהמ"ש יכיר בזה רק אם המפר מתנגד לביטול תוך זמן סביר.</w:t>
      </w:r>
      <w:r w:rsidRPr="00672837">
        <w:rPr>
          <w:rFonts w:ascii="Calibri" w:hAnsi="Calibri" w:cs="Calibri" w:hint="cs"/>
          <w:b/>
          <w:bCs/>
          <w:color w:val="F47CC3"/>
          <w:rtl/>
        </w:rPr>
        <w:t xml:space="preserve"> </w:t>
      </w:r>
    </w:p>
    <w:p w14:paraId="421ED7FC" w14:textId="2DCA320D" w:rsidR="006D22FF" w:rsidRPr="001943C3" w:rsidRDefault="006D22FF" w:rsidP="00C450FA">
      <w:pPr>
        <w:pStyle w:val="a3"/>
        <w:numPr>
          <w:ilvl w:val="0"/>
          <w:numId w:val="29"/>
        </w:numPr>
        <w:rPr>
          <w:rFonts w:ascii="Calibri" w:hAnsi="Calibri" w:cs="Calibri"/>
          <w:b/>
          <w:bCs/>
          <w:color w:val="F47CC3"/>
        </w:rPr>
      </w:pPr>
      <w:r w:rsidRPr="001943C3">
        <w:rPr>
          <w:rFonts w:ascii="Calibri" w:hAnsi="Calibri" w:cs="Calibri"/>
          <w:rtl/>
        </w:rPr>
        <w:t xml:space="preserve">ניתן להפריד את החוזה לחלקים והופר אחד מחלקיו, מותר לבטל רק את החלק המופר </w:t>
      </w:r>
      <w:r w:rsidRPr="001943C3">
        <w:rPr>
          <w:rFonts w:ascii="Calibri" w:hAnsi="Calibri" w:cs="Calibri"/>
          <w:u w:val="single"/>
          <w:rtl/>
        </w:rPr>
        <w:t>(סעיף 7ג)</w:t>
      </w:r>
    </w:p>
    <w:p w14:paraId="0BC0F4E5" w14:textId="4AA4E67F" w:rsidR="006D22FF" w:rsidRPr="001943C3" w:rsidRDefault="006D22FF" w:rsidP="00C450FA">
      <w:pPr>
        <w:pStyle w:val="a3"/>
        <w:numPr>
          <w:ilvl w:val="0"/>
          <w:numId w:val="29"/>
        </w:numPr>
        <w:rPr>
          <w:rFonts w:ascii="Calibri" w:hAnsi="Calibri" w:cs="Calibri"/>
          <w:b/>
          <w:bCs/>
          <w:color w:val="F47CC3"/>
        </w:rPr>
      </w:pPr>
      <w:r w:rsidRPr="001943C3">
        <w:rPr>
          <w:rFonts w:ascii="Calibri" w:hAnsi="Calibri" w:cs="Calibri"/>
          <w:rtl/>
        </w:rPr>
        <w:t>ביטול תוך זמן סביר מרגע הי</w:t>
      </w:r>
      <w:r w:rsidR="00672837">
        <w:rPr>
          <w:rFonts w:ascii="Calibri" w:hAnsi="Calibri" w:cs="Calibri" w:hint="cs"/>
          <w:rtl/>
        </w:rPr>
        <w:t>ד</w:t>
      </w:r>
      <w:r w:rsidRPr="001943C3">
        <w:rPr>
          <w:rFonts w:ascii="Calibri" w:hAnsi="Calibri" w:cs="Calibri"/>
          <w:rtl/>
        </w:rPr>
        <w:t xml:space="preserve">יעה על ההפרה </w:t>
      </w:r>
      <w:r w:rsidRPr="001943C3">
        <w:rPr>
          <w:rFonts w:ascii="Calibri" w:hAnsi="Calibri" w:cs="Calibri"/>
          <w:u w:val="single"/>
          <w:rtl/>
        </w:rPr>
        <w:t>(סעיף 8)</w:t>
      </w:r>
    </w:p>
    <w:p w14:paraId="46A2C247" w14:textId="28344842" w:rsidR="00FE064F" w:rsidRPr="001943C3" w:rsidRDefault="00FE064F" w:rsidP="00C450FA">
      <w:pPr>
        <w:pStyle w:val="a3"/>
        <w:numPr>
          <w:ilvl w:val="0"/>
          <w:numId w:val="123"/>
        </w:numPr>
        <w:rPr>
          <w:rFonts w:ascii="Calibri" w:hAnsi="Calibri" w:cs="Calibri"/>
          <w:b/>
          <w:bCs/>
          <w:color w:val="F47CC3"/>
          <w:u w:val="single"/>
        </w:rPr>
      </w:pPr>
      <w:r w:rsidRPr="001943C3">
        <w:rPr>
          <w:rFonts w:ascii="Calibri" w:hAnsi="Calibri" w:cs="Calibri"/>
          <w:u w:val="single"/>
          <w:rtl/>
        </w:rPr>
        <w:t xml:space="preserve">הפרה יסודית מסתברת </w:t>
      </w:r>
      <w:r w:rsidRPr="001943C3">
        <w:rPr>
          <w:rFonts w:ascii="Calibri" w:hAnsi="Calibri" w:cs="Calibri"/>
          <w:rtl/>
        </w:rPr>
        <w:t>היא הפרה שניתן להניח לגביה שאם אדם סביר היה צופה אותה- הוא ככל</w:t>
      </w:r>
      <w:r w:rsidR="000B1608">
        <w:rPr>
          <w:rFonts w:ascii="Calibri" w:hAnsi="Calibri" w:cs="Calibri" w:hint="cs"/>
          <w:rtl/>
        </w:rPr>
        <w:t xml:space="preserve"> </w:t>
      </w:r>
      <w:r w:rsidRPr="001943C3">
        <w:rPr>
          <w:rFonts w:ascii="Calibri" w:hAnsi="Calibri" w:cs="Calibri"/>
          <w:rtl/>
        </w:rPr>
        <w:t xml:space="preserve">הנראה לא היה מתקשר בחוזה. </w:t>
      </w:r>
      <w:r w:rsidR="006D22FF" w:rsidRPr="001943C3">
        <w:rPr>
          <w:rFonts w:ascii="Calibri" w:hAnsi="Calibri" w:cs="Calibri"/>
          <w:color w:val="FF0000"/>
          <w:rtl/>
        </w:rPr>
        <w:t>(פס"ד ביטון)</w:t>
      </w:r>
    </w:p>
    <w:p w14:paraId="6D03FFCC" w14:textId="77777777" w:rsidR="00FE064F" w:rsidRPr="001943C3" w:rsidRDefault="00FE064F" w:rsidP="00C450FA">
      <w:pPr>
        <w:pStyle w:val="a3"/>
        <w:numPr>
          <w:ilvl w:val="0"/>
          <w:numId w:val="123"/>
        </w:numPr>
        <w:rPr>
          <w:rFonts w:ascii="Calibri" w:hAnsi="Calibri" w:cs="Calibri"/>
          <w:b/>
          <w:bCs/>
          <w:color w:val="F47CC3"/>
          <w:u w:val="single"/>
          <w:rtl/>
        </w:rPr>
      </w:pPr>
      <w:r w:rsidRPr="001943C3">
        <w:rPr>
          <w:rFonts w:ascii="Calibri" w:hAnsi="Calibri" w:cs="Calibri"/>
          <w:u w:val="single"/>
          <w:rtl/>
        </w:rPr>
        <w:t>הפרה יסודית מוסכמת</w:t>
      </w:r>
      <w:r w:rsidRPr="001943C3">
        <w:rPr>
          <w:rFonts w:ascii="Calibri" w:hAnsi="Calibri" w:cs="Calibri"/>
          <w:rtl/>
        </w:rPr>
        <w:t xml:space="preserve"> היא הפרה שהוסכם עליה בחוזה שתחשב ליסודית.</w:t>
      </w:r>
    </w:p>
    <w:p w14:paraId="4D79256D" w14:textId="77777777" w:rsidR="00FE064F" w:rsidRPr="001943C3" w:rsidRDefault="00FE064F" w:rsidP="00C450FA">
      <w:pPr>
        <w:pStyle w:val="a3"/>
        <w:numPr>
          <w:ilvl w:val="0"/>
          <w:numId w:val="28"/>
        </w:numPr>
        <w:rPr>
          <w:rFonts w:ascii="Calibri" w:hAnsi="Calibri" w:cs="Calibri"/>
        </w:rPr>
      </w:pPr>
      <w:r w:rsidRPr="001943C3">
        <w:rPr>
          <w:rFonts w:ascii="Calibri" w:hAnsi="Calibri" w:cs="Calibri"/>
          <w:b/>
          <w:bCs/>
          <w:u w:val="single"/>
          <w:rtl/>
        </w:rPr>
        <w:t>הפרה יסודית- מבחני הפסיקה (הלכה רלוונטית):</w:t>
      </w:r>
    </w:p>
    <w:p w14:paraId="3B9DAB3A" w14:textId="6E3C294F" w:rsidR="00FE064F" w:rsidRDefault="00FE064F" w:rsidP="00C450FA">
      <w:pPr>
        <w:pStyle w:val="a3"/>
        <w:numPr>
          <w:ilvl w:val="0"/>
          <w:numId w:val="87"/>
        </w:numPr>
        <w:rPr>
          <w:rFonts w:ascii="Calibri" w:hAnsi="Calibri" w:cs="Calibri"/>
          <w:u w:val="single"/>
        </w:rPr>
      </w:pPr>
      <w:r w:rsidRPr="001943C3">
        <w:rPr>
          <w:rFonts w:ascii="Calibri" w:hAnsi="Calibri" w:cs="Calibri"/>
          <w:u w:val="single"/>
          <w:rtl/>
        </w:rPr>
        <w:t xml:space="preserve">סוכנויות נ' </w:t>
      </w:r>
      <w:proofErr w:type="spellStart"/>
      <w:r w:rsidRPr="001943C3">
        <w:rPr>
          <w:rFonts w:ascii="Calibri" w:hAnsi="Calibri" w:cs="Calibri"/>
          <w:u w:val="single"/>
          <w:rtl/>
        </w:rPr>
        <w:t>טרבלוס</w:t>
      </w:r>
      <w:proofErr w:type="spellEnd"/>
      <w:r w:rsidRPr="001943C3">
        <w:rPr>
          <w:rFonts w:ascii="Calibri" w:hAnsi="Calibri" w:cs="Calibri"/>
          <w:u w:val="single"/>
          <w:rtl/>
        </w:rPr>
        <w:t xml:space="preserve">- </w:t>
      </w:r>
      <w:r w:rsidR="001F3430" w:rsidRPr="001943C3">
        <w:rPr>
          <w:rFonts w:ascii="Calibri" w:hAnsi="Calibri" w:cs="Calibri"/>
          <w:rtl/>
        </w:rPr>
        <w:t xml:space="preserve">השבה רעיונית- </w:t>
      </w:r>
      <w:r w:rsidRPr="001943C3">
        <w:rPr>
          <w:rFonts w:ascii="Calibri" w:hAnsi="Calibri" w:cs="Calibri"/>
          <w:rtl/>
        </w:rPr>
        <w:t xml:space="preserve">החובות יחד ולחוד לפי חוזה יוצרת ערבות הדדית של שני החייבים כלפי הצד השני לקיום ההתחייבויות לפי החוזה, ערבות הדדית זו חלה גם על החיובים הנובעים מהפרת חוזה או מביטולו. כאשר היה קיים חוזה בין הצדדים אלא הוא בוטל בגלל סיבה כלשהי, החיוב בהשבה להשיב לנפגע מה שנתקבל לפי חוזה נובע מהיחסים החוזיים שהיו קיימים בין הצדדים ואין כל הבדל בין חיוב כזה ובין חיוב בתשלום פיצויים עקב הפרת חוזה. </w:t>
      </w:r>
      <w:r w:rsidRPr="001943C3">
        <w:rPr>
          <w:rFonts w:ascii="Calibri" w:hAnsi="Calibri" w:cs="Calibri"/>
          <w:u w:val="single"/>
          <w:rtl/>
        </w:rPr>
        <w:t xml:space="preserve">השופט כהן </w:t>
      </w:r>
      <w:r w:rsidRPr="001943C3">
        <w:rPr>
          <w:rFonts w:ascii="Calibri" w:hAnsi="Calibri" w:cs="Calibri"/>
          <w:rtl/>
        </w:rPr>
        <w:t>אומר שמבוטל החוזה, חייב המפר להשיב לנפגע את מה שקיבל עפ"י החוזה או לשלם לו את שוויו של מה שקיבל אם ההשבה הייתה בלתי אפשרית או בלתי סבירה או שהנפגע בחר כך. חובת ההשבה מוטלת על הצד המפר גרידא.</w:t>
      </w:r>
      <w:r w:rsidR="0060289E">
        <w:rPr>
          <w:rFonts w:ascii="Calibri" w:hAnsi="Calibri" w:cs="Calibri" w:hint="cs"/>
          <w:rtl/>
        </w:rPr>
        <w:t xml:space="preserve"> </w:t>
      </w:r>
      <w:r w:rsidR="0060289E" w:rsidRPr="0060289E">
        <w:rPr>
          <w:rFonts w:ascii="Calibri" w:hAnsi="Calibri" w:cs="Calibri" w:hint="cs"/>
          <w:b/>
          <w:bCs/>
          <w:u w:val="single"/>
          <w:rtl/>
        </w:rPr>
        <w:t>"ביחד לחוד"=</w:t>
      </w:r>
      <w:r w:rsidR="0060289E">
        <w:rPr>
          <w:rFonts w:ascii="Calibri" w:hAnsi="Calibri" w:cs="Calibri" w:hint="cs"/>
          <w:rtl/>
        </w:rPr>
        <w:t xml:space="preserve"> הנושה יכול לתבוע הכול ממישהו אחד, או חלק מהאחד וחלק מהאחר, איך שהוא רוצה.</w:t>
      </w:r>
      <w:r w:rsidRPr="001943C3">
        <w:rPr>
          <w:rFonts w:ascii="Calibri" w:hAnsi="Calibri" w:cs="Calibri"/>
          <w:rtl/>
        </w:rPr>
        <w:t xml:space="preserve"> </w:t>
      </w:r>
      <w:r w:rsidRPr="001943C3">
        <w:rPr>
          <w:rFonts w:ascii="Calibri" w:hAnsi="Calibri" w:cs="Calibri"/>
          <w:u w:val="single"/>
          <w:rtl/>
        </w:rPr>
        <w:t>השופט ברק-</w:t>
      </w:r>
      <w:r w:rsidRPr="001943C3">
        <w:rPr>
          <w:rFonts w:ascii="Calibri" w:hAnsi="Calibri" w:cs="Calibri"/>
          <w:rtl/>
        </w:rPr>
        <w:t xml:space="preserve"> אדם חייב להשיב את מה שקיבל עפ"י חוזה.</w:t>
      </w:r>
      <w:r w:rsidRPr="001943C3">
        <w:rPr>
          <w:rFonts w:ascii="Calibri" w:hAnsi="Calibri" w:cs="Calibri"/>
          <w:u w:val="single"/>
          <w:rtl/>
        </w:rPr>
        <w:t xml:space="preserve"> </w:t>
      </w:r>
    </w:p>
    <w:p w14:paraId="2ABEA7BD" w14:textId="227685FA" w:rsidR="00FE064F" w:rsidRPr="001943C3" w:rsidRDefault="00FE064F" w:rsidP="00C450FA">
      <w:pPr>
        <w:pStyle w:val="a3"/>
        <w:numPr>
          <w:ilvl w:val="0"/>
          <w:numId w:val="87"/>
        </w:numPr>
        <w:rPr>
          <w:rFonts w:ascii="Calibri" w:hAnsi="Calibri" w:cs="Calibri"/>
          <w:u w:val="single"/>
        </w:rPr>
      </w:pPr>
      <w:proofErr w:type="spellStart"/>
      <w:r w:rsidRPr="001943C3">
        <w:rPr>
          <w:rFonts w:ascii="Calibri" w:hAnsi="Calibri" w:cs="Calibri"/>
          <w:u w:val="single"/>
          <w:rtl/>
        </w:rPr>
        <w:t>בנישתי</w:t>
      </w:r>
      <w:proofErr w:type="spellEnd"/>
      <w:r w:rsidRPr="001943C3">
        <w:rPr>
          <w:rFonts w:ascii="Calibri" w:hAnsi="Calibri" w:cs="Calibri"/>
          <w:u w:val="single"/>
          <w:rtl/>
        </w:rPr>
        <w:t xml:space="preserve"> נ' ששון-</w:t>
      </w:r>
      <w:r w:rsidR="00EF2942">
        <w:rPr>
          <w:rFonts w:ascii="Calibri" w:hAnsi="Calibri" w:cs="Calibri" w:hint="cs"/>
          <w:u w:val="single"/>
          <w:rtl/>
        </w:rPr>
        <w:t xml:space="preserve"> </w:t>
      </w:r>
      <w:r w:rsidR="00EF2942" w:rsidRPr="00EF2942">
        <w:rPr>
          <w:rFonts w:ascii="Calibri" w:hAnsi="Calibri" w:cs="Calibri"/>
          <w:b/>
          <w:bCs/>
          <w:color w:val="000000"/>
          <w:u w:val="single"/>
          <w:rtl/>
        </w:rPr>
        <w:t>היעדר תגובה</w:t>
      </w:r>
      <w:r w:rsidR="00EF2942" w:rsidRPr="00EF2942">
        <w:rPr>
          <w:rFonts w:ascii="Calibri" w:hAnsi="Calibri" w:cs="Calibri"/>
          <w:b/>
          <w:bCs/>
          <w:color w:val="000000"/>
          <w:u w:val="single"/>
        </w:rPr>
        <w:t xml:space="preserve">≠ </w:t>
      </w:r>
      <w:r w:rsidR="00EF2942" w:rsidRPr="00EF2942">
        <w:rPr>
          <w:rFonts w:ascii="Calibri" w:hAnsi="Calibri" w:cs="Calibri"/>
          <w:b/>
          <w:bCs/>
          <w:color w:val="000000"/>
          <w:u w:val="single"/>
          <w:rtl/>
        </w:rPr>
        <w:t>קיבול.</w:t>
      </w:r>
      <w:r w:rsidRPr="001943C3">
        <w:rPr>
          <w:rFonts w:ascii="Calibri" w:hAnsi="Calibri" w:cs="Calibri"/>
          <w:u w:val="single"/>
          <w:rtl/>
        </w:rPr>
        <w:t xml:space="preserve"> </w:t>
      </w:r>
      <w:r w:rsidRPr="001943C3">
        <w:rPr>
          <w:rFonts w:ascii="Calibri" w:hAnsi="Calibri" w:cs="Calibri"/>
          <w:rtl/>
        </w:rPr>
        <w:t xml:space="preserve">ניתן לבסס תביעה לפיצוי על </w:t>
      </w:r>
      <w:r w:rsidRPr="009B7E1B">
        <w:rPr>
          <w:rFonts w:ascii="Calibri" w:hAnsi="Calibri" w:cs="Calibri"/>
          <w:b/>
          <w:bCs/>
          <w:rtl/>
        </w:rPr>
        <w:t>עוגמת נפש והפסד הנאה</w:t>
      </w:r>
      <w:r w:rsidR="009B7E1B" w:rsidRPr="009B7E1B">
        <w:rPr>
          <w:rFonts w:ascii="Calibri" w:hAnsi="Calibri" w:cs="Calibri" w:hint="cs"/>
          <w:b/>
          <w:bCs/>
          <w:rtl/>
        </w:rPr>
        <w:t xml:space="preserve"> [נזק לא ממוני</w:t>
      </w:r>
      <w:r w:rsidR="009B7E1B">
        <w:rPr>
          <w:rFonts w:ascii="Calibri" w:hAnsi="Calibri" w:cs="Calibri" w:hint="cs"/>
          <w:rtl/>
        </w:rPr>
        <w:t xml:space="preserve">] </w:t>
      </w:r>
      <w:r w:rsidRPr="001943C3">
        <w:rPr>
          <w:rFonts w:ascii="Calibri" w:hAnsi="Calibri" w:cs="Calibri"/>
          <w:rtl/>
        </w:rPr>
        <w:t xml:space="preserve">על סעיף 13 לחוק החוזים תרופות, לפי השופט </w:t>
      </w:r>
      <w:proofErr w:type="spellStart"/>
      <w:r w:rsidRPr="001943C3">
        <w:rPr>
          <w:rFonts w:ascii="Calibri" w:hAnsi="Calibri" w:cs="Calibri"/>
          <w:rtl/>
        </w:rPr>
        <w:t>בייסקי</w:t>
      </w:r>
      <w:proofErr w:type="spellEnd"/>
      <w:r w:rsidRPr="001943C3">
        <w:rPr>
          <w:rFonts w:ascii="Calibri" w:hAnsi="Calibri" w:cs="Calibri"/>
          <w:rtl/>
        </w:rPr>
        <w:t xml:space="preserve">- הפרה חלקית של החוזה </w:t>
      </w:r>
      <w:r w:rsidRPr="001943C3">
        <w:rPr>
          <w:rFonts w:ascii="Calibri" w:hAnsi="Calibri" w:cs="Calibri"/>
          <w:rtl/>
        </w:rPr>
        <w:lastRenderedPageBreak/>
        <w:t xml:space="preserve">היא הפרה טוטלית, החלק שקיבלו המשיבים אינו ניתן להפרה מהחוזה גופו כפי שחייב היה להתבצע. </w:t>
      </w:r>
    </w:p>
    <w:p w14:paraId="6F35C510" w14:textId="745FBEFD" w:rsidR="00FE064F" w:rsidRPr="001943C3" w:rsidRDefault="00FE064F" w:rsidP="00C450FA">
      <w:pPr>
        <w:pStyle w:val="a3"/>
        <w:numPr>
          <w:ilvl w:val="0"/>
          <w:numId w:val="87"/>
        </w:numPr>
        <w:rPr>
          <w:rFonts w:ascii="Calibri" w:hAnsi="Calibri" w:cs="Calibri"/>
          <w:u w:val="single"/>
        </w:rPr>
      </w:pPr>
      <w:proofErr w:type="spellStart"/>
      <w:r w:rsidRPr="001943C3">
        <w:rPr>
          <w:rFonts w:ascii="Calibri" w:hAnsi="Calibri" w:cs="Calibri"/>
          <w:u w:val="single"/>
          <w:rtl/>
        </w:rPr>
        <w:t>אדרס</w:t>
      </w:r>
      <w:proofErr w:type="spellEnd"/>
      <w:r w:rsidRPr="001943C3">
        <w:rPr>
          <w:rFonts w:ascii="Calibri" w:hAnsi="Calibri" w:cs="Calibri"/>
          <w:u w:val="single"/>
          <w:rtl/>
        </w:rPr>
        <w:t xml:space="preserve"> נ' ג'ונס- </w:t>
      </w:r>
      <w:r w:rsidRPr="001943C3">
        <w:rPr>
          <w:rFonts w:ascii="Calibri" w:hAnsi="Calibri" w:cs="Calibri"/>
          <w:rtl/>
        </w:rPr>
        <w:t>השבת רווחים שהרוויח המפר עקב ההפרה- רעיונו המרכזי היא למנוע התעשרות שלא כדין, אם המוכר הרוויח מהפרת החוזה, עליו לקחת את רווחיו ולהחזירו לנפגע מההפרה.</w:t>
      </w:r>
      <w:r w:rsidR="001F3430" w:rsidRPr="001943C3">
        <w:rPr>
          <w:rFonts w:ascii="Calibri" w:hAnsi="Calibri" w:cs="Calibri"/>
          <w:rtl/>
        </w:rPr>
        <w:t xml:space="preserve"> זמן הביטול- האם הוא לפני המכירה לצד ג'?</w:t>
      </w:r>
      <w:r w:rsidRPr="001943C3">
        <w:rPr>
          <w:rFonts w:ascii="Calibri" w:hAnsi="Calibri" w:cs="Calibri"/>
          <w:rtl/>
        </w:rPr>
        <w:t xml:space="preserve"> </w:t>
      </w:r>
      <w:r w:rsidRPr="001943C3">
        <w:rPr>
          <w:rFonts w:ascii="Calibri" w:hAnsi="Calibri" w:cs="Calibri"/>
          <w:u w:val="single"/>
          <w:rtl/>
        </w:rPr>
        <w:t xml:space="preserve">"זכות העקיבה"- לעקוב אחרי גלגוליו של הנכס. </w:t>
      </w:r>
    </w:p>
    <w:p w14:paraId="7CD5FAFC" w14:textId="53C34998" w:rsidR="00FE064F" w:rsidRPr="001943C3" w:rsidRDefault="00FE064F" w:rsidP="00B4394F">
      <w:pPr>
        <w:pStyle w:val="a3"/>
        <w:rPr>
          <w:rFonts w:ascii="Calibri" w:hAnsi="Calibri" w:cs="Calibri"/>
        </w:rPr>
      </w:pPr>
    </w:p>
    <w:p w14:paraId="7A08BDF3" w14:textId="77777777" w:rsidR="00FE064F" w:rsidRPr="001943C3" w:rsidRDefault="00FE064F" w:rsidP="00C450FA">
      <w:pPr>
        <w:pStyle w:val="a3"/>
        <w:numPr>
          <w:ilvl w:val="0"/>
          <w:numId w:val="28"/>
        </w:numPr>
        <w:rPr>
          <w:rFonts w:ascii="Calibri" w:hAnsi="Calibri" w:cs="Calibri"/>
          <w:b/>
          <w:bCs/>
          <w:color w:val="F47CC3"/>
          <w:u w:val="single"/>
        </w:rPr>
      </w:pPr>
      <w:r w:rsidRPr="001943C3">
        <w:rPr>
          <w:rFonts w:ascii="Calibri" w:hAnsi="Calibri" w:cs="Calibri"/>
          <w:b/>
          <w:bCs/>
          <w:color w:val="F47CC3"/>
          <w:u w:val="single"/>
          <w:rtl/>
        </w:rPr>
        <w:t>דרך הביטול- הודעה [סעיף 8]:</w:t>
      </w:r>
      <w:r w:rsidRPr="001943C3">
        <w:rPr>
          <w:rFonts w:ascii="Calibri" w:hAnsi="Calibri" w:cs="Calibri"/>
          <w:color w:val="F47CC3"/>
          <w:rtl/>
        </w:rPr>
        <w:t xml:space="preserve"> </w:t>
      </w:r>
      <w:r w:rsidRPr="001943C3">
        <w:rPr>
          <w:rFonts w:ascii="Calibri" w:hAnsi="Calibri" w:cs="Calibri"/>
          <w:rtl/>
        </w:rPr>
        <w:t xml:space="preserve">דרך ביטול החוזה היא בהודעה למפר תוך </w:t>
      </w:r>
      <w:r w:rsidRPr="001943C3">
        <w:rPr>
          <w:rFonts w:ascii="Calibri" w:hAnsi="Calibri" w:cs="Calibri"/>
          <w:b/>
          <w:bCs/>
          <w:i/>
          <w:iCs/>
          <w:rtl/>
        </w:rPr>
        <w:t>זמן סביר</w:t>
      </w:r>
      <w:r w:rsidRPr="001943C3">
        <w:rPr>
          <w:rFonts w:ascii="Calibri" w:hAnsi="Calibri" w:cs="Calibri"/>
          <w:rtl/>
        </w:rPr>
        <w:t xml:space="preserve"> לאחר שנוגע לנפגע על ההפרה. אם הביטול הוא כתוצאה מהפרה לא יסודית עליו להיות בהודעה בתום ההארכה. </w:t>
      </w:r>
    </w:p>
    <w:p w14:paraId="3C6C0731" w14:textId="77777777" w:rsidR="00FE064F" w:rsidRPr="001943C3" w:rsidRDefault="00FE064F" w:rsidP="00C450FA">
      <w:pPr>
        <w:pStyle w:val="a3"/>
        <w:numPr>
          <w:ilvl w:val="0"/>
          <w:numId w:val="88"/>
        </w:numPr>
        <w:rPr>
          <w:rFonts w:ascii="Calibri" w:hAnsi="Calibri" w:cs="Calibri"/>
        </w:rPr>
      </w:pPr>
      <w:r w:rsidRPr="001943C3">
        <w:rPr>
          <w:rFonts w:ascii="Calibri" w:hAnsi="Calibri" w:cs="Calibri"/>
          <w:rtl/>
        </w:rPr>
        <w:t>ביטול בתנאים.</w:t>
      </w:r>
    </w:p>
    <w:p w14:paraId="175CBCA5" w14:textId="77777777" w:rsidR="00FE064F" w:rsidRPr="001943C3" w:rsidRDefault="00FE064F" w:rsidP="00C450FA">
      <w:pPr>
        <w:pStyle w:val="a3"/>
        <w:numPr>
          <w:ilvl w:val="0"/>
          <w:numId w:val="88"/>
        </w:numPr>
        <w:rPr>
          <w:rFonts w:ascii="Calibri" w:hAnsi="Calibri" w:cs="Calibri"/>
        </w:rPr>
      </w:pPr>
      <w:r w:rsidRPr="001943C3">
        <w:rPr>
          <w:rFonts w:ascii="Calibri" w:hAnsi="Calibri" w:cs="Calibri"/>
          <w:rtl/>
        </w:rPr>
        <w:t>ביטול חלקי (</w:t>
      </w:r>
      <w:r w:rsidRPr="001943C3">
        <w:rPr>
          <w:rFonts w:ascii="Calibri" w:hAnsi="Calibri" w:cs="Calibri"/>
          <w:color w:val="FF0000"/>
          <w:rtl/>
        </w:rPr>
        <w:t xml:space="preserve">פס"ד </w:t>
      </w:r>
      <w:proofErr w:type="spellStart"/>
      <w:r w:rsidRPr="001943C3">
        <w:rPr>
          <w:rFonts w:ascii="Calibri" w:hAnsi="Calibri" w:cs="Calibri"/>
          <w:color w:val="FF0000"/>
          <w:rtl/>
        </w:rPr>
        <w:t>בנישתי</w:t>
      </w:r>
      <w:proofErr w:type="spellEnd"/>
      <w:r w:rsidRPr="001943C3">
        <w:rPr>
          <w:rFonts w:ascii="Calibri" w:hAnsi="Calibri" w:cs="Calibri"/>
          <w:color w:val="FF0000"/>
          <w:rtl/>
        </w:rPr>
        <w:t xml:space="preserve"> נ' ששון</w:t>
      </w:r>
      <w:r w:rsidRPr="001943C3">
        <w:rPr>
          <w:rFonts w:ascii="Calibri" w:hAnsi="Calibri" w:cs="Calibri"/>
          <w:rtl/>
        </w:rPr>
        <w:t xml:space="preserve">)- אין אפשרות לבטל חלק משום שביטול חלק היא ביטולו של החוזה כולו. </w:t>
      </w:r>
    </w:p>
    <w:p w14:paraId="5BBDB140" w14:textId="77777777" w:rsidR="00FE064F" w:rsidRPr="001943C3" w:rsidRDefault="00FE064F" w:rsidP="00C450FA">
      <w:pPr>
        <w:pStyle w:val="a3"/>
        <w:numPr>
          <w:ilvl w:val="0"/>
          <w:numId w:val="28"/>
        </w:numPr>
        <w:rPr>
          <w:rFonts w:ascii="Calibri" w:hAnsi="Calibri" w:cs="Calibri"/>
          <w:b/>
          <w:bCs/>
          <w:color w:val="F47CC3"/>
          <w:u w:val="single"/>
        </w:rPr>
      </w:pPr>
      <w:r w:rsidRPr="001943C3">
        <w:rPr>
          <w:rFonts w:ascii="Calibri" w:hAnsi="Calibri" w:cs="Calibri"/>
          <w:b/>
          <w:bCs/>
          <w:color w:val="F47CC3"/>
          <w:u w:val="single"/>
          <w:rtl/>
        </w:rPr>
        <w:t>תוצאת הביטול- השבה הדדית [סעיף 9]:</w:t>
      </w:r>
      <w:r w:rsidRPr="001943C3">
        <w:rPr>
          <w:rFonts w:ascii="Calibri" w:hAnsi="Calibri" w:cs="Calibri"/>
          <w:color w:val="F47CC3"/>
          <w:rtl/>
        </w:rPr>
        <w:t xml:space="preserve"> </w:t>
      </w:r>
      <w:r w:rsidRPr="001943C3">
        <w:rPr>
          <w:rFonts w:ascii="Calibri" w:hAnsi="Calibri" w:cs="Calibri"/>
          <w:rtl/>
        </w:rPr>
        <w:t xml:space="preserve">בעקבות ביטול חוזה מתקיימת השבה הדדית, המטרה היא מניעת התעשרות והשבת המצב לקדמותו. </w:t>
      </w:r>
    </w:p>
    <w:p w14:paraId="1745BDA4" w14:textId="77777777" w:rsidR="00FE064F" w:rsidRPr="001943C3" w:rsidRDefault="00FE064F" w:rsidP="00C450FA">
      <w:pPr>
        <w:pStyle w:val="a3"/>
        <w:numPr>
          <w:ilvl w:val="0"/>
          <w:numId w:val="28"/>
        </w:numPr>
        <w:rPr>
          <w:rFonts w:ascii="Calibri" w:hAnsi="Calibri" w:cs="Calibri"/>
          <w:b/>
          <w:bCs/>
          <w:color w:val="F47CC3"/>
          <w:u w:val="single"/>
        </w:rPr>
      </w:pPr>
      <w:r w:rsidRPr="001943C3">
        <w:rPr>
          <w:rFonts w:ascii="Calibri" w:hAnsi="Calibri" w:cs="Calibri"/>
          <w:rtl/>
        </w:rPr>
        <w:t>לנפגע ישנן 2 אפשרויות בחירה בנוגע להשבה:</w:t>
      </w:r>
    </w:p>
    <w:p w14:paraId="69890ACD" w14:textId="77777777" w:rsidR="00FE064F" w:rsidRPr="001943C3" w:rsidRDefault="00FE064F" w:rsidP="00C450FA">
      <w:pPr>
        <w:pStyle w:val="a3"/>
        <w:numPr>
          <w:ilvl w:val="0"/>
          <w:numId w:val="30"/>
        </w:numPr>
        <w:rPr>
          <w:rFonts w:ascii="Calibri" w:hAnsi="Calibri" w:cs="Calibri"/>
        </w:rPr>
      </w:pPr>
      <w:r w:rsidRPr="001943C3">
        <w:rPr>
          <w:rFonts w:ascii="Calibri" w:hAnsi="Calibri" w:cs="Calibri"/>
          <w:u w:val="single"/>
          <w:rtl/>
        </w:rPr>
        <w:t>השבה בעין-</w:t>
      </w:r>
      <w:r w:rsidRPr="001943C3">
        <w:rPr>
          <w:rFonts w:ascii="Calibri" w:hAnsi="Calibri" w:cs="Calibri"/>
          <w:rtl/>
        </w:rPr>
        <w:t xml:space="preserve"> כל צד מחזיר את מה שקיבל בשל החוזה.</w:t>
      </w:r>
    </w:p>
    <w:p w14:paraId="49704C97" w14:textId="7CB021D8" w:rsidR="00FE064F" w:rsidRPr="001943C3" w:rsidRDefault="00FE064F" w:rsidP="00C450FA">
      <w:pPr>
        <w:pStyle w:val="a3"/>
        <w:numPr>
          <w:ilvl w:val="0"/>
          <w:numId w:val="30"/>
        </w:numPr>
        <w:rPr>
          <w:rFonts w:ascii="Calibri" w:hAnsi="Calibri" w:cs="Calibri"/>
        </w:rPr>
      </w:pPr>
      <w:r w:rsidRPr="001943C3">
        <w:rPr>
          <w:rFonts w:ascii="Calibri" w:hAnsi="Calibri" w:cs="Calibri"/>
          <w:u w:val="single"/>
          <w:rtl/>
        </w:rPr>
        <w:t xml:space="preserve">השבה בשווי- </w:t>
      </w:r>
      <w:r w:rsidRPr="001943C3">
        <w:rPr>
          <w:rFonts w:ascii="Calibri" w:hAnsi="Calibri" w:cs="Calibri"/>
          <w:rtl/>
        </w:rPr>
        <w:t>החזרת הסכום, השווי של מה שניתן בחוזה</w:t>
      </w:r>
      <w:r w:rsidR="00954A27" w:rsidRPr="001943C3">
        <w:rPr>
          <w:rFonts w:ascii="Calibri" w:hAnsi="Calibri" w:cs="Calibri"/>
          <w:rtl/>
        </w:rPr>
        <w:t>.</w:t>
      </w:r>
    </w:p>
    <w:p w14:paraId="743708D4" w14:textId="77777777" w:rsidR="00FE064F" w:rsidRPr="001943C3" w:rsidRDefault="00FE064F" w:rsidP="00C450FA">
      <w:pPr>
        <w:pStyle w:val="a3"/>
        <w:numPr>
          <w:ilvl w:val="0"/>
          <w:numId w:val="28"/>
        </w:numPr>
        <w:rPr>
          <w:rFonts w:ascii="Calibri" w:hAnsi="Calibri" w:cs="Calibri"/>
          <w:b/>
          <w:bCs/>
          <w:color w:val="F47CC3"/>
          <w:u w:val="single"/>
        </w:rPr>
      </w:pPr>
      <w:r w:rsidRPr="001943C3">
        <w:rPr>
          <w:rFonts w:ascii="Calibri" w:hAnsi="Calibri" w:cs="Calibri"/>
          <w:b/>
          <w:bCs/>
          <w:u w:val="single"/>
          <w:rtl/>
        </w:rPr>
        <w:t>שיעור ההשבה:</w:t>
      </w:r>
      <w:r w:rsidRPr="001943C3">
        <w:rPr>
          <w:rFonts w:ascii="Calibri" w:hAnsi="Calibri" w:cs="Calibri"/>
          <w:rtl/>
        </w:rPr>
        <w:t xml:space="preserve"> על מנת למנוע התעשרות שלא כדין, שיעור ההשבה בעקבות ביטול כולל:</w:t>
      </w:r>
    </w:p>
    <w:p w14:paraId="7E5AB442" w14:textId="67E3859A" w:rsidR="00FE064F" w:rsidRPr="001943C3" w:rsidRDefault="00FE064F" w:rsidP="00C450FA">
      <w:pPr>
        <w:pStyle w:val="a3"/>
        <w:numPr>
          <w:ilvl w:val="0"/>
          <w:numId w:val="30"/>
        </w:numPr>
        <w:rPr>
          <w:rFonts w:ascii="Calibri" w:hAnsi="Calibri" w:cs="Calibri"/>
        </w:rPr>
      </w:pPr>
      <w:r w:rsidRPr="001943C3">
        <w:rPr>
          <w:rFonts w:ascii="Calibri" w:hAnsi="Calibri" w:cs="Calibri"/>
          <w:rtl/>
        </w:rPr>
        <w:t>כל צד משיב את שקיבל.</w:t>
      </w:r>
      <w:r w:rsidR="003916BE" w:rsidRPr="001943C3">
        <w:rPr>
          <w:rFonts w:ascii="Calibri" w:hAnsi="Calibri" w:cs="Calibri"/>
          <w:u w:val="single"/>
          <w:rtl/>
        </w:rPr>
        <w:t xml:space="preserve"> מה הדבר שיש להשיב "שקיבל עפ"י החוזה"?</w:t>
      </w:r>
      <w:r w:rsidR="003916BE" w:rsidRPr="001943C3">
        <w:rPr>
          <w:rFonts w:ascii="Calibri" w:hAnsi="Calibri" w:cs="Calibri"/>
          <w:rtl/>
        </w:rPr>
        <w:t xml:space="preserve"> -רק מה שנתקבל עפ</w:t>
      </w:r>
      <w:r w:rsidR="00A50820">
        <w:rPr>
          <w:rFonts w:ascii="Calibri" w:hAnsi="Calibri" w:cs="Calibri" w:hint="cs"/>
          <w:rtl/>
        </w:rPr>
        <w:t>"</w:t>
      </w:r>
      <w:r w:rsidR="003916BE" w:rsidRPr="001943C3">
        <w:rPr>
          <w:rFonts w:ascii="Calibri" w:hAnsi="Calibri" w:cs="Calibri"/>
          <w:rtl/>
        </w:rPr>
        <w:t>י החוזה, לא להשיב דבר כתחליף (</w:t>
      </w:r>
      <w:r w:rsidR="003916BE" w:rsidRPr="001943C3">
        <w:rPr>
          <w:rFonts w:ascii="Calibri" w:hAnsi="Calibri" w:cs="Calibri"/>
          <w:color w:val="FF0000"/>
          <w:rtl/>
        </w:rPr>
        <w:t xml:space="preserve">פס"ד </w:t>
      </w:r>
      <w:proofErr w:type="spellStart"/>
      <w:r w:rsidR="003916BE" w:rsidRPr="001943C3">
        <w:rPr>
          <w:rFonts w:ascii="Calibri" w:hAnsi="Calibri" w:cs="Calibri"/>
          <w:color w:val="FF0000"/>
          <w:rtl/>
        </w:rPr>
        <w:t>בנישתי</w:t>
      </w:r>
      <w:proofErr w:type="spellEnd"/>
      <w:r w:rsidR="003916BE" w:rsidRPr="001943C3">
        <w:rPr>
          <w:rFonts w:ascii="Calibri" w:hAnsi="Calibri" w:cs="Calibri"/>
          <w:rtl/>
        </w:rPr>
        <w:t>) גם מה שהתקבל נורמטיבית ולא פיזית (</w:t>
      </w:r>
      <w:r w:rsidR="003916BE" w:rsidRPr="001943C3">
        <w:rPr>
          <w:rFonts w:ascii="Calibri" w:hAnsi="Calibri" w:cs="Calibri"/>
          <w:color w:val="FF0000"/>
          <w:rtl/>
        </w:rPr>
        <w:t>פס"ד סוכנות השכרת רכב)</w:t>
      </w:r>
    </w:p>
    <w:p w14:paraId="78C242EE" w14:textId="5A382CAC" w:rsidR="00FE064F" w:rsidRPr="001943C3" w:rsidRDefault="00FE064F" w:rsidP="00C450FA">
      <w:pPr>
        <w:pStyle w:val="a3"/>
        <w:numPr>
          <w:ilvl w:val="0"/>
          <w:numId w:val="31"/>
        </w:numPr>
        <w:rPr>
          <w:rFonts w:ascii="Calibri" w:hAnsi="Calibri" w:cs="Calibri"/>
        </w:rPr>
      </w:pPr>
      <w:r w:rsidRPr="001943C3">
        <w:rPr>
          <w:rFonts w:ascii="Calibri" w:hAnsi="Calibri" w:cs="Calibri"/>
          <w:rtl/>
        </w:rPr>
        <w:t>דמי שימוש ראויים</w:t>
      </w:r>
      <w:r w:rsidR="00CE45AA">
        <w:rPr>
          <w:rFonts w:ascii="Calibri" w:hAnsi="Calibri" w:cs="Calibri" w:hint="cs"/>
          <w:rtl/>
        </w:rPr>
        <w:t xml:space="preserve"> [שכ"ד]</w:t>
      </w:r>
      <w:r w:rsidRPr="001943C3">
        <w:rPr>
          <w:rFonts w:ascii="Calibri" w:hAnsi="Calibri" w:cs="Calibri"/>
          <w:rtl/>
        </w:rPr>
        <w:t>- ריבית כשמדובר בכסף, כשמדובר בדירה שכירות (גרתי בדירה שקניתי חודש, החוזה בוטל- אשלם שכירות על אותו החודש).</w:t>
      </w:r>
    </w:p>
    <w:p w14:paraId="3EFDDB38" w14:textId="0FE36B93" w:rsidR="00CE45AA" w:rsidRPr="00CE45AA" w:rsidRDefault="003916BE" w:rsidP="00C450FA">
      <w:pPr>
        <w:pStyle w:val="a3"/>
        <w:numPr>
          <w:ilvl w:val="0"/>
          <w:numId w:val="31"/>
        </w:numPr>
        <w:rPr>
          <w:rFonts w:ascii="Calibri" w:hAnsi="Calibri" w:cs="Calibri"/>
        </w:rPr>
      </w:pPr>
      <w:r w:rsidRPr="001943C3">
        <w:rPr>
          <w:rFonts w:ascii="Calibri" w:hAnsi="Calibri" w:cs="Calibri"/>
          <w:rtl/>
        </w:rPr>
        <w:t xml:space="preserve">במקרה של חוזה הפסד: אדם נכנס לחוזה, מגלה שזה חוזה הפסד מבחינתו, אך למזלו הצד השני מפר באמצע: האם יש להחזיר את מחיר ההפסד או שווי ריאלי? </w:t>
      </w:r>
      <w:r w:rsidRPr="001943C3">
        <w:rPr>
          <w:rFonts w:ascii="Calibri" w:hAnsi="Calibri" w:cs="Calibri"/>
          <w:color w:val="FF0000"/>
          <w:rtl/>
        </w:rPr>
        <w:t>פס"ד צוקים</w:t>
      </w:r>
      <w:r w:rsidRPr="001943C3">
        <w:rPr>
          <w:rFonts w:ascii="Calibri" w:hAnsi="Calibri" w:cs="Calibri"/>
          <w:rtl/>
        </w:rPr>
        <w:t>- יש להשיב שווי חוזי ולא להתפתות ולהשיב לנפגע שווי ריאלי</w:t>
      </w:r>
      <w:r w:rsidR="00CE45AA">
        <w:rPr>
          <w:rFonts w:ascii="Calibri" w:hAnsi="Calibri" w:cs="Calibri" w:hint="cs"/>
          <w:rtl/>
        </w:rPr>
        <w:t xml:space="preserve">, לא יהיה הוגן בהשבה יקבל שווי ריאלי [ערך הנכס כיום]. </w:t>
      </w:r>
    </w:p>
    <w:p w14:paraId="412BEA9D" w14:textId="4675ED4A" w:rsidR="00954A27" w:rsidRPr="001943C3" w:rsidRDefault="00954A27" w:rsidP="00C450FA">
      <w:pPr>
        <w:pStyle w:val="a3"/>
        <w:numPr>
          <w:ilvl w:val="0"/>
          <w:numId w:val="31"/>
        </w:numPr>
        <w:rPr>
          <w:rFonts w:ascii="Calibri" w:hAnsi="Calibri" w:cs="Calibri"/>
        </w:rPr>
      </w:pPr>
      <w:r w:rsidRPr="001943C3">
        <w:rPr>
          <w:rFonts w:ascii="Calibri" w:hAnsi="Calibri" w:cs="Calibri"/>
          <w:rtl/>
        </w:rPr>
        <w:t xml:space="preserve">הגבלת אינטרס ההשבה במחיר החוזי ולא מעליו כדי למנוע התעשרות. </w:t>
      </w:r>
    </w:p>
    <w:p w14:paraId="4F8EA783" w14:textId="3092C705" w:rsidR="00FE064F" w:rsidRPr="001943C3" w:rsidRDefault="00FE064F" w:rsidP="00C450FA">
      <w:pPr>
        <w:pStyle w:val="a3"/>
        <w:numPr>
          <w:ilvl w:val="0"/>
          <w:numId w:val="28"/>
        </w:numPr>
        <w:rPr>
          <w:rFonts w:ascii="Calibri" w:hAnsi="Calibri" w:cs="Calibri"/>
          <w:b/>
          <w:bCs/>
          <w:u w:val="single"/>
        </w:rPr>
      </w:pPr>
      <w:r w:rsidRPr="001943C3">
        <w:rPr>
          <w:rFonts w:ascii="Calibri" w:hAnsi="Calibri" w:cs="Calibri"/>
          <w:b/>
          <w:bCs/>
          <w:u w:val="single"/>
          <w:rtl/>
        </w:rPr>
        <w:t>צירוף תרופות</w:t>
      </w:r>
      <w:r w:rsidR="00940316">
        <w:rPr>
          <w:rFonts w:ascii="Calibri" w:hAnsi="Calibri" w:cs="Calibri" w:hint="cs"/>
          <w:b/>
          <w:bCs/>
          <w:u w:val="single"/>
          <w:rtl/>
        </w:rPr>
        <w:t>-פיצויים שליליים/ חיובים עם ביטול</w:t>
      </w:r>
      <w:r w:rsidRPr="001943C3">
        <w:rPr>
          <w:rFonts w:ascii="Calibri" w:hAnsi="Calibri" w:cs="Calibri"/>
          <w:b/>
          <w:bCs/>
          <w:u w:val="single"/>
          <w:rtl/>
        </w:rPr>
        <w:t>- (</w:t>
      </w:r>
      <w:r w:rsidRPr="001943C3">
        <w:rPr>
          <w:rFonts w:ascii="Calibri" w:hAnsi="Calibri" w:cs="Calibri"/>
          <w:color w:val="FF0000"/>
          <w:u w:val="single"/>
          <w:rtl/>
        </w:rPr>
        <w:t>לוי נ' מבט</w:t>
      </w:r>
      <w:r w:rsidRPr="001943C3">
        <w:rPr>
          <w:rFonts w:ascii="Calibri" w:hAnsi="Calibri" w:cs="Calibri"/>
          <w:b/>
          <w:bCs/>
          <w:u w:val="single"/>
          <w:rtl/>
        </w:rPr>
        <w:t>):</w:t>
      </w:r>
      <w:r w:rsidRPr="001943C3">
        <w:rPr>
          <w:rFonts w:ascii="Calibri" w:hAnsi="Calibri" w:cs="Calibri"/>
          <w:u w:val="single"/>
          <w:rtl/>
        </w:rPr>
        <w:t xml:space="preserve"> </w:t>
      </w:r>
      <w:r w:rsidRPr="001943C3">
        <w:rPr>
          <w:rFonts w:ascii="Calibri" w:hAnsi="Calibri" w:cs="Calibri"/>
          <w:rtl/>
        </w:rPr>
        <w:t xml:space="preserve"> דירה עם רטיבות במשך שמונה שנים- בוטל החוזה. השבה הדדית תוציא את הנפגעים עם נזק רב (עליהם לשלם שכירות על שמונה שנים- דמי שימ</w:t>
      </w:r>
      <w:r w:rsidR="00362AE8">
        <w:rPr>
          <w:rFonts w:ascii="Calibri" w:hAnsi="Calibri" w:cs="Calibri" w:hint="cs"/>
          <w:rtl/>
        </w:rPr>
        <w:t>וש</w:t>
      </w:r>
      <w:r w:rsidRPr="001943C3">
        <w:rPr>
          <w:rFonts w:ascii="Calibri" w:hAnsi="Calibri" w:cs="Calibri"/>
          <w:rtl/>
        </w:rPr>
        <w:t xml:space="preserve"> ראויים). נקבע כי ניתן לצרף תרופות כדי להגיע למצב הוגן יותר. איך עושים זאת?</w:t>
      </w:r>
      <w:r w:rsidRPr="001943C3">
        <w:rPr>
          <w:rFonts w:ascii="Calibri" w:hAnsi="Calibri" w:cs="Calibri"/>
        </w:rPr>
        <w:t xml:space="preserve"> </w:t>
      </w:r>
    </w:p>
    <w:p w14:paraId="2EBD1A97" w14:textId="77777777" w:rsidR="00FE064F" w:rsidRPr="001943C3" w:rsidRDefault="00FE064F" w:rsidP="00C450FA">
      <w:pPr>
        <w:pStyle w:val="a3"/>
        <w:numPr>
          <w:ilvl w:val="0"/>
          <w:numId w:val="32"/>
        </w:numPr>
        <w:rPr>
          <w:rFonts w:ascii="Calibri" w:hAnsi="Calibri" w:cs="Calibri"/>
          <w:b/>
          <w:bCs/>
          <w:u w:val="single"/>
        </w:rPr>
      </w:pPr>
      <w:r w:rsidRPr="001943C3">
        <w:rPr>
          <w:rFonts w:ascii="Calibri" w:hAnsi="Calibri" w:cs="Calibri"/>
          <w:rtl/>
        </w:rPr>
        <w:t>אפשר לצרף ביטול והשבה יחד עם פיצויים. כיצד? קודם לבצע ביטול והשבה ואז לשער את הפיצויים ולהביא את הנפגע למקום בו היה לו קוים החוזה. אפשר גם פיצויים שליליים (למקום בו היה לולא נכרת החוזה). אם הנפגע מקבל יותר- מדובר בסעדים סותרים/ כפל פיצויים.</w:t>
      </w:r>
    </w:p>
    <w:p w14:paraId="27B1F011" w14:textId="4DE96B37" w:rsidR="00FE064F" w:rsidRPr="001943C3" w:rsidRDefault="00FE064F" w:rsidP="00C450FA">
      <w:pPr>
        <w:pStyle w:val="a3"/>
        <w:numPr>
          <w:ilvl w:val="0"/>
          <w:numId w:val="28"/>
        </w:numPr>
        <w:rPr>
          <w:rFonts w:ascii="Calibri" w:hAnsi="Calibri" w:cs="Calibri"/>
          <w:b/>
          <w:bCs/>
          <w:u w:val="single"/>
        </w:rPr>
      </w:pPr>
      <w:r w:rsidRPr="001943C3">
        <w:rPr>
          <w:rFonts w:ascii="Calibri" w:hAnsi="Calibri" w:cs="Calibri"/>
          <w:b/>
          <w:bCs/>
          <w:u w:val="single"/>
          <w:rtl/>
        </w:rPr>
        <w:t xml:space="preserve">סייג הצדק: </w:t>
      </w:r>
      <w:r w:rsidRPr="001943C3">
        <w:rPr>
          <w:rFonts w:ascii="Calibri" w:hAnsi="Calibri" w:cs="Calibri"/>
          <w:rtl/>
        </w:rPr>
        <w:t>אדם נכנס כשותף במפעל והתחרט- מנהל המפעל קנה מכונות בהסתמך על כספו של השותף. *ניתן להפחית השבה אם המשיב שינה את מצבו לרעה בתום-לב בהסתמך על מה שקיבל במסגרת החוזה.</w:t>
      </w:r>
    </w:p>
    <w:p w14:paraId="168216A0" w14:textId="77777777" w:rsidR="00B86290" w:rsidRPr="001943C3" w:rsidRDefault="00FE064F" w:rsidP="00C450FA">
      <w:pPr>
        <w:pStyle w:val="a3"/>
        <w:numPr>
          <w:ilvl w:val="0"/>
          <w:numId w:val="28"/>
        </w:numPr>
        <w:rPr>
          <w:rFonts w:ascii="Calibri" w:hAnsi="Calibri" w:cs="Calibri"/>
          <w:b/>
          <w:bCs/>
          <w:u w:val="single"/>
        </w:rPr>
      </w:pPr>
      <w:r w:rsidRPr="001943C3">
        <w:rPr>
          <w:rFonts w:ascii="Calibri" w:hAnsi="Calibri" w:cs="Calibri"/>
          <w:b/>
          <w:bCs/>
          <w:u w:val="single"/>
          <w:rtl/>
        </w:rPr>
        <w:t xml:space="preserve">שלילת רווחי המפר </w:t>
      </w:r>
      <w:r w:rsidRPr="001943C3">
        <w:rPr>
          <w:rFonts w:ascii="Calibri" w:hAnsi="Calibri" w:cs="Calibri"/>
          <w:u w:val="single"/>
          <w:rtl/>
        </w:rPr>
        <w:t>(</w:t>
      </w:r>
      <w:proofErr w:type="spellStart"/>
      <w:r w:rsidRPr="001943C3">
        <w:rPr>
          <w:rFonts w:ascii="Calibri" w:hAnsi="Calibri" w:cs="Calibri"/>
          <w:color w:val="FF0000"/>
          <w:u w:val="single"/>
          <w:rtl/>
        </w:rPr>
        <w:t>אדרס</w:t>
      </w:r>
      <w:proofErr w:type="spellEnd"/>
      <w:r w:rsidRPr="001943C3">
        <w:rPr>
          <w:rFonts w:ascii="Calibri" w:hAnsi="Calibri" w:cs="Calibri"/>
          <w:color w:val="FF0000"/>
          <w:u w:val="single"/>
          <w:rtl/>
        </w:rPr>
        <w:t xml:space="preserve"> נ' ג'ונס</w:t>
      </w:r>
      <w:r w:rsidRPr="001943C3">
        <w:rPr>
          <w:rFonts w:ascii="Calibri" w:hAnsi="Calibri" w:cs="Calibri"/>
          <w:u w:val="single"/>
          <w:rtl/>
        </w:rPr>
        <w:t>):</w:t>
      </w:r>
      <w:r w:rsidRPr="001943C3">
        <w:rPr>
          <w:rFonts w:ascii="Calibri" w:hAnsi="Calibri" w:cs="Calibri"/>
          <w:rtl/>
        </w:rPr>
        <w:t xml:space="preserve"> </w:t>
      </w:r>
      <w:r w:rsidR="008047FC" w:rsidRPr="001943C3">
        <w:rPr>
          <w:rFonts w:ascii="Calibri" w:hAnsi="Calibri" w:cs="Calibri"/>
          <w:rtl/>
        </w:rPr>
        <w:t xml:space="preserve">כשמפר התעשר מההפרה הוא יכול לדרוש השבה של כספי ההתעשרות. מצבים בהם אפשר לעשות זאת: </w:t>
      </w:r>
    </w:p>
    <w:p w14:paraId="1292B786" w14:textId="0114D027" w:rsidR="008047FC" w:rsidRPr="001943C3" w:rsidRDefault="008047FC" w:rsidP="00C450FA">
      <w:pPr>
        <w:pStyle w:val="a3"/>
        <w:numPr>
          <w:ilvl w:val="0"/>
          <w:numId w:val="28"/>
        </w:numPr>
        <w:rPr>
          <w:rFonts w:ascii="Calibri" w:hAnsi="Calibri" w:cs="Calibri"/>
          <w:b/>
          <w:bCs/>
          <w:u w:val="single"/>
        </w:rPr>
      </w:pPr>
      <w:r w:rsidRPr="001943C3">
        <w:rPr>
          <w:rFonts w:ascii="Calibri" w:hAnsi="Calibri" w:cs="Calibri"/>
          <w:rtl/>
        </w:rPr>
        <w:t xml:space="preserve">א. כשהמפר התעשר מההפרה, גובה ההתעשרות גבוה מנזקי הנפגע. </w:t>
      </w:r>
    </w:p>
    <w:p w14:paraId="2A070DB5" w14:textId="77777777" w:rsidR="008047FC" w:rsidRPr="001943C3" w:rsidRDefault="008047FC" w:rsidP="008047FC">
      <w:pPr>
        <w:pStyle w:val="a3"/>
        <w:rPr>
          <w:rFonts w:ascii="Calibri" w:hAnsi="Calibri" w:cs="Calibri"/>
        </w:rPr>
      </w:pPr>
      <w:r w:rsidRPr="001943C3">
        <w:rPr>
          <w:rFonts w:ascii="Calibri" w:hAnsi="Calibri" w:cs="Calibri"/>
          <w:rtl/>
        </w:rPr>
        <w:t>ב. כשהמפר התעשר מההפרה, אך אלמלא ההפרה הנפגע לא היה מתעשר בעצמו</w:t>
      </w:r>
    </w:p>
    <w:tbl>
      <w:tblPr>
        <w:tblStyle w:val="a5"/>
        <w:tblpPr w:leftFromText="180" w:rightFromText="180" w:vertAnchor="page" w:horzAnchor="page" w:tblpX="1355" w:tblpY="2048"/>
        <w:bidiVisual/>
        <w:tblW w:w="0" w:type="auto"/>
        <w:shd w:val="clear" w:color="auto" w:fill="FFCCFF"/>
        <w:tblLook w:val="04A0" w:firstRow="1" w:lastRow="0" w:firstColumn="1" w:lastColumn="0" w:noHBand="0" w:noVBand="1"/>
      </w:tblPr>
      <w:tblGrid>
        <w:gridCol w:w="1511"/>
        <w:gridCol w:w="3036"/>
        <w:gridCol w:w="3246"/>
      </w:tblGrid>
      <w:tr w:rsidR="004E784D" w:rsidRPr="001943C3" w14:paraId="1061F349" w14:textId="77777777" w:rsidTr="004E784D">
        <w:trPr>
          <w:trHeight w:val="469"/>
        </w:trPr>
        <w:tc>
          <w:tcPr>
            <w:tcW w:w="1511" w:type="dxa"/>
            <w:shd w:val="clear" w:color="auto" w:fill="FFCCFF"/>
          </w:tcPr>
          <w:p w14:paraId="329D1040" w14:textId="77777777" w:rsidR="004E784D" w:rsidRPr="004E784D" w:rsidRDefault="004E784D" w:rsidP="004E784D">
            <w:pPr>
              <w:rPr>
                <w:rFonts w:ascii="Calibri" w:hAnsi="Calibri" w:cs="Calibri"/>
                <w:sz w:val="22"/>
                <w:szCs w:val="22"/>
                <w:rtl/>
              </w:rPr>
            </w:pPr>
          </w:p>
        </w:tc>
        <w:tc>
          <w:tcPr>
            <w:tcW w:w="3036" w:type="dxa"/>
            <w:shd w:val="clear" w:color="auto" w:fill="FFCCFF"/>
          </w:tcPr>
          <w:p w14:paraId="4E852F08" w14:textId="77777777" w:rsidR="004E784D" w:rsidRPr="004E784D" w:rsidRDefault="004E784D" w:rsidP="004E784D">
            <w:pPr>
              <w:jc w:val="center"/>
              <w:rPr>
                <w:rFonts w:ascii="Calibri" w:hAnsi="Calibri" w:cs="Calibri"/>
                <w:b/>
                <w:bCs/>
                <w:sz w:val="22"/>
                <w:szCs w:val="22"/>
                <w:rtl/>
              </w:rPr>
            </w:pPr>
            <w:r w:rsidRPr="004E784D">
              <w:rPr>
                <w:rFonts w:ascii="Calibri" w:hAnsi="Calibri" w:cs="Calibri"/>
                <w:b/>
                <w:bCs/>
                <w:sz w:val="22"/>
                <w:szCs w:val="22"/>
                <w:rtl/>
              </w:rPr>
              <w:t>ביטול בעקבות הפרה יסודית</w:t>
            </w:r>
          </w:p>
        </w:tc>
        <w:tc>
          <w:tcPr>
            <w:tcW w:w="3246" w:type="dxa"/>
            <w:shd w:val="clear" w:color="auto" w:fill="FFCCFF"/>
          </w:tcPr>
          <w:p w14:paraId="666A2031" w14:textId="77777777" w:rsidR="004E784D" w:rsidRPr="004E784D" w:rsidRDefault="004E784D" w:rsidP="004E784D">
            <w:pPr>
              <w:jc w:val="center"/>
              <w:rPr>
                <w:rFonts w:ascii="Calibri" w:hAnsi="Calibri" w:cs="Calibri"/>
                <w:b/>
                <w:bCs/>
                <w:sz w:val="22"/>
                <w:szCs w:val="22"/>
                <w:rtl/>
              </w:rPr>
            </w:pPr>
            <w:r w:rsidRPr="004E784D">
              <w:rPr>
                <w:rFonts w:ascii="Calibri" w:hAnsi="Calibri" w:cs="Calibri"/>
                <w:b/>
                <w:bCs/>
                <w:sz w:val="22"/>
                <w:szCs w:val="22"/>
                <w:rtl/>
              </w:rPr>
              <w:t>ביטול בעקבות הפרה לא יסודית</w:t>
            </w:r>
          </w:p>
        </w:tc>
      </w:tr>
      <w:tr w:rsidR="004E784D" w:rsidRPr="001943C3" w14:paraId="62232E57" w14:textId="77777777" w:rsidTr="004E784D">
        <w:tc>
          <w:tcPr>
            <w:tcW w:w="1511" w:type="dxa"/>
            <w:shd w:val="clear" w:color="auto" w:fill="FFCCFF"/>
          </w:tcPr>
          <w:p w14:paraId="18BEF82F" w14:textId="77777777" w:rsidR="004E784D" w:rsidRPr="004E784D" w:rsidRDefault="004E784D" w:rsidP="004E784D">
            <w:pPr>
              <w:rPr>
                <w:rFonts w:ascii="Calibri" w:hAnsi="Calibri" w:cs="Calibri"/>
                <w:b/>
                <w:bCs/>
                <w:sz w:val="22"/>
                <w:szCs w:val="22"/>
                <w:rtl/>
              </w:rPr>
            </w:pPr>
            <w:r w:rsidRPr="004E784D">
              <w:rPr>
                <w:rFonts w:ascii="Calibri" w:hAnsi="Calibri" w:cs="Calibri"/>
                <w:b/>
                <w:bCs/>
                <w:sz w:val="22"/>
                <w:szCs w:val="22"/>
                <w:rtl/>
              </w:rPr>
              <w:t>ההפרה</w:t>
            </w:r>
          </w:p>
        </w:tc>
        <w:tc>
          <w:tcPr>
            <w:tcW w:w="3036" w:type="dxa"/>
            <w:shd w:val="clear" w:color="auto" w:fill="FFCCFF"/>
          </w:tcPr>
          <w:p w14:paraId="7143F38B" w14:textId="77777777" w:rsidR="004E784D" w:rsidRPr="004E784D" w:rsidRDefault="004E784D" w:rsidP="004E784D">
            <w:pPr>
              <w:rPr>
                <w:rFonts w:ascii="Calibri" w:hAnsi="Calibri" w:cs="Calibri"/>
                <w:sz w:val="22"/>
                <w:szCs w:val="22"/>
                <w:rtl/>
              </w:rPr>
            </w:pPr>
            <w:r w:rsidRPr="004E784D">
              <w:rPr>
                <w:rFonts w:ascii="Calibri" w:hAnsi="Calibri" w:cs="Calibri"/>
                <w:sz w:val="22"/>
                <w:szCs w:val="22"/>
                <w:rtl/>
              </w:rPr>
              <w:t>הפרה יסודית- משמעותית, גדולה</w:t>
            </w:r>
          </w:p>
        </w:tc>
        <w:tc>
          <w:tcPr>
            <w:tcW w:w="3246" w:type="dxa"/>
            <w:shd w:val="clear" w:color="auto" w:fill="FFCCFF"/>
          </w:tcPr>
          <w:p w14:paraId="56E31ED8" w14:textId="77777777" w:rsidR="004E784D" w:rsidRPr="004E784D" w:rsidRDefault="004E784D" w:rsidP="004E784D">
            <w:pPr>
              <w:rPr>
                <w:rFonts w:ascii="Calibri" w:hAnsi="Calibri" w:cs="Calibri"/>
                <w:sz w:val="22"/>
                <w:szCs w:val="22"/>
                <w:rtl/>
              </w:rPr>
            </w:pPr>
            <w:r w:rsidRPr="004E784D">
              <w:rPr>
                <w:rFonts w:ascii="Calibri" w:hAnsi="Calibri" w:cs="Calibri"/>
                <w:sz w:val="22"/>
                <w:szCs w:val="22"/>
                <w:rtl/>
              </w:rPr>
              <w:t>הפרה לא יסודית- לא משמעותית, הפרה קטנה</w:t>
            </w:r>
          </w:p>
        </w:tc>
      </w:tr>
      <w:tr w:rsidR="004E784D" w:rsidRPr="001943C3" w14:paraId="4408BF08" w14:textId="77777777" w:rsidTr="004E784D">
        <w:tc>
          <w:tcPr>
            <w:tcW w:w="1511" w:type="dxa"/>
            <w:shd w:val="clear" w:color="auto" w:fill="FFCCFF"/>
          </w:tcPr>
          <w:p w14:paraId="7AB5B2B1" w14:textId="77777777" w:rsidR="004E784D" w:rsidRPr="004E784D" w:rsidRDefault="004E784D" w:rsidP="004E784D">
            <w:pPr>
              <w:rPr>
                <w:rFonts w:ascii="Calibri" w:hAnsi="Calibri" w:cs="Calibri"/>
                <w:b/>
                <w:bCs/>
                <w:sz w:val="22"/>
                <w:szCs w:val="22"/>
                <w:rtl/>
              </w:rPr>
            </w:pPr>
            <w:r w:rsidRPr="004E784D">
              <w:rPr>
                <w:rFonts w:ascii="Calibri" w:hAnsi="Calibri" w:cs="Calibri"/>
                <w:b/>
                <w:bCs/>
                <w:sz w:val="22"/>
                <w:szCs w:val="22"/>
                <w:rtl/>
              </w:rPr>
              <w:t>זכות ביטול</w:t>
            </w:r>
          </w:p>
        </w:tc>
        <w:tc>
          <w:tcPr>
            <w:tcW w:w="3036" w:type="dxa"/>
            <w:shd w:val="clear" w:color="auto" w:fill="FFCCFF"/>
          </w:tcPr>
          <w:p w14:paraId="27953081" w14:textId="77777777" w:rsidR="004E784D" w:rsidRPr="004E784D" w:rsidRDefault="004E784D" w:rsidP="004E784D">
            <w:pPr>
              <w:rPr>
                <w:rFonts w:ascii="Calibri" w:hAnsi="Calibri" w:cs="Calibri"/>
                <w:sz w:val="22"/>
                <w:szCs w:val="22"/>
                <w:rtl/>
              </w:rPr>
            </w:pPr>
            <w:r w:rsidRPr="004E784D">
              <w:rPr>
                <w:rFonts w:ascii="Calibri" w:hAnsi="Calibri" w:cs="Calibri"/>
                <w:sz w:val="22"/>
                <w:szCs w:val="22"/>
                <w:rtl/>
              </w:rPr>
              <w:t>זכות ביטול לנפגע</w:t>
            </w:r>
          </w:p>
        </w:tc>
        <w:tc>
          <w:tcPr>
            <w:tcW w:w="3246" w:type="dxa"/>
            <w:shd w:val="clear" w:color="auto" w:fill="FFCCFF"/>
          </w:tcPr>
          <w:p w14:paraId="2172969D" w14:textId="77777777" w:rsidR="004E784D" w:rsidRPr="004E784D" w:rsidRDefault="004E784D" w:rsidP="004E784D">
            <w:pPr>
              <w:rPr>
                <w:rFonts w:ascii="Calibri" w:hAnsi="Calibri" w:cs="Calibri"/>
                <w:sz w:val="22"/>
                <w:szCs w:val="22"/>
                <w:rtl/>
              </w:rPr>
            </w:pPr>
            <w:r w:rsidRPr="004E784D">
              <w:rPr>
                <w:rFonts w:ascii="Calibri" w:hAnsi="Calibri" w:cs="Calibri"/>
                <w:sz w:val="22"/>
                <w:szCs w:val="22"/>
                <w:rtl/>
              </w:rPr>
              <w:t>זכות ביטול לאחר מתן ארכה ובכפוף לשיקולי הצדק</w:t>
            </w:r>
          </w:p>
        </w:tc>
      </w:tr>
      <w:tr w:rsidR="004E784D" w:rsidRPr="001943C3" w14:paraId="0838D7C1" w14:textId="77777777" w:rsidTr="004E784D">
        <w:tc>
          <w:tcPr>
            <w:tcW w:w="1511" w:type="dxa"/>
            <w:shd w:val="clear" w:color="auto" w:fill="FFCCFF"/>
          </w:tcPr>
          <w:p w14:paraId="1E956003" w14:textId="77777777" w:rsidR="004E784D" w:rsidRPr="004E784D" w:rsidRDefault="004E784D" w:rsidP="004E784D">
            <w:pPr>
              <w:rPr>
                <w:rFonts w:ascii="Calibri" w:hAnsi="Calibri" w:cs="Calibri"/>
                <w:b/>
                <w:bCs/>
                <w:sz w:val="22"/>
                <w:szCs w:val="22"/>
                <w:rtl/>
              </w:rPr>
            </w:pPr>
            <w:r w:rsidRPr="004E784D">
              <w:rPr>
                <w:rFonts w:ascii="Calibri" w:hAnsi="Calibri" w:cs="Calibri"/>
                <w:b/>
                <w:bCs/>
                <w:sz w:val="22"/>
                <w:szCs w:val="22"/>
                <w:rtl/>
              </w:rPr>
              <w:t>דרך הביטול</w:t>
            </w:r>
          </w:p>
        </w:tc>
        <w:tc>
          <w:tcPr>
            <w:tcW w:w="3036" w:type="dxa"/>
            <w:shd w:val="clear" w:color="auto" w:fill="FFCCFF"/>
          </w:tcPr>
          <w:p w14:paraId="63911F37" w14:textId="77777777" w:rsidR="004E784D" w:rsidRPr="004E784D" w:rsidRDefault="004E784D" w:rsidP="004E784D">
            <w:pPr>
              <w:rPr>
                <w:rFonts w:ascii="Calibri" w:hAnsi="Calibri" w:cs="Calibri"/>
                <w:sz w:val="22"/>
                <w:szCs w:val="22"/>
                <w:rtl/>
              </w:rPr>
            </w:pPr>
            <w:r w:rsidRPr="004E784D">
              <w:rPr>
                <w:rFonts w:ascii="Calibri" w:hAnsi="Calibri" w:cs="Calibri"/>
                <w:sz w:val="22"/>
                <w:szCs w:val="22"/>
                <w:rtl/>
              </w:rPr>
              <w:t>הודעה תוך זמן קצר</w:t>
            </w:r>
          </w:p>
        </w:tc>
        <w:tc>
          <w:tcPr>
            <w:tcW w:w="3246" w:type="dxa"/>
            <w:shd w:val="clear" w:color="auto" w:fill="FFCCFF"/>
          </w:tcPr>
          <w:p w14:paraId="51676FCC" w14:textId="77777777" w:rsidR="004E784D" w:rsidRPr="004E784D" w:rsidRDefault="004E784D" w:rsidP="004E784D">
            <w:pPr>
              <w:rPr>
                <w:rFonts w:ascii="Calibri" w:hAnsi="Calibri" w:cs="Calibri"/>
                <w:sz w:val="22"/>
                <w:szCs w:val="22"/>
                <w:rtl/>
              </w:rPr>
            </w:pPr>
            <w:r w:rsidRPr="004E784D">
              <w:rPr>
                <w:rFonts w:ascii="Calibri" w:hAnsi="Calibri" w:cs="Calibri"/>
                <w:sz w:val="22"/>
                <w:szCs w:val="22"/>
                <w:rtl/>
              </w:rPr>
              <w:t>הודעה תוך זמן סביר לאחר שחלפה הארכה</w:t>
            </w:r>
          </w:p>
        </w:tc>
      </w:tr>
      <w:tr w:rsidR="004E784D" w:rsidRPr="001943C3" w14:paraId="5D526F4C" w14:textId="77777777" w:rsidTr="004E784D">
        <w:tc>
          <w:tcPr>
            <w:tcW w:w="1511" w:type="dxa"/>
            <w:shd w:val="clear" w:color="auto" w:fill="FFCCFF"/>
          </w:tcPr>
          <w:p w14:paraId="07B9B725" w14:textId="77777777" w:rsidR="004E784D" w:rsidRPr="004E784D" w:rsidRDefault="004E784D" w:rsidP="004E784D">
            <w:pPr>
              <w:rPr>
                <w:rFonts w:ascii="Calibri" w:hAnsi="Calibri" w:cs="Calibri"/>
                <w:b/>
                <w:bCs/>
                <w:sz w:val="22"/>
                <w:szCs w:val="22"/>
                <w:rtl/>
              </w:rPr>
            </w:pPr>
            <w:r w:rsidRPr="004E784D">
              <w:rPr>
                <w:rFonts w:ascii="Calibri" w:hAnsi="Calibri" w:cs="Calibri"/>
                <w:b/>
                <w:bCs/>
                <w:sz w:val="22"/>
                <w:szCs w:val="22"/>
                <w:rtl/>
              </w:rPr>
              <w:t>תוצאת הביטול</w:t>
            </w:r>
          </w:p>
        </w:tc>
        <w:tc>
          <w:tcPr>
            <w:tcW w:w="3036" w:type="dxa"/>
            <w:shd w:val="clear" w:color="auto" w:fill="FFCCFF"/>
          </w:tcPr>
          <w:p w14:paraId="7AB3CA79" w14:textId="77777777" w:rsidR="004E784D" w:rsidRPr="004E784D" w:rsidRDefault="004E784D" w:rsidP="004E784D">
            <w:pPr>
              <w:rPr>
                <w:rFonts w:ascii="Calibri" w:hAnsi="Calibri" w:cs="Calibri"/>
                <w:sz w:val="22"/>
                <w:szCs w:val="22"/>
              </w:rPr>
            </w:pPr>
            <w:r w:rsidRPr="004E784D">
              <w:rPr>
                <w:rFonts w:ascii="Calibri" w:hAnsi="Calibri" w:cs="Calibri"/>
                <w:sz w:val="22"/>
                <w:szCs w:val="22"/>
                <w:rtl/>
              </w:rPr>
              <w:t>השבה הדדית</w:t>
            </w:r>
          </w:p>
        </w:tc>
        <w:tc>
          <w:tcPr>
            <w:tcW w:w="3246" w:type="dxa"/>
            <w:shd w:val="clear" w:color="auto" w:fill="FFCCFF"/>
          </w:tcPr>
          <w:p w14:paraId="5E6B8176" w14:textId="77777777" w:rsidR="004E784D" w:rsidRPr="004E784D" w:rsidRDefault="004E784D" w:rsidP="004E784D">
            <w:pPr>
              <w:rPr>
                <w:rFonts w:ascii="Calibri" w:hAnsi="Calibri" w:cs="Calibri"/>
                <w:sz w:val="22"/>
                <w:szCs w:val="22"/>
                <w:rtl/>
              </w:rPr>
            </w:pPr>
            <w:r w:rsidRPr="004E784D">
              <w:rPr>
                <w:rFonts w:ascii="Calibri" w:hAnsi="Calibri" w:cs="Calibri"/>
                <w:sz w:val="22"/>
                <w:szCs w:val="22"/>
                <w:rtl/>
              </w:rPr>
              <w:t>השבה הדדית</w:t>
            </w:r>
          </w:p>
        </w:tc>
      </w:tr>
    </w:tbl>
    <w:p w14:paraId="502B9B7C" w14:textId="1507DC61" w:rsidR="00FE064F" w:rsidRDefault="008047FC" w:rsidP="00C82CBE">
      <w:pPr>
        <w:rPr>
          <w:rFonts w:ascii="Calibri" w:hAnsi="Calibri" w:cs="Calibri"/>
          <w:rtl/>
        </w:rPr>
      </w:pPr>
      <w:r w:rsidRPr="00362AE8">
        <w:rPr>
          <w:rFonts w:ascii="Calibri" w:hAnsi="Calibri" w:cs="Calibri"/>
          <w:rtl/>
        </w:rPr>
        <w:t xml:space="preserve">ג. כשמודבר בנכס ייחודי, שהחוזה לגביו הקנה לקונה זכות שבדין עליו, אם המוכר התעשר מהכנס, ההתעשרות שייכת לקונה. </w:t>
      </w:r>
    </w:p>
    <w:p w14:paraId="699E3766" w14:textId="77777777" w:rsidR="00C82CBE" w:rsidRPr="00C82CBE" w:rsidRDefault="00C82CBE" w:rsidP="00C82CBE">
      <w:pPr>
        <w:rPr>
          <w:rFonts w:ascii="Calibri" w:hAnsi="Calibri" w:cs="Calibri"/>
          <w:b/>
          <w:bCs/>
          <w:u w:val="single"/>
          <w:rtl/>
        </w:rPr>
      </w:pPr>
    </w:p>
    <w:p w14:paraId="73C27085" w14:textId="77777777" w:rsidR="00C51744" w:rsidRPr="001943C3" w:rsidRDefault="00C51744" w:rsidP="00D06D03">
      <w:pPr>
        <w:pStyle w:val="1"/>
        <w:jc w:val="center"/>
        <w:rPr>
          <w:rFonts w:ascii="Calibri" w:hAnsi="Calibri" w:cs="Calibri"/>
          <w:b/>
          <w:bCs/>
          <w:color w:val="BA0CA9"/>
          <w:u w:val="single"/>
          <w:rtl/>
        </w:rPr>
      </w:pPr>
      <w:bookmarkStart w:id="13" w:name="_Toc63257868"/>
      <w:r w:rsidRPr="001943C3">
        <w:rPr>
          <w:rFonts w:ascii="Calibri" w:hAnsi="Calibri" w:cs="Calibri"/>
          <w:b/>
          <w:bCs/>
          <w:color w:val="BA0CA9"/>
          <w:u w:val="single"/>
          <w:rtl/>
        </w:rPr>
        <w:t>פיצויים:</w:t>
      </w:r>
      <w:bookmarkEnd w:id="13"/>
    </w:p>
    <w:p w14:paraId="05638712" w14:textId="17AAC348" w:rsidR="00C51744" w:rsidRPr="001943C3" w:rsidRDefault="00C51744" w:rsidP="00C450FA">
      <w:pPr>
        <w:pStyle w:val="a3"/>
        <w:numPr>
          <w:ilvl w:val="0"/>
          <w:numId w:val="20"/>
        </w:numPr>
        <w:rPr>
          <w:rFonts w:ascii="Calibri" w:hAnsi="Calibri" w:cs="Calibri"/>
          <w:b/>
          <w:bCs/>
          <w:color w:val="F47CC3"/>
          <w:u w:val="single"/>
        </w:rPr>
      </w:pPr>
      <w:r w:rsidRPr="001943C3">
        <w:rPr>
          <w:rFonts w:ascii="Calibri" w:hAnsi="Calibri" w:cs="Calibri"/>
          <w:b/>
          <w:bCs/>
          <w:color w:val="FF66FF"/>
          <w:u w:val="single"/>
          <w:rtl/>
        </w:rPr>
        <w:t>סעיף 10:</w:t>
      </w:r>
      <w:r w:rsidRPr="001943C3">
        <w:rPr>
          <w:rFonts w:ascii="Calibri" w:hAnsi="Calibri" w:cs="Calibri"/>
          <w:rtl/>
        </w:rPr>
        <w:t xml:space="preserve"> הנפגע זכאי לפיצויים בעד הנזק שנגרם לו עקב ההפרה ותוצאותיה ושהמפר ראה אותו או שהיה עליו לראותו מראש בעת כריתת החוזה, כתוצאה מצטברת של ההפרה.</w:t>
      </w:r>
      <w:r w:rsidR="001E495A" w:rsidRPr="001943C3">
        <w:rPr>
          <w:rFonts w:ascii="Calibri" w:hAnsi="Calibri" w:cs="Calibri"/>
          <w:b/>
          <w:bCs/>
          <w:color w:val="F47CC3"/>
          <w:u w:val="single"/>
          <w:rtl/>
        </w:rPr>
        <w:t xml:space="preserve"> </w:t>
      </w:r>
      <w:r w:rsidR="001E495A" w:rsidRPr="001943C3">
        <w:rPr>
          <w:rFonts w:ascii="Calibri" w:hAnsi="Calibri" w:cs="Calibri"/>
          <w:rtl/>
        </w:rPr>
        <w:t xml:space="preserve">פיצויים לא מפצים כשמדובר בנכס ייחודי, כשהוצאות ירדו לטמיון, כשישנם קשיי הערכת הנכס ואובדן רווחים. </w:t>
      </w:r>
    </w:p>
    <w:p w14:paraId="0D126741" w14:textId="0C86F5B1" w:rsidR="00B86290" w:rsidRPr="001943C3" w:rsidRDefault="00B86290" w:rsidP="00C450FA">
      <w:pPr>
        <w:pStyle w:val="a3"/>
        <w:numPr>
          <w:ilvl w:val="0"/>
          <w:numId w:val="20"/>
        </w:numPr>
        <w:rPr>
          <w:rFonts w:ascii="Calibri" w:hAnsi="Calibri" w:cs="Calibri"/>
        </w:rPr>
      </w:pPr>
      <w:r w:rsidRPr="001943C3">
        <w:rPr>
          <w:rFonts w:ascii="Calibri" w:hAnsi="Calibri" w:cs="Calibri"/>
          <w:u w:val="single"/>
          <w:rtl/>
        </w:rPr>
        <w:t>כלל אי פיצוי כפול:</w:t>
      </w:r>
      <w:r w:rsidRPr="001943C3">
        <w:rPr>
          <w:rFonts w:ascii="Calibri" w:hAnsi="Calibri" w:cs="Calibri"/>
          <w:rtl/>
        </w:rPr>
        <w:t xml:space="preserve"> הנפגע לא יקבל יותר מנזקו. </w:t>
      </w:r>
    </w:p>
    <w:p w14:paraId="56416E9E" w14:textId="5507C7D2" w:rsidR="00C51744" w:rsidRPr="001943C3" w:rsidRDefault="00C51744" w:rsidP="00C450FA">
      <w:pPr>
        <w:pStyle w:val="a3"/>
        <w:numPr>
          <w:ilvl w:val="0"/>
          <w:numId w:val="20"/>
        </w:numPr>
        <w:rPr>
          <w:rFonts w:ascii="Calibri" w:hAnsi="Calibri" w:cs="Calibri"/>
          <w:b/>
          <w:bCs/>
          <w:color w:val="F47CC3"/>
          <w:u w:val="single"/>
        </w:rPr>
      </w:pPr>
      <w:r w:rsidRPr="001943C3">
        <w:rPr>
          <w:rFonts w:ascii="Calibri" w:hAnsi="Calibri" w:cs="Calibri"/>
          <w:b/>
          <w:bCs/>
          <w:u w:val="single"/>
          <w:rtl/>
        </w:rPr>
        <w:t>פתרון קייס- מה עלינו להראות כדי לדרוש פיצוי עפ"י ס' 10</w:t>
      </w:r>
      <w:r w:rsidR="00C82CBE">
        <w:rPr>
          <w:rFonts w:ascii="Calibri" w:hAnsi="Calibri" w:cs="Calibri" w:hint="cs"/>
          <w:b/>
          <w:bCs/>
          <w:u w:val="single"/>
          <w:rtl/>
        </w:rPr>
        <w:t xml:space="preserve"> (פיצויים, נזק תוצאתי)</w:t>
      </w:r>
      <w:r w:rsidRPr="001943C3">
        <w:rPr>
          <w:rFonts w:ascii="Calibri" w:hAnsi="Calibri" w:cs="Calibri"/>
          <w:b/>
          <w:bCs/>
          <w:u w:val="single"/>
          <w:rtl/>
        </w:rPr>
        <w:t>?</w:t>
      </w:r>
    </w:p>
    <w:p w14:paraId="48864CB2" w14:textId="77A9D4DC" w:rsidR="00C51744" w:rsidRPr="00C82CBE" w:rsidRDefault="00C51744" w:rsidP="00C450FA">
      <w:pPr>
        <w:pStyle w:val="a3"/>
        <w:numPr>
          <w:ilvl w:val="0"/>
          <w:numId w:val="21"/>
        </w:numPr>
        <w:rPr>
          <w:rFonts w:ascii="Calibri" w:hAnsi="Calibri" w:cs="Calibri"/>
          <w:b/>
          <w:bCs/>
          <w:color w:val="F47CC3"/>
          <w:u w:val="single"/>
        </w:rPr>
      </w:pPr>
      <w:r w:rsidRPr="001943C3">
        <w:rPr>
          <w:rFonts w:ascii="Calibri" w:hAnsi="Calibri" w:cs="Calibri"/>
          <w:rtl/>
        </w:rPr>
        <w:t>חוזה</w:t>
      </w:r>
      <w:r w:rsidR="00C82CBE">
        <w:rPr>
          <w:rFonts w:ascii="Calibri" w:hAnsi="Calibri" w:cs="Calibri" w:hint="cs"/>
          <w:rtl/>
        </w:rPr>
        <w:t xml:space="preserve">, </w:t>
      </w:r>
      <w:r w:rsidRPr="00C82CBE">
        <w:rPr>
          <w:rFonts w:ascii="Calibri" w:hAnsi="Calibri" w:cs="Calibri"/>
          <w:rtl/>
        </w:rPr>
        <w:t>הפרה</w:t>
      </w:r>
      <w:r w:rsidR="00C82CBE">
        <w:rPr>
          <w:rFonts w:ascii="Calibri" w:hAnsi="Calibri" w:cs="Calibri" w:hint="cs"/>
          <w:rtl/>
        </w:rPr>
        <w:t xml:space="preserve">, </w:t>
      </w:r>
      <w:r w:rsidRPr="00C82CBE">
        <w:rPr>
          <w:rFonts w:ascii="Calibri" w:hAnsi="Calibri" w:cs="Calibri"/>
          <w:rtl/>
        </w:rPr>
        <w:t>נפגע</w:t>
      </w:r>
      <w:r w:rsidR="00C82CBE">
        <w:rPr>
          <w:rFonts w:ascii="Calibri" w:hAnsi="Calibri" w:cs="Calibri" w:hint="cs"/>
          <w:rtl/>
        </w:rPr>
        <w:t xml:space="preserve">, </w:t>
      </w:r>
      <w:r w:rsidRPr="00C82CBE">
        <w:rPr>
          <w:rFonts w:ascii="Calibri" w:hAnsi="Calibri" w:cs="Calibri"/>
          <w:rtl/>
        </w:rPr>
        <w:t>נזק</w:t>
      </w:r>
      <w:r w:rsidR="00C82CBE">
        <w:rPr>
          <w:rFonts w:ascii="Calibri" w:hAnsi="Calibri" w:cs="Calibri" w:hint="cs"/>
          <w:rtl/>
        </w:rPr>
        <w:t xml:space="preserve">, </w:t>
      </w:r>
      <w:r w:rsidRPr="00C82CBE">
        <w:rPr>
          <w:rFonts w:ascii="Calibri" w:hAnsi="Calibri" w:cs="Calibri"/>
          <w:rtl/>
        </w:rPr>
        <w:t>קש"ס- מבחן האלמלא</w:t>
      </w:r>
      <w:r w:rsidR="00C82CBE">
        <w:rPr>
          <w:rFonts w:ascii="Calibri" w:hAnsi="Calibri" w:cs="Calibri" w:hint="cs"/>
          <w:rtl/>
        </w:rPr>
        <w:t xml:space="preserve">, </w:t>
      </w:r>
      <w:r w:rsidRPr="00C82CBE">
        <w:rPr>
          <w:rFonts w:ascii="Calibri" w:hAnsi="Calibri" w:cs="Calibri"/>
          <w:rtl/>
        </w:rPr>
        <w:t>צפיות בכוח או בפועל: בפועל – מה שהמזיק ידע- שהנזק צפוי. צפיות בכוח- מה שהיה צריך לצפות שיקרה. מספיק שאחד מהם יתקיים.</w:t>
      </w:r>
    </w:p>
    <w:p w14:paraId="4C590AC7" w14:textId="77777777" w:rsidR="00C51744" w:rsidRPr="001943C3" w:rsidRDefault="00C51744" w:rsidP="00C450FA">
      <w:pPr>
        <w:pStyle w:val="a3"/>
        <w:numPr>
          <w:ilvl w:val="0"/>
          <w:numId w:val="22"/>
        </w:numPr>
        <w:rPr>
          <w:rFonts w:ascii="Calibri" w:hAnsi="Calibri" w:cs="Calibri"/>
          <w:b/>
          <w:bCs/>
          <w:color w:val="F47CC3"/>
          <w:u w:val="single"/>
        </w:rPr>
      </w:pPr>
      <w:r w:rsidRPr="001943C3">
        <w:rPr>
          <w:rFonts w:ascii="Calibri" w:hAnsi="Calibri" w:cs="Calibri"/>
          <w:b/>
          <w:bCs/>
          <w:u w:val="single"/>
          <w:rtl/>
        </w:rPr>
        <w:t>קביעת שיעור הפיצוי:</w:t>
      </w:r>
      <w:r w:rsidRPr="001943C3">
        <w:rPr>
          <w:rFonts w:ascii="Calibri" w:hAnsi="Calibri" w:cs="Calibri"/>
          <w:color w:val="F47CC3"/>
          <w:rtl/>
        </w:rPr>
        <w:t xml:space="preserve"> </w:t>
      </w:r>
      <w:r w:rsidRPr="001943C3">
        <w:rPr>
          <w:rFonts w:ascii="Calibri" w:hAnsi="Calibri" w:cs="Calibri"/>
          <w:rtl/>
        </w:rPr>
        <w:t xml:space="preserve">נזק הוא פער בין שני מצבים- בין המצב שהיה אמור להיות למצב הקיים. לכן- הפיצוי יהיה על מנת להשוות בין מצב הנפגע לו קוים החוזה למצבו לאחר ההפרה. </w:t>
      </w:r>
      <w:r w:rsidRPr="001943C3">
        <w:rPr>
          <w:rFonts w:ascii="Calibri" w:hAnsi="Calibri" w:cs="Calibri"/>
          <w:u w:val="single"/>
          <w:rtl/>
        </w:rPr>
        <w:t>הפיצוי על נזק ישיר עפ"י סעיף 10 ניתן על הפער בין הסכום שנקבע בחוזה לבין ערך הנכס בזמן בו הנפגע היה יכול להקטין את הנזק.</w:t>
      </w:r>
    </w:p>
    <w:p w14:paraId="0EFF430C" w14:textId="7A8FE75D" w:rsidR="00C51744" w:rsidRPr="001943C3" w:rsidRDefault="00980E3B" w:rsidP="00C450FA">
      <w:pPr>
        <w:pStyle w:val="a3"/>
        <w:numPr>
          <w:ilvl w:val="0"/>
          <w:numId w:val="22"/>
        </w:numPr>
        <w:rPr>
          <w:rFonts w:ascii="Calibri" w:hAnsi="Calibri" w:cs="Calibri"/>
          <w:color w:val="F47CC3"/>
          <w:u w:val="single"/>
        </w:rPr>
      </w:pPr>
      <w:r w:rsidRPr="001943C3">
        <w:rPr>
          <w:rFonts w:ascii="Calibri" w:hAnsi="Calibri" w:cs="Calibri"/>
          <w:u w:val="single"/>
          <w:rtl/>
        </w:rPr>
        <w:t xml:space="preserve">צפיות הנזק ועידוד העברת מידע בין הצדדים לחוזה. </w:t>
      </w:r>
    </w:p>
    <w:p w14:paraId="7DABC76E" w14:textId="31C722A0" w:rsidR="00B86290" w:rsidRPr="001943C3" w:rsidRDefault="00B86290" w:rsidP="00C450FA">
      <w:pPr>
        <w:pStyle w:val="a3"/>
        <w:numPr>
          <w:ilvl w:val="0"/>
          <w:numId w:val="22"/>
        </w:numPr>
        <w:rPr>
          <w:rFonts w:ascii="Calibri" w:hAnsi="Calibri" w:cs="Calibri"/>
        </w:rPr>
      </w:pPr>
      <w:r w:rsidRPr="001943C3">
        <w:rPr>
          <w:rFonts w:ascii="Calibri" w:hAnsi="Calibri" w:cs="Calibri"/>
          <w:u w:val="single"/>
          <w:rtl/>
        </w:rPr>
        <w:t xml:space="preserve">מועד הערכת הנזק: </w:t>
      </w:r>
      <w:r w:rsidRPr="001943C3">
        <w:rPr>
          <w:rFonts w:ascii="Calibri" w:hAnsi="Calibri" w:cs="Calibri"/>
          <w:rtl/>
        </w:rPr>
        <w:t xml:space="preserve">מועד פס"ד ע"מ להעמיד את הנפגע במקום שהיה אלמלא הופר החוזה. </w:t>
      </w:r>
    </w:p>
    <w:p w14:paraId="3F881D7B" w14:textId="5D2C0520" w:rsidR="00B86290" w:rsidRPr="001943C3" w:rsidRDefault="00B86290" w:rsidP="00C450FA">
      <w:pPr>
        <w:pStyle w:val="a3"/>
        <w:numPr>
          <w:ilvl w:val="0"/>
          <w:numId w:val="22"/>
        </w:numPr>
        <w:rPr>
          <w:rFonts w:ascii="Calibri" w:hAnsi="Calibri" w:cs="Calibri"/>
          <w:u w:val="single"/>
        </w:rPr>
      </w:pPr>
      <w:r w:rsidRPr="001943C3">
        <w:rPr>
          <w:rFonts w:ascii="Calibri" w:hAnsi="Calibri" w:cs="Calibri"/>
          <w:u w:val="single"/>
          <w:rtl/>
        </w:rPr>
        <w:t xml:space="preserve">חריג לטובת הנפגע: </w:t>
      </w:r>
      <w:r w:rsidRPr="001943C3">
        <w:rPr>
          <w:rFonts w:ascii="Calibri" w:hAnsi="Calibri" w:cs="Calibri"/>
          <w:rtl/>
        </w:rPr>
        <w:t xml:space="preserve">אם ערך הנכס ירד מאז ההפרה ועד </w:t>
      </w:r>
      <w:proofErr w:type="spellStart"/>
      <w:r w:rsidRPr="001943C3">
        <w:rPr>
          <w:rFonts w:ascii="Calibri" w:hAnsi="Calibri" w:cs="Calibri"/>
          <w:rtl/>
        </w:rPr>
        <w:t>הפס"ד</w:t>
      </w:r>
      <w:proofErr w:type="spellEnd"/>
      <w:r w:rsidRPr="001943C3">
        <w:rPr>
          <w:rFonts w:ascii="Calibri" w:hAnsi="Calibri" w:cs="Calibri"/>
          <w:rtl/>
        </w:rPr>
        <w:t xml:space="preserve">, אין לשערך כלפי מטה את הפיצויים. </w:t>
      </w:r>
      <w:r w:rsidRPr="001943C3">
        <w:rPr>
          <w:rFonts w:ascii="Calibri" w:hAnsi="Calibri" w:cs="Calibri"/>
          <w:color w:val="FF0000"/>
          <w:rtl/>
        </w:rPr>
        <w:t>(פס"ד ליפשיץ</w:t>
      </w:r>
      <w:r w:rsidR="00063079" w:rsidRPr="001943C3">
        <w:rPr>
          <w:rFonts w:ascii="Calibri" w:hAnsi="Calibri" w:cs="Calibri"/>
          <w:color w:val="FF0000"/>
          <w:rtl/>
        </w:rPr>
        <w:t>)</w:t>
      </w:r>
    </w:p>
    <w:p w14:paraId="2C1BF455" w14:textId="50C9F639" w:rsidR="00C51744" w:rsidRPr="00484521" w:rsidRDefault="00B86290" w:rsidP="00C450FA">
      <w:pPr>
        <w:pStyle w:val="a3"/>
        <w:numPr>
          <w:ilvl w:val="0"/>
          <w:numId w:val="22"/>
        </w:numPr>
        <w:rPr>
          <w:rFonts w:ascii="Calibri" w:hAnsi="Calibri" w:cs="Calibri"/>
          <w:color w:val="FF0000"/>
        </w:rPr>
      </w:pPr>
      <w:r w:rsidRPr="001943C3">
        <w:rPr>
          <w:rFonts w:ascii="Calibri" w:hAnsi="Calibri" w:cs="Calibri"/>
          <w:u w:val="single"/>
          <w:rtl/>
        </w:rPr>
        <w:t>חריג לטובת המפר:</w:t>
      </w:r>
      <w:r w:rsidRPr="001943C3">
        <w:rPr>
          <w:rFonts w:ascii="Calibri" w:hAnsi="Calibri" w:cs="Calibri"/>
          <w:rtl/>
        </w:rPr>
        <w:t xml:space="preserve"> אם הנפגע השתהה במציאת קונה חלופי לנכס שלו לאחר ההפרה וערך הנכס ירד, אין לגלגל את ירידת הערך על המפר. על הנפגע היה למכור ישר לקונה אחר </w:t>
      </w:r>
      <w:r w:rsidRPr="001943C3">
        <w:rPr>
          <w:rFonts w:ascii="Calibri" w:hAnsi="Calibri" w:cs="Calibri"/>
          <w:color w:val="FF0000"/>
          <w:rtl/>
        </w:rPr>
        <w:t xml:space="preserve">(פס"ד </w:t>
      </w:r>
      <w:proofErr w:type="spellStart"/>
      <w:r w:rsidRPr="001943C3">
        <w:rPr>
          <w:rFonts w:ascii="Calibri" w:hAnsi="Calibri" w:cs="Calibri"/>
          <w:color w:val="FF0000"/>
          <w:rtl/>
        </w:rPr>
        <w:t>תושיה</w:t>
      </w:r>
      <w:proofErr w:type="spellEnd"/>
      <w:r w:rsidR="00063079" w:rsidRPr="001943C3">
        <w:rPr>
          <w:rFonts w:ascii="Calibri" w:hAnsi="Calibri" w:cs="Calibri"/>
          <w:color w:val="FF0000"/>
          <w:rtl/>
        </w:rPr>
        <w:t>)</w:t>
      </w:r>
    </w:p>
    <w:p w14:paraId="477923B7" w14:textId="5CCD4AB3" w:rsidR="00C51744" w:rsidRPr="001943C3" w:rsidRDefault="00D06D03" w:rsidP="00C51744">
      <w:pPr>
        <w:pStyle w:val="a3"/>
        <w:ind w:left="780"/>
        <w:jc w:val="center"/>
        <w:rPr>
          <w:rFonts w:ascii="Calibri" w:hAnsi="Calibri" w:cs="Calibri"/>
          <w:b/>
          <w:bCs/>
          <w:color w:val="F47CC3"/>
          <w:u w:val="single"/>
          <w:rtl/>
        </w:rPr>
      </w:pPr>
      <w:r w:rsidRPr="001943C3">
        <w:rPr>
          <w:rFonts w:ascii="Calibri" w:hAnsi="Calibri" w:cs="Calibri"/>
          <w:b/>
          <w:bCs/>
          <w:color w:val="F47CC3"/>
          <w:u w:val="single"/>
          <w:rtl/>
        </w:rPr>
        <w:t>נוסחה ל</w:t>
      </w:r>
      <w:r w:rsidR="00552C4D" w:rsidRPr="001943C3">
        <w:rPr>
          <w:rFonts w:ascii="Calibri" w:hAnsi="Calibri" w:cs="Calibri"/>
          <w:b/>
          <w:bCs/>
          <w:color w:val="F47CC3"/>
          <w:u w:val="single"/>
          <w:rtl/>
        </w:rPr>
        <w:t>פיצויי</w:t>
      </w:r>
      <w:r w:rsidR="00AD707E" w:rsidRPr="001943C3">
        <w:rPr>
          <w:rFonts w:ascii="Calibri" w:hAnsi="Calibri" w:cs="Calibri"/>
          <w:b/>
          <w:bCs/>
          <w:color w:val="F47CC3"/>
          <w:u w:val="single"/>
          <w:rtl/>
        </w:rPr>
        <w:t>ם:</w:t>
      </w:r>
    </w:p>
    <w:p w14:paraId="3AF5C9A5" w14:textId="7D43C0EA" w:rsidR="00AD707E" w:rsidRDefault="00AD707E" w:rsidP="00C450FA">
      <w:pPr>
        <w:pStyle w:val="a3"/>
        <w:numPr>
          <w:ilvl w:val="0"/>
          <w:numId w:val="100"/>
        </w:numPr>
        <w:rPr>
          <w:rFonts w:ascii="Calibri" w:hAnsi="Calibri" w:cs="Calibri"/>
        </w:rPr>
      </w:pPr>
      <w:r w:rsidRPr="001943C3">
        <w:rPr>
          <w:rFonts w:ascii="Calibri" w:hAnsi="Calibri" w:cs="Calibri"/>
          <w:highlight w:val="yellow"/>
          <w:rtl/>
        </w:rPr>
        <w:t>נוסחת הציפייה:</w:t>
      </w:r>
      <w:r w:rsidRPr="001943C3">
        <w:rPr>
          <w:rFonts w:ascii="Calibri" w:hAnsi="Calibri" w:cs="Calibri"/>
          <w:rtl/>
        </w:rPr>
        <w:t xml:space="preserve"> </w:t>
      </w:r>
      <w:r w:rsidR="00846CC6" w:rsidRPr="00846CC6">
        <w:rPr>
          <w:rFonts w:ascii="Calibri" w:hAnsi="Calibri" w:cs="Calibri" w:hint="cs"/>
          <w:u w:val="single"/>
          <w:rtl/>
        </w:rPr>
        <w:t>העמדת הנפגע במקום בו היה אילו קוים החוזה.</w:t>
      </w:r>
      <w:r w:rsidR="00846CC6">
        <w:rPr>
          <w:rFonts w:ascii="Calibri" w:hAnsi="Calibri" w:cs="Calibri" w:hint="cs"/>
          <w:rtl/>
        </w:rPr>
        <w:t xml:space="preserve"> </w:t>
      </w:r>
      <w:r w:rsidRPr="001943C3">
        <w:rPr>
          <w:rFonts w:ascii="Calibri" w:hAnsi="Calibri" w:cs="Calibri"/>
          <w:rtl/>
        </w:rPr>
        <w:t>ציפייה לקבל מהצד השני +רווחים מצדדים שלישיים- חיסכון בהוצאות ביצוע- טובות הנאה +</w:t>
      </w:r>
      <w:r w:rsidR="00846CC6">
        <w:rPr>
          <w:rFonts w:ascii="Calibri" w:hAnsi="Calibri" w:cs="Calibri" w:hint="cs"/>
          <w:rtl/>
        </w:rPr>
        <w:t xml:space="preserve"> נזקי </w:t>
      </w:r>
      <w:r w:rsidRPr="001943C3">
        <w:rPr>
          <w:rFonts w:ascii="Calibri" w:hAnsi="Calibri" w:cs="Calibri"/>
          <w:rtl/>
        </w:rPr>
        <w:t xml:space="preserve">הסתמכות אגבית +נזקים </w:t>
      </w:r>
      <w:proofErr w:type="spellStart"/>
      <w:r w:rsidRPr="001943C3">
        <w:rPr>
          <w:rFonts w:ascii="Calibri" w:hAnsi="Calibri" w:cs="Calibri"/>
          <w:rtl/>
        </w:rPr>
        <w:t>תוצאתיים</w:t>
      </w:r>
      <w:proofErr w:type="spellEnd"/>
      <w:r w:rsidRPr="001943C3">
        <w:rPr>
          <w:rFonts w:ascii="Calibri" w:hAnsi="Calibri" w:cs="Calibri"/>
          <w:rtl/>
        </w:rPr>
        <w:t xml:space="preserve"> כתוצאה מההפרה= הפיצוי</w:t>
      </w:r>
    </w:p>
    <w:tbl>
      <w:tblPr>
        <w:bidiVisual/>
        <w:tblW w:w="8433" w:type="dxa"/>
        <w:tblLayout w:type="fixed"/>
        <w:tblCellMar>
          <w:top w:w="15" w:type="dxa"/>
          <w:left w:w="15" w:type="dxa"/>
          <w:bottom w:w="15" w:type="dxa"/>
          <w:right w:w="15" w:type="dxa"/>
        </w:tblCellMar>
        <w:tblLook w:val="04A0" w:firstRow="1" w:lastRow="0" w:firstColumn="1" w:lastColumn="0" w:noHBand="0" w:noVBand="1"/>
      </w:tblPr>
      <w:tblGrid>
        <w:gridCol w:w="1111"/>
        <w:gridCol w:w="316"/>
        <w:gridCol w:w="978"/>
        <w:gridCol w:w="278"/>
        <w:gridCol w:w="1235"/>
        <w:gridCol w:w="278"/>
        <w:gridCol w:w="1279"/>
        <w:gridCol w:w="236"/>
        <w:gridCol w:w="1365"/>
        <w:gridCol w:w="316"/>
        <w:gridCol w:w="1041"/>
      </w:tblGrid>
      <w:tr w:rsidR="00AB528F" w:rsidRPr="00846CC6" w14:paraId="54F9DFD3" w14:textId="77777777" w:rsidTr="00AB528F">
        <w:tc>
          <w:tcPr>
            <w:tcW w:w="1111" w:type="dxa"/>
            <w:tcBorders>
              <w:bottom w:val="single" w:sz="4" w:space="0" w:color="000000"/>
            </w:tcBorders>
            <w:tcMar>
              <w:top w:w="0" w:type="dxa"/>
              <w:left w:w="108" w:type="dxa"/>
              <w:bottom w:w="0" w:type="dxa"/>
              <w:right w:w="108" w:type="dxa"/>
            </w:tcMar>
            <w:hideMark/>
          </w:tcPr>
          <w:p w14:paraId="2B639492" w14:textId="77777777" w:rsidR="00846CC6" w:rsidRPr="00846CC6" w:rsidRDefault="00846CC6" w:rsidP="005815C4">
            <w:pPr>
              <w:rPr>
                <w:rFonts w:ascii="Calibri" w:eastAsia="Times New Roman" w:hAnsi="Calibri" w:cs="Calibri"/>
              </w:rPr>
            </w:pPr>
            <w:r w:rsidRPr="00846CC6">
              <w:rPr>
                <w:rFonts w:ascii="Calibri" w:eastAsia="Times New Roman" w:hAnsi="Calibri" w:cs="Calibri"/>
                <w:b/>
                <w:bCs/>
                <w:color w:val="000000"/>
                <w:sz w:val="20"/>
                <w:szCs w:val="20"/>
                <w:rtl/>
              </w:rPr>
              <w:t>אינטרס הציפייה ברוטו</w:t>
            </w:r>
          </w:p>
        </w:tc>
        <w:tc>
          <w:tcPr>
            <w:tcW w:w="316" w:type="dxa"/>
            <w:tcBorders>
              <w:bottom w:val="single" w:sz="4" w:space="0" w:color="000000"/>
            </w:tcBorders>
            <w:tcMar>
              <w:top w:w="0" w:type="dxa"/>
              <w:left w:w="108" w:type="dxa"/>
              <w:bottom w:w="0" w:type="dxa"/>
              <w:right w:w="108" w:type="dxa"/>
            </w:tcMar>
            <w:hideMark/>
          </w:tcPr>
          <w:p w14:paraId="264762DB" w14:textId="77777777" w:rsidR="00846CC6" w:rsidRPr="00846CC6" w:rsidRDefault="00846CC6" w:rsidP="005815C4">
            <w:pPr>
              <w:rPr>
                <w:rFonts w:ascii="Calibri" w:eastAsia="Times New Roman" w:hAnsi="Calibri" w:cs="Calibri"/>
                <w:rtl/>
              </w:rPr>
            </w:pPr>
            <w:r w:rsidRPr="00846CC6">
              <w:rPr>
                <w:rFonts w:ascii="Calibri" w:eastAsia="Times New Roman" w:hAnsi="Calibri" w:cs="Calibri"/>
                <w:b/>
                <w:bCs/>
                <w:color w:val="000000"/>
                <w:sz w:val="20"/>
                <w:szCs w:val="20"/>
                <w:rtl/>
              </w:rPr>
              <w:t>+</w:t>
            </w:r>
          </w:p>
        </w:tc>
        <w:tc>
          <w:tcPr>
            <w:tcW w:w="978" w:type="dxa"/>
            <w:tcBorders>
              <w:bottom w:val="single" w:sz="4" w:space="0" w:color="000000"/>
            </w:tcBorders>
            <w:tcMar>
              <w:top w:w="0" w:type="dxa"/>
              <w:left w:w="108" w:type="dxa"/>
              <w:bottom w:w="0" w:type="dxa"/>
              <w:right w:w="108" w:type="dxa"/>
            </w:tcMar>
            <w:hideMark/>
          </w:tcPr>
          <w:p w14:paraId="1BA83FC8" w14:textId="77777777" w:rsidR="00846CC6" w:rsidRPr="00846CC6" w:rsidRDefault="00846CC6" w:rsidP="005815C4">
            <w:pPr>
              <w:rPr>
                <w:rFonts w:ascii="Calibri" w:eastAsia="Times New Roman" w:hAnsi="Calibri" w:cs="Calibri"/>
                <w:rtl/>
              </w:rPr>
            </w:pPr>
            <w:r w:rsidRPr="00846CC6">
              <w:rPr>
                <w:rFonts w:ascii="Calibri" w:eastAsia="Times New Roman" w:hAnsi="Calibri" w:cs="Calibri"/>
                <w:b/>
                <w:bCs/>
                <w:color w:val="000000"/>
                <w:sz w:val="20"/>
                <w:szCs w:val="20"/>
                <w:rtl/>
              </w:rPr>
              <w:t>רווח מצד ג'</w:t>
            </w:r>
          </w:p>
        </w:tc>
        <w:tc>
          <w:tcPr>
            <w:tcW w:w="278" w:type="dxa"/>
            <w:tcBorders>
              <w:bottom w:val="single" w:sz="4" w:space="0" w:color="000000"/>
            </w:tcBorders>
            <w:tcMar>
              <w:top w:w="0" w:type="dxa"/>
              <w:left w:w="108" w:type="dxa"/>
              <w:bottom w:w="0" w:type="dxa"/>
              <w:right w:w="108" w:type="dxa"/>
            </w:tcMar>
            <w:hideMark/>
          </w:tcPr>
          <w:p w14:paraId="20A3956E" w14:textId="77777777" w:rsidR="00846CC6" w:rsidRPr="00846CC6" w:rsidRDefault="00846CC6" w:rsidP="005815C4">
            <w:pPr>
              <w:rPr>
                <w:rFonts w:ascii="Calibri" w:eastAsia="Times New Roman" w:hAnsi="Calibri" w:cs="Calibri"/>
                <w:rtl/>
              </w:rPr>
            </w:pPr>
            <w:r w:rsidRPr="00846CC6">
              <w:rPr>
                <w:rFonts w:ascii="Calibri" w:eastAsia="Times New Roman" w:hAnsi="Calibri" w:cs="Calibri"/>
                <w:b/>
                <w:bCs/>
                <w:color w:val="000000"/>
                <w:sz w:val="20"/>
                <w:szCs w:val="20"/>
                <w:rtl/>
              </w:rPr>
              <w:t>-</w:t>
            </w:r>
          </w:p>
        </w:tc>
        <w:tc>
          <w:tcPr>
            <w:tcW w:w="1235" w:type="dxa"/>
            <w:tcBorders>
              <w:bottom w:val="single" w:sz="4" w:space="0" w:color="000000"/>
            </w:tcBorders>
            <w:tcMar>
              <w:top w:w="0" w:type="dxa"/>
              <w:left w:w="108" w:type="dxa"/>
              <w:bottom w:w="0" w:type="dxa"/>
              <w:right w:w="108" w:type="dxa"/>
            </w:tcMar>
            <w:hideMark/>
          </w:tcPr>
          <w:p w14:paraId="3EA85229" w14:textId="77777777" w:rsidR="00846CC6" w:rsidRPr="00846CC6" w:rsidRDefault="00846CC6" w:rsidP="005815C4">
            <w:pPr>
              <w:rPr>
                <w:rFonts w:ascii="Calibri" w:eastAsia="Times New Roman" w:hAnsi="Calibri" w:cs="Calibri"/>
                <w:rtl/>
              </w:rPr>
            </w:pPr>
            <w:r w:rsidRPr="00846CC6">
              <w:rPr>
                <w:rFonts w:ascii="Calibri" w:eastAsia="Times New Roman" w:hAnsi="Calibri" w:cs="Calibri"/>
                <w:b/>
                <w:bCs/>
                <w:color w:val="000000"/>
                <w:sz w:val="20"/>
                <w:szCs w:val="20"/>
                <w:rtl/>
              </w:rPr>
              <w:t>חיסכון בהוצאות ביצוע</w:t>
            </w:r>
          </w:p>
        </w:tc>
        <w:tc>
          <w:tcPr>
            <w:tcW w:w="278" w:type="dxa"/>
            <w:tcBorders>
              <w:bottom w:val="single" w:sz="4" w:space="0" w:color="000000"/>
            </w:tcBorders>
            <w:tcMar>
              <w:top w:w="0" w:type="dxa"/>
              <w:left w:w="108" w:type="dxa"/>
              <w:bottom w:w="0" w:type="dxa"/>
              <w:right w:w="108" w:type="dxa"/>
            </w:tcMar>
            <w:hideMark/>
          </w:tcPr>
          <w:p w14:paraId="5A64C762" w14:textId="77777777" w:rsidR="00846CC6" w:rsidRPr="00846CC6" w:rsidRDefault="00846CC6" w:rsidP="005815C4">
            <w:pPr>
              <w:rPr>
                <w:rFonts w:ascii="Calibri" w:eastAsia="Times New Roman" w:hAnsi="Calibri" w:cs="Calibri"/>
                <w:rtl/>
              </w:rPr>
            </w:pPr>
            <w:r w:rsidRPr="00846CC6">
              <w:rPr>
                <w:rFonts w:ascii="Calibri" w:eastAsia="Times New Roman" w:hAnsi="Calibri" w:cs="Calibri"/>
                <w:b/>
                <w:bCs/>
                <w:color w:val="000000"/>
                <w:sz w:val="20"/>
                <w:szCs w:val="20"/>
                <w:rtl/>
              </w:rPr>
              <w:t>-</w:t>
            </w:r>
          </w:p>
        </w:tc>
        <w:tc>
          <w:tcPr>
            <w:tcW w:w="1279" w:type="dxa"/>
            <w:tcBorders>
              <w:bottom w:val="single" w:sz="4" w:space="0" w:color="000000"/>
            </w:tcBorders>
            <w:tcMar>
              <w:top w:w="0" w:type="dxa"/>
              <w:left w:w="108" w:type="dxa"/>
              <w:bottom w:w="0" w:type="dxa"/>
              <w:right w:w="108" w:type="dxa"/>
            </w:tcMar>
            <w:hideMark/>
          </w:tcPr>
          <w:p w14:paraId="6741E84B" w14:textId="77777777" w:rsidR="00846CC6" w:rsidRPr="00846CC6" w:rsidRDefault="00846CC6" w:rsidP="005815C4">
            <w:pPr>
              <w:rPr>
                <w:rFonts w:ascii="Calibri" w:eastAsia="Times New Roman" w:hAnsi="Calibri" w:cs="Calibri"/>
                <w:rtl/>
              </w:rPr>
            </w:pPr>
            <w:r w:rsidRPr="00846CC6">
              <w:rPr>
                <w:rFonts w:ascii="Calibri" w:eastAsia="Times New Roman" w:hAnsi="Calibri" w:cs="Calibri"/>
                <w:b/>
                <w:bCs/>
                <w:color w:val="000000"/>
                <w:sz w:val="20"/>
                <w:szCs w:val="20"/>
                <w:rtl/>
              </w:rPr>
              <w:t>טובות הנאה</w:t>
            </w:r>
          </w:p>
        </w:tc>
        <w:tc>
          <w:tcPr>
            <w:tcW w:w="236" w:type="dxa"/>
            <w:tcBorders>
              <w:bottom w:val="single" w:sz="4" w:space="0" w:color="000000"/>
            </w:tcBorders>
            <w:tcMar>
              <w:top w:w="0" w:type="dxa"/>
              <w:left w:w="108" w:type="dxa"/>
              <w:bottom w:w="0" w:type="dxa"/>
              <w:right w:w="108" w:type="dxa"/>
            </w:tcMar>
            <w:hideMark/>
          </w:tcPr>
          <w:p w14:paraId="66798273" w14:textId="77777777" w:rsidR="00846CC6" w:rsidRPr="00846CC6" w:rsidRDefault="00846CC6" w:rsidP="005815C4">
            <w:pPr>
              <w:rPr>
                <w:rFonts w:ascii="Calibri" w:eastAsia="Times New Roman" w:hAnsi="Calibri" w:cs="Calibri"/>
                <w:rtl/>
              </w:rPr>
            </w:pPr>
            <w:r w:rsidRPr="00846CC6">
              <w:rPr>
                <w:rFonts w:ascii="Calibri" w:eastAsia="Times New Roman" w:hAnsi="Calibri" w:cs="Calibri"/>
                <w:b/>
                <w:bCs/>
                <w:color w:val="000000"/>
                <w:sz w:val="20"/>
                <w:szCs w:val="20"/>
                <w:rtl/>
              </w:rPr>
              <w:t>+</w:t>
            </w:r>
          </w:p>
        </w:tc>
        <w:tc>
          <w:tcPr>
            <w:tcW w:w="1365" w:type="dxa"/>
            <w:tcBorders>
              <w:bottom w:val="single" w:sz="4" w:space="0" w:color="000000"/>
            </w:tcBorders>
            <w:tcMar>
              <w:top w:w="0" w:type="dxa"/>
              <w:left w:w="108" w:type="dxa"/>
              <w:bottom w:w="0" w:type="dxa"/>
              <w:right w:w="108" w:type="dxa"/>
            </w:tcMar>
            <w:hideMark/>
          </w:tcPr>
          <w:p w14:paraId="5E8E639F" w14:textId="77777777" w:rsidR="00846CC6" w:rsidRPr="00846CC6" w:rsidRDefault="00846CC6" w:rsidP="005815C4">
            <w:pPr>
              <w:rPr>
                <w:rFonts w:ascii="Calibri" w:eastAsia="Times New Roman" w:hAnsi="Calibri" w:cs="Calibri"/>
                <w:rtl/>
              </w:rPr>
            </w:pPr>
            <w:r w:rsidRPr="00846CC6">
              <w:rPr>
                <w:rFonts w:ascii="Calibri" w:eastAsia="Times New Roman" w:hAnsi="Calibri" w:cs="Calibri"/>
                <w:b/>
                <w:bCs/>
                <w:color w:val="000000"/>
                <w:sz w:val="20"/>
                <w:szCs w:val="20"/>
                <w:rtl/>
              </w:rPr>
              <w:t>נזקי הסתמכות אגבית</w:t>
            </w:r>
          </w:p>
        </w:tc>
        <w:tc>
          <w:tcPr>
            <w:tcW w:w="316" w:type="dxa"/>
            <w:tcBorders>
              <w:bottom w:val="single" w:sz="4" w:space="0" w:color="000000"/>
            </w:tcBorders>
            <w:tcMar>
              <w:top w:w="0" w:type="dxa"/>
              <w:left w:w="108" w:type="dxa"/>
              <w:bottom w:w="0" w:type="dxa"/>
              <w:right w:w="108" w:type="dxa"/>
            </w:tcMar>
            <w:hideMark/>
          </w:tcPr>
          <w:p w14:paraId="1790AF8B" w14:textId="77777777" w:rsidR="00846CC6" w:rsidRPr="00846CC6" w:rsidRDefault="00846CC6" w:rsidP="005815C4">
            <w:pPr>
              <w:rPr>
                <w:rFonts w:ascii="Calibri" w:eastAsia="Times New Roman" w:hAnsi="Calibri" w:cs="Calibri"/>
                <w:rtl/>
              </w:rPr>
            </w:pPr>
            <w:r w:rsidRPr="00846CC6">
              <w:rPr>
                <w:rFonts w:ascii="Calibri" w:eastAsia="Times New Roman" w:hAnsi="Calibri" w:cs="Calibri"/>
                <w:b/>
                <w:bCs/>
                <w:color w:val="000000"/>
                <w:sz w:val="20"/>
                <w:szCs w:val="20"/>
                <w:rtl/>
              </w:rPr>
              <w:t>+</w:t>
            </w:r>
          </w:p>
        </w:tc>
        <w:tc>
          <w:tcPr>
            <w:tcW w:w="1041" w:type="dxa"/>
            <w:tcBorders>
              <w:bottom w:val="single" w:sz="4" w:space="0" w:color="000000"/>
            </w:tcBorders>
            <w:tcMar>
              <w:top w:w="0" w:type="dxa"/>
              <w:left w:w="108" w:type="dxa"/>
              <w:bottom w:w="0" w:type="dxa"/>
              <w:right w:w="108" w:type="dxa"/>
            </w:tcMar>
            <w:hideMark/>
          </w:tcPr>
          <w:p w14:paraId="24AB26BD" w14:textId="77777777" w:rsidR="00846CC6" w:rsidRPr="00846CC6" w:rsidRDefault="00846CC6" w:rsidP="005815C4">
            <w:pPr>
              <w:rPr>
                <w:rFonts w:ascii="Calibri" w:eastAsia="Times New Roman" w:hAnsi="Calibri" w:cs="Calibri"/>
                <w:rtl/>
              </w:rPr>
            </w:pPr>
            <w:r w:rsidRPr="00846CC6">
              <w:rPr>
                <w:rFonts w:ascii="Calibri" w:eastAsia="Times New Roman" w:hAnsi="Calibri" w:cs="Calibri"/>
                <w:b/>
                <w:bCs/>
                <w:color w:val="000000"/>
                <w:sz w:val="20"/>
                <w:szCs w:val="20"/>
                <w:rtl/>
              </w:rPr>
              <w:t xml:space="preserve">נזקים </w:t>
            </w:r>
            <w:proofErr w:type="spellStart"/>
            <w:r w:rsidRPr="00846CC6">
              <w:rPr>
                <w:rFonts w:ascii="Calibri" w:eastAsia="Times New Roman" w:hAnsi="Calibri" w:cs="Calibri"/>
                <w:b/>
                <w:bCs/>
                <w:color w:val="000000"/>
                <w:sz w:val="20"/>
                <w:szCs w:val="20"/>
                <w:rtl/>
              </w:rPr>
              <w:t>תוצאתיים</w:t>
            </w:r>
            <w:proofErr w:type="spellEnd"/>
          </w:p>
        </w:tc>
      </w:tr>
      <w:tr w:rsidR="00AB528F" w:rsidRPr="00846CC6" w14:paraId="7E0769DB" w14:textId="77777777" w:rsidTr="00AB528F">
        <w:tc>
          <w:tcPr>
            <w:tcW w:w="1111" w:type="dxa"/>
            <w:tcBorders>
              <w:top w:val="single" w:sz="4" w:space="0" w:color="000000"/>
            </w:tcBorders>
            <w:tcMar>
              <w:top w:w="0" w:type="dxa"/>
              <w:left w:w="108" w:type="dxa"/>
              <w:bottom w:w="0" w:type="dxa"/>
              <w:right w:w="108" w:type="dxa"/>
            </w:tcMar>
            <w:hideMark/>
          </w:tcPr>
          <w:p w14:paraId="110C8037" w14:textId="13ECBA7D" w:rsidR="00846CC6" w:rsidRPr="00846CC6" w:rsidRDefault="00846CC6" w:rsidP="005815C4">
            <w:pPr>
              <w:rPr>
                <w:rFonts w:ascii="Calibri" w:eastAsia="Times New Roman" w:hAnsi="Calibri" w:cs="Calibri"/>
                <w:rtl/>
              </w:rPr>
            </w:pPr>
            <w:r w:rsidRPr="00846CC6">
              <w:rPr>
                <w:rFonts w:ascii="Calibri" w:eastAsia="Times New Roman" w:hAnsi="Calibri" w:cs="Calibri"/>
                <w:color w:val="000000"/>
                <w:sz w:val="16"/>
                <w:szCs w:val="16"/>
                <w:rtl/>
              </w:rPr>
              <w:t xml:space="preserve">ההכנסות אם החוזה היה </w:t>
            </w:r>
            <w:proofErr w:type="spellStart"/>
            <w:r w:rsidRPr="00846CC6">
              <w:rPr>
                <w:rFonts w:ascii="Calibri" w:eastAsia="Times New Roman" w:hAnsi="Calibri" w:cs="Calibri"/>
                <w:color w:val="000000"/>
                <w:sz w:val="16"/>
                <w:szCs w:val="16"/>
                <w:rtl/>
              </w:rPr>
              <w:t>מקויים</w:t>
            </w:r>
            <w:proofErr w:type="spellEnd"/>
            <w:r w:rsidR="00AB528F">
              <w:rPr>
                <w:rFonts w:ascii="Calibri" w:eastAsia="Times New Roman" w:hAnsi="Calibri" w:cs="Calibri" w:hint="cs"/>
                <w:rtl/>
              </w:rPr>
              <w:t>-</w:t>
            </w:r>
            <w:r w:rsidR="00AB528F" w:rsidRPr="00AB528F">
              <w:rPr>
                <w:rFonts w:ascii="Calibri" w:eastAsia="Times New Roman" w:hAnsi="Calibri" w:cs="Calibri" w:hint="cs"/>
                <w:sz w:val="16"/>
                <w:szCs w:val="16"/>
                <w:rtl/>
              </w:rPr>
              <w:t xml:space="preserve"> </w:t>
            </w:r>
            <w:r w:rsidR="00AB528F" w:rsidRPr="00AB528F">
              <w:rPr>
                <w:rFonts w:ascii="Calibri" w:eastAsia="Times New Roman" w:hAnsi="Calibri" w:cs="Calibri" w:hint="cs"/>
                <w:sz w:val="16"/>
                <w:szCs w:val="16"/>
                <w:highlight w:val="yellow"/>
                <w:rtl/>
              </w:rPr>
              <w:t>מה שציפית לקבל מהחוזה</w:t>
            </w:r>
          </w:p>
        </w:tc>
        <w:tc>
          <w:tcPr>
            <w:tcW w:w="316" w:type="dxa"/>
            <w:tcBorders>
              <w:top w:val="single" w:sz="4" w:space="0" w:color="000000"/>
            </w:tcBorders>
            <w:tcMar>
              <w:top w:w="0" w:type="dxa"/>
              <w:left w:w="108" w:type="dxa"/>
              <w:bottom w:w="0" w:type="dxa"/>
              <w:right w:w="108" w:type="dxa"/>
            </w:tcMar>
            <w:hideMark/>
          </w:tcPr>
          <w:p w14:paraId="279F7A4D" w14:textId="77777777" w:rsidR="00846CC6" w:rsidRPr="00846CC6" w:rsidRDefault="00846CC6" w:rsidP="005815C4">
            <w:pPr>
              <w:rPr>
                <w:rFonts w:ascii="Calibri" w:eastAsia="Times New Roman" w:hAnsi="Calibri" w:cs="Calibri"/>
                <w:rtl/>
              </w:rPr>
            </w:pPr>
          </w:p>
        </w:tc>
        <w:tc>
          <w:tcPr>
            <w:tcW w:w="978" w:type="dxa"/>
            <w:tcBorders>
              <w:top w:val="single" w:sz="4" w:space="0" w:color="000000"/>
            </w:tcBorders>
            <w:tcMar>
              <w:top w:w="0" w:type="dxa"/>
              <w:left w:w="108" w:type="dxa"/>
              <w:bottom w:w="0" w:type="dxa"/>
              <w:right w:w="108" w:type="dxa"/>
            </w:tcMar>
            <w:hideMark/>
          </w:tcPr>
          <w:p w14:paraId="2C2397EB" w14:textId="77777777" w:rsidR="00846CC6" w:rsidRPr="00846CC6" w:rsidRDefault="00846CC6" w:rsidP="005815C4">
            <w:pPr>
              <w:rPr>
                <w:rFonts w:ascii="Calibri" w:eastAsia="Times New Roman" w:hAnsi="Calibri" w:cs="Calibri"/>
              </w:rPr>
            </w:pPr>
            <w:r w:rsidRPr="00846CC6">
              <w:rPr>
                <w:rFonts w:ascii="Calibri" w:eastAsia="Times New Roman" w:hAnsi="Calibri" w:cs="Calibri"/>
                <w:color w:val="000000"/>
                <w:sz w:val="16"/>
                <w:szCs w:val="16"/>
                <w:rtl/>
              </w:rPr>
              <w:t xml:space="preserve">רווח שהיה צפוי </w:t>
            </w:r>
            <w:r w:rsidRPr="00AB528F">
              <w:rPr>
                <w:rFonts w:ascii="Calibri" w:eastAsia="Times New Roman" w:hAnsi="Calibri" w:cs="Calibri"/>
                <w:color w:val="000000"/>
                <w:sz w:val="16"/>
                <w:szCs w:val="16"/>
                <w:highlight w:val="yellow"/>
                <w:rtl/>
              </w:rPr>
              <w:t>ממכירת הנכס</w:t>
            </w:r>
            <w:r w:rsidRPr="00846CC6">
              <w:rPr>
                <w:rFonts w:ascii="Calibri" w:eastAsia="Times New Roman" w:hAnsi="Calibri" w:cs="Calibri"/>
                <w:color w:val="000000"/>
                <w:sz w:val="16"/>
                <w:szCs w:val="16"/>
                <w:rtl/>
              </w:rPr>
              <w:t xml:space="preserve"> לצד ג' לאחר ביצוע החוזה</w:t>
            </w:r>
          </w:p>
        </w:tc>
        <w:tc>
          <w:tcPr>
            <w:tcW w:w="278" w:type="dxa"/>
            <w:tcBorders>
              <w:top w:val="single" w:sz="4" w:space="0" w:color="000000"/>
            </w:tcBorders>
            <w:tcMar>
              <w:top w:w="0" w:type="dxa"/>
              <w:left w:w="108" w:type="dxa"/>
              <w:bottom w:w="0" w:type="dxa"/>
              <w:right w:w="108" w:type="dxa"/>
            </w:tcMar>
            <w:hideMark/>
          </w:tcPr>
          <w:p w14:paraId="6C87D1D5" w14:textId="77777777" w:rsidR="00846CC6" w:rsidRPr="00846CC6" w:rsidRDefault="00846CC6" w:rsidP="005815C4">
            <w:pPr>
              <w:rPr>
                <w:rFonts w:ascii="Calibri" w:eastAsia="Times New Roman" w:hAnsi="Calibri" w:cs="Calibri"/>
                <w:rtl/>
              </w:rPr>
            </w:pPr>
          </w:p>
        </w:tc>
        <w:tc>
          <w:tcPr>
            <w:tcW w:w="1235" w:type="dxa"/>
            <w:tcBorders>
              <w:top w:val="single" w:sz="4" w:space="0" w:color="000000"/>
            </w:tcBorders>
            <w:tcMar>
              <w:top w:w="0" w:type="dxa"/>
              <w:left w:w="108" w:type="dxa"/>
              <w:bottom w:w="0" w:type="dxa"/>
              <w:right w:w="108" w:type="dxa"/>
            </w:tcMar>
            <w:hideMark/>
          </w:tcPr>
          <w:p w14:paraId="3189D2D0" w14:textId="7BBB1543" w:rsidR="00846CC6" w:rsidRPr="00846CC6" w:rsidRDefault="00846CC6" w:rsidP="005815C4">
            <w:pPr>
              <w:rPr>
                <w:rFonts w:ascii="Calibri" w:eastAsia="Times New Roman" w:hAnsi="Calibri" w:cs="Calibri"/>
              </w:rPr>
            </w:pPr>
            <w:r w:rsidRPr="00846CC6">
              <w:rPr>
                <w:rFonts w:ascii="Calibri" w:eastAsia="Times New Roman" w:hAnsi="Calibri" w:cs="Calibri"/>
                <w:color w:val="000000"/>
                <w:sz w:val="16"/>
                <w:szCs w:val="16"/>
                <w:rtl/>
              </w:rPr>
              <w:t xml:space="preserve">מכיוון שההפרה קרתה באמצע הביצוע, </w:t>
            </w:r>
            <w:proofErr w:type="spellStart"/>
            <w:r w:rsidRPr="00846CC6">
              <w:rPr>
                <w:rFonts w:ascii="Calibri" w:eastAsia="Times New Roman" w:hAnsi="Calibri" w:cs="Calibri"/>
                <w:color w:val="000000"/>
                <w:sz w:val="16"/>
                <w:szCs w:val="16"/>
                <w:rtl/>
              </w:rPr>
              <w:t>לנפר</w:t>
            </w:r>
            <w:proofErr w:type="spellEnd"/>
            <w:r w:rsidRPr="00846CC6">
              <w:rPr>
                <w:rFonts w:ascii="Calibri" w:eastAsia="Times New Roman" w:hAnsi="Calibri" w:cs="Calibri"/>
                <w:color w:val="000000"/>
                <w:sz w:val="16"/>
                <w:szCs w:val="16"/>
                <w:rtl/>
              </w:rPr>
              <w:t xml:space="preserve"> נחסכו חלק מהוצאות ביצוע</w:t>
            </w:r>
          </w:p>
        </w:tc>
        <w:tc>
          <w:tcPr>
            <w:tcW w:w="278" w:type="dxa"/>
            <w:tcBorders>
              <w:top w:val="single" w:sz="4" w:space="0" w:color="000000"/>
            </w:tcBorders>
            <w:tcMar>
              <w:top w:w="0" w:type="dxa"/>
              <w:left w:w="108" w:type="dxa"/>
              <w:bottom w:w="0" w:type="dxa"/>
              <w:right w:w="108" w:type="dxa"/>
            </w:tcMar>
            <w:hideMark/>
          </w:tcPr>
          <w:p w14:paraId="0F6947E9" w14:textId="77777777" w:rsidR="00846CC6" w:rsidRPr="00846CC6" w:rsidRDefault="00846CC6" w:rsidP="005815C4">
            <w:pPr>
              <w:rPr>
                <w:rFonts w:ascii="Calibri" w:eastAsia="Times New Roman" w:hAnsi="Calibri" w:cs="Calibri"/>
                <w:rtl/>
              </w:rPr>
            </w:pPr>
          </w:p>
        </w:tc>
        <w:tc>
          <w:tcPr>
            <w:tcW w:w="1279" w:type="dxa"/>
            <w:tcBorders>
              <w:top w:val="single" w:sz="4" w:space="0" w:color="000000"/>
            </w:tcBorders>
            <w:tcMar>
              <w:top w:w="0" w:type="dxa"/>
              <w:left w:w="108" w:type="dxa"/>
              <w:bottom w:w="0" w:type="dxa"/>
              <w:right w:w="108" w:type="dxa"/>
            </w:tcMar>
            <w:hideMark/>
          </w:tcPr>
          <w:p w14:paraId="54F88105" w14:textId="532BB2F6" w:rsidR="00846CC6" w:rsidRPr="00846CC6" w:rsidRDefault="00846CC6" w:rsidP="005815C4">
            <w:pPr>
              <w:rPr>
                <w:rFonts w:ascii="Calibri" w:eastAsia="Times New Roman" w:hAnsi="Calibri" w:cs="Calibri"/>
              </w:rPr>
            </w:pPr>
            <w:r w:rsidRPr="00846CC6">
              <w:rPr>
                <w:rFonts w:ascii="Calibri" w:eastAsia="Times New Roman" w:hAnsi="Calibri" w:cs="Calibri"/>
                <w:color w:val="000000"/>
                <w:sz w:val="16"/>
                <w:szCs w:val="16"/>
                <w:rtl/>
              </w:rPr>
              <w:t xml:space="preserve">רווח </w:t>
            </w:r>
            <w:proofErr w:type="spellStart"/>
            <w:r w:rsidRPr="00846CC6">
              <w:rPr>
                <w:rFonts w:ascii="Calibri" w:eastAsia="Times New Roman" w:hAnsi="Calibri" w:cs="Calibri"/>
                <w:color w:val="000000"/>
                <w:sz w:val="16"/>
                <w:szCs w:val="16"/>
                <w:rtl/>
              </w:rPr>
              <w:t>שהנפר</w:t>
            </w:r>
            <w:proofErr w:type="spellEnd"/>
            <w:r w:rsidRPr="00846CC6">
              <w:rPr>
                <w:rFonts w:ascii="Calibri" w:eastAsia="Times New Roman" w:hAnsi="Calibri" w:cs="Calibri"/>
                <w:color w:val="000000"/>
                <w:sz w:val="16"/>
                <w:szCs w:val="16"/>
                <w:rtl/>
              </w:rPr>
              <w:t xml:space="preserve"> </w:t>
            </w:r>
            <w:r w:rsidRPr="0083465D">
              <w:rPr>
                <w:rFonts w:ascii="Calibri" w:eastAsia="Times New Roman" w:hAnsi="Calibri" w:cs="Calibri"/>
                <w:color w:val="000000"/>
                <w:sz w:val="16"/>
                <w:szCs w:val="16"/>
                <w:highlight w:val="yellow"/>
                <w:rtl/>
              </w:rPr>
              <w:t>כבר הפיק מהחוזה</w:t>
            </w:r>
            <w:r w:rsidRPr="00846CC6">
              <w:rPr>
                <w:rFonts w:ascii="Calibri" w:eastAsia="Times New Roman" w:hAnsi="Calibri" w:cs="Calibri"/>
                <w:color w:val="000000"/>
                <w:sz w:val="16"/>
                <w:szCs w:val="16"/>
                <w:rtl/>
              </w:rPr>
              <w:t xml:space="preserve"> או ערכם של הנכסים שכר קיבל לפי החוזה</w:t>
            </w:r>
          </w:p>
        </w:tc>
        <w:tc>
          <w:tcPr>
            <w:tcW w:w="236" w:type="dxa"/>
            <w:tcBorders>
              <w:top w:val="single" w:sz="4" w:space="0" w:color="000000"/>
            </w:tcBorders>
            <w:tcMar>
              <w:top w:w="0" w:type="dxa"/>
              <w:left w:w="108" w:type="dxa"/>
              <w:bottom w:w="0" w:type="dxa"/>
              <w:right w:w="108" w:type="dxa"/>
            </w:tcMar>
            <w:hideMark/>
          </w:tcPr>
          <w:p w14:paraId="5C7A92AD" w14:textId="77777777" w:rsidR="00846CC6" w:rsidRPr="00846CC6" w:rsidRDefault="00846CC6" w:rsidP="005815C4">
            <w:pPr>
              <w:rPr>
                <w:rFonts w:ascii="Calibri" w:eastAsia="Times New Roman" w:hAnsi="Calibri" w:cs="Calibri"/>
                <w:rtl/>
              </w:rPr>
            </w:pPr>
          </w:p>
        </w:tc>
        <w:tc>
          <w:tcPr>
            <w:tcW w:w="1365" w:type="dxa"/>
            <w:tcBorders>
              <w:top w:val="single" w:sz="4" w:space="0" w:color="000000"/>
            </w:tcBorders>
            <w:tcMar>
              <w:top w:w="0" w:type="dxa"/>
              <w:left w:w="108" w:type="dxa"/>
              <w:bottom w:w="0" w:type="dxa"/>
              <w:right w:w="108" w:type="dxa"/>
            </w:tcMar>
            <w:hideMark/>
          </w:tcPr>
          <w:p w14:paraId="6559EC55" w14:textId="77777777" w:rsidR="00846CC6" w:rsidRPr="00846CC6" w:rsidRDefault="00846CC6" w:rsidP="005815C4">
            <w:pPr>
              <w:rPr>
                <w:rFonts w:ascii="Calibri" w:eastAsia="Times New Roman" w:hAnsi="Calibri" w:cs="Calibri"/>
              </w:rPr>
            </w:pPr>
            <w:r w:rsidRPr="00846CC6">
              <w:rPr>
                <w:rFonts w:ascii="Calibri" w:eastAsia="Times New Roman" w:hAnsi="Calibri" w:cs="Calibri"/>
                <w:color w:val="000000"/>
                <w:sz w:val="16"/>
                <w:szCs w:val="16"/>
                <w:rtl/>
              </w:rPr>
              <w:t xml:space="preserve">הוצאות נלוות </w:t>
            </w:r>
            <w:proofErr w:type="spellStart"/>
            <w:r w:rsidRPr="00846CC6">
              <w:rPr>
                <w:rFonts w:ascii="Calibri" w:eastAsia="Times New Roman" w:hAnsi="Calibri" w:cs="Calibri"/>
                <w:color w:val="000000"/>
                <w:sz w:val="16"/>
                <w:szCs w:val="16"/>
                <w:rtl/>
              </w:rPr>
              <w:t>שהניפר</w:t>
            </w:r>
            <w:proofErr w:type="spellEnd"/>
            <w:r w:rsidRPr="00846CC6">
              <w:rPr>
                <w:rFonts w:ascii="Calibri" w:eastAsia="Times New Roman" w:hAnsi="Calibri" w:cs="Calibri"/>
                <w:color w:val="000000"/>
                <w:sz w:val="16"/>
                <w:szCs w:val="16"/>
                <w:rtl/>
              </w:rPr>
              <w:t xml:space="preserve"> הוציא עקב הסתמכותו, מעבר להוצאות ישירות על הביצוע</w:t>
            </w:r>
          </w:p>
        </w:tc>
        <w:tc>
          <w:tcPr>
            <w:tcW w:w="316" w:type="dxa"/>
            <w:tcBorders>
              <w:top w:val="single" w:sz="4" w:space="0" w:color="000000"/>
            </w:tcBorders>
            <w:tcMar>
              <w:top w:w="0" w:type="dxa"/>
              <w:left w:w="108" w:type="dxa"/>
              <w:bottom w:w="0" w:type="dxa"/>
              <w:right w:w="108" w:type="dxa"/>
            </w:tcMar>
            <w:hideMark/>
          </w:tcPr>
          <w:p w14:paraId="45CC71E3" w14:textId="77777777" w:rsidR="00846CC6" w:rsidRPr="00846CC6" w:rsidRDefault="00846CC6" w:rsidP="005815C4">
            <w:pPr>
              <w:rPr>
                <w:rFonts w:ascii="Calibri" w:eastAsia="Times New Roman" w:hAnsi="Calibri" w:cs="Calibri"/>
                <w:rtl/>
              </w:rPr>
            </w:pPr>
          </w:p>
        </w:tc>
        <w:tc>
          <w:tcPr>
            <w:tcW w:w="1041" w:type="dxa"/>
            <w:tcBorders>
              <w:top w:val="single" w:sz="4" w:space="0" w:color="000000"/>
            </w:tcBorders>
            <w:tcMar>
              <w:top w:w="0" w:type="dxa"/>
              <w:left w:w="108" w:type="dxa"/>
              <w:bottom w:w="0" w:type="dxa"/>
              <w:right w:w="108" w:type="dxa"/>
            </w:tcMar>
            <w:hideMark/>
          </w:tcPr>
          <w:p w14:paraId="4F39F8B7" w14:textId="77777777" w:rsidR="00846CC6" w:rsidRPr="00846CC6" w:rsidRDefault="00846CC6" w:rsidP="005815C4">
            <w:pPr>
              <w:rPr>
                <w:rFonts w:ascii="Calibri" w:eastAsia="Times New Roman" w:hAnsi="Calibri" w:cs="Calibri"/>
              </w:rPr>
            </w:pPr>
            <w:r w:rsidRPr="00846CC6">
              <w:rPr>
                <w:rFonts w:ascii="Calibri" w:eastAsia="Times New Roman" w:hAnsi="Calibri" w:cs="Calibri"/>
                <w:color w:val="000000"/>
                <w:sz w:val="16"/>
                <w:szCs w:val="16"/>
                <w:rtl/>
              </w:rPr>
              <w:t>נזק שהוא תוצאה של ההפרה</w:t>
            </w:r>
          </w:p>
        </w:tc>
      </w:tr>
    </w:tbl>
    <w:p w14:paraId="6D53BACD" w14:textId="77777777" w:rsidR="00846CC6" w:rsidRPr="00846CC6" w:rsidRDefault="00846CC6" w:rsidP="00846CC6">
      <w:pPr>
        <w:rPr>
          <w:rFonts w:ascii="Calibri" w:hAnsi="Calibri" w:cs="Calibri"/>
        </w:rPr>
      </w:pPr>
    </w:p>
    <w:p w14:paraId="30992A51" w14:textId="77777777" w:rsidR="00846CC6" w:rsidRDefault="00AD707E" w:rsidP="00C450FA">
      <w:pPr>
        <w:pStyle w:val="a3"/>
        <w:numPr>
          <w:ilvl w:val="0"/>
          <w:numId w:val="100"/>
        </w:numPr>
        <w:rPr>
          <w:rFonts w:ascii="Calibri" w:hAnsi="Calibri" w:cs="Calibri"/>
        </w:rPr>
      </w:pPr>
      <w:r w:rsidRPr="001943C3">
        <w:rPr>
          <w:rFonts w:ascii="Calibri" w:hAnsi="Calibri" w:cs="Calibri"/>
          <w:highlight w:val="yellow"/>
          <w:rtl/>
        </w:rPr>
        <w:t>נוסחת ההסתמכות:</w:t>
      </w:r>
      <w:r w:rsidRPr="001943C3">
        <w:rPr>
          <w:rFonts w:ascii="Calibri" w:hAnsi="Calibri" w:cs="Calibri"/>
          <w:rtl/>
        </w:rPr>
        <w:t xml:space="preserve"> </w:t>
      </w:r>
      <w:r w:rsidR="00846CC6">
        <w:rPr>
          <w:rFonts w:ascii="Calibri" w:hAnsi="Calibri" w:cs="Calibri" w:hint="cs"/>
          <w:rtl/>
        </w:rPr>
        <w:t xml:space="preserve">משתלם יותר לתבוע פיצויי הסתמכות על פני ציפייה כאשר: א. החוזה הוא חוזה הפסד, שכן שם ההסתמכות גבוהה מהציפייה. ב. </w:t>
      </w:r>
      <w:proofErr w:type="spellStart"/>
      <w:r w:rsidR="00846CC6">
        <w:rPr>
          <w:rFonts w:ascii="Calibri" w:hAnsi="Calibri" w:cs="Calibri" w:hint="cs"/>
          <w:rtl/>
        </w:rPr>
        <w:t>כשלא</w:t>
      </w:r>
      <w:proofErr w:type="spellEnd"/>
      <w:r w:rsidR="00846CC6">
        <w:rPr>
          <w:rFonts w:ascii="Calibri" w:hAnsi="Calibri" w:cs="Calibri" w:hint="cs"/>
          <w:rtl/>
        </w:rPr>
        <w:t xml:space="preserve"> ניתן להעריך את הציפייה למשל כי לא ברור האם העסקה הייתה מניחה בכלל רווח. </w:t>
      </w:r>
    </w:p>
    <w:p w14:paraId="5D3BE2E9" w14:textId="5FAA6769" w:rsidR="00AD707E" w:rsidRDefault="00846CC6" w:rsidP="00846CC6">
      <w:pPr>
        <w:pStyle w:val="a3"/>
        <w:ind w:left="1140"/>
        <w:rPr>
          <w:rFonts w:ascii="Calibri" w:hAnsi="Calibri" w:cs="Calibri"/>
        </w:rPr>
      </w:pPr>
      <w:r>
        <w:rPr>
          <w:rFonts w:ascii="Calibri" w:hAnsi="Calibri" w:cs="Calibri" w:hint="cs"/>
          <w:rtl/>
        </w:rPr>
        <w:lastRenderedPageBreak/>
        <w:t xml:space="preserve">חישוב: אינטרס </w:t>
      </w:r>
      <w:r w:rsidR="00AD707E" w:rsidRPr="001943C3">
        <w:rPr>
          <w:rFonts w:ascii="Calibri" w:hAnsi="Calibri" w:cs="Calibri"/>
          <w:rtl/>
        </w:rPr>
        <w:t>הסתמכות עיקרית- טובות הנאה +</w:t>
      </w:r>
      <w:r>
        <w:rPr>
          <w:rFonts w:ascii="Calibri" w:hAnsi="Calibri" w:cs="Calibri" w:hint="cs"/>
          <w:rtl/>
        </w:rPr>
        <w:t xml:space="preserve"> נזקי </w:t>
      </w:r>
      <w:r w:rsidR="00AD707E" w:rsidRPr="001943C3">
        <w:rPr>
          <w:rFonts w:ascii="Calibri" w:hAnsi="Calibri" w:cs="Calibri"/>
          <w:rtl/>
        </w:rPr>
        <w:t>הסתמכות אגבית +</w:t>
      </w:r>
      <w:r>
        <w:rPr>
          <w:rFonts w:ascii="Calibri" w:hAnsi="Calibri" w:cs="Calibri" w:hint="cs"/>
          <w:rtl/>
        </w:rPr>
        <w:t xml:space="preserve"> </w:t>
      </w:r>
      <w:r w:rsidR="00AD707E" w:rsidRPr="001943C3">
        <w:rPr>
          <w:rFonts w:ascii="Calibri" w:hAnsi="Calibri" w:cs="Calibri"/>
          <w:rtl/>
        </w:rPr>
        <w:t xml:space="preserve">נזקים </w:t>
      </w:r>
      <w:proofErr w:type="spellStart"/>
      <w:r w:rsidR="00AD707E" w:rsidRPr="001943C3">
        <w:rPr>
          <w:rFonts w:ascii="Calibri" w:hAnsi="Calibri" w:cs="Calibri"/>
          <w:rtl/>
        </w:rPr>
        <w:t>תוצאתיים</w:t>
      </w:r>
      <w:proofErr w:type="spellEnd"/>
      <w:r>
        <w:rPr>
          <w:rFonts w:ascii="Calibri" w:hAnsi="Calibri" w:cs="Calibri" w:hint="cs"/>
          <w:rtl/>
        </w:rPr>
        <w:t xml:space="preserve"> </w:t>
      </w:r>
      <w:r w:rsidR="00AD707E" w:rsidRPr="001943C3">
        <w:rPr>
          <w:rFonts w:ascii="Calibri" w:hAnsi="Calibri" w:cs="Calibri"/>
          <w:rtl/>
        </w:rPr>
        <w:t xml:space="preserve">= הפיצוי. </w:t>
      </w:r>
    </w:p>
    <w:tbl>
      <w:tblPr>
        <w:bidiVisual/>
        <w:tblW w:w="9091" w:type="dxa"/>
        <w:tblLayout w:type="fixed"/>
        <w:tblCellMar>
          <w:top w:w="15" w:type="dxa"/>
          <w:left w:w="15" w:type="dxa"/>
          <w:bottom w:w="15" w:type="dxa"/>
          <w:right w:w="15" w:type="dxa"/>
        </w:tblCellMar>
        <w:tblLook w:val="04A0" w:firstRow="1" w:lastRow="0" w:firstColumn="1" w:lastColumn="0" w:noHBand="0" w:noVBand="1"/>
      </w:tblPr>
      <w:tblGrid>
        <w:gridCol w:w="1759"/>
        <w:gridCol w:w="252"/>
        <w:gridCol w:w="2474"/>
        <w:gridCol w:w="252"/>
        <w:gridCol w:w="2619"/>
        <w:gridCol w:w="337"/>
        <w:gridCol w:w="1398"/>
      </w:tblGrid>
      <w:tr w:rsidR="00846CC6" w:rsidRPr="00846CC6" w14:paraId="1C86CDE0" w14:textId="77777777" w:rsidTr="00846CC6">
        <w:trPr>
          <w:trHeight w:val="685"/>
        </w:trPr>
        <w:tc>
          <w:tcPr>
            <w:tcW w:w="1759" w:type="dxa"/>
            <w:tcBorders>
              <w:bottom w:val="single" w:sz="4" w:space="0" w:color="000000"/>
            </w:tcBorders>
            <w:tcMar>
              <w:top w:w="0" w:type="dxa"/>
              <w:left w:w="108" w:type="dxa"/>
              <w:bottom w:w="0" w:type="dxa"/>
              <w:right w:w="108" w:type="dxa"/>
            </w:tcMar>
            <w:hideMark/>
          </w:tcPr>
          <w:p w14:paraId="4A78C1CF" w14:textId="77777777" w:rsidR="00846CC6" w:rsidRPr="00846CC6" w:rsidRDefault="00846CC6" w:rsidP="005815C4">
            <w:pPr>
              <w:rPr>
                <w:rFonts w:ascii="Calibri" w:eastAsia="Times New Roman" w:hAnsi="Calibri" w:cs="Calibri"/>
              </w:rPr>
            </w:pPr>
            <w:r w:rsidRPr="00846CC6">
              <w:rPr>
                <w:rFonts w:ascii="Calibri" w:eastAsia="Times New Roman" w:hAnsi="Calibri" w:cs="Calibri"/>
                <w:b/>
                <w:bCs/>
                <w:color w:val="000000"/>
                <w:sz w:val="20"/>
                <w:szCs w:val="20"/>
                <w:rtl/>
              </w:rPr>
              <w:t>אינטרס הסתמכות עיקרית</w:t>
            </w:r>
          </w:p>
        </w:tc>
        <w:tc>
          <w:tcPr>
            <w:tcW w:w="252" w:type="dxa"/>
            <w:tcBorders>
              <w:bottom w:val="single" w:sz="4" w:space="0" w:color="000000"/>
            </w:tcBorders>
            <w:tcMar>
              <w:top w:w="0" w:type="dxa"/>
              <w:left w:w="108" w:type="dxa"/>
              <w:bottom w:w="0" w:type="dxa"/>
              <w:right w:w="108" w:type="dxa"/>
            </w:tcMar>
            <w:hideMark/>
          </w:tcPr>
          <w:p w14:paraId="15B0003D" w14:textId="77777777" w:rsidR="00846CC6" w:rsidRPr="00846CC6" w:rsidRDefault="00846CC6" w:rsidP="005815C4">
            <w:pPr>
              <w:rPr>
                <w:rFonts w:ascii="Calibri" w:eastAsia="Times New Roman" w:hAnsi="Calibri" w:cs="Calibri"/>
                <w:rtl/>
              </w:rPr>
            </w:pPr>
            <w:r w:rsidRPr="00846CC6">
              <w:rPr>
                <w:rFonts w:ascii="Calibri" w:eastAsia="Times New Roman" w:hAnsi="Calibri" w:cs="Calibri"/>
                <w:b/>
                <w:bCs/>
                <w:color w:val="000000"/>
                <w:sz w:val="20"/>
                <w:szCs w:val="20"/>
                <w:rtl/>
              </w:rPr>
              <w:t>-</w:t>
            </w:r>
          </w:p>
        </w:tc>
        <w:tc>
          <w:tcPr>
            <w:tcW w:w="2474" w:type="dxa"/>
            <w:tcBorders>
              <w:bottom w:val="single" w:sz="4" w:space="0" w:color="000000"/>
            </w:tcBorders>
            <w:tcMar>
              <w:top w:w="0" w:type="dxa"/>
              <w:left w:w="108" w:type="dxa"/>
              <w:bottom w:w="0" w:type="dxa"/>
              <w:right w:w="108" w:type="dxa"/>
            </w:tcMar>
            <w:hideMark/>
          </w:tcPr>
          <w:p w14:paraId="1C05D611" w14:textId="77777777" w:rsidR="00846CC6" w:rsidRPr="00846CC6" w:rsidRDefault="00846CC6" w:rsidP="005815C4">
            <w:pPr>
              <w:rPr>
                <w:rFonts w:ascii="Calibri" w:eastAsia="Times New Roman" w:hAnsi="Calibri" w:cs="Calibri"/>
                <w:rtl/>
              </w:rPr>
            </w:pPr>
            <w:r w:rsidRPr="00846CC6">
              <w:rPr>
                <w:rFonts w:ascii="Calibri" w:eastAsia="Times New Roman" w:hAnsi="Calibri" w:cs="Calibri"/>
                <w:b/>
                <w:bCs/>
                <w:color w:val="000000"/>
                <w:sz w:val="20"/>
                <w:szCs w:val="20"/>
                <w:rtl/>
              </w:rPr>
              <w:t>טובות הנאה</w:t>
            </w:r>
          </w:p>
        </w:tc>
        <w:tc>
          <w:tcPr>
            <w:tcW w:w="252" w:type="dxa"/>
            <w:tcBorders>
              <w:bottom w:val="single" w:sz="4" w:space="0" w:color="000000"/>
            </w:tcBorders>
            <w:tcMar>
              <w:top w:w="0" w:type="dxa"/>
              <w:left w:w="108" w:type="dxa"/>
              <w:bottom w:w="0" w:type="dxa"/>
              <w:right w:w="108" w:type="dxa"/>
            </w:tcMar>
            <w:hideMark/>
          </w:tcPr>
          <w:p w14:paraId="26F1FC9B" w14:textId="77777777" w:rsidR="00846CC6" w:rsidRPr="00846CC6" w:rsidRDefault="00846CC6" w:rsidP="005815C4">
            <w:pPr>
              <w:rPr>
                <w:rFonts w:ascii="Calibri" w:eastAsia="Times New Roman" w:hAnsi="Calibri" w:cs="Calibri"/>
                <w:rtl/>
              </w:rPr>
            </w:pPr>
            <w:r w:rsidRPr="00846CC6">
              <w:rPr>
                <w:rFonts w:ascii="Calibri" w:eastAsia="Times New Roman" w:hAnsi="Calibri" w:cs="Calibri"/>
                <w:b/>
                <w:bCs/>
                <w:color w:val="000000"/>
                <w:sz w:val="20"/>
                <w:szCs w:val="20"/>
                <w:rtl/>
              </w:rPr>
              <w:t>+</w:t>
            </w:r>
          </w:p>
        </w:tc>
        <w:tc>
          <w:tcPr>
            <w:tcW w:w="2619" w:type="dxa"/>
            <w:tcBorders>
              <w:bottom w:val="single" w:sz="4" w:space="0" w:color="000000"/>
            </w:tcBorders>
            <w:tcMar>
              <w:top w:w="0" w:type="dxa"/>
              <w:left w:w="108" w:type="dxa"/>
              <w:bottom w:w="0" w:type="dxa"/>
              <w:right w:w="108" w:type="dxa"/>
            </w:tcMar>
            <w:hideMark/>
          </w:tcPr>
          <w:p w14:paraId="2C748327" w14:textId="77777777" w:rsidR="00846CC6" w:rsidRPr="00846CC6" w:rsidRDefault="00846CC6" w:rsidP="005815C4">
            <w:pPr>
              <w:rPr>
                <w:rFonts w:ascii="Calibri" w:eastAsia="Times New Roman" w:hAnsi="Calibri" w:cs="Calibri"/>
                <w:rtl/>
              </w:rPr>
            </w:pPr>
            <w:r w:rsidRPr="00846CC6">
              <w:rPr>
                <w:rFonts w:ascii="Calibri" w:eastAsia="Times New Roman" w:hAnsi="Calibri" w:cs="Calibri"/>
                <w:b/>
                <w:bCs/>
                <w:color w:val="000000"/>
                <w:sz w:val="20"/>
                <w:szCs w:val="20"/>
                <w:rtl/>
              </w:rPr>
              <w:t>נזקי הסתמכות אגבית</w:t>
            </w:r>
          </w:p>
        </w:tc>
        <w:tc>
          <w:tcPr>
            <w:tcW w:w="337" w:type="dxa"/>
            <w:tcBorders>
              <w:bottom w:val="single" w:sz="4" w:space="0" w:color="000000"/>
            </w:tcBorders>
            <w:tcMar>
              <w:top w:w="0" w:type="dxa"/>
              <w:left w:w="108" w:type="dxa"/>
              <w:bottom w:w="0" w:type="dxa"/>
              <w:right w:w="108" w:type="dxa"/>
            </w:tcMar>
            <w:hideMark/>
          </w:tcPr>
          <w:p w14:paraId="0CD83587" w14:textId="77777777" w:rsidR="00846CC6" w:rsidRPr="00846CC6" w:rsidRDefault="00846CC6" w:rsidP="005815C4">
            <w:pPr>
              <w:rPr>
                <w:rFonts w:ascii="Calibri" w:eastAsia="Times New Roman" w:hAnsi="Calibri" w:cs="Calibri"/>
                <w:rtl/>
              </w:rPr>
            </w:pPr>
            <w:r w:rsidRPr="00846CC6">
              <w:rPr>
                <w:rFonts w:ascii="Calibri" w:eastAsia="Times New Roman" w:hAnsi="Calibri" w:cs="Calibri"/>
                <w:b/>
                <w:bCs/>
                <w:color w:val="000000"/>
                <w:sz w:val="20"/>
                <w:szCs w:val="20"/>
                <w:rtl/>
              </w:rPr>
              <w:t>+</w:t>
            </w:r>
          </w:p>
        </w:tc>
        <w:tc>
          <w:tcPr>
            <w:tcW w:w="1398" w:type="dxa"/>
            <w:tcBorders>
              <w:bottom w:val="single" w:sz="4" w:space="0" w:color="000000"/>
            </w:tcBorders>
            <w:tcMar>
              <w:top w:w="0" w:type="dxa"/>
              <w:left w:w="108" w:type="dxa"/>
              <w:bottom w:w="0" w:type="dxa"/>
              <w:right w:w="108" w:type="dxa"/>
            </w:tcMar>
            <w:hideMark/>
          </w:tcPr>
          <w:p w14:paraId="5D8A4506" w14:textId="77777777" w:rsidR="00846CC6" w:rsidRPr="00846CC6" w:rsidRDefault="00846CC6" w:rsidP="005815C4">
            <w:pPr>
              <w:rPr>
                <w:rFonts w:ascii="Calibri" w:eastAsia="Times New Roman" w:hAnsi="Calibri" w:cs="Calibri"/>
                <w:rtl/>
              </w:rPr>
            </w:pPr>
            <w:r w:rsidRPr="00846CC6">
              <w:rPr>
                <w:rFonts w:ascii="Calibri" w:eastAsia="Times New Roman" w:hAnsi="Calibri" w:cs="Calibri"/>
                <w:b/>
                <w:bCs/>
                <w:color w:val="000000"/>
                <w:sz w:val="20"/>
                <w:szCs w:val="20"/>
                <w:rtl/>
              </w:rPr>
              <w:t xml:space="preserve">נזקים </w:t>
            </w:r>
            <w:proofErr w:type="spellStart"/>
            <w:r w:rsidRPr="00846CC6">
              <w:rPr>
                <w:rFonts w:ascii="Calibri" w:eastAsia="Times New Roman" w:hAnsi="Calibri" w:cs="Calibri"/>
                <w:b/>
                <w:bCs/>
                <w:color w:val="000000"/>
                <w:sz w:val="20"/>
                <w:szCs w:val="20"/>
                <w:rtl/>
              </w:rPr>
              <w:t>תוצאתיים</w:t>
            </w:r>
            <w:proofErr w:type="spellEnd"/>
          </w:p>
        </w:tc>
      </w:tr>
      <w:tr w:rsidR="00846CC6" w:rsidRPr="00846CC6" w14:paraId="2E15FFF8" w14:textId="77777777" w:rsidTr="00846CC6">
        <w:trPr>
          <w:trHeight w:val="784"/>
        </w:trPr>
        <w:tc>
          <w:tcPr>
            <w:tcW w:w="1759" w:type="dxa"/>
            <w:tcBorders>
              <w:top w:val="single" w:sz="4" w:space="0" w:color="000000"/>
            </w:tcBorders>
            <w:tcMar>
              <w:top w:w="0" w:type="dxa"/>
              <w:left w:w="108" w:type="dxa"/>
              <w:bottom w:w="0" w:type="dxa"/>
              <w:right w:w="108" w:type="dxa"/>
            </w:tcMar>
            <w:hideMark/>
          </w:tcPr>
          <w:p w14:paraId="7A94C3EB" w14:textId="77777777" w:rsidR="00846CC6" w:rsidRPr="00846CC6" w:rsidRDefault="00846CC6" w:rsidP="005815C4">
            <w:pPr>
              <w:rPr>
                <w:rFonts w:ascii="Calibri" w:eastAsia="Times New Roman" w:hAnsi="Calibri" w:cs="Calibri"/>
                <w:rtl/>
              </w:rPr>
            </w:pPr>
            <w:r w:rsidRPr="00846CC6">
              <w:rPr>
                <w:rFonts w:ascii="Calibri" w:eastAsia="Times New Roman" w:hAnsi="Calibri" w:cs="Calibri"/>
                <w:color w:val="000000"/>
                <w:sz w:val="16"/>
                <w:szCs w:val="16"/>
                <w:rtl/>
              </w:rPr>
              <w:t xml:space="preserve">הוצאות שהוציא </w:t>
            </w:r>
            <w:proofErr w:type="spellStart"/>
            <w:r w:rsidRPr="00846CC6">
              <w:rPr>
                <w:rFonts w:ascii="Calibri" w:eastAsia="Times New Roman" w:hAnsi="Calibri" w:cs="Calibri"/>
                <w:color w:val="000000"/>
                <w:sz w:val="16"/>
                <w:szCs w:val="16"/>
                <w:rtl/>
              </w:rPr>
              <w:t>הניפר</w:t>
            </w:r>
            <w:proofErr w:type="spellEnd"/>
            <w:r w:rsidRPr="00846CC6">
              <w:rPr>
                <w:rFonts w:ascii="Calibri" w:eastAsia="Times New Roman" w:hAnsi="Calibri" w:cs="Calibri"/>
                <w:color w:val="000000"/>
                <w:sz w:val="16"/>
                <w:szCs w:val="16"/>
                <w:rtl/>
              </w:rPr>
              <w:t xml:space="preserve"> בקיום החוזה</w:t>
            </w:r>
          </w:p>
        </w:tc>
        <w:tc>
          <w:tcPr>
            <w:tcW w:w="252" w:type="dxa"/>
            <w:tcBorders>
              <w:top w:val="single" w:sz="4" w:space="0" w:color="000000"/>
            </w:tcBorders>
            <w:tcMar>
              <w:top w:w="0" w:type="dxa"/>
              <w:left w:w="108" w:type="dxa"/>
              <w:bottom w:w="0" w:type="dxa"/>
              <w:right w:w="108" w:type="dxa"/>
            </w:tcMar>
            <w:hideMark/>
          </w:tcPr>
          <w:p w14:paraId="382CFB64" w14:textId="77777777" w:rsidR="00846CC6" w:rsidRPr="00846CC6" w:rsidRDefault="00846CC6" w:rsidP="005815C4">
            <w:pPr>
              <w:rPr>
                <w:rFonts w:ascii="Calibri" w:eastAsia="Times New Roman" w:hAnsi="Calibri" w:cs="Calibri"/>
                <w:rtl/>
              </w:rPr>
            </w:pPr>
          </w:p>
        </w:tc>
        <w:tc>
          <w:tcPr>
            <w:tcW w:w="2474" w:type="dxa"/>
            <w:tcBorders>
              <w:top w:val="single" w:sz="4" w:space="0" w:color="000000"/>
            </w:tcBorders>
            <w:tcMar>
              <w:top w:w="0" w:type="dxa"/>
              <w:left w:w="108" w:type="dxa"/>
              <w:bottom w:w="0" w:type="dxa"/>
              <w:right w:w="108" w:type="dxa"/>
            </w:tcMar>
            <w:hideMark/>
          </w:tcPr>
          <w:p w14:paraId="30B51042" w14:textId="77777777" w:rsidR="00846CC6" w:rsidRPr="00846CC6" w:rsidRDefault="00846CC6" w:rsidP="005815C4">
            <w:pPr>
              <w:rPr>
                <w:rFonts w:ascii="Calibri" w:eastAsia="Times New Roman" w:hAnsi="Calibri" w:cs="Calibri"/>
              </w:rPr>
            </w:pPr>
            <w:r w:rsidRPr="00846CC6">
              <w:rPr>
                <w:rFonts w:ascii="Calibri" w:eastAsia="Times New Roman" w:hAnsi="Calibri" w:cs="Calibri"/>
                <w:color w:val="000000"/>
                <w:sz w:val="16"/>
                <w:szCs w:val="16"/>
                <w:rtl/>
              </w:rPr>
              <w:t xml:space="preserve">רווח </w:t>
            </w:r>
            <w:proofErr w:type="spellStart"/>
            <w:r w:rsidRPr="00846CC6">
              <w:rPr>
                <w:rFonts w:ascii="Calibri" w:eastAsia="Times New Roman" w:hAnsi="Calibri" w:cs="Calibri"/>
                <w:color w:val="000000"/>
                <w:sz w:val="16"/>
                <w:szCs w:val="16"/>
                <w:rtl/>
              </w:rPr>
              <w:t>שהניפר</w:t>
            </w:r>
            <w:proofErr w:type="spellEnd"/>
            <w:r w:rsidRPr="00846CC6">
              <w:rPr>
                <w:rFonts w:ascii="Calibri" w:eastAsia="Times New Roman" w:hAnsi="Calibri" w:cs="Calibri"/>
                <w:color w:val="000000"/>
                <w:sz w:val="16"/>
                <w:szCs w:val="16"/>
                <w:rtl/>
              </w:rPr>
              <w:t xml:space="preserve"> כבר הפיק מהחוזה או ערכם של הנכסים שכר קיבל לפי החוזה</w:t>
            </w:r>
          </w:p>
        </w:tc>
        <w:tc>
          <w:tcPr>
            <w:tcW w:w="252" w:type="dxa"/>
            <w:tcBorders>
              <w:top w:val="single" w:sz="4" w:space="0" w:color="000000"/>
            </w:tcBorders>
            <w:tcMar>
              <w:top w:w="0" w:type="dxa"/>
              <w:left w:w="108" w:type="dxa"/>
              <w:bottom w:w="0" w:type="dxa"/>
              <w:right w:w="108" w:type="dxa"/>
            </w:tcMar>
            <w:hideMark/>
          </w:tcPr>
          <w:p w14:paraId="2D3D8127" w14:textId="77777777" w:rsidR="00846CC6" w:rsidRPr="00846CC6" w:rsidRDefault="00846CC6" w:rsidP="005815C4">
            <w:pPr>
              <w:rPr>
                <w:rFonts w:ascii="Calibri" w:eastAsia="Times New Roman" w:hAnsi="Calibri" w:cs="Calibri"/>
                <w:rtl/>
              </w:rPr>
            </w:pPr>
          </w:p>
        </w:tc>
        <w:tc>
          <w:tcPr>
            <w:tcW w:w="2619" w:type="dxa"/>
            <w:tcBorders>
              <w:top w:val="single" w:sz="4" w:space="0" w:color="000000"/>
            </w:tcBorders>
            <w:tcMar>
              <w:top w:w="0" w:type="dxa"/>
              <w:left w:w="108" w:type="dxa"/>
              <w:bottom w:w="0" w:type="dxa"/>
              <w:right w:w="108" w:type="dxa"/>
            </w:tcMar>
            <w:hideMark/>
          </w:tcPr>
          <w:p w14:paraId="2B909275" w14:textId="77777777" w:rsidR="00846CC6" w:rsidRPr="00846CC6" w:rsidRDefault="00846CC6" w:rsidP="005815C4">
            <w:pPr>
              <w:rPr>
                <w:rFonts w:ascii="Calibri" w:eastAsia="Times New Roman" w:hAnsi="Calibri" w:cs="Calibri"/>
              </w:rPr>
            </w:pPr>
            <w:r w:rsidRPr="00846CC6">
              <w:rPr>
                <w:rFonts w:ascii="Calibri" w:eastAsia="Times New Roman" w:hAnsi="Calibri" w:cs="Calibri"/>
                <w:color w:val="000000"/>
                <w:sz w:val="16"/>
                <w:szCs w:val="16"/>
                <w:rtl/>
              </w:rPr>
              <w:t xml:space="preserve">הוצאות נלוות </w:t>
            </w:r>
            <w:proofErr w:type="spellStart"/>
            <w:r w:rsidRPr="00846CC6">
              <w:rPr>
                <w:rFonts w:ascii="Calibri" w:eastAsia="Times New Roman" w:hAnsi="Calibri" w:cs="Calibri"/>
                <w:color w:val="000000"/>
                <w:sz w:val="16"/>
                <w:szCs w:val="16"/>
                <w:rtl/>
              </w:rPr>
              <w:t>שהניפר</w:t>
            </w:r>
            <w:proofErr w:type="spellEnd"/>
            <w:r w:rsidRPr="00846CC6">
              <w:rPr>
                <w:rFonts w:ascii="Calibri" w:eastAsia="Times New Roman" w:hAnsi="Calibri" w:cs="Calibri"/>
                <w:color w:val="000000"/>
                <w:sz w:val="16"/>
                <w:szCs w:val="16"/>
                <w:rtl/>
              </w:rPr>
              <w:t xml:space="preserve"> הוציא עקב הסתמכותו, מעבר להוצאות ישירות על הביצוע</w:t>
            </w:r>
          </w:p>
        </w:tc>
        <w:tc>
          <w:tcPr>
            <w:tcW w:w="337" w:type="dxa"/>
            <w:tcBorders>
              <w:top w:val="single" w:sz="4" w:space="0" w:color="000000"/>
            </w:tcBorders>
            <w:tcMar>
              <w:top w:w="0" w:type="dxa"/>
              <w:left w:w="108" w:type="dxa"/>
              <w:bottom w:w="0" w:type="dxa"/>
              <w:right w:w="108" w:type="dxa"/>
            </w:tcMar>
            <w:hideMark/>
          </w:tcPr>
          <w:p w14:paraId="644F4B73" w14:textId="77777777" w:rsidR="00846CC6" w:rsidRPr="00846CC6" w:rsidRDefault="00846CC6" w:rsidP="005815C4">
            <w:pPr>
              <w:rPr>
                <w:rFonts w:ascii="Calibri" w:eastAsia="Times New Roman" w:hAnsi="Calibri" w:cs="Calibri"/>
                <w:rtl/>
              </w:rPr>
            </w:pPr>
          </w:p>
        </w:tc>
        <w:tc>
          <w:tcPr>
            <w:tcW w:w="1398" w:type="dxa"/>
            <w:tcBorders>
              <w:top w:val="single" w:sz="4" w:space="0" w:color="000000"/>
            </w:tcBorders>
            <w:tcMar>
              <w:top w:w="0" w:type="dxa"/>
              <w:left w:w="108" w:type="dxa"/>
              <w:bottom w:w="0" w:type="dxa"/>
              <w:right w:w="108" w:type="dxa"/>
            </w:tcMar>
            <w:hideMark/>
          </w:tcPr>
          <w:p w14:paraId="510E566A" w14:textId="77777777" w:rsidR="00846CC6" w:rsidRPr="00846CC6" w:rsidRDefault="00846CC6" w:rsidP="005815C4">
            <w:pPr>
              <w:rPr>
                <w:rFonts w:ascii="Calibri" w:eastAsia="Times New Roman" w:hAnsi="Calibri" w:cs="Calibri"/>
              </w:rPr>
            </w:pPr>
            <w:r w:rsidRPr="00846CC6">
              <w:rPr>
                <w:rFonts w:ascii="Calibri" w:eastAsia="Times New Roman" w:hAnsi="Calibri" w:cs="Calibri"/>
                <w:color w:val="000000"/>
                <w:sz w:val="16"/>
                <w:szCs w:val="16"/>
                <w:rtl/>
              </w:rPr>
              <w:t>נזק שהוא תוצאה של ההפרה</w:t>
            </w:r>
          </w:p>
        </w:tc>
      </w:tr>
    </w:tbl>
    <w:p w14:paraId="4EDAB019" w14:textId="77777777" w:rsidR="00C82CBE" w:rsidRPr="00846CC6" w:rsidRDefault="00C82CBE" w:rsidP="00846CC6">
      <w:pPr>
        <w:rPr>
          <w:rFonts w:ascii="Calibri" w:hAnsi="Calibri" w:cs="Calibri"/>
          <w:rtl/>
        </w:rPr>
      </w:pPr>
    </w:p>
    <w:p w14:paraId="425644EF" w14:textId="3D7CDF9A" w:rsidR="00AD707E" w:rsidRPr="001943C3" w:rsidRDefault="00AD707E" w:rsidP="00C51744">
      <w:pPr>
        <w:pStyle w:val="a3"/>
        <w:ind w:left="780"/>
        <w:jc w:val="center"/>
        <w:rPr>
          <w:rFonts w:ascii="Calibri" w:hAnsi="Calibri" w:cs="Calibri"/>
          <w:b/>
          <w:bCs/>
          <w:color w:val="F47CC3"/>
          <w:u w:val="single"/>
          <w:rtl/>
        </w:rPr>
      </w:pPr>
      <w:r w:rsidRPr="001943C3">
        <w:rPr>
          <w:rFonts w:ascii="Calibri" w:hAnsi="Calibri" w:cs="Calibri"/>
          <w:b/>
          <w:bCs/>
          <w:color w:val="F47CC3"/>
          <w:u w:val="single"/>
          <w:rtl/>
        </w:rPr>
        <w:t xml:space="preserve">פיצויי קיום (ציפייה):  </w:t>
      </w:r>
    </w:p>
    <w:p w14:paraId="02750AE6" w14:textId="5897A628" w:rsidR="00552C4D" w:rsidRPr="001943C3" w:rsidRDefault="00552C4D" w:rsidP="00C450FA">
      <w:pPr>
        <w:pStyle w:val="a3"/>
        <w:numPr>
          <w:ilvl w:val="0"/>
          <w:numId w:val="13"/>
        </w:numPr>
        <w:rPr>
          <w:rFonts w:ascii="Calibri" w:hAnsi="Calibri" w:cs="Calibri"/>
          <w:b/>
          <w:bCs/>
          <w:u w:val="single"/>
          <w:rtl/>
        </w:rPr>
      </w:pPr>
      <w:r w:rsidRPr="001943C3">
        <w:rPr>
          <w:rFonts w:ascii="Calibri" w:hAnsi="Calibri" w:cs="Calibri"/>
          <w:b/>
          <w:bCs/>
          <w:u w:val="single"/>
          <w:rtl/>
        </w:rPr>
        <w:t>הגדרה:</w:t>
      </w:r>
      <w:r w:rsidRPr="001943C3">
        <w:rPr>
          <w:rFonts w:ascii="Calibri" w:hAnsi="Calibri" w:cs="Calibri"/>
          <w:b/>
          <w:bCs/>
          <w:rtl/>
        </w:rPr>
        <w:t xml:space="preserve"> </w:t>
      </w:r>
      <w:r w:rsidRPr="00484521">
        <w:rPr>
          <w:rFonts w:ascii="Calibri" w:hAnsi="Calibri" w:cs="Calibri"/>
          <w:highlight w:val="yellow"/>
          <w:rtl/>
        </w:rPr>
        <w:t>העמדת הנפגע במקום בו היה אילו קוים החוזה</w:t>
      </w:r>
      <w:r w:rsidRPr="001943C3">
        <w:rPr>
          <w:rFonts w:ascii="Calibri" w:hAnsi="Calibri" w:cs="Calibri"/>
          <w:rtl/>
        </w:rPr>
        <w:t xml:space="preserve">. פיצוי מועדף אם אין נסיבות מיוחדות. </w:t>
      </w:r>
    </w:p>
    <w:p w14:paraId="4CCE3056" w14:textId="528AFC5A" w:rsidR="00D44C0D" w:rsidRPr="001943C3" w:rsidRDefault="00D44C0D" w:rsidP="00C450FA">
      <w:pPr>
        <w:pStyle w:val="a3"/>
        <w:numPr>
          <w:ilvl w:val="0"/>
          <w:numId w:val="13"/>
        </w:numPr>
        <w:rPr>
          <w:rFonts w:ascii="Calibri" w:hAnsi="Calibri" w:cs="Calibri"/>
          <w:rtl/>
        </w:rPr>
      </w:pPr>
      <w:r w:rsidRPr="001943C3">
        <w:rPr>
          <w:rFonts w:ascii="Calibri" w:hAnsi="Calibri" w:cs="Calibri"/>
          <w:rtl/>
        </w:rPr>
        <w:t xml:space="preserve">אינטרס הציפיה נתפס כתקרה, כלומר, לא ניתן לתבוע במצב כזה את אינטרס ההסתמכות. בפס"ד </w:t>
      </w:r>
      <w:r w:rsidRPr="00484521">
        <w:rPr>
          <w:rFonts w:ascii="Calibri" w:hAnsi="Calibri" w:cs="Calibri"/>
          <w:color w:val="FF0000"/>
          <w:rtl/>
        </w:rPr>
        <w:t xml:space="preserve">מלון צוקים </w:t>
      </w:r>
      <w:r w:rsidRPr="001943C3">
        <w:rPr>
          <w:rFonts w:ascii="Calibri" w:hAnsi="Calibri" w:cs="Calibri"/>
          <w:rtl/>
        </w:rPr>
        <w:t xml:space="preserve">ישנה דעת מיעוט של השופט חשין שלפיה אין להגביל את הפיצויים לאינטרס הציפייה במקרה כזה ויש להגן על הנפגע גם אם עשה חוזה הפסד וכעת משתלם לו יותר לתבוע על אינטרס ההסתמכות. </w:t>
      </w:r>
      <w:r w:rsidR="00484521">
        <w:rPr>
          <w:rFonts w:ascii="Calibri" w:hAnsi="Calibri" w:cs="Calibri" w:hint="cs"/>
          <w:rtl/>
        </w:rPr>
        <w:t xml:space="preserve"> </w:t>
      </w:r>
      <w:r w:rsidR="002F1CEF">
        <w:rPr>
          <w:rFonts w:ascii="Calibri" w:hAnsi="Calibri" w:cs="Calibri" w:hint="cs"/>
          <w:rtl/>
        </w:rPr>
        <w:t>[שילוב פיצויים]</w:t>
      </w:r>
    </w:p>
    <w:p w14:paraId="1857C536" w14:textId="77777777" w:rsidR="00552C4D" w:rsidRPr="001943C3" w:rsidRDefault="00552C4D" w:rsidP="00C51744">
      <w:pPr>
        <w:pStyle w:val="a3"/>
        <w:ind w:left="780"/>
        <w:jc w:val="center"/>
        <w:rPr>
          <w:rFonts w:ascii="Calibri" w:hAnsi="Calibri" w:cs="Calibri"/>
          <w:b/>
          <w:bCs/>
          <w:color w:val="F47CC3"/>
          <w:u w:val="single"/>
          <w:rtl/>
        </w:rPr>
      </w:pPr>
    </w:p>
    <w:p w14:paraId="123F709E" w14:textId="77777777" w:rsidR="00552C4D" w:rsidRPr="001943C3" w:rsidRDefault="00552C4D" w:rsidP="00552C4D">
      <w:pPr>
        <w:pStyle w:val="a3"/>
        <w:ind w:left="780"/>
        <w:jc w:val="center"/>
        <w:rPr>
          <w:rFonts w:ascii="Calibri" w:hAnsi="Calibri" w:cs="Calibri"/>
          <w:b/>
          <w:bCs/>
          <w:color w:val="F47CC3"/>
          <w:u w:val="single"/>
        </w:rPr>
      </w:pPr>
      <w:r w:rsidRPr="001943C3">
        <w:rPr>
          <w:rFonts w:ascii="Calibri" w:hAnsi="Calibri" w:cs="Calibri"/>
          <w:b/>
          <w:bCs/>
          <w:color w:val="F47CC3"/>
          <w:u w:val="single"/>
          <w:rtl/>
        </w:rPr>
        <w:t>פיצויי הסתמכות:</w:t>
      </w:r>
    </w:p>
    <w:p w14:paraId="0D5BFE39" w14:textId="65650C28" w:rsidR="00C51744" w:rsidRDefault="00C51744" w:rsidP="00C450FA">
      <w:pPr>
        <w:pStyle w:val="a3"/>
        <w:numPr>
          <w:ilvl w:val="0"/>
          <w:numId w:val="22"/>
        </w:numPr>
        <w:rPr>
          <w:rFonts w:ascii="Calibri" w:hAnsi="Calibri" w:cs="Calibri"/>
          <w:b/>
          <w:bCs/>
          <w:color w:val="F47CC3"/>
          <w:u w:val="single"/>
        </w:rPr>
      </w:pPr>
      <w:r w:rsidRPr="001943C3">
        <w:rPr>
          <w:rFonts w:ascii="Calibri" w:hAnsi="Calibri" w:cs="Calibri"/>
          <w:b/>
          <w:bCs/>
          <w:u w:val="single"/>
          <w:rtl/>
        </w:rPr>
        <w:t>הגדרה:</w:t>
      </w:r>
      <w:r w:rsidRPr="001943C3">
        <w:rPr>
          <w:rFonts w:ascii="Calibri" w:hAnsi="Calibri" w:cs="Calibri"/>
          <w:b/>
          <w:bCs/>
          <w:rtl/>
        </w:rPr>
        <w:t xml:space="preserve"> </w:t>
      </w:r>
      <w:r w:rsidRPr="001943C3">
        <w:rPr>
          <w:rFonts w:ascii="Calibri" w:hAnsi="Calibri" w:cs="Calibri"/>
          <w:rtl/>
        </w:rPr>
        <w:t>פיצוי על ההוצאות שנגרמו בהסתמך על החוזה. הוצאות שהוציאו במהלך המו"מ.</w:t>
      </w:r>
    </w:p>
    <w:p w14:paraId="70903F75" w14:textId="4C32DFF9" w:rsidR="00484521" w:rsidRPr="00484521" w:rsidRDefault="00484521" w:rsidP="00C450FA">
      <w:pPr>
        <w:pStyle w:val="a3"/>
        <w:numPr>
          <w:ilvl w:val="0"/>
          <w:numId w:val="22"/>
        </w:numPr>
        <w:rPr>
          <w:rFonts w:ascii="Calibri" w:hAnsi="Calibri" w:cs="Calibri"/>
          <w:color w:val="F47CC3"/>
          <w:u w:val="single"/>
        </w:rPr>
      </w:pPr>
      <w:r w:rsidRPr="00484521">
        <w:rPr>
          <w:rFonts w:ascii="Calibri" w:hAnsi="Calibri" w:cs="Calibri" w:hint="cs"/>
          <w:u w:val="single"/>
          <w:rtl/>
        </w:rPr>
        <w:t>תרופות מכוח פגיעה בסעיף 12.</w:t>
      </w:r>
    </w:p>
    <w:p w14:paraId="1087B75D" w14:textId="0E4290A1" w:rsidR="00E9541F" w:rsidRPr="001943C3" w:rsidRDefault="00E9541F" w:rsidP="00C450FA">
      <w:pPr>
        <w:pStyle w:val="a3"/>
        <w:numPr>
          <w:ilvl w:val="0"/>
          <w:numId w:val="22"/>
        </w:numPr>
        <w:rPr>
          <w:rFonts w:ascii="Calibri" w:hAnsi="Calibri" w:cs="Calibri"/>
          <w:u w:val="single"/>
        </w:rPr>
      </w:pPr>
      <w:r w:rsidRPr="001943C3">
        <w:rPr>
          <w:rFonts w:ascii="Calibri" w:hAnsi="Calibri" w:cs="Calibri"/>
          <w:u w:val="single"/>
          <w:rtl/>
        </w:rPr>
        <w:t xml:space="preserve">הסתמכות עיקרית- </w:t>
      </w:r>
      <w:r w:rsidRPr="001943C3">
        <w:rPr>
          <w:rFonts w:ascii="Calibri" w:hAnsi="Calibri" w:cs="Calibri"/>
          <w:rtl/>
        </w:rPr>
        <w:t xml:space="preserve">פיצוי הניתן לצד החוזה </w:t>
      </w:r>
      <w:r w:rsidR="00A3104D">
        <w:rPr>
          <w:rFonts w:ascii="Calibri" w:hAnsi="Calibri" w:cs="Calibri" w:hint="cs"/>
          <w:rtl/>
        </w:rPr>
        <w:t>ע</w:t>
      </w:r>
      <w:r w:rsidRPr="001943C3">
        <w:rPr>
          <w:rFonts w:ascii="Calibri" w:hAnsi="Calibri" w:cs="Calibri"/>
          <w:rtl/>
        </w:rPr>
        <w:t xml:space="preserve">ל </w:t>
      </w:r>
      <w:r w:rsidR="00A3104D">
        <w:rPr>
          <w:rFonts w:ascii="Calibri" w:hAnsi="Calibri" w:cs="Calibri" w:hint="cs"/>
          <w:rtl/>
        </w:rPr>
        <w:t>כך</w:t>
      </w:r>
      <w:r w:rsidRPr="001943C3">
        <w:rPr>
          <w:rFonts w:ascii="Calibri" w:hAnsi="Calibri" w:cs="Calibri"/>
          <w:rtl/>
        </w:rPr>
        <w:t xml:space="preserve"> שהוא הסתמך על קיום החוזה.</w:t>
      </w:r>
      <w:r w:rsidRPr="001943C3">
        <w:rPr>
          <w:rFonts w:ascii="Calibri" w:hAnsi="Calibri" w:cs="Calibri"/>
          <w:u w:val="single"/>
          <w:rtl/>
        </w:rPr>
        <w:t xml:space="preserve"> הסתמכות אגבית</w:t>
      </w:r>
      <w:r w:rsidRPr="001943C3">
        <w:rPr>
          <w:rFonts w:ascii="Calibri" w:hAnsi="Calibri" w:cs="Calibri"/>
          <w:rtl/>
        </w:rPr>
        <w:t>- הוצאות כדי לממש את החוזה וקניית דברים עבור מימוש החוזה.</w:t>
      </w:r>
      <w:r w:rsidRPr="001943C3">
        <w:rPr>
          <w:rFonts w:ascii="Calibri" w:hAnsi="Calibri" w:cs="Calibri"/>
          <w:u w:val="single"/>
          <w:rtl/>
        </w:rPr>
        <w:t xml:space="preserve"> הסתמכות שלילית- </w:t>
      </w:r>
      <w:r w:rsidRPr="001943C3">
        <w:rPr>
          <w:rFonts w:ascii="Calibri" w:hAnsi="Calibri" w:cs="Calibri"/>
          <w:rtl/>
        </w:rPr>
        <w:t>ויתור על עסקאות אחרות משום שהסתמכתי על החוזה.</w:t>
      </w:r>
    </w:p>
    <w:p w14:paraId="6892A234" w14:textId="1C154CE0" w:rsidR="00973E13" w:rsidRPr="001943C3" w:rsidRDefault="00973E13" w:rsidP="00C450FA">
      <w:pPr>
        <w:pStyle w:val="a3"/>
        <w:numPr>
          <w:ilvl w:val="0"/>
          <w:numId w:val="22"/>
        </w:numPr>
        <w:rPr>
          <w:rFonts w:ascii="Calibri" w:hAnsi="Calibri" w:cs="Calibri"/>
          <w:u w:val="single"/>
        </w:rPr>
      </w:pPr>
      <w:r w:rsidRPr="001943C3">
        <w:rPr>
          <w:rFonts w:ascii="Calibri" w:hAnsi="Calibri" w:cs="Calibri"/>
          <w:u w:val="single"/>
          <w:rtl/>
        </w:rPr>
        <w:t xml:space="preserve">נזקים </w:t>
      </w:r>
      <w:proofErr w:type="spellStart"/>
      <w:r w:rsidRPr="001943C3">
        <w:rPr>
          <w:rFonts w:ascii="Calibri" w:hAnsi="Calibri" w:cs="Calibri"/>
          <w:u w:val="single"/>
          <w:rtl/>
        </w:rPr>
        <w:t>תוצאתיים</w:t>
      </w:r>
      <w:proofErr w:type="spellEnd"/>
      <w:r w:rsidRPr="001943C3">
        <w:rPr>
          <w:rFonts w:ascii="Calibri" w:hAnsi="Calibri" w:cs="Calibri"/>
          <w:u w:val="single"/>
          <w:rtl/>
        </w:rPr>
        <w:t xml:space="preserve">- </w:t>
      </w:r>
      <w:r w:rsidRPr="001943C3">
        <w:rPr>
          <w:rFonts w:ascii="Calibri" w:hAnsi="Calibri" w:cs="Calibri"/>
          <w:rtl/>
        </w:rPr>
        <w:t>נזק המתגבש לאחר ההפרה וכתוצאה ממנה. לא נובע מהוצאות שהוצאו טרם ההפרה ולא נוגע לתמורה שהובטחה</w:t>
      </w:r>
      <w:r w:rsidRPr="001943C3">
        <w:rPr>
          <w:rFonts w:ascii="Calibri" w:hAnsi="Calibri" w:cs="Calibri"/>
          <w:u w:val="single"/>
          <w:rtl/>
        </w:rPr>
        <w:t xml:space="preserve">. </w:t>
      </w:r>
    </w:p>
    <w:p w14:paraId="1D3482E9" w14:textId="77777777" w:rsidR="00C51744" w:rsidRPr="001943C3" w:rsidRDefault="00C51744" w:rsidP="00C450FA">
      <w:pPr>
        <w:pStyle w:val="a3"/>
        <w:numPr>
          <w:ilvl w:val="0"/>
          <w:numId w:val="22"/>
        </w:numPr>
        <w:rPr>
          <w:rFonts w:ascii="Calibri" w:hAnsi="Calibri" w:cs="Calibri"/>
          <w:b/>
          <w:bCs/>
          <w:color w:val="F47CC3"/>
          <w:u w:val="single"/>
        </w:rPr>
      </w:pPr>
      <w:r w:rsidRPr="001943C3">
        <w:rPr>
          <w:rFonts w:ascii="Calibri" w:hAnsi="Calibri" w:cs="Calibri"/>
          <w:b/>
          <w:bCs/>
          <w:u w:val="single"/>
          <w:rtl/>
        </w:rPr>
        <w:t>הלכות רלוונטיות:</w:t>
      </w:r>
    </w:p>
    <w:p w14:paraId="028EF2F3" w14:textId="05FF7AB9" w:rsidR="00C51744" w:rsidRPr="001943C3" w:rsidRDefault="00C51744" w:rsidP="00C450FA">
      <w:pPr>
        <w:pStyle w:val="a3"/>
        <w:numPr>
          <w:ilvl w:val="0"/>
          <w:numId w:val="23"/>
        </w:numPr>
        <w:rPr>
          <w:rFonts w:ascii="Calibri" w:hAnsi="Calibri" w:cs="Calibri"/>
          <w:b/>
          <w:bCs/>
          <w:color w:val="F47CC3"/>
          <w:u w:val="single"/>
        </w:rPr>
      </w:pPr>
      <w:r w:rsidRPr="001943C3">
        <w:rPr>
          <w:rFonts w:ascii="Calibri" w:hAnsi="Calibri" w:cs="Calibri"/>
          <w:u w:val="single"/>
          <w:rtl/>
        </w:rPr>
        <w:t>מלון צוקים נ' עיריית נתניה:</w:t>
      </w:r>
      <w:r w:rsidRPr="001943C3">
        <w:rPr>
          <w:rFonts w:ascii="Calibri" w:hAnsi="Calibri" w:cs="Calibri"/>
          <w:rtl/>
        </w:rPr>
        <w:t xml:space="preserve"> *כאשר יש קושי להוכיח את שיעורם של פיצויי ציפייה (הרווח הצפוי מהמלון), ניתן לפסוק פיצויי הסתמכות. *כאשר מדובר </w:t>
      </w:r>
      <w:r w:rsidRPr="001943C3">
        <w:rPr>
          <w:rFonts w:ascii="Calibri" w:hAnsi="Calibri" w:cs="Calibri"/>
          <w:b/>
          <w:bCs/>
          <w:rtl/>
        </w:rPr>
        <w:t>בחוזה הפסד</w:t>
      </w:r>
      <w:r w:rsidRPr="001943C3">
        <w:rPr>
          <w:rFonts w:ascii="Calibri" w:hAnsi="Calibri" w:cs="Calibri"/>
          <w:rtl/>
        </w:rPr>
        <w:t xml:space="preserve"> (הסעד החיובי הוא אפס) </w:t>
      </w:r>
      <w:r w:rsidRPr="001943C3">
        <w:rPr>
          <w:rFonts w:ascii="Calibri" w:hAnsi="Calibri" w:cs="Calibri"/>
          <w:b/>
          <w:bCs/>
          <w:rtl/>
        </w:rPr>
        <w:t>מלץ</w:t>
      </w:r>
      <w:r w:rsidRPr="001943C3">
        <w:rPr>
          <w:rFonts w:ascii="Calibri" w:hAnsi="Calibri" w:cs="Calibri"/>
          <w:rtl/>
        </w:rPr>
        <w:t xml:space="preserve"> טוען כי לא ניתן לפסוק פיצויי הסתמכות. </w:t>
      </w:r>
      <w:r w:rsidRPr="001943C3">
        <w:rPr>
          <w:rFonts w:ascii="Calibri" w:hAnsi="Calibri" w:cs="Calibri"/>
          <w:b/>
          <w:bCs/>
          <w:rtl/>
        </w:rPr>
        <w:t>חשין</w:t>
      </w:r>
      <w:r w:rsidRPr="001943C3">
        <w:rPr>
          <w:rFonts w:ascii="Calibri" w:hAnsi="Calibri" w:cs="Calibri"/>
          <w:rtl/>
        </w:rPr>
        <w:t xml:space="preserve"> טוען כי גם כאשר פיצויי הציפייה נמוכים מפיצויי ההסתמכות- אפשר לפסוק פיצויי הסתמכות. אין הלכה מוחלטת. *גם בפיצויי הסתמכות יש להראות צפיות-ההוצאות שהוציאו הן הוצאות שמפר סביר בזמן הכריתה היה יכול לצפות. </w:t>
      </w:r>
    </w:p>
    <w:p w14:paraId="410B00A3" w14:textId="77777777" w:rsidR="00C51744" w:rsidRPr="001943C3" w:rsidRDefault="00C51744" w:rsidP="00C51744">
      <w:pPr>
        <w:pStyle w:val="a3"/>
        <w:ind w:left="1500"/>
        <w:rPr>
          <w:rFonts w:ascii="Calibri" w:hAnsi="Calibri" w:cs="Calibri"/>
          <w:b/>
          <w:bCs/>
          <w:color w:val="F47CC3"/>
          <w:u w:val="single"/>
        </w:rPr>
      </w:pPr>
    </w:p>
    <w:p w14:paraId="5E243512" w14:textId="0F87412D" w:rsidR="00C51744" w:rsidRPr="001943C3" w:rsidRDefault="00C51744" w:rsidP="00C51744">
      <w:pPr>
        <w:pStyle w:val="a3"/>
        <w:ind w:left="780"/>
        <w:jc w:val="center"/>
        <w:rPr>
          <w:rFonts w:ascii="Calibri" w:hAnsi="Calibri" w:cs="Calibri"/>
          <w:b/>
          <w:bCs/>
          <w:color w:val="F47CC3"/>
          <w:u w:val="single"/>
        </w:rPr>
      </w:pPr>
      <w:r w:rsidRPr="001943C3">
        <w:rPr>
          <w:rFonts w:ascii="Calibri" w:hAnsi="Calibri" w:cs="Calibri"/>
          <w:b/>
          <w:bCs/>
          <w:color w:val="F47CC3"/>
          <w:u w:val="single"/>
          <w:rtl/>
        </w:rPr>
        <w:t>פיצוי בעד נזק לא ממוני</w:t>
      </w:r>
      <w:r w:rsidR="006D42B4" w:rsidRPr="001943C3">
        <w:rPr>
          <w:rFonts w:ascii="Calibri" w:hAnsi="Calibri" w:cs="Calibri"/>
          <w:b/>
          <w:bCs/>
          <w:color w:val="F47CC3"/>
          <w:u w:val="single"/>
          <w:rtl/>
        </w:rPr>
        <w:t>- עוגמת נפש, צער</w:t>
      </w:r>
      <w:r w:rsidRPr="001943C3">
        <w:rPr>
          <w:rFonts w:ascii="Calibri" w:hAnsi="Calibri" w:cs="Calibri"/>
          <w:b/>
          <w:bCs/>
          <w:color w:val="F47CC3"/>
          <w:u w:val="single"/>
          <w:rtl/>
        </w:rPr>
        <w:t xml:space="preserve"> [סעיף 13]:</w:t>
      </w:r>
    </w:p>
    <w:p w14:paraId="2E14EBCD" w14:textId="056527F7" w:rsidR="00C51744" w:rsidRPr="001943C3" w:rsidRDefault="00C51744" w:rsidP="00C450FA">
      <w:pPr>
        <w:pStyle w:val="a3"/>
        <w:numPr>
          <w:ilvl w:val="0"/>
          <w:numId w:val="22"/>
        </w:numPr>
        <w:rPr>
          <w:rFonts w:ascii="Calibri" w:hAnsi="Calibri" w:cs="Calibri"/>
          <w:b/>
          <w:bCs/>
          <w:color w:val="F47CC3"/>
          <w:u w:val="single"/>
        </w:rPr>
      </w:pPr>
      <w:r w:rsidRPr="001943C3">
        <w:rPr>
          <w:rFonts w:ascii="Calibri" w:hAnsi="Calibri" w:cs="Calibri"/>
          <w:rtl/>
        </w:rPr>
        <w:t xml:space="preserve">אם גרמה הפרת החוזה נזק שאינו נזק ממון, רשאי ביהמ"ש לפסוק פיצויים בעד נזק זה בשיעור שיראה לו בנסיבות העניין. רלוונטי כשאחד הצדדים או שניהם- פרטי (לא צדדים עסקיים). דומה לס' 10. </w:t>
      </w:r>
      <w:r w:rsidR="006D42B4" w:rsidRPr="001943C3">
        <w:rPr>
          <w:rFonts w:ascii="Calibri" w:hAnsi="Calibri" w:cs="Calibri"/>
          <w:rtl/>
        </w:rPr>
        <w:t xml:space="preserve">מטרת הסעיף היא הרתעת מפרים פוטנציאליים </w:t>
      </w:r>
      <w:r w:rsidR="006D42B4" w:rsidRPr="001943C3">
        <w:rPr>
          <w:rFonts w:ascii="Calibri" w:hAnsi="Calibri" w:cs="Calibri"/>
          <w:color w:val="FF0000"/>
          <w:rtl/>
        </w:rPr>
        <w:t xml:space="preserve">(פס"ד </w:t>
      </w:r>
      <w:proofErr w:type="spellStart"/>
      <w:r w:rsidR="006D42B4" w:rsidRPr="001943C3">
        <w:rPr>
          <w:rFonts w:ascii="Calibri" w:hAnsi="Calibri" w:cs="Calibri"/>
          <w:color w:val="FF0000"/>
          <w:rtl/>
        </w:rPr>
        <w:t>בנישתי</w:t>
      </w:r>
      <w:proofErr w:type="spellEnd"/>
      <w:r w:rsidR="006D42B4" w:rsidRPr="001943C3">
        <w:rPr>
          <w:rFonts w:ascii="Calibri" w:hAnsi="Calibri" w:cs="Calibri"/>
          <w:color w:val="FF0000"/>
          <w:rtl/>
        </w:rPr>
        <w:t xml:space="preserve">) </w:t>
      </w:r>
      <w:r w:rsidRPr="001943C3">
        <w:rPr>
          <w:rFonts w:ascii="Calibri" w:hAnsi="Calibri" w:cs="Calibri"/>
          <w:rtl/>
        </w:rPr>
        <w:t>מה עלינו להראות?</w:t>
      </w:r>
    </w:p>
    <w:p w14:paraId="07DD7B42" w14:textId="108E5BA8" w:rsidR="00C51744" w:rsidRPr="00205A78" w:rsidRDefault="00C51744" w:rsidP="00C450FA">
      <w:pPr>
        <w:pStyle w:val="a3"/>
        <w:numPr>
          <w:ilvl w:val="0"/>
          <w:numId w:val="24"/>
        </w:numPr>
        <w:rPr>
          <w:rFonts w:ascii="Calibri" w:hAnsi="Calibri" w:cs="Calibri"/>
          <w:b/>
          <w:bCs/>
          <w:color w:val="F47CC3"/>
          <w:u w:val="single"/>
        </w:rPr>
      </w:pPr>
      <w:r w:rsidRPr="001943C3">
        <w:rPr>
          <w:rFonts w:ascii="Calibri" w:hAnsi="Calibri" w:cs="Calibri"/>
          <w:rtl/>
        </w:rPr>
        <w:t>חוז</w:t>
      </w:r>
      <w:r w:rsidR="00205A78">
        <w:rPr>
          <w:rFonts w:ascii="Calibri" w:hAnsi="Calibri" w:cs="Calibri" w:hint="cs"/>
          <w:rtl/>
        </w:rPr>
        <w:t xml:space="preserve">ה -&gt; </w:t>
      </w:r>
      <w:r w:rsidRPr="00205A78">
        <w:rPr>
          <w:rFonts w:ascii="Calibri" w:hAnsi="Calibri" w:cs="Calibri"/>
          <w:rtl/>
        </w:rPr>
        <w:t>הפרה</w:t>
      </w:r>
      <w:r w:rsidR="00205A78">
        <w:rPr>
          <w:rFonts w:ascii="Calibri" w:hAnsi="Calibri" w:cs="Calibri" w:hint="cs"/>
          <w:rtl/>
        </w:rPr>
        <w:t xml:space="preserve"> -&gt; נ</w:t>
      </w:r>
      <w:r w:rsidRPr="00205A78">
        <w:rPr>
          <w:rFonts w:ascii="Calibri" w:hAnsi="Calibri" w:cs="Calibri"/>
          <w:rtl/>
        </w:rPr>
        <w:t>פגע</w:t>
      </w:r>
      <w:r w:rsidR="00205A78">
        <w:rPr>
          <w:rFonts w:ascii="Calibri" w:hAnsi="Calibri" w:cs="Calibri" w:hint="cs"/>
          <w:rtl/>
        </w:rPr>
        <w:t xml:space="preserve"> -&gt; </w:t>
      </w:r>
      <w:r w:rsidRPr="00205A78">
        <w:rPr>
          <w:rFonts w:ascii="Calibri" w:hAnsi="Calibri" w:cs="Calibri"/>
          <w:rtl/>
        </w:rPr>
        <w:t>נזק שאינו נזק ממון</w:t>
      </w:r>
      <w:r w:rsidR="00205A78">
        <w:rPr>
          <w:rFonts w:ascii="Calibri" w:hAnsi="Calibri" w:cs="Calibri" w:hint="cs"/>
          <w:rtl/>
        </w:rPr>
        <w:t xml:space="preserve"> -&gt; </w:t>
      </w:r>
      <w:r w:rsidRPr="008A2F99">
        <w:rPr>
          <w:rFonts w:ascii="Calibri" w:hAnsi="Calibri" w:cs="Calibri"/>
          <w:b/>
          <w:bCs/>
          <w:highlight w:val="yellow"/>
          <w:rtl/>
        </w:rPr>
        <w:t>קש"ס בין ההפרה לנזק</w:t>
      </w:r>
      <w:r w:rsidR="00205A78" w:rsidRPr="008A2F99">
        <w:rPr>
          <w:rFonts w:ascii="Calibri" w:hAnsi="Calibri" w:cs="Calibri" w:hint="cs"/>
          <w:b/>
          <w:bCs/>
          <w:highlight w:val="yellow"/>
          <w:rtl/>
        </w:rPr>
        <w:t xml:space="preserve"> -&gt; </w:t>
      </w:r>
      <w:r w:rsidRPr="008A2F99">
        <w:rPr>
          <w:rFonts w:ascii="Calibri" w:hAnsi="Calibri" w:cs="Calibri"/>
          <w:b/>
          <w:bCs/>
          <w:highlight w:val="yellow"/>
          <w:rtl/>
        </w:rPr>
        <w:t>צפיות</w:t>
      </w:r>
      <w:r w:rsidR="00205A78" w:rsidRPr="008A2F99">
        <w:rPr>
          <w:rFonts w:ascii="Calibri" w:hAnsi="Calibri" w:cs="Calibri" w:hint="cs"/>
          <w:b/>
          <w:bCs/>
          <w:highlight w:val="yellow"/>
          <w:rtl/>
        </w:rPr>
        <w:t xml:space="preserve"> -&gt;</w:t>
      </w:r>
      <w:r w:rsidR="00205A78" w:rsidRPr="008A2F99">
        <w:rPr>
          <w:rFonts w:ascii="Calibri" w:hAnsi="Calibri" w:cs="Calibri" w:hint="cs"/>
          <w:b/>
          <w:bCs/>
          <w:rtl/>
        </w:rPr>
        <w:t xml:space="preserve"> </w:t>
      </w:r>
      <w:r w:rsidRPr="00205A78">
        <w:rPr>
          <w:rFonts w:ascii="Calibri" w:hAnsi="Calibri" w:cs="Calibri"/>
          <w:rtl/>
        </w:rPr>
        <w:t>הקטנת נזק</w:t>
      </w:r>
      <w:r w:rsidR="00205A78">
        <w:rPr>
          <w:rFonts w:ascii="Calibri" w:hAnsi="Calibri" w:cs="Calibri" w:hint="cs"/>
          <w:rtl/>
        </w:rPr>
        <w:t xml:space="preserve"> -&gt; </w:t>
      </w:r>
      <w:r w:rsidRPr="00205A78">
        <w:rPr>
          <w:rFonts w:ascii="Calibri" w:hAnsi="Calibri" w:cs="Calibri"/>
          <w:rtl/>
        </w:rPr>
        <w:t>פיצוי לשיקול דעת ביהמ"ש</w:t>
      </w:r>
      <w:r w:rsidR="008A2F99">
        <w:rPr>
          <w:rFonts w:ascii="Calibri" w:hAnsi="Calibri" w:cs="Calibri" w:hint="cs"/>
          <w:b/>
          <w:bCs/>
          <w:color w:val="F47CC3"/>
          <w:u w:val="single"/>
          <w:rtl/>
        </w:rPr>
        <w:t xml:space="preserve"> </w:t>
      </w:r>
    </w:p>
    <w:p w14:paraId="56CE3E36" w14:textId="77777777" w:rsidR="00C51744" w:rsidRPr="001943C3" w:rsidRDefault="00C51744" w:rsidP="00C51744">
      <w:pPr>
        <w:pStyle w:val="a3"/>
        <w:ind w:left="780"/>
        <w:rPr>
          <w:rFonts w:ascii="Calibri" w:hAnsi="Calibri" w:cs="Calibri"/>
          <w:b/>
          <w:bCs/>
          <w:color w:val="F47CC3"/>
          <w:u w:val="single"/>
        </w:rPr>
      </w:pPr>
    </w:p>
    <w:p w14:paraId="4135700A" w14:textId="1B4D6CEE" w:rsidR="00C51744" w:rsidRPr="001943C3" w:rsidRDefault="00461167" w:rsidP="00C51744">
      <w:pPr>
        <w:pStyle w:val="a3"/>
        <w:ind w:left="780"/>
        <w:jc w:val="center"/>
        <w:rPr>
          <w:rFonts w:ascii="Calibri" w:hAnsi="Calibri" w:cs="Calibri"/>
          <w:b/>
          <w:bCs/>
          <w:color w:val="F47CC3"/>
          <w:u w:val="single"/>
        </w:rPr>
      </w:pPr>
      <w:r w:rsidRPr="001943C3">
        <w:rPr>
          <w:rFonts w:ascii="Calibri" w:hAnsi="Calibri" w:cs="Calibri"/>
          <w:b/>
          <w:bCs/>
          <w:color w:val="F47CC3"/>
          <w:u w:val="single"/>
          <w:rtl/>
        </w:rPr>
        <w:t>עיקרון /</w:t>
      </w:r>
      <w:r w:rsidR="00C51744" w:rsidRPr="001943C3">
        <w:rPr>
          <w:rFonts w:ascii="Calibri" w:hAnsi="Calibri" w:cs="Calibri"/>
          <w:b/>
          <w:bCs/>
          <w:color w:val="F47CC3"/>
          <w:u w:val="single"/>
          <w:rtl/>
        </w:rPr>
        <w:t>נטל הקטנת נזק [סעיף 14]:</w:t>
      </w:r>
    </w:p>
    <w:p w14:paraId="3A1801FB" w14:textId="77777777" w:rsidR="00C51744" w:rsidRPr="001943C3" w:rsidRDefault="00C51744" w:rsidP="00C450FA">
      <w:pPr>
        <w:pStyle w:val="a3"/>
        <w:numPr>
          <w:ilvl w:val="0"/>
          <w:numId w:val="22"/>
        </w:numPr>
        <w:rPr>
          <w:rFonts w:ascii="Calibri" w:hAnsi="Calibri" w:cs="Calibri"/>
          <w:b/>
          <w:bCs/>
          <w:color w:val="F47CC3"/>
          <w:u w:val="single"/>
        </w:rPr>
      </w:pPr>
      <w:r w:rsidRPr="001943C3">
        <w:rPr>
          <w:rFonts w:ascii="Calibri" w:hAnsi="Calibri" w:cs="Calibri"/>
          <w:b/>
          <w:bCs/>
          <w:u w:val="single"/>
          <w:rtl/>
        </w:rPr>
        <w:t>הגדרה</w:t>
      </w:r>
      <w:r w:rsidRPr="001943C3">
        <w:rPr>
          <w:rFonts w:ascii="Calibri" w:hAnsi="Calibri" w:cs="Calibri"/>
          <w:b/>
          <w:bCs/>
          <w:rtl/>
        </w:rPr>
        <w:t xml:space="preserve">: </w:t>
      </w:r>
      <w:r w:rsidRPr="001943C3">
        <w:rPr>
          <w:rFonts w:ascii="Calibri" w:hAnsi="Calibri" w:cs="Calibri"/>
          <w:rtl/>
        </w:rPr>
        <w:t xml:space="preserve">המפר לא מחויב בפיצויים בעד סעיפים 10,12 ו13- בעד נזק שהנפגע היה יכול </w:t>
      </w:r>
      <w:r w:rsidRPr="001943C3">
        <w:rPr>
          <w:rFonts w:ascii="Calibri" w:hAnsi="Calibri" w:cs="Calibri"/>
          <w:u w:val="single"/>
          <w:rtl/>
        </w:rPr>
        <w:t>למנוע</w:t>
      </w:r>
      <w:r w:rsidRPr="001943C3">
        <w:rPr>
          <w:rFonts w:ascii="Calibri" w:hAnsi="Calibri" w:cs="Calibri"/>
          <w:rtl/>
        </w:rPr>
        <w:t xml:space="preserve"> או </w:t>
      </w:r>
      <w:r w:rsidRPr="001943C3">
        <w:rPr>
          <w:rFonts w:ascii="Calibri" w:hAnsi="Calibri" w:cs="Calibri"/>
          <w:u w:val="single"/>
          <w:rtl/>
        </w:rPr>
        <w:t>להקטין</w:t>
      </w:r>
      <w:r w:rsidRPr="001943C3">
        <w:rPr>
          <w:rFonts w:ascii="Calibri" w:hAnsi="Calibri" w:cs="Calibri"/>
          <w:rtl/>
        </w:rPr>
        <w:t xml:space="preserve">. כלומר- אם הנפגע רוצה לקבל פיצוי בגין סעיף 10, עליו לפעול כדי להקטין את הנזק שנגרם לו. </w:t>
      </w:r>
    </w:p>
    <w:p w14:paraId="4610C590" w14:textId="0458AE8C" w:rsidR="00C51744" w:rsidRPr="001943C3" w:rsidRDefault="00C51744" w:rsidP="00C450FA">
      <w:pPr>
        <w:pStyle w:val="a3"/>
        <w:numPr>
          <w:ilvl w:val="0"/>
          <w:numId w:val="22"/>
        </w:numPr>
        <w:rPr>
          <w:rFonts w:ascii="Calibri" w:hAnsi="Calibri" w:cs="Calibri"/>
          <w:b/>
          <w:bCs/>
          <w:color w:val="F47CC3"/>
          <w:u w:val="single"/>
        </w:rPr>
      </w:pPr>
      <w:r w:rsidRPr="001943C3">
        <w:rPr>
          <w:rFonts w:ascii="Calibri" w:hAnsi="Calibri" w:cs="Calibri"/>
          <w:b/>
          <w:bCs/>
          <w:u w:val="single"/>
          <w:rtl/>
        </w:rPr>
        <w:t>הלכות רלוונטיות:</w:t>
      </w:r>
      <w:r w:rsidRPr="001943C3">
        <w:rPr>
          <w:rFonts w:ascii="Calibri" w:hAnsi="Calibri" w:cs="Calibri"/>
          <w:rtl/>
        </w:rPr>
        <w:t xml:space="preserve"> </w:t>
      </w:r>
    </w:p>
    <w:p w14:paraId="592CDA4B" w14:textId="079DCDE0" w:rsidR="00461167" w:rsidRPr="001943C3" w:rsidRDefault="00461167" w:rsidP="00C450FA">
      <w:pPr>
        <w:pStyle w:val="a3"/>
        <w:numPr>
          <w:ilvl w:val="0"/>
          <w:numId w:val="85"/>
        </w:numPr>
        <w:rPr>
          <w:rFonts w:ascii="Calibri" w:hAnsi="Calibri" w:cs="Calibri"/>
          <w:u w:val="single"/>
        </w:rPr>
      </w:pPr>
      <w:r w:rsidRPr="001943C3">
        <w:rPr>
          <w:rFonts w:ascii="Calibri" w:hAnsi="Calibri" w:cs="Calibri"/>
          <w:u w:val="single"/>
          <w:rtl/>
        </w:rPr>
        <w:t>פס"ד אגד נ' אדלר</w:t>
      </w:r>
      <w:r w:rsidR="00C1014C" w:rsidRPr="001943C3">
        <w:rPr>
          <w:rFonts w:ascii="Calibri" w:hAnsi="Calibri" w:cs="Calibri"/>
          <w:u w:val="single"/>
          <w:rtl/>
        </w:rPr>
        <w:t xml:space="preserve">: </w:t>
      </w:r>
      <w:r w:rsidR="00C1014C" w:rsidRPr="001943C3">
        <w:rPr>
          <w:rFonts w:ascii="Calibri" w:hAnsi="Calibri" w:cs="Calibri"/>
          <w:rtl/>
        </w:rPr>
        <w:t xml:space="preserve">חובת הנפגע מהפרת החוזה להקטנת נזקו כפופה לחובתו של הצד להשתמש בזכויותיו החוזיות בתו"ל. </w:t>
      </w:r>
    </w:p>
    <w:p w14:paraId="33461F93" w14:textId="329CF41B" w:rsidR="00E03AF4" w:rsidRPr="001943C3" w:rsidRDefault="00E03AF4" w:rsidP="00C450FA">
      <w:pPr>
        <w:pStyle w:val="a3"/>
        <w:numPr>
          <w:ilvl w:val="0"/>
          <w:numId w:val="85"/>
        </w:numPr>
        <w:rPr>
          <w:rFonts w:ascii="Calibri" w:hAnsi="Calibri" w:cs="Calibri"/>
          <w:u w:val="single"/>
        </w:rPr>
      </w:pPr>
      <w:proofErr w:type="spellStart"/>
      <w:r w:rsidRPr="001943C3">
        <w:rPr>
          <w:rFonts w:ascii="Calibri" w:hAnsi="Calibri" w:cs="Calibri"/>
          <w:b/>
          <w:bCs/>
          <w:highlight w:val="yellow"/>
          <w:u w:val="single"/>
          <w:rtl/>
        </w:rPr>
        <w:lastRenderedPageBreak/>
        <w:t>דוקטורינת</w:t>
      </w:r>
      <w:proofErr w:type="spellEnd"/>
      <w:r w:rsidRPr="001943C3">
        <w:rPr>
          <w:rFonts w:ascii="Calibri" w:hAnsi="Calibri" w:cs="Calibri"/>
          <w:b/>
          <w:bCs/>
          <w:highlight w:val="yellow"/>
          <w:u w:val="single"/>
          <w:rtl/>
        </w:rPr>
        <w:t xml:space="preserve"> אשם תורם</w:t>
      </w:r>
      <w:r w:rsidR="00702193" w:rsidRPr="001943C3">
        <w:rPr>
          <w:rFonts w:ascii="Calibri" w:hAnsi="Calibri" w:cs="Calibri"/>
          <w:highlight w:val="yellow"/>
          <w:u w:val="single"/>
          <w:rtl/>
        </w:rPr>
        <w:t xml:space="preserve"> </w:t>
      </w:r>
      <w:r w:rsidR="00702193" w:rsidRPr="001943C3">
        <w:rPr>
          <w:rFonts w:ascii="Calibri" w:hAnsi="Calibri" w:cs="Calibri"/>
          <w:b/>
          <w:bCs/>
          <w:highlight w:val="yellow"/>
          <w:u w:val="single"/>
          <w:rtl/>
        </w:rPr>
        <w:t>ונטל הקטנת הנזק</w:t>
      </w:r>
      <w:r w:rsidRPr="001943C3">
        <w:rPr>
          <w:rFonts w:ascii="Calibri" w:hAnsi="Calibri" w:cs="Calibri"/>
          <w:b/>
          <w:bCs/>
          <w:highlight w:val="yellow"/>
          <w:u w:val="single"/>
          <w:rtl/>
        </w:rPr>
        <w:t>-</w:t>
      </w:r>
      <w:r w:rsidRPr="001943C3">
        <w:rPr>
          <w:rFonts w:ascii="Calibri" w:hAnsi="Calibri" w:cs="Calibri"/>
          <w:b/>
          <w:bCs/>
          <w:u w:val="single"/>
          <w:rtl/>
        </w:rPr>
        <w:t xml:space="preserve"> </w:t>
      </w:r>
      <w:r w:rsidRPr="001943C3">
        <w:rPr>
          <w:rFonts w:ascii="Calibri" w:hAnsi="Calibri" w:cs="Calibri"/>
          <w:rtl/>
        </w:rPr>
        <w:t>אשם תורם תהיינה לפני ההפרה עצמה</w:t>
      </w:r>
      <w:r w:rsidR="005B5AD1" w:rsidRPr="001943C3">
        <w:rPr>
          <w:rFonts w:ascii="Calibri" w:hAnsi="Calibri" w:cs="Calibri"/>
          <w:rtl/>
        </w:rPr>
        <w:t xml:space="preserve"> (פעולות שביצעת כדי למנוע את ההפרה או לצמצם את הסיכוי שתתקיים)</w:t>
      </w:r>
      <w:r w:rsidRPr="001943C3">
        <w:rPr>
          <w:rFonts w:ascii="Calibri" w:hAnsi="Calibri" w:cs="Calibri"/>
          <w:rtl/>
        </w:rPr>
        <w:t xml:space="preserve">, בעוד </w:t>
      </w:r>
      <w:r w:rsidRPr="001943C3">
        <w:rPr>
          <w:rFonts w:ascii="Calibri" w:hAnsi="Calibri" w:cs="Calibri"/>
          <w:b/>
          <w:bCs/>
          <w:rtl/>
        </w:rPr>
        <w:t>שהקטנת הנזק</w:t>
      </w:r>
      <w:r w:rsidRPr="001943C3">
        <w:rPr>
          <w:rFonts w:ascii="Calibri" w:hAnsi="Calibri" w:cs="Calibri"/>
          <w:rtl/>
        </w:rPr>
        <w:t xml:space="preserve"> תהיה </w:t>
      </w:r>
      <w:r w:rsidR="005B5AD1" w:rsidRPr="001943C3">
        <w:rPr>
          <w:rFonts w:ascii="Calibri" w:hAnsi="Calibri" w:cs="Calibri"/>
          <w:rtl/>
        </w:rPr>
        <w:t>רק מרגע או לאחר</w:t>
      </w:r>
      <w:r w:rsidRPr="001943C3">
        <w:rPr>
          <w:rFonts w:ascii="Calibri" w:hAnsi="Calibri" w:cs="Calibri"/>
          <w:rtl/>
        </w:rPr>
        <w:t xml:space="preserve"> ההפרה</w:t>
      </w:r>
      <w:r w:rsidR="005B5AD1" w:rsidRPr="001943C3">
        <w:rPr>
          <w:rFonts w:ascii="Calibri" w:hAnsi="Calibri" w:cs="Calibri"/>
          <w:rtl/>
        </w:rPr>
        <w:t xml:space="preserve"> (פעולות שביצעת לאחר שההפרה קרתה)</w:t>
      </w:r>
      <w:r w:rsidRPr="001943C3">
        <w:rPr>
          <w:rFonts w:ascii="Calibri" w:hAnsi="Calibri" w:cs="Calibri"/>
          <w:rtl/>
        </w:rPr>
        <w:t xml:space="preserve">. </w:t>
      </w:r>
    </w:p>
    <w:p w14:paraId="70F79EAF" w14:textId="77777777" w:rsidR="00C51744" w:rsidRPr="001943C3" w:rsidRDefault="00C51744" w:rsidP="00C51744">
      <w:pPr>
        <w:pStyle w:val="a3"/>
        <w:ind w:left="780"/>
        <w:jc w:val="center"/>
        <w:rPr>
          <w:rFonts w:ascii="Calibri" w:hAnsi="Calibri" w:cs="Calibri"/>
          <w:b/>
          <w:bCs/>
          <w:color w:val="F47CC3"/>
          <w:u w:val="single"/>
          <w:rtl/>
        </w:rPr>
      </w:pPr>
    </w:p>
    <w:p w14:paraId="668F9895" w14:textId="77777777" w:rsidR="00C51744" w:rsidRPr="001943C3" w:rsidRDefault="00C51744" w:rsidP="00C51744">
      <w:pPr>
        <w:pStyle w:val="a3"/>
        <w:ind w:left="780"/>
        <w:jc w:val="center"/>
        <w:rPr>
          <w:rFonts w:ascii="Calibri" w:hAnsi="Calibri" w:cs="Calibri"/>
          <w:b/>
          <w:bCs/>
          <w:color w:val="F47CC3"/>
          <w:u w:val="single"/>
        </w:rPr>
      </w:pPr>
      <w:r w:rsidRPr="001943C3">
        <w:rPr>
          <w:rFonts w:ascii="Calibri" w:hAnsi="Calibri" w:cs="Calibri"/>
          <w:b/>
          <w:bCs/>
          <w:color w:val="F47CC3"/>
          <w:u w:val="single"/>
          <w:rtl/>
        </w:rPr>
        <w:t>פיצויים ללא הוכחת נזק [סעיף 11-12]:</w:t>
      </w:r>
    </w:p>
    <w:p w14:paraId="2DDD7375" w14:textId="18AD1046" w:rsidR="00C51744" w:rsidRPr="001943C3" w:rsidRDefault="00C51744" w:rsidP="00C450FA">
      <w:pPr>
        <w:pStyle w:val="a3"/>
        <w:numPr>
          <w:ilvl w:val="0"/>
          <w:numId w:val="22"/>
        </w:numPr>
        <w:rPr>
          <w:rFonts w:ascii="Calibri" w:hAnsi="Calibri" w:cs="Calibri"/>
        </w:rPr>
      </w:pPr>
      <w:r w:rsidRPr="001943C3">
        <w:rPr>
          <w:rFonts w:ascii="Calibri" w:hAnsi="Calibri" w:cs="Calibri"/>
          <w:b/>
          <w:bCs/>
          <w:u w:val="single"/>
          <w:rtl/>
        </w:rPr>
        <w:t>הגדרה:</w:t>
      </w:r>
      <w:r w:rsidRPr="001943C3">
        <w:rPr>
          <w:rFonts w:ascii="Calibri" w:hAnsi="Calibri" w:cs="Calibri"/>
          <w:rtl/>
        </w:rPr>
        <w:t xml:space="preserve"> כאשר הופר חיוב לקבל/ לספק נכס או שירות והחוזה בוטל בשל ההפרה, זכאי הנפגע לפיצויים </w:t>
      </w:r>
      <w:r w:rsidRPr="001943C3">
        <w:rPr>
          <w:rFonts w:ascii="Calibri" w:hAnsi="Calibri" w:cs="Calibri"/>
          <w:b/>
          <w:bCs/>
          <w:rtl/>
        </w:rPr>
        <w:t>ללא הוכחת נזק</w:t>
      </w:r>
      <w:r w:rsidRPr="001943C3">
        <w:rPr>
          <w:rFonts w:ascii="Calibri" w:hAnsi="Calibri" w:cs="Calibri"/>
          <w:rtl/>
        </w:rPr>
        <w:t xml:space="preserve"> על ההפרש בין מחיר הנכס/ השירות בחוזה למחיר ביום ביטול החוזה.</w:t>
      </w:r>
      <w:r w:rsidR="00D44C0D" w:rsidRPr="001943C3">
        <w:rPr>
          <w:rFonts w:ascii="Calibri" w:hAnsi="Calibri" w:cs="Calibri"/>
          <w:rtl/>
        </w:rPr>
        <w:t xml:space="preserve"> משתלם לנפגע לתבוע פיצוי לפי סעיף זה רק אם מחיר הנכס ירד ממועד ההפרה ועד מועד הביטול, זאת רק בתנאי שהחוזה בוטל קודם לכן. </w:t>
      </w:r>
    </w:p>
    <w:p w14:paraId="23A3157D" w14:textId="77777777" w:rsidR="00C51744" w:rsidRPr="001943C3" w:rsidRDefault="00C51744" w:rsidP="00C450FA">
      <w:pPr>
        <w:pStyle w:val="a3"/>
        <w:numPr>
          <w:ilvl w:val="0"/>
          <w:numId w:val="22"/>
        </w:numPr>
        <w:rPr>
          <w:rFonts w:ascii="Calibri" w:hAnsi="Calibri" w:cs="Calibri"/>
          <w:b/>
          <w:bCs/>
          <w:color w:val="F47CC3"/>
          <w:u w:val="single"/>
        </w:rPr>
      </w:pPr>
      <w:r w:rsidRPr="001943C3">
        <w:rPr>
          <w:rFonts w:ascii="Calibri" w:hAnsi="Calibri" w:cs="Calibri"/>
          <w:b/>
          <w:bCs/>
          <w:u w:val="single"/>
          <w:rtl/>
        </w:rPr>
        <w:t>פיצוי לפי ס' 11:</w:t>
      </w:r>
    </w:p>
    <w:p w14:paraId="427C28EA" w14:textId="69FDCC79" w:rsidR="00C51744" w:rsidRPr="001943C3" w:rsidRDefault="002F1CEF" w:rsidP="00C450FA">
      <w:pPr>
        <w:pStyle w:val="a3"/>
        <w:numPr>
          <w:ilvl w:val="0"/>
          <w:numId w:val="25"/>
        </w:numPr>
        <w:jc w:val="both"/>
        <w:rPr>
          <w:rFonts w:ascii="Calibri" w:hAnsi="Calibri" w:cs="Calibri"/>
          <w:b/>
          <w:bCs/>
          <w:color w:val="F47CC3"/>
          <w:u w:val="single"/>
        </w:rPr>
      </w:pPr>
      <w:r>
        <w:rPr>
          <w:rFonts w:ascii="Calibri" w:hAnsi="Calibri" w:cs="Calibri" w:hint="cs"/>
          <w:rtl/>
        </w:rPr>
        <w:t xml:space="preserve">ביטול </w:t>
      </w:r>
      <w:r w:rsidR="00C51744" w:rsidRPr="001943C3">
        <w:rPr>
          <w:rFonts w:ascii="Calibri" w:hAnsi="Calibri" w:cs="Calibri"/>
          <w:rtl/>
        </w:rPr>
        <w:t>חוזה</w:t>
      </w:r>
    </w:p>
    <w:p w14:paraId="303A5DF1" w14:textId="068AD84A" w:rsidR="00C51744" w:rsidRPr="001943C3" w:rsidRDefault="002F1CEF" w:rsidP="00C450FA">
      <w:pPr>
        <w:pStyle w:val="a3"/>
        <w:numPr>
          <w:ilvl w:val="0"/>
          <w:numId w:val="25"/>
        </w:numPr>
        <w:jc w:val="both"/>
        <w:rPr>
          <w:rFonts w:ascii="Calibri" w:hAnsi="Calibri" w:cs="Calibri"/>
          <w:b/>
          <w:bCs/>
          <w:color w:val="F47CC3"/>
          <w:u w:val="single"/>
        </w:rPr>
      </w:pPr>
      <w:r>
        <w:rPr>
          <w:rFonts w:ascii="Calibri" w:hAnsi="Calibri" w:cs="Calibri" w:hint="cs"/>
          <w:rtl/>
        </w:rPr>
        <w:t>שבחוזה עצמו היה מחיר מוסכם</w:t>
      </w:r>
    </w:p>
    <w:p w14:paraId="4A32C496" w14:textId="77777777" w:rsidR="00C51744" w:rsidRPr="001943C3" w:rsidRDefault="00C51744" w:rsidP="00C450FA">
      <w:pPr>
        <w:pStyle w:val="a3"/>
        <w:numPr>
          <w:ilvl w:val="0"/>
          <w:numId w:val="25"/>
        </w:numPr>
        <w:jc w:val="both"/>
        <w:rPr>
          <w:rFonts w:ascii="Calibri" w:hAnsi="Calibri" w:cs="Calibri"/>
          <w:b/>
          <w:bCs/>
          <w:color w:val="F47CC3"/>
          <w:u w:val="single"/>
        </w:rPr>
      </w:pPr>
      <w:r w:rsidRPr="002F1CEF">
        <w:rPr>
          <w:rFonts w:ascii="Calibri" w:hAnsi="Calibri" w:cs="Calibri"/>
          <w:b/>
          <w:bCs/>
          <w:rtl/>
        </w:rPr>
        <w:t>הפרש</w:t>
      </w:r>
      <w:r w:rsidRPr="001943C3">
        <w:rPr>
          <w:rFonts w:ascii="Calibri" w:hAnsi="Calibri" w:cs="Calibri"/>
          <w:rtl/>
        </w:rPr>
        <w:t xml:space="preserve"> בין המחיר בחוזה למחיר ביום הביטול- ההוכחות שעל הנפגע להביא! נזק ישיר בלבד (עליית מחיר/ אינפלציה).</w:t>
      </w:r>
    </w:p>
    <w:p w14:paraId="18AC86C3" w14:textId="77777777" w:rsidR="00C51744" w:rsidRPr="001943C3" w:rsidRDefault="00C51744" w:rsidP="00C450FA">
      <w:pPr>
        <w:pStyle w:val="a3"/>
        <w:numPr>
          <w:ilvl w:val="0"/>
          <w:numId w:val="25"/>
        </w:numPr>
        <w:jc w:val="both"/>
        <w:rPr>
          <w:rFonts w:ascii="Calibri" w:hAnsi="Calibri" w:cs="Calibri"/>
          <w:b/>
          <w:bCs/>
          <w:u w:val="single"/>
        </w:rPr>
      </w:pPr>
      <w:r w:rsidRPr="001943C3">
        <w:rPr>
          <w:rFonts w:ascii="Calibri" w:hAnsi="Calibri" w:cs="Calibri"/>
          <w:rtl/>
        </w:rPr>
        <w:t xml:space="preserve">אין דרישה </w:t>
      </w:r>
      <w:proofErr w:type="spellStart"/>
      <w:r w:rsidRPr="001943C3">
        <w:rPr>
          <w:rFonts w:ascii="Calibri" w:hAnsi="Calibri" w:cs="Calibri"/>
          <w:rtl/>
        </w:rPr>
        <w:t>לקש"ס</w:t>
      </w:r>
      <w:proofErr w:type="spellEnd"/>
    </w:p>
    <w:p w14:paraId="2DBA9945" w14:textId="50C66B1F" w:rsidR="00C51744" w:rsidRDefault="00C51744" w:rsidP="00C450FA">
      <w:pPr>
        <w:pStyle w:val="a3"/>
        <w:numPr>
          <w:ilvl w:val="0"/>
          <w:numId w:val="25"/>
        </w:numPr>
        <w:jc w:val="both"/>
        <w:rPr>
          <w:rFonts w:ascii="Calibri" w:hAnsi="Calibri" w:cs="Calibri"/>
          <w:b/>
          <w:bCs/>
          <w:u w:val="single"/>
        </w:rPr>
      </w:pPr>
      <w:r w:rsidRPr="001943C3">
        <w:rPr>
          <w:rFonts w:ascii="Calibri" w:hAnsi="Calibri" w:cs="Calibri"/>
          <w:rtl/>
        </w:rPr>
        <w:t>אין נטל הקטנת נזק</w:t>
      </w:r>
    </w:p>
    <w:p w14:paraId="670862F8" w14:textId="5490FEA0" w:rsidR="002F1CEF" w:rsidRPr="002F1CEF" w:rsidRDefault="002F1CEF" w:rsidP="00C450FA">
      <w:pPr>
        <w:pStyle w:val="a3"/>
        <w:numPr>
          <w:ilvl w:val="0"/>
          <w:numId w:val="25"/>
        </w:numPr>
        <w:jc w:val="both"/>
        <w:rPr>
          <w:rFonts w:ascii="Calibri" w:hAnsi="Calibri" w:cs="Calibri"/>
        </w:rPr>
      </w:pPr>
      <w:r w:rsidRPr="002F1CEF">
        <w:rPr>
          <w:rFonts w:ascii="Calibri" w:hAnsi="Calibri" w:cs="Calibri" w:hint="cs"/>
          <w:rtl/>
        </w:rPr>
        <w:t>ס' ב</w:t>
      </w:r>
      <w:r>
        <w:rPr>
          <w:rFonts w:ascii="Calibri" w:hAnsi="Calibri" w:cs="Calibri" w:hint="cs"/>
          <w:rtl/>
        </w:rPr>
        <w:t xml:space="preserve">- </w:t>
      </w:r>
      <w:r w:rsidRPr="002F1CEF">
        <w:rPr>
          <w:rFonts w:ascii="Calibri" w:hAnsi="Calibri" w:cs="Calibri" w:hint="cs"/>
          <w:rtl/>
        </w:rPr>
        <w:t>ריבית והצמדה.</w:t>
      </w:r>
    </w:p>
    <w:p w14:paraId="6A96A8E8" w14:textId="7F26A204" w:rsidR="00C51744" w:rsidRPr="001943C3" w:rsidRDefault="00C51744" w:rsidP="00C450FA">
      <w:pPr>
        <w:pStyle w:val="a3"/>
        <w:numPr>
          <w:ilvl w:val="0"/>
          <w:numId w:val="22"/>
        </w:numPr>
        <w:rPr>
          <w:rFonts w:ascii="Calibri" w:hAnsi="Calibri" w:cs="Calibri"/>
          <w:b/>
          <w:bCs/>
          <w:color w:val="F47CC3"/>
          <w:u w:val="single"/>
        </w:rPr>
      </w:pPr>
      <w:r w:rsidRPr="001943C3">
        <w:rPr>
          <w:rFonts w:ascii="Calibri" w:hAnsi="Calibri" w:cs="Calibri"/>
          <w:b/>
          <w:bCs/>
          <w:u w:val="single"/>
          <w:rtl/>
        </w:rPr>
        <w:t>ההבדלים בין ס' 10 לס' 11:</w:t>
      </w:r>
      <w:r w:rsidRPr="001943C3">
        <w:rPr>
          <w:rFonts w:ascii="Calibri" w:hAnsi="Calibri" w:cs="Calibri"/>
          <w:rtl/>
        </w:rPr>
        <w:t xml:space="preserve"> לרוב תהיה </w:t>
      </w:r>
      <w:r w:rsidRPr="001943C3">
        <w:rPr>
          <w:rFonts w:ascii="Calibri" w:hAnsi="Calibri" w:cs="Calibri"/>
          <w:u w:val="single"/>
          <w:rtl/>
        </w:rPr>
        <w:t>עדיפות לס' 10-</w:t>
      </w:r>
      <w:r w:rsidRPr="001943C3">
        <w:rPr>
          <w:rFonts w:ascii="Calibri" w:hAnsi="Calibri" w:cs="Calibri"/>
          <w:rtl/>
        </w:rPr>
        <w:t xml:space="preserve"> כשרוצים </w:t>
      </w:r>
      <w:r w:rsidRPr="001943C3">
        <w:rPr>
          <w:rFonts w:ascii="Calibri" w:hAnsi="Calibri" w:cs="Calibri"/>
          <w:u w:val="single"/>
          <w:rtl/>
        </w:rPr>
        <w:t>פיצוי על נזקים עקיפים</w:t>
      </w:r>
      <w:r w:rsidRPr="001943C3">
        <w:rPr>
          <w:rFonts w:ascii="Calibri" w:hAnsi="Calibri" w:cs="Calibri"/>
          <w:rtl/>
        </w:rPr>
        <w:t xml:space="preserve"> או כאשר </w:t>
      </w:r>
      <w:r w:rsidRPr="001943C3">
        <w:rPr>
          <w:rFonts w:ascii="Calibri" w:hAnsi="Calibri" w:cs="Calibri"/>
          <w:u w:val="single"/>
          <w:rtl/>
        </w:rPr>
        <w:t>הנפגע לא ביטל את החוזה</w:t>
      </w:r>
      <w:r w:rsidRPr="001943C3">
        <w:rPr>
          <w:rFonts w:ascii="Calibri" w:hAnsi="Calibri" w:cs="Calibri"/>
          <w:rtl/>
        </w:rPr>
        <w:t xml:space="preserve">. מתי תהיה </w:t>
      </w:r>
      <w:r w:rsidRPr="001943C3">
        <w:rPr>
          <w:rFonts w:ascii="Calibri" w:hAnsi="Calibri" w:cs="Calibri"/>
          <w:u w:val="single"/>
          <w:rtl/>
        </w:rPr>
        <w:t>עדיפות לס' 11?</w:t>
      </w:r>
      <w:r w:rsidRPr="001943C3">
        <w:rPr>
          <w:rFonts w:ascii="Calibri" w:hAnsi="Calibri" w:cs="Calibri"/>
        </w:rPr>
        <w:t xml:space="preserve"> </w:t>
      </w:r>
      <w:r w:rsidRPr="001943C3">
        <w:rPr>
          <w:rFonts w:ascii="Calibri" w:hAnsi="Calibri" w:cs="Calibri"/>
          <w:u w:val="single"/>
          <w:rtl/>
        </w:rPr>
        <w:t>כשעלות השירות גבוהה וערכו נמוך</w:t>
      </w:r>
      <w:r w:rsidRPr="001943C3">
        <w:rPr>
          <w:rFonts w:ascii="Calibri" w:hAnsi="Calibri" w:cs="Calibri"/>
          <w:rtl/>
        </w:rPr>
        <w:t xml:space="preserve"> (התייקרות חומרי גלם מעלה את עלות השירות שהיה עבור משהו קטן שלא מעלה את ערך הנכס, הנפגע עובר דירה. לא ניתן להוכיח נזק עפ"י ס' 10 לכן יהיה יתרון ל11). </w:t>
      </w:r>
      <w:r w:rsidRPr="001943C3">
        <w:rPr>
          <w:rFonts w:ascii="Calibri" w:hAnsi="Calibri" w:cs="Calibri"/>
          <w:u w:val="single"/>
          <w:rtl/>
        </w:rPr>
        <w:t xml:space="preserve">כשמחיר הנכס עלה ואז ירד  </w:t>
      </w:r>
      <w:r w:rsidRPr="001943C3">
        <w:rPr>
          <w:rFonts w:ascii="Calibri" w:hAnsi="Calibri" w:cs="Calibri"/>
          <w:rtl/>
        </w:rPr>
        <w:t xml:space="preserve">(לפי ס' 11 ניתן לקבל פיצוי אם הביטול היה בזמן שערך הנכס היה גבוה). </w:t>
      </w:r>
      <w:r w:rsidRPr="001943C3">
        <w:rPr>
          <w:rFonts w:ascii="Calibri" w:hAnsi="Calibri" w:cs="Calibri"/>
          <w:u w:val="single"/>
          <w:rtl/>
        </w:rPr>
        <w:t>כשמדובר בנזק שהיה ניתן להקטין</w:t>
      </w:r>
      <w:r w:rsidRPr="001943C3">
        <w:rPr>
          <w:rFonts w:ascii="Calibri" w:hAnsi="Calibri" w:cs="Calibri"/>
          <w:rtl/>
        </w:rPr>
        <w:t xml:space="preserve"> (בסעיף 10 יש נטל הקטנת נזק). </w:t>
      </w:r>
    </w:p>
    <w:p w14:paraId="08227BAD" w14:textId="13FF8DAF" w:rsidR="00EE144D" w:rsidRPr="001943C3" w:rsidRDefault="00EE144D" w:rsidP="00C450FA">
      <w:pPr>
        <w:pStyle w:val="a3"/>
        <w:numPr>
          <w:ilvl w:val="0"/>
          <w:numId w:val="22"/>
        </w:numPr>
        <w:rPr>
          <w:rFonts w:ascii="Calibri" w:hAnsi="Calibri" w:cs="Calibri"/>
          <w:u w:val="single"/>
        </w:rPr>
      </w:pPr>
      <w:r w:rsidRPr="001943C3">
        <w:rPr>
          <w:rFonts w:ascii="Calibri" w:hAnsi="Calibri" w:cs="Calibri"/>
          <w:u w:val="single"/>
          <w:rtl/>
        </w:rPr>
        <w:t xml:space="preserve">ס'11- </w:t>
      </w:r>
      <w:r w:rsidRPr="001943C3">
        <w:rPr>
          <w:rFonts w:ascii="Calibri" w:hAnsi="Calibri" w:cs="Calibri"/>
          <w:rtl/>
        </w:rPr>
        <w:t>פיצוי אוטומטי אם ניתן להעריך את הסכום בקלות בשוק, פיצויי קיום לפי תחליף בשוק.</w:t>
      </w:r>
      <w:r w:rsidRPr="001943C3">
        <w:rPr>
          <w:rFonts w:ascii="Calibri" w:hAnsi="Calibri" w:cs="Calibri"/>
          <w:u w:val="single"/>
          <w:rtl/>
        </w:rPr>
        <w:t xml:space="preserve"> </w:t>
      </w:r>
    </w:p>
    <w:p w14:paraId="4DEB3CE7" w14:textId="1B45B51C" w:rsidR="00EE144D" w:rsidRPr="001943C3" w:rsidRDefault="00EE144D" w:rsidP="00C450FA">
      <w:pPr>
        <w:pStyle w:val="a3"/>
        <w:numPr>
          <w:ilvl w:val="0"/>
          <w:numId w:val="22"/>
        </w:numPr>
        <w:rPr>
          <w:rFonts w:ascii="Calibri" w:hAnsi="Calibri" w:cs="Calibri"/>
          <w:u w:val="single"/>
        </w:rPr>
      </w:pPr>
      <w:r w:rsidRPr="001943C3">
        <w:rPr>
          <w:rFonts w:ascii="Calibri" w:hAnsi="Calibri" w:cs="Calibri"/>
          <w:u w:val="single"/>
          <w:rtl/>
        </w:rPr>
        <w:t xml:space="preserve">ס'12- </w:t>
      </w:r>
      <w:r w:rsidRPr="001943C3">
        <w:rPr>
          <w:rFonts w:ascii="Calibri" w:hAnsi="Calibri" w:cs="Calibri"/>
          <w:rtl/>
        </w:rPr>
        <w:t>ריבית מיום ההפרה ועד ליום התשלום. ניתן לתבוע פיצויים במקום ס'11 לפי ס'10.</w:t>
      </w:r>
      <w:r w:rsidRPr="001943C3">
        <w:rPr>
          <w:rFonts w:ascii="Calibri" w:hAnsi="Calibri" w:cs="Calibri"/>
          <w:u w:val="single"/>
          <w:rtl/>
        </w:rPr>
        <w:t xml:space="preserve"> </w:t>
      </w:r>
    </w:p>
    <w:p w14:paraId="30DAB901" w14:textId="1DEFA58A" w:rsidR="00C51744" w:rsidRPr="001943C3" w:rsidRDefault="00C51744" w:rsidP="00C450FA">
      <w:pPr>
        <w:pStyle w:val="a3"/>
        <w:numPr>
          <w:ilvl w:val="0"/>
          <w:numId w:val="22"/>
        </w:numPr>
        <w:rPr>
          <w:rFonts w:ascii="Calibri" w:hAnsi="Calibri" w:cs="Calibri"/>
          <w:b/>
          <w:bCs/>
          <w:color w:val="F47CC3"/>
          <w:u w:val="single"/>
        </w:rPr>
      </w:pPr>
      <w:r w:rsidRPr="001943C3">
        <w:rPr>
          <w:rFonts w:ascii="Calibri" w:hAnsi="Calibri" w:cs="Calibri"/>
          <w:b/>
          <w:bCs/>
          <w:u w:val="single"/>
          <w:rtl/>
        </w:rPr>
        <w:t>הלכות רלוונטיות:</w:t>
      </w:r>
    </w:p>
    <w:p w14:paraId="0DAE675E" w14:textId="5BFBB58C" w:rsidR="00A60E2D" w:rsidRPr="001943C3" w:rsidRDefault="00A60E2D" w:rsidP="00C450FA">
      <w:pPr>
        <w:pStyle w:val="a3"/>
        <w:numPr>
          <w:ilvl w:val="0"/>
          <w:numId w:val="22"/>
        </w:numPr>
        <w:rPr>
          <w:rFonts w:ascii="Calibri" w:hAnsi="Calibri" w:cs="Calibri"/>
        </w:rPr>
      </w:pPr>
      <w:r w:rsidRPr="001943C3">
        <w:rPr>
          <w:rFonts w:ascii="Calibri" w:hAnsi="Calibri" w:cs="Calibri"/>
          <w:u w:val="single"/>
          <w:rtl/>
        </w:rPr>
        <w:t>נתניה נ' מלון צוקים:</w:t>
      </w:r>
      <w:r w:rsidRPr="001943C3">
        <w:rPr>
          <w:rFonts w:ascii="Calibri" w:hAnsi="Calibri" w:cs="Calibri"/>
          <w:rtl/>
        </w:rPr>
        <w:t xml:space="preserve"> במצב רגיל, פיצויי ההסתמכות לא יעלו על פיצויי קיום וחייבים לעמוד במבחן ודאות סבירה. הזכות להשבה אינה מוגבלת לגובה אינטרס הקיום, הנפגע זכאי למלוא אינטרס ההשבה ס'9. </w:t>
      </w:r>
      <w:r w:rsidR="009C7CD3" w:rsidRPr="00124692">
        <w:rPr>
          <w:rFonts w:ascii="Calibri" w:hAnsi="Calibri" w:cs="Calibri"/>
          <w:b/>
          <w:bCs/>
          <w:rtl/>
        </w:rPr>
        <w:t xml:space="preserve">מלץ </w:t>
      </w:r>
      <w:r w:rsidR="009C7CD3" w:rsidRPr="001943C3">
        <w:rPr>
          <w:rFonts w:ascii="Calibri" w:hAnsi="Calibri" w:cs="Calibri"/>
          <w:rtl/>
        </w:rPr>
        <w:t xml:space="preserve">טוען מטרת סעיף 10 להביא את הנפגע למצב בו היה לו קוים החוזה במלואו, לנפגע אין אפשרות חסרת סייגים לבחור בין פיצויי הסתמכות או פיצוי ציפיות. רק במקרים </w:t>
      </w:r>
      <w:proofErr w:type="spellStart"/>
      <w:r w:rsidR="009C7CD3" w:rsidRPr="001943C3">
        <w:rPr>
          <w:rFonts w:ascii="Calibri" w:hAnsi="Calibri" w:cs="Calibri"/>
          <w:rtl/>
        </w:rPr>
        <w:t>מסויימים</w:t>
      </w:r>
      <w:proofErr w:type="spellEnd"/>
      <w:r w:rsidR="009C7CD3" w:rsidRPr="001943C3">
        <w:rPr>
          <w:rFonts w:ascii="Calibri" w:hAnsi="Calibri" w:cs="Calibri"/>
          <w:rtl/>
        </w:rPr>
        <w:t xml:space="preserve"> ישתמש ביהמ</w:t>
      </w:r>
      <w:r w:rsidR="00124692">
        <w:rPr>
          <w:rFonts w:ascii="Calibri" w:hAnsi="Calibri" w:cs="Calibri" w:hint="cs"/>
          <w:rtl/>
        </w:rPr>
        <w:t>"</w:t>
      </w:r>
      <w:r w:rsidR="009C7CD3" w:rsidRPr="001943C3">
        <w:rPr>
          <w:rFonts w:ascii="Calibri" w:hAnsi="Calibri" w:cs="Calibri"/>
          <w:rtl/>
        </w:rPr>
        <w:t>ש בג</w:t>
      </w:r>
      <w:r w:rsidR="00124692">
        <w:rPr>
          <w:rFonts w:ascii="Calibri" w:hAnsi="Calibri" w:cs="Calibri" w:hint="cs"/>
          <w:rtl/>
        </w:rPr>
        <w:t>ו</w:t>
      </w:r>
      <w:r w:rsidR="009C7CD3" w:rsidRPr="001943C3">
        <w:rPr>
          <w:rFonts w:ascii="Calibri" w:hAnsi="Calibri" w:cs="Calibri"/>
          <w:rtl/>
        </w:rPr>
        <w:t>בה אינטרס ההסתמכות כאמצעי עזר הוכחתי להערכת אינטרס הקיום= ציפיות. שלא יהיה ניתן לחפש את פיצויי הציפיות יפוצה הנפגע על הסתמכות מכוח סעיף 10,</w:t>
      </w:r>
      <w:r w:rsidR="009C7CD3" w:rsidRPr="00124692">
        <w:rPr>
          <w:rFonts w:ascii="Calibri" w:hAnsi="Calibri" w:cs="Calibri"/>
          <w:b/>
          <w:bCs/>
          <w:rtl/>
        </w:rPr>
        <w:t xml:space="preserve"> חשין </w:t>
      </w:r>
      <w:r w:rsidR="009C7CD3" w:rsidRPr="001943C3">
        <w:rPr>
          <w:rFonts w:ascii="Calibri" w:hAnsi="Calibri" w:cs="Calibri"/>
          <w:rtl/>
        </w:rPr>
        <w:t xml:space="preserve">טוען שפיצויי הציפיות אינם רף עליון. </w:t>
      </w:r>
      <w:r w:rsidR="009C7CD3" w:rsidRPr="00124692">
        <w:rPr>
          <w:rFonts w:ascii="Calibri" w:hAnsi="Calibri" w:cs="Calibri"/>
          <w:b/>
          <w:bCs/>
          <w:rtl/>
        </w:rPr>
        <w:t xml:space="preserve">מצא </w:t>
      </w:r>
      <w:r w:rsidR="009C7CD3" w:rsidRPr="001943C3">
        <w:rPr>
          <w:rFonts w:ascii="Calibri" w:hAnsi="Calibri" w:cs="Calibri"/>
          <w:rtl/>
        </w:rPr>
        <w:t xml:space="preserve">טוען כי נזקי ההסתמכות של הנפגע עשויים לכלול גם אובדן רווחים שמקורם בהחמצת קשר חוזי אלטרנטיבי. </w:t>
      </w:r>
    </w:p>
    <w:p w14:paraId="42AE9832" w14:textId="77777777" w:rsidR="00C51744" w:rsidRPr="001943C3" w:rsidRDefault="00C51744" w:rsidP="00C51744">
      <w:pPr>
        <w:jc w:val="center"/>
        <w:rPr>
          <w:rFonts w:ascii="Calibri" w:hAnsi="Calibri" w:cs="Calibri"/>
          <w:b/>
          <w:bCs/>
          <w:color w:val="F47CC3"/>
          <w:u w:val="single"/>
        </w:rPr>
      </w:pPr>
      <w:r w:rsidRPr="001943C3">
        <w:rPr>
          <w:rFonts w:ascii="Calibri" w:hAnsi="Calibri" w:cs="Calibri"/>
          <w:b/>
          <w:bCs/>
          <w:color w:val="F47CC3"/>
          <w:u w:val="single"/>
          <w:rtl/>
        </w:rPr>
        <w:t>פיצויים מוסכמים [סעיף 15]:</w:t>
      </w:r>
    </w:p>
    <w:p w14:paraId="3F119792" w14:textId="78C13727" w:rsidR="00C51744" w:rsidRPr="001943C3" w:rsidRDefault="00C51744" w:rsidP="00C450FA">
      <w:pPr>
        <w:pStyle w:val="a3"/>
        <w:numPr>
          <w:ilvl w:val="0"/>
          <w:numId w:val="26"/>
        </w:numPr>
        <w:rPr>
          <w:rFonts w:ascii="Calibri" w:hAnsi="Calibri" w:cs="Calibri"/>
          <w:b/>
          <w:bCs/>
          <w:color w:val="F47CC3"/>
          <w:u w:val="single"/>
        </w:rPr>
      </w:pPr>
      <w:r w:rsidRPr="001943C3">
        <w:rPr>
          <w:rFonts w:ascii="Calibri" w:hAnsi="Calibri" w:cs="Calibri"/>
          <w:b/>
          <w:bCs/>
          <w:u w:val="single"/>
          <w:rtl/>
        </w:rPr>
        <w:t>הגדרה:</w:t>
      </w:r>
      <w:r w:rsidRPr="001943C3">
        <w:rPr>
          <w:rFonts w:ascii="Calibri" w:hAnsi="Calibri" w:cs="Calibri"/>
          <w:rtl/>
        </w:rPr>
        <w:t xml:space="preserve"> במידה והצדדים הסכימו מראש על שיעור פיצויים, הפיצויים יהיו כמוסכם </w:t>
      </w:r>
      <w:r w:rsidRPr="002F1CEF">
        <w:rPr>
          <w:rFonts w:ascii="Calibri" w:hAnsi="Calibri" w:cs="Calibri"/>
          <w:u w:val="single"/>
          <w:rtl/>
        </w:rPr>
        <w:t>ללא הוכחת נזק.</w:t>
      </w:r>
      <w:r w:rsidRPr="001943C3">
        <w:rPr>
          <w:rFonts w:ascii="Calibri" w:hAnsi="Calibri" w:cs="Calibri"/>
          <w:rtl/>
        </w:rPr>
        <w:t xml:space="preserve"> עם זאת, ביהמ"ש רשאי להפחיתם אם מצא שהפיצויים נקבעו ללא כל יחס סביר לנזק שהיה ניתן לצפות בכריתת החוזה כתוצאה מסתברת של התופעה</w:t>
      </w:r>
      <w:r w:rsidR="00D44C0D" w:rsidRPr="001943C3">
        <w:rPr>
          <w:rFonts w:ascii="Calibri" w:hAnsi="Calibri" w:cs="Calibri"/>
          <w:rtl/>
        </w:rPr>
        <w:t xml:space="preserve"> </w:t>
      </w:r>
      <w:r w:rsidR="00D44C0D" w:rsidRPr="001943C3">
        <w:rPr>
          <w:rFonts w:ascii="Calibri" w:hAnsi="Calibri" w:cs="Calibri"/>
          <w:color w:val="FF0000"/>
          <w:rtl/>
        </w:rPr>
        <w:t>(פס"ד חשל)</w:t>
      </w:r>
      <w:r w:rsidR="00D44C0D" w:rsidRPr="001943C3">
        <w:rPr>
          <w:rFonts w:ascii="Calibri" w:hAnsi="Calibri" w:cs="Calibri"/>
          <w:rtl/>
        </w:rPr>
        <w:t>.</w:t>
      </w:r>
      <w:r w:rsidRPr="001943C3">
        <w:rPr>
          <w:rFonts w:ascii="Calibri" w:hAnsi="Calibri" w:cs="Calibri"/>
          <w:rtl/>
        </w:rPr>
        <w:t xml:space="preserve"> מראה כי הצדדים יכולים להתנות על דיני התרופות וביהמ"ש אינו מחויב לכבד זאת כשאין יחס סביר בין הפיצויים לנזק</w:t>
      </w:r>
      <w:r w:rsidR="00D44C0D" w:rsidRPr="001943C3">
        <w:rPr>
          <w:rFonts w:ascii="Calibri" w:hAnsi="Calibri" w:cs="Calibri"/>
          <w:rtl/>
        </w:rPr>
        <w:t>.</w:t>
      </w:r>
    </w:p>
    <w:p w14:paraId="3A909D5D" w14:textId="215A7D6F" w:rsidR="004F696A" w:rsidRPr="004F696A" w:rsidRDefault="00842C0E" w:rsidP="00C450FA">
      <w:pPr>
        <w:pStyle w:val="a3"/>
        <w:numPr>
          <w:ilvl w:val="0"/>
          <w:numId w:val="26"/>
        </w:numPr>
        <w:rPr>
          <w:rFonts w:ascii="Calibri" w:hAnsi="Calibri" w:cs="Calibri"/>
        </w:rPr>
      </w:pPr>
      <w:r w:rsidRPr="001943C3">
        <w:rPr>
          <w:rFonts w:ascii="Calibri" w:hAnsi="Calibri" w:cs="Calibri"/>
          <w:b/>
          <w:bCs/>
          <w:u w:val="single"/>
          <w:rtl/>
        </w:rPr>
        <w:t>חילוט-</w:t>
      </w:r>
      <w:r w:rsidR="00C737B6" w:rsidRPr="00C737B6">
        <w:rPr>
          <w:rFonts w:ascii="Calibri" w:hAnsi="Calibri" w:cs="Calibri" w:hint="cs"/>
          <w:rtl/>
        </w:rPr>
        <w:t xml:space="preserve"> </w:t>
      </w:r>
      <w:r w:rsidR="004F696A">
        <w:rPr>
          <w:rFonts w:ascii="Calibri" w:hAnsi="Calibri" w:cs="Calibri" w:hint="cs"/>
          <w:rtl/>
        </w:rPr>
        <w:t xml:space="preserve">במקרה שבו שילמתי כסף והפרתי את החוזה, אם נתתי מקדמה אמורה להיות השבה הדדית. אבל אם הותנה מראש שהתקיים חילוט הכסף נשאר אצל הנפר ולא חוזר אליך. סוג של פיצוי מוסכם. </w:t>
      </w:r>
    </w:p>
    <w:p w14:paraId="059B8621" w14:textId="60CAE325" w:rsidR="009A56C3" w:rsidRPr="001943C3" w:rsidRDefault="009A56C3" w:rsidP="00C450FA">
      <w:pPr>
        <w:pStyle w:val="a3"/>
        <w:numPr>
          <w:ilvl w:val="0"/>
          <w:numId w:val="26"/>
        </w:numPr>
        <w:rPr>
          <w:rFonts w:ascii="Calibri" w:hAnsi="Calibri" w:cs="Calibri"/>
        </w:rPr>
      </w:pPr>
      <w:r w:rsidRPr="001943C3">
        <w:rPr>
          <w:rFonts w:ascii="Calibri" w:hAnsi="Calibri" w:cs="Calibri"/>
          <w:b/>
          <w:bCs/>
          <w:u w:val="single"/>
          <w:rtl/>
        </w:rPr>
        <w:t>מטרות הפיצוי המוסכם:</w:t>
      </w:r>
      <w:r w:rsidRPr="001943C3">
        <w:rPr>
          <w:rFonts w:ascii="Calibri" w:hAnsi="Calibri" w:cs="Calibri"/>
          <w:rtl/>
        </w:rPr>
        <w:t xml:space="preserve"> ידיעת סנקציית ההפרה מראש, חוסך הוצאות משפט, יכולים הערכת הצדדים עדיפה על יכולת המשפט, הסתמכות ואמינות הצדדים. </w:t>
      </w:r>
    </w:p>
    <w:p w14:paraId="6278E62B" w14:textId="217C1987" w:rsidR="009A56C3" w:rsidRPr="001943C3" w:rsidRDefault="009A56C3" w:rsidP="00C450FA">
      <w:pPr>
        <w:pStyle w:val="a3"/>
        <w:numPr>
          <w:ilvl w:val="0"/>
          <w:numId w:val="26"/>
        </w:numPr>
        <w:rPr>
          <w:rFonts w:ascii="Calibri" w:hAnsi="Calibri" w:cs="Calibri"/>
        </w:rPr>
      </w:pPr>
      <w:r w:rsidRPr="001943C3">
        <w:rPr>
          <w:rFonts w:ascii="Calibri" w:hAnsi="Calibri" w:cs="Calibri"/>
          <w:b/>
          <w:bCs/>
          <w:u w:val="single"/>
          <w:rtl/>
        </w:rPr>
        <w:lastRenderedPageBreak/>
        <w:t>המטרה של התערבות מאוחרת בפיצוי מוסכם:</w:t>
      </w:r>
      <w:r w:rsidRPr="001943C3">
        <w:rPr>
          <w:rFonts w:ascii="Calibri" w:hAnsi="Calibri" w:cs="Calibri"/>
          <w:rtl/>
        </w:rPr>
        <w:t xml:space="preserve"> ענישה של צד אחד, פגיעה בנושים, חשש להטעיה במקרה בו צד טועה ובגלל זה נקשר בחוזה, הנפגע עלול לעודד הפרה או לא לשתף פעולה בביצוע. </w:t>
      </w:r>
    </w:p>
    <w:p w14:paraId="6DC503A5" w14:textId="74AA05C2" w:rsidR="00F43DDC" w:rsidRPr="001943C3" w:rsidRDefault="00F43DDC" w:rsidP="00C450FA">
      <w:pPr>
        <w:pStyle w:val="a3"/>
        <w:numPr>
          <w:ilvl w:val="0"/>
          <w:numId w:val="26"/>
        </w:numPr>
        <w:jc w:val="both"/>
        <w:rPr>
          <w:rFonts w:ascii="Calibri" w:hAnsi="Calibri" w:cs="Calibri"/>
          <w:highlight w:val="yellow"/>
          <w:rtl/>
        </w:rPr>
      </w:pPr>
      <w:r w:rsidRPr="001943C3">
        <w:rPr>
          <w:rFonts w:ascii="Calibri" w:hAnsi="Calibri" w:cs="Calibri"/>
          <w:highlight w:val="yellow"/>
          <w:rtl/>
        </w:rPr>
        <w:t>-כשהפיצוי מכיל רכיב סובייקטיבי משמעותי</w:t>
      </w:r>
      <w:r w:rsidR="009206F2" w:rsidRPr="001943C3">
        <w:rPr>
          <w:rFonts w:ascii="Calibri" w:hAnsi="Calibri" w:cs="Calibri"/>
          <w:highlight w:val="yellow"/>
          <w:rtl/>
        </w:rPr>
        <w:t xml:space="preserve"> (ערך סנטימנטלי)</w:t>
      </w:r>
      <w:r w:rsidRPr="001943C3">
        <w:rPr>
          <w:rFonts w:ascii="Calibri" w:hAnsi="Calibri" w:cs="Calibri"/>
          <w:highlight w:val="yellow"/>
          <w:rtl/>
        </w:rPr>
        <w:t xml:space="preserve">- </w:t>
      </w:r>
      <w:r w:rsidR="00E65672" w:rsidRPr="001943C3">
        <w:rPr>
          <w:rFonts w:ascii="Calibri" w:hAnsi="Calibri" w:cs="Calibri"/>
          <w:highlight w:val="yellow"/>
          <w:rtl/>
        </w:rPr>
        <w:t>אין</w:t>
      </w:r>
      <w:r w:rsidRPr="001943C3">
        <w:rPr>
          <w:rFonts w:ascii="Calibri" w:hAnsi="Calibri" w:cs="Calibri"/>
          <w:highlight w:val="yellow"/>
          <w:rtl/>
        </w:rPr>
        <w:t xml:space="preserve"> מקום להתערב.</w:t>
      </w:r>
      <w:r w:rsidR="009206F2" w:rsidRPr="001943C3">
        <w:rPr>
          <w:rFonts w:ascii="Calibri" w:hAnsi="Calibri" w:cs="Calibri"/>
          <w:highlight w:val="yellow"/>
          <w:rtl/>
        </w:rPr>
        <w:t xml:space="preserve"> </w:t>
      </w:r>
      <w:r w:rsidR="009206F2" w:rsidRPr="001943C3">
        <w:rPr>
          <w:rFonts w:ascii="Calibri" w:hAnsi="Calibri" w:cs="Calibri"/>
          <w:color w:val="FF0000"/>
        </w:rPr>
        <w:t>PEEVYHOUSE</w:t>
      </w:r>
      <w:r w:rsidR="009206F2" w:rsidRPr="001943C3">
        <w:rPr>
          <w:rFonts w:ascii="Calibri" w:hAnsi="Calibri" w:cs="Calibri"/>
          <w:color w:val="FF0000"/>
          <w:rtl/>
        </w:rPr>
        <w:t>)</w:t>
      </w:r>
    </w:p>
    <w:p w14:paraId="30EC2144" w14:textId="34307CC2" w:rsidR="00F43DDC" w:rsidRPr="001943C3" w:rsidRDefault="00F43DDC" w:rsidP="00C450FA">
      <w:pPr>
        <w:pStyle w:val="a3"/>
        <w:numPr>
          <w:ilvl w:val="0"/>
          <w:numId w:val="26"/>
        </w:numPr>
        <w:jc w:val="both"/>
        <w:rPr>
          <w:rFonts w:ascii="Calibri" w:hAnsi="Calibri" w:cs="Calibri"/>
        </w:rPr>
      </w:pPr>
      <w:r w:rsidRPr="001943C3">
        <w:rPr>
          <w:rFonts w:ascii="Calibri" w:hAnsi="Calibri" w:cs="Calibri"/>
          <w:highlight w:val="yellow"/>
          <w:rtl/>
        </w:rPr>
        <w:t xml:space="preserve">-כשפיצוי המוסכם מסדיר נזק אובייקטיבי באופיו </w:t>
      </w:r>
      <w:r w:rsidR="007C58ED">
        <w:rPr>
          <w:rFonts w:ascii="Calibri" w:hAnsi="Calibri" w:cs="Calibri" w:hint="cs"/>
          <w:highlight w:val="yellow"/>
          <w:rtl/>
        </w:rPr>
        <w:t>(</w:t>
      </w:r>
      <w:r w:rsidRPr="001943C3">
        <w:rPr>
          <w:rFonts w:ascii="Calibri" w:hAnsi="Calibri" w:cs="Calibri"/>
          <w:highlight w:val="yellow"/>
          <w:rtl/>
        </w:rPr>
        <w:t>כמו ריבית</w:t>
      </w:r>
      <w:r w:rsidR="007C58ED">
        <w:rPr>
          <w:rFonts w:ascii="Calibri" w:hAnsi="Calibri" w:cs="Calibri" w:hint="cs"/>
          <w:highlight w:val="yellow"/>
          <w:rtl/>
        </w:rPr>
        <w:t>)</w:t>
      </w:r>
      <w:r w:rsidRPr="001943C3">
        <w:rPr>
          <w:rFonts w:ascii="Calibri" w:hAnsi="Calibri" w:cs="Calibri"/>
          <w:highlight w:val="yellow"/>
          <w:rtl/>
        </w:rPr>
        <w:t xml:space="preserve">, </w:t>
      </w:r>
      <w:r w:rsidR="00E65672" w:rsidRPr="001943C3">
        <w:rPr>
          <w:rFonts w:ascii="Calibri" w:hAnsi="Calibri" w:cs="Calibri"/>
          <w:highlight w:val="yellow"/>
          <w:rtl/>
        </w:rPr>
        <w:t>יש</w:t>
      </w:r>
      <w:r w:rsidRPr="001943C3">
        <w:rPr>
          <w:rFonts w:ascii="Calibri" w:hAnsi="Calibri" w:cs="Calibri"/>
          <w:highlight w:val="yellow"/>
          <w:rtl/>
        </w:rPr>
        <w:t xml:space="preserve"> מקום להתערב.</w:t>
      </w:r>
      <w:r w:rsidR="00E65672" w:rsidRPr="001943C3">
        <w:rPr>
          <w:rFonts w:ascii="Calibri" w:hAnsi="Calibri" w:cs="Calibri"/>
          <w:rtl/>
        </w:rPr>
        <w:t xml:space="preserve"> </w:t>
      </w:r>
      <w:r w:rsidR="00E65672" w:rsidRPr="001943C3">
        <w:rPr>
          <w:rFonts w:ascii="Calibri" w:hAnsi="Calibri" w:cs="Calibri"/>
          <w:color w:val="FF0000"/>
          <w:rtl/>
        </w:rPr>
        <w:t>(פס"ד חשל)</w:t>
      </w:r>
    </w:p>
    <w:p w14:paraId="20F09AFA" w14:textId="1AF3BEFA" w:rsidR="00C51744" w:rsidRPr="001943C3" w:rsidRDefault="00C51744" w:rsidP="00C450FA">
      <w:pPr>
        <w:pStyle w:val="a3"/>
        <w:numPr>
          <w:ilvl w:val="0"/>
          <w:numId w:val="26"/>
        </w:numPr>
        <w:rPr>
          <w:rFonts w:ascii="Calibri" w:hAnsi="Calibri" w:cs="Calibri"/>
          <w:b/>
          <w:bCs/>
          <w:color w:val="F47CC3"/>
          <w:u w:val="single"/>
        </w:rPr>
      </w:pPr>
      <w:r w:rsidRPr="001943C3">
        <w:rPr>
          <w:rFonts w:ascii="Calibri" w:hAnsi="Calibri" w:cs="Calibri"/>
          <w:b/>
          <w:bCs/>
          <w:u w:val="single"/>
          <w:rtl/>
        </w:rPr>
        <w:t>התנאה על תרופות:</w:t>
      </w:r>
      <w:r w:rsidRPr="001943C3">
        <w:rPr>
          <w:rFonts w:ascii="Calibri" w:hAnsi="Calibri" w:cs="Calibri"/>
          <w:rtl/>
        </w:rPr>
        <w:t xml:space="preserve"> </w:t>
      </w:r>
      <w:proofErr w:type="spellStart"/>
      <w:r w:rsidRPr="00B227DE">
        <w:rPr>
          <w:rFonts w:ascii="Calibri" w:hAnsi="Calibri" w:cs="Calibri"/>
          <w:b/>
          <w:bCs/>
          <w:rtl/>
        </w:rPr>
        <w:t>תניית</w:t>
      </w:r>
      <w:proofErr w:type="spellEnd"/>
      <w:r w:rsidRPr="00B227DE">
        <w:rPr>
          <w:rFonts w:ascii="Calibri" w:hAnsi="Calibri" w:cs="Calibri"/>
          <w:b/>
          <w:bCs/>
          <w:rtl/>
        </w:rPr>
        <w:t xml:space="preserve"> פיצויים מוסכמים לרוב לא תפסול את התרופות האחרות</w:t>
      </w:r>
      <w:r w:rsidR="00B227DE">
        <w:rPr>
          <w:rFonts w:ascii="Calibri" w:hAnsi="Calibri" w:cs="Calibri" w:hint="cs"/>
          <w:rtl/>
        </w:rPr>
        <w:t xml:space="preserve"> [סעיף 15ב]</w:t>
      </w:r>
      <w:r w:rsidRPr="001943C3">
        <w:rPr>
          <w:rFonts w:ascii="Calibri" w:hAnsi="Calibri" w:cs="Calibri"/>
          <w:rtl/>
        </w:rPr>
        <w:t>- אלא אם זה כתוב במפורש.</w:t>
      </w:r>
    </w:p>
    <w:p w14:paraId="57095EC4" w14:textId="027CDBA0" w:rsidR="009206F2" w:rsidRPr="001943C3" w:rsidRDefault="00484521" w:rsidP="00C450FA">
      <w:pPr>
        <w:pStyle w:val="a3"/>
        <w:numPr>
          <w:ilvl w:val="0"/>
          <w:numId w:val="26"/>
        </w:numPr>
        <w:rPr>
          <w:rFonts w:ascii="Calibri" w:hAnsi="Calibri" w:cs="Calibri"/>
          <w:b/>
          <w:bCs/>
          <w:color w:val="F47CC3"/>
          <w:u w:val="single"/>
        </w:rPr>
      </w:pPr>
      <w:r w:rsidRPr="003D03B7">
        <w:rPr>
          <w:rFonts w:ascii="Calibri" w:hAnsi="Calibri" w:cs="Calibri" w:hint="cs"/>
          <w:b/>
          <w:bCs/>
          <w:highlight w:val="yellow"/>
          <w:u w:val="single"/>
          <w:rtl/>
        </w:rPr>
        <w:t xml:space="preserve">אובדן </w:t>
      </w:r>
      <w:r w:rsidR="003D03B7" w:rsidRPr="003D03B7">
        <w:rPr>
          <w:rFonts w:ascii="Calibri" w:hAnsi="Calibri" w:cs="Calibri" w:hint="cs"/>
          <w:b/>
          <w:bCs/>
          <w:highlight w:val="yellow"/>
          <w:u w:val="single"/>
          <w:rtl/>
        </w:rPr>
        <w:t>נפח עסקאות</w:t>
      </w:r>
      <w:r w:rsidR="009206F2" w:rsidRPr="001943C3">
        <w:rPr>
          <w:rFonts w:ascii="Calibri" w:hAnsi="Calibri" w:cs="Calibri"/>
          <w:rtl/>
        </w:rPr>
        <w:t xml:space="preserve">- </w:t>
      </w:r>
      <w:r w:rsidRPr="00762F59">
        <w:rPr>
          <w:rFonts w:ascii="Calibri" w:hAnsi="Calibri" w:cs="Calibri" w:hint="cs"/>
          <w:b/>
          <w:bCs/>
          <w:rtl/>
        </w:rPr>
        <w:t>יכול להביא אותנו מפיצויי קיום לפיצויי ציפייה.</w:t>
      </w:r>
      <w:r>
        <w:rPr>
          <w:rFonts w:ascii="Calibri" w:hAnsi="Calibri" w:cs="Calibri" w:hint="cs"/>
          <w:rtl/>
        </w:rPr>
        <w:t xml:space="preserve"> </w:t>
      </w:r>
      <w:r w:rsidR="009206F2" w:rsidRPr="001943C3">
        <w:rPr>
          <w:rFonts w:ascii="Calibri" w:hAnsi="Calibri" w:cs="Calibri"/>
          <w:rtl/>
        </w:rPr>
        <w:t xml:space="preserve">עקב הפרה של הקונה הפסיד המוכר עסקה. יש לפצות אותו על הרווח שהיה יכול לעשות בהתקיים התנאים הבאים: א. </w:t>
      </w:r>
      <w:r w:rsidR="003D03B7">
        <w:rPr>
          <w:rFonts w:ascii="Calibri" w:hAnsi="Calibri" w:cs="Calibri" w:hint="cs"/>
          <w:rtl/>
        </w:rPr>
        <w:t>נכסים לא ייחודים שאין להם הרבה ביקוש (מכוניות משומשות)</w:t>
      </w:r>
      <w:r w:rsidR="009206F2" w:rsidRPr="001943C3">
        <w:rPr>
          <w:rFonts w:ascii="Calibri" w:hAnsi="Calibri" w:cs="Calibri"/>
          <w:rtl/>
        </w:rPr>
        <w:t xml:space="preserve"> ג. אין שוק משני לנכס- לא יכול להיות מצב שהקונה שהפר ממילא היה מוכר את הנכס הלאה לקונה אחר ד. המוכר מסוגל לבצע מספר עסקאות במקביל</w:t>
      </w:r>
      <w:r w:rsidR="003D03B7">
        <w:rPr>
          <w:rFonts w:ascii="Calibri" w:hAnsi="Calibri" w:cs="Calibri" w:hint="cs"/>
          <w:rtl/>
        </w:rPr>
        <w:t>.</w:t>
      </w:r>
    </w:p>
    <w:p w14:paraId="4976219E" w14:textId="77777777" w:rsidR="00C51744" w:rsidRPr="001943C3" w:rsidRDefault="00C51744" w:rsidP="00C450FA">
      <w:pPr>
        <w:pStyle w:val="a3"/>
        <w:numPr>
          <w:ilvl w:val="0"/>
          <w:numId w:val="26"/>
        </w:numPr>
        <w:rPr>
          <w:rFonts w:ascii="Calibri" w:hAnsi="Calibri" w:cs="Calibri"/>
          <w:b/>
          <w:bCs/>
          <w:color w:val="F47CC3"/>
          <w:u w:val="single"/>
        </w:rPr>
      </w:pPr>
      <w:r w:rsidRPr="001943C3">
        <w:rPr>
          <w:rFonts w:ascii="Calibri" w:hAnsi="Calibri" w:cs="Calibri"/>
          <w:b/>
          <w:bCs/>
          <w:u w:val="single"/>
          <w:rtl/>
        </w:rPr>
        <w:t>הלכות רלוונטיות:</w:t>
      </w:r>
    </w:p>
    <w:p w14:paraId="53F47819" w14:textId="6BF5AC6C" w:rsidR="00C51744" w:rsidRPr="001943C3" w:rsidRDefault="00C51744" w:rsidP="00C450FA">
      <w:pPr>
        <w:pStyle w:val="a3"/>
        <w:numPr>
          <w:ilvl w:val="0"/>
          <w:numId w:val="27"/>
        </w:numPr>
        <w:rPr>
          <w:rFonts w:ascii="Calibri" w:hAnsi="Calibri" w:cs="Calibri"/>
          <w:b/>
          <w:bCs/>
          <w:color w:val="F47CC3"/>
          <w:u w:val="single"/>
        </w:rPr>
      </w:pPr>
      <w:r w:rsidRPr="001943C3">
        <w:rPr>
          <w:rFonts w:ascii="Calibri" w:hAnsi="Calibri" w:cs="Calibri"/>
          <w:u w:val="single"/>
          <w:rtl/>
        </w:rPr>
        <w:t>חשל נ' פרידמן:</w:t>
      </w:r>
      <w:r w:rsidRPr="001943C3">
        <w:rPr>
          <w:rFonts w:ascii="Calibri" w:hAnsi="Calibri" w:cs="Calibri"/>
          <w:color w:val="F47CC3"/>
          <w:rtl/>
        </w:rPr>
        <w:t xml:space="preserve"> </w:t>
      </w:r>
      <w:r w:rsidR="00352247" w:rsidRPr="00352247">
        <w:rPr>
          <w:rFonts w:ascii="Calibri" w:hAnsi="Calibri" w:cs="Calibri" w:hint="cs"/>
          <w:b/>
          <w:bCs/>
          <w:rtl/>
        </w:rPr>
        <w:t>הפחתת פיצויים תיעשה במקרים חריגים בלבד.</w:t>
      </w:r>
      <w:r w:rsidR="00352247">
        <w:rPr>
          <w:rFonts w:ascii="Calibri" w:hAnsi="Calibri" w:cs="Calibri" w:hint="cs"/>
          <w:rtl/>
        </w:rPr>
        <w:t xml:space="preserve"> </w:t>
      </w:r>
      <w:r w:rsidRPr="001943C3">
        <w:rPr>
          <w:rFonts w:ascii="Calibri" w:hAnsi="Calibri" w:cs="Calibri"/>
          <w:rtl/>
        </w:rPr>
        <w:t>פיצוי גבוה מהנזק שנגרם בפועל ומהנזק שהצדדים צפו בזמן הכריתה. *אין להפחית את הפיצוי המוסכם אם הוא עומד ביחס סביר לנזק שהיה סביר בזמן הכריתה. לא משנה אם ידעו או לא ידעו על הנזק של הצד השני (במקרה זה על ההלוואות).</w:t>
      </w:r>
    </w:p>
    <w:p w14:paraId="63D45C60" w14:textId="2574C754" w:rsidR="00A60E2D" w:rsidRPr="001943C3" w:rsidRDefault="00A60E2D" w:rsidP="00C450FA">
      <w:pPr>
        <w:pStyle w:val="a3"/>
        <w:numPr>
          <w:ilvl w:val="0"/>
          <w:numId w:val="27"/>
        </w:numPr>
        <w:rPr>
          <w:rFonts w:ascii="Calibri" w:hAnsi="Calibri" w:cs="Calibri"/>
          <w:b/>
          <w:bCs/>
          <w:color w:val="F47CC3"/>
          <w:u w:val="single"/>
        </w:rPr>
      </w:pPr>
      <w:r w:rsidRPr="001943C3">
        <w:rPr>
          <w:rFonts w:ascii="Calibri" w:hAnsi="Calibri" w:cs="Calibri"/>
          <w:u w:val="single"/>
        </w:rPr>
        <w:t>PEEVYHOUSE V GARLAND</w:t>
      </w:r>
      <w:r w:rsidRPr="001943C3">
        <w:rPr>
          <w:rFonts w:ascii="Calibri" w:hAnsi="Calibri" w:cs="Calibri"/>
          <w:u w:val="single"/>
          <w:rtl/>
        </w:rPr>
        <w:t xml:space="preserve">- </w:t>
      </w:r>
      <w:proofErr w:type="spellStart"/>
      <w:r w:rsidRPr="001943C3">
        <w:rPr>
          <w:rFonts w:ascii="Calibri" w:hAnsi="Calibri" w:cs="Calibri"/>
          <w:rtl/>
        </w:rPr>
        <w:t>התנייה</w:t>
      </w:r>
      <w:proofErr w:type="spellEnd"/>
      <w:r w:rsidRPr="001943C3">
        <w:rPr>
          <w:rFonts w:ascii="Calibri" w:hAnsi="Calibri" w:cs="Calibri"/>
          <w:rtl/>
        </w:rPr>
        <w:t xml:space="preserve"> על כלל ברירת מחדל- אם התובעים לא הצליחו לקיים את החוזה </w:t>
      </w:r>
      <w:proofErr w:type="spellStart"/>
      <w:r w:rsidRPr="001943C3">
        <w:rPr>
          <w:rFonts w:ascii="Calibri" w:hAnsi="Calibri" w:cs="Calibri"/>
          <w:rtl/>
        </w:rPr>
        <w:t>הספיציפי</w:t>
      </w:r>
      <w:proofErr w:type="spellEnd"/>
      <w:r w:rsidRPr="001943C3">
        <w:rPr>
          <w:rFonts w:ascii="Calibri" w:hAnsi="Calibri" w:cs="Calibri"/>
          <w:rtl/>
        </w:rPr>
        <w:t xml:space="preserve">, המדד של הנזק אמור </w:t>
      </w:r>
      <w:r w:rsidRPr="00742AD9">
        <w:rPr>
          <w:rFonts w:ascii="Calibri" w:hAnsi="Calibri" w:cs="Calibri"/>
          <w:b/>
          <w:bCs/>
          <w:rtl/>
        </w:rPr>
        <w:t>להיות עלות הביצוע.</w:t>
      </w:r>
      <w:r w:rsidRPr="001943C3">
        <w:rPr>
          <w:rFonts w:ascii="Calibri" w:hAnsi="Calibri" w:cs="Calibri"/>
          <w:rtl/>
        </w:rPr>
        <w:t xml:space="preserve"> כשאינטרס ההסתמכות גדול ללא פרופורציה לאינטרס הקיום, יינתנו פיצויי קיום בלבד. </w:t>
      </w:r>
      <w:r w:rsidR="001F606B" w:rsidRPr="001943C3">
        <w:rPr>
          <w:rFonts w:ascii="Calibri" w:hAnsi="Calibri" w:cs="Calibri"/>
          <w:rtl/>
        </w:rPr>
        <w:t>דעת המיעוט תמכה בעמדה הסובייקטיבית של הנפגע</w:t>
      </w:r>
      <w:r w:rsidR="00742AD9">
        <w:rPr>
          <w:rFonts w:ascii="Calibri" w:hAnsi="Calibri" w:cs="Calibri" w:hint="cs"/>
          <w:rtl/>
        </w:rPr>
        <w:t xml:space="preserve"> [שווי סובייקטיבי]</w:t>
      </w:r>
      <w:r w:rsidR="001F606B" w:rsidRPr="001943C3">
        <w:rPr>
          <w:rFonts w:ascii="Calibri" w:hAnsi="Calibri" w:cs="Calibri"/>
          <w:rtl/>
        </w:rPr>
        <w:t>, בתנאי שהמפר צפה את האינטרס של הנפגע ובתנאי שהנפגע מתכוון להשתמש בכסף לתיקון- מוכיח את קיום האינטרס. דעת הרוב תמכה בדעה האובייקטיבית</w:t>
      </w:r>
      <w:r w:rsidR="001F606B" w:rsidRPr="00742AD9">
        <w:rPr>
          <w:rFonts w:ascii="Calibri" w:hAnsi="Calibri" w:cs="Calibri"/>
          <w:rtl/>
        </w:rPr>
        <w:t>.</w:t>
      </w:r>
      <w:r w:rsidR="001F606B" w:rsidRPr="00742AD9">
        <w:rPr>
          <w:rFonts w:ascii="Calibri" w:hAnsi="Calibri" w:cs="Calibri"/>
          <w:b/>
          <w:bCs/>
          <w:u w:val="single"/>
          <w:rtl/>
        </w:rPr>
        <w:t xml:space="preserve"> </w:t>
      </w:r>
      <w:r w:rsidR="00742AD9" w:rsidRPr="00742AD9">
        <w:rPr>
          <w:rFonts w:ascii="Calibri" w:hAnsi="Calibri" w:cs="Calibri" w:hint="cs"/>
          <w:b/>
          <w:bCs/>
          <w:u w:val="single"/>
          <w:rtl/>
        </w:rPr>
        <w:t xml:space="preserve">דרך הביניים: </w:t>
      </w:r>
      <w:r w:rsidR="00742AD9" w:rsidRPr="00742AD9">
        <w:rPr>
          <w:rFonts w:ascii="Calibri" w:hAnsi="Calibri" w:cs="Calibri" w:hint="cs"/>
          <w:rtl/>
        </w:rPr>
        <w:t xml:space="preserve">אין להגיע למצב בו נפגע יועמד </w:t>
      </w:r>
      <w:r w:rsidR="00742AD9" w:rsidRPr="00742AD9">
        <w:rPr>
          <w:rFonts w:ascii="Calibri" w:hAnsi="Calibri" w:cs="Calibri" w:hint="cs"/>
          <w:b/>
          <w:bCs/>
          <w:rtl/>
        </w:rPr>
        <w:t>במצב עדיף</w:t>
      </w:r>
      <w:r w:rsidR="00742AD9" w:rsidRPr="00742AD9">
        <w:rPr>
          <w:rFonts w:ascii="Calibri" w:hAnsi="Calibri" w:cs="Calibri" w:hint="cs"/>
          <w:rtl/>
        </w:rPr>
        <w:t xml:space="preserve"> אלמלא ההפרה ב. אם הנפגע </w:t>
      </w:r>
      <w:r w:rsidR="00742AD9" w:rsidRPr="00742AD9">
        <w:rPr>
          <w:rFonts w:ascii="Calibri" w:hAnsi="Calibri" w:cs="Calibri" w:hint="cs"/>
          <w:b/>
          <w:bCs/>
          <w:rtl/>
        </w:rPr>
        <w:t xml:space="preserve">לא הוכיח רווח </w:t>
      </w:r>
      <w:proofErr w:type="spellStart"/>
      <w:r w:rsidR="00742AD9" w:rsidRPr="00742AD9">
        <w:rPr>
          <w:rFonts w:ascii="Calibri" w:hAnsi="Calibri" w:cs="Calibri" w:hint="cs"/>
          <w:b/>
          <w:bCs/>
          <w:rtl/>
        </w:rPr>
        <w:t>פונציאלי</w:t>
      </w:r>
      <w:proofErr w:type="spellEnd"/>
      <w:r w:rsidR="00742AD9" w:rsidRPr="00742AD9">
        <w:rPr>
          <w:rFonts w:ascii="Calibri" w:hAnsi="Calibri" w:cs="Calibri" w:hint="cs"/>
          <w:rtl/>
        </w:rPr>
        <w:t>, הוא אינו יכול להוכיח נזק.</w:t>
      </w:r>
    </w:p>
    <w:p w14:paraId="55EC5182" w14:textId="45C30BF2" w:rsidR="00F43DDC" w:rsidRPr="001943C3" w:rsidRDefault="00A60E2D" w:rsidP="00C450FA">
      <w:pPr>
        <w:pStyle w:val="a3"/>
        <w:numPr>
          <w:ilvl w:val="0"/>
          <w:numId w:val="27"/>
        </w:numPr>
        <w:spacing w:line="240" w:lineRule="auto"/>
        <w:rPr>
          <w:rFonts w:ascii="Calibri" w:hAnsi="Calibri" w:cs="Calibri"/>
          <w:b/>
          <w:bCs/>
          <w:color w:val="F47CC3"/>
          <w:u w:val="single"/>
        </w:rPr>
      </w:pPr>
      <w:r w:rsidRPr="001943C3">
        <w:rPr>
          <w:rFonts w:ascii="Calibri" w:hAnsi="Calibri" w:cs="Calibri"/>
          <w:u w:val="single"/>
          <w:rtl/>
        </w:rPr>
        <w:t>ליפשיץ נ' לוי-</w:t>
      </w:r>
      <w:r w:rsidRPr="001943C3">
        <w:rPr>
          <w:rFonts w:ascii="Calibri" w:hAnsi="Calibri" w:cs="Calibri"/>
          <w:b/>
          <w:bCs/>
          <w:u w:val="single"/>
          <w:rtl/>
        </w:rPr>
        <w:t xml:space="preserve"> </w:t>
      </w:r>
      <w:r w:rsidRPr="001943C3">
        <w:rPr>
          <w:rFonts w:ascii="Calibri" w:hAnsi="Calibri" w:cs="Calibri"/>
          <w:rtl/>
        </w:rPr>
        <w:t>אי-תשלום נוסף בלי קשר לכספי הביטוח שהמבוטח קיבל מהביטוח המכסה את הנזק.</w:t>
      </w:r>
      <w:r w:rsidR="00F43DDC" w:rsidRPr="001943C3">
        <w:rPr>
          <w:rFonts w:ascii="Calibri" w:hAnsi="Calibri" w:cs="Calibri"/>
          <w:rtl/>
        </w:rPr>
        <w:t xml:space="preserve"> </w:t>
      </w:r>
      <w:r w:rsidR="00F43DDC" w:rsidRPr="001943C3">
        <w:rPr>
          <w:rFonts w:ascii="Calibri" w:hAnsi="Calibri" w:cs="Calibri"/>
          <w:u w:val="single"/>
          <w:rtl/>
        </w:rPr>
        <w:t xml:space="preserve">(זכות </w:t>
      </w:r>
      <w:proofErr w:type="spellStart"/>
      <w:r w:rsidR="00F43DDC" w:rsidRPr="001943C3">
        <w:rPr>
          <w:rFonts w:ascii="Calibri" w:hAnsi="Calibri" w:cs="Calibri"/>
          <w:u w:val="single"/>
          <w:rtl/>
        </w:rPr>
        <w:t>הסוברוגציה</w:t>
      </w:r>
      <w:proofErr w:type="spellEnd"/>
      <w:r w:rsidR="00F43DDC" w:rsidRPr="001943C3">
        <w:rPr>
          <w:rFonts w:ascii="Calibri" w:hAnsi="Calibri" w:cs="Calibri"/>
          <w:u w:val="single"/>
          <w:rtl/>
        </w:rPr>
        <w:t>)</w:t>
      </w:r>
      <w:r w:rsidR="00F43DDC" w:rsidRPr="001943C3">
        <w:rPr>
          <w:rFonts w:ascii="Calibri" w:hAnsi="Calibri" w:cs="Calibri"/>
          <w:b/>
          <w:bCs/>
          <w:u w:val="single"/>
          <w:rtl/>
        </w:rPr>
        <w:t>.</w:t>
      </w:r>
      <w:r w:rsidR="006D7546" w:rsidRPr="006D7546">
        <w:rPr>
          <w:rFonts w:ascii="Calibri" w:hAnsi="Calibri" w:cs="Calibri" w:hint="cs"/>
          <w:b/>
          <w:bCs/>
          <w:rtl/>
        </w:rPr>
        <w:t xml:space="preserve"> </w:t>
      </w:r>
      <w:r w:rsidR="006D7546" w:rsidRPr="006F3D3A">
        <w:rPr>
          <w:rFonts w:ascii="Calibri" w:hAnsi="Calibri" w:cs="Calibri" w:hint="cs"/>
          <w:b/>
          <w:bCs/>
          <w:rtl/>
        </w:rPr>
        <w:t>המועד הנכון להערכת הנזק הוא יום פס"ד.</w:t>
      </w:r>
    </w:p>
    <w:p w14:paraId="453FB7F2" w14:textId="61E5396A" w:rsidR="00C51744" w:rsidRPr="001943C3" w:rsidRDefault="00F43DDC" w:rsidP="00C450FA">
      <w:pPr>
        <w:pStyle w:val="a3"/>
        <w:numPr>
          <w:ilvl w:val="0"/>
          <w:numId w:val="27"/>
        </w:numPr>
        <w:spacing w:line="240" w:lineRule="auto"/>
        <w:rPr>
          <w:rFonts w:ascii="Calibri" w:hAnsi="Calibri" w:cs="Calibri"/>
          <w:color w:val="F47CC3"/>
          <w:u w:val="single"/>
        </w:rPr>
      </w:pPr>
      <w:r w:rsidRPr="001943C3">
        <w:rPr>
          <w:rFonts w:ascii="Calibri" w:hAnsi="Calibri" w:cs="Calibri"/>
          <w:color w:val="F47CC3"/>
          <w:u w:val="single"/>
          <w:rtl/>
        </w:rPr>
        <w:t xml:space="preserve">זכות </w:t>
      </w:r>
      <w:proofErr w:type="spellStart"/>
      <w:r w:rsidRPr="001943C3">
        <w:rPr>
          <w:rFonts w:ascii="Calibri" w:hAnsi="Calibri" w:cs="Calibri"/>
          <w:color w:val="F47CC3"/>
          <w:u w:val="single"/>
          <w:rtl/>
        </w:rPr>
        <w:t>הסוברוגציה</w:t>
      </w:r>
      <w:proofErr w:type="spellEnd"/>
      <w:r w:rsidRPr="001943C3">
        <w:rPr>
          <w:rFonts w:ascii="Calibri" w:hAnsi="Calibri" w:cs="Calibri"/>
          <w:color w:val="F47CC3"/>
          <w:u w:val="single"/>
          <w:rtl/>
        </w:rPr>
        <w:t>-</w:t>
      </w:r>
      <w:r w:rsidR="00D279F5" w:rsidRPr="001943C3">
        <w:rPr>
          <w:rFonts w:ascii="Calibri" w:hAnsi="Calibri" w:cs="Calibri"/>
          <w:color w:val="F47CC3"/>
          <w:u w:val="single"/>
          <w:rtl/>
        </w:rPr>
        <w:t xml:space="preserve"> </w:t>
      </w:r>
      <w:r w:rsidRPr="001943C3">
        <w:rPr>
          <w:rFonts w:ascii="Calibri" w:hAnsi="Calibri" w:cs="Calibri"/>
          <w:color w:val="F47CC3"/>
          <w:u w:val="single"/>
          <w:rtl/>
        </w:rPr>
        <w:t>נועד למנוע מצב שבו יקבל הניזוק פיצוי מהמזיק ומחברת הביטוח גם יחד ויתעשר, מבחינה דיונית ראוי לאחר את תביעותיהם של הניזוק ושל המבטח</w:t>
      </w:r>
      <w:r w:rsidR="00837D3E" w:rsidRPr="001943C3">
        <w:rPr>
          <w:rFonts w:ascii="Calibri" w:hAnsi="Calibri" w:cs="Calibri"/>
          <w:color w:val="F47CC3"/>
          <w:u w:val="single"/>
          <w:rtl/>
        </w:rPr>
        <w:t>- חוק החוזים תרופות סעיף 16</w:t>
      </w:r>
      <w:r w:rsidRPr="001943C3">
        <w:rPr>
          <w:rFonts w:ascii="Calibri" w:hAnsi="Calibri" w:cs="Calibri"/>
          <w:color w:val="F47CC3"/>
          <w:u w:val="single"/>
          <w:rtl/>
        </w:rPr>
        <w:t>.</w:t>
      </w:r>
    </w:p>
    <w:p w14:paraId="3F7BAD53" w14:textId="5F0171DF" w:rsidR="009C7CD3" w:rsidRPr="006D7546" w:rsidRDefault="009C7CD3" w:rsidP="00C450FA">
      <w:pPr>
        <w:pStyle w:val="a3"/>
        <w:numPr>
          <w:ilvl w:val="0"/>
          <w:numId w:val="110"/>
        </w:numPr>
        <w:spacing w:line="240" w:lineRule="auto"/>
        <w:jc w:val="both"/>
        <w:rPr>
          <w:rFonts w:cstheme="minorHAnsi"/>
          <w:u w:val="single"/>
        </w:rPr>
      </w:pPr>
      <w:proofErr w:type="spellStart"/>
      <w:r w:rsidRPr="006D7546">
        <w:rPr>
          <w:rFonts w:cstheme="minorHAnsi"/>
          <w:u w:val="single"/>
          <w:rtl/>
        </w:rPr>
        <w:t>תושיה</w:t>
      </w:r>
      <w:proofErr w:type="spellEnd"/>
      <w:r w:rsidRPr="006D7546">
        <w:rPr>
          <w:rFonts w:cstheme="minorHAnsi"/>
          <w:u w:val="single"/>
          <w:rtl/>
        </w:rPr>
        <w:t xml:space="preserve"> נ' גוטמן</w:t>
      </w:r>
      <w:r w:rsidRPr="006D7546">
        <w:rPr>
          <w:rFonts w:cstheme="minorHAnsi"/>
          <w:rtl/>
        </w:rPr>
        <w:t>- מבחן מחיר השוק (מסייע לביהמ</w:t>
      </w:r>
      <w:r w:rsidR="003D58E8" w:rsidRPr="006D7546">
        <w:rPr>
          <w:rFonts w:cstheme="minorHAnsi"/>
          <w:rtl/>
        </w:rPr>
        <w:t>"</w:t>
      </w:r>
      <w:r w:rsidRPr="006D7546">
        <w:rPr>
          <w:rFonts w:cstheme="minorHAnsi"/>
          <w:rtl/>
        </w:rPr>
        <w:t xml:space="preserve">ש בקביעת פיצויים לפי סעיף 10). אחד ממבחני המשנה שיש בהם כדי לסייע בקביעת ערכו הכספי של פיצוי בגין הפרת חוזה הוא מבחן "מחיר השוק". משהופר החוזה ע"י הקונים, זכאים המוכרים לפיצוי על הנזק שנגרם להם. </w:t>
      </w:r>
      <w:r w:rsidR="00D75F1F" w:rsidRPr="006D7546">
        <w:rPr>
          <w:rFonts w:cstheme="minorHAnsi"/>
          <w:rtl/>
        </w:rPr>
        <w:t>[הקטנת הנזק]</w:t>
      </w:r>
      <w:r w:rsidR="006F3D3A" w:rsidRPr="006D7546">
        <w:rPr>
          <w:rFonts w:cstheme="minorHAnsi"/>
          <w:b/>
          <w:bCs/>
          <w:rtl/>
        </w:rPr>
        <w:t xml:space="preserve">. </w:t>
      </w:r>
      <w:r w:rsidR="006D7546" w:rsidRPr="006D7546">
        <w:rPr>
          <w:rFonts w:cstheme="minorHAnsi"/>
          <w:b/>
          <w:bCs/>
          <w:rtl/>
        </w:rPr>
        <w:t xml:space="preserve">השופט ברק - </w:t>
      </w:r>
      <w:r w:rsidR="006D7546" w:rsidRPr="006D7546">
        <w:rPr>
          <w:rFonts w:cstheme="minorHAnsi"/>
          <w:rtl/>
        </w:rPr>
        <w:t xml:space="preserve">לפי סעיף 10 מגיעים לזוג פיצויי </w:t>
      </w:r>
      <w:proofErr w:type="spellStart"/>
      <w:r w:rsidR="006D7546" w:rsidRPr="006D7546">
        <w:rPr>
          <w:rFonts w:cstheme="minorHAnsi"/>
          <w:rtl/>
        </w:rPr>
        <w:t>ציפיה</w:t>
      </w:r>
      <w:proofErr w:type="spellEnd"/>
      <w:r w:rsidR="006D7546" w:rsidRPr="006D7546">
        <w:rPr>
          <w:rFonts w:cstheme="minorHAnsi"/>
          <w:b/>
          <w:bCs/>
          <w:rtl/>
        </w:rPr>
        <w:t xml:space="preserve">. </w:t>
      </w:r>
      <w:r w:rsidR="006D7546" w:rsidRPr="006D7546">
        <w:rPr>
          <w:rFonts w:cstheme="minorHAnsi"/>
          <w:rtl/>
        </w:rPr>
        <w:t xml:space="preserve">כדי לקבוע את שווי הפיצוי, בדרך כלל ביהמ"ש בודק את ההפרש בין המחיר החוזי לבין מחיר השוק. על פי מבחן העזר האמור, מצופה מהמוכר לעשות כל מאמץ סביר למכור את הנכס בשוק במועד סביר לאחר ההפרה או הביטול (סעיף 14 - הקטנת הנזק). </w:t>
      </w:r>
      <w:r w:rsidR="006D7546" w:rsidRPr="006D7546">
        <w:rPr>
          <w:rFonts w:cstheme="minorHAnsi"/>
          <w:b/>
          <w:bCs/>
          <w:rtl/>
        </w:rPr>
        <w:t xml:space="preserve">אם המוכר נמנע מכך, הוא לא זכאי לפיצוי בגין הנזק הנוסף שנגרם לו בשל ירידת ערך הנכס בתקופת ההמתנה. </w:t>
      </w:r>
      <w:r w:rsidR="006D7546" w:rsidRPr="006D7546">
        <w:rPr>
          <w:rFonts w:cstheme="minorHAnsi"/>
          <w:rtl/>
        </w:rPr>
        <w:t xml:space="preserve">(במקרה זה, משהחליטו לחכות לעליית מחירים אפשרית - </w:t>
      </w:r>
      <w:r w:rsidR="006D7546" w:rsidRPr="006D7546">
        <w:rPr>
          <w:rFonts w:cstheme="minorHAnsi"/>
          <w:u w:val="single"/>
          <w:rtl/>
        </w:rPr>
        <w:t xml:space="preserve">נטלו על עצמם סיכון של ירידת המחירים </w:t>
      </w:r>
      <w:r w:rsidR="006D7546" w:rsidRPr="006D7546">
        <w:rPr>
          <w:rFonts w:cstheme="minorHAnsi"/>
          <w:b/>
          <w:bCs/>
          <w:u w:val="single"/>
          <w:rtl/>
        </w:rPr>
        <w:t>ולכן</w:t>
      </w:r>
      <w:r w:rsidR="006D7546" w:rsidRPr="006D7546">
        <w:rPr>
          <w:rFonts w:cstheme="minorHAnsi"/>
          <w:u w:val="single"/>
          <w:rtl/>
        </w:rPr>
        <w:t xml:space="preserve"> מועד הערכת הנזק הוא מועד הביטול.</w:t>
      </w:r>
    </w:p>
    <w:p w14:paraId="5E2FC21D" w14:textId="48DD0B64" w:rsidR="009C7CD3" w:rsidRPr="001943C3" w:rsidRDefault="009C7CD3" w:rsidP="00C450FA">
      <w:pPr>
        <w:pStyle w:val="a3"/>
        <w:numPr>
          <w:ilvl w:val="0"/>
          <w:numId w:val="27"/>
        </w:numPr>
        <w:spacing w:line="240" w:lineRule="auto"/>
        <w:rPr>
          <w:rFonts w:ascii="Calibri" w:hAnsi="Calibri" w:cs="Calibri"/>
          <w:b/>
          <w:bCs/>
          <w:color w:val="F47CC3"/>
          <w:u w:val="single"/>
        </w:rPr>
      </w:pPr>
      <w:r w:rsidRPr="001943C3">
        <w:rPr>
          <w:rFonts w:ascii="Calibri" w:hAnsi="Calibri" w:cs="Calibri"/>
          <w:u w:val="single"/>
          <w:rtl/>
        </w:rPr>
        <w:t>לוי נ' מבט בניה</w:t>
      </w:r>
      <w:r w:rsidRPr="001943C3">
        <w:rPr>
          <w:rFonts w:ascii="Calibri" w:hAnsi="Calibri" w:cs="Calibri"/>
          <w:rtl/>
        </w:rPr>
        <w:t xml:space="preserve">- </w:t>
      </w:r>
      <w:r w:rsidR="00DE6A96" w:rsidRPr="00DE6A96">
        <w:rPr>
          <w:rFonts w:ascii="Calibri" w:hAnsi="Calibri" w:cs="Calibri" w:hint="cs"/>
          <w:b/>
          <w:bCs/>
          <w:rtl/>
        </w:rPr>
        <w:t>מותר לשלב תרופות</w:t>
      </w:r>
      <w:r w:rsidR="00DE6A96">
        <w:rPr>
          <w:rFonts w:ascii="Calibri" w:hAnsi="Calibri" w:cs="Calibri" w:hint="cs"/>
          <w:rtl/>
        </w:rPr>
        <w:t xml:space="preserve"> כל עוד </w:t>
      </w:r>
      <w:r w:rsidR="00DE6A96" w:rsidRPr="00DE6A96">
        <w:rPr>
          <w:rFonts w:ascii="Calibri" w:hAnsi="Calibri" w:cs="Calibri" w:hint="cs"/>
          <w:b/>
          <w:bCs/>
          <w:rtl/>
        </w:rPr>
        <w:t>אין כפל פיצוי</w:t>
      </w:r>
      <w:r w:rsidR="00DE6A96">
        <w:rPr>
          <w:rFonts w:ascii="Calibri" w:hAnsi="Calibri" w:cs="Calibri" w:hint="cs"/>
          <w:rtl/>
        </w:rPr>
        <w:t xml:space="preserve"> בעד אותו נזק. </w:t>
      </w:r>
      <w:r w:rsidRPr="001943C3">
        <w:rPr>
          <w:rFonts w:ascii="Calibri" w:hAnsi="Calibri" w:cs="Calibri"/>
          <w:rtl/>
        </w:rPr>
        <w:t>חוק החוזים (תרופות)</w:t>
      </w:r>
      <w:r w:rsidRPr="001943C3">
        <w:rPr>
          <w:rFonts w:ascii="Calibri" w:hAnsi="Calibri" w:cs="Calibri"/>
        </w:rPr>
        <w:t xml:space="preserve"> </w:t>
      </w:r>
      <w:r w:rsidRPr="001943C3">
        <w:rPr>
          <w:rFonts w:ascii="Calibri" w:hAnsi="Calibri" w:cs="Calibri"/>
          <w:rtl/>
        </w:rPr>
        <w:t xml:space="preserve">מעמיד שורה של סעדים לרשות הנפגע מהפרה ונותן לו את זכות הבחירה ביניהם, אין כל סתירה בין תרופות ביטול וההשבה המתלווה אליו לבין מתן פיצויי צפיות. היה כאן גם פיצויי </w:t>
      </w:r>
      <w:proofErr w:type="spellStart"/>
      <w:r w:rsidRPr="001943C3">
        <w:rPr>
          <w:rFonts w:ascii="Calibri" w:hAnsi="Calibri" w:cs="Calibri"/>
          <w:rtl/>
        </w:rPr>
        <w:t>ציפיה</w:t>
      </w:r>
      <w:proofErr w:type="spellEnd"/>
      <w:r w:rsidRPr="001943C3">
        <w:rPr>
          <w:rFonts w:ascii="Calibri" w:hAnsi="Calibri" w:cs="Calibri"/>
          <w:rtl/>
        </w:rPr>
        <w:t xml:space="preserve"> וגם ביטול.</w:t>
      </w:r>
      <w:r w:rsidRPr="001943C3">
        <w:rPr>
          <w:rFonts w:ascii="Calibri" w:hAnsi="Calibri" w:cs="Calibri"/>
          <w:b/>
          <w:bCs/>
          <w:u w:val="single"/>
          <w:rtl/>
        </w:rPr>
        <w:t xml:space="preserve"> </w:t>
      </w:r>
    </w:p>
    <w:p w14:paraId="13E8306F" w14:textId="1AE27CA9" w:rsidR="009C7CD3" w:rsidRPr="001943C3" w:rsidRDefault="009C7CD3" w:rsidP="00C450FA">
      <w:pPr>
        <w:pStyle w:val="a3"/>
        <w:numPr>
          <w:ilvl w:val="0"/>
          <w:numId w:val="27"/>
        </w:numPr>
        <w:tabs>
          <w:tab w:val="left" w:pos="288"/>
          <w:tab w:val="left" w:pos="720"/>
        </w:tabs>
        <w:autoSpaceDE w:val="0"/>
        <w:autoSpaceDN w:val="0"/>
        <w:adjustRightInd w:val="0"/>
        <w:spacing w:after="80" w:line="260" w:lineRule="exact"/>
        <w:jc w:val="both"/>
        <w:rPr>
          <w:rFonts w:ascii="Calibri" w:hAnsi="Calibri" w:cs="Calibri"/>
          <w:rtl/>
        </w:rPr>
      </w:pPr>
      <w:r w:rsidRPr="001943C3">
        <w:rPr>
          <w:rFonts w:ascii="Calibri" w:hAnsi="Calibri" w:cs="Calibri"/>
          <w:u w:val="single"/>
          <w:rtl/>
        </w:rPr>
        <w:t>אינטרס הצפיות</w:t>
      </w:r>
      <w:r w:rsidR="003433E4" w:rsidRPr="001943C3">
        <w:rPr>
          <w:rFonts w:ascii="Calibri" w:hAnsi="Calibri" w:cs="Calibri"/>
          <w:u w:val="single"/>
          <w:rtl/>
        </w:rPr>
        <w:t>/ קיום</w:t>
      </w:r>
      <w:r w:rsidRPr="001943C3">
        <w:rPr>
          <w:rFonts w:ascii="Calibri" w:hAnsi="Calibri" w:cs="Calibri"/>
          <w:rtl/>
        </w:rPr>
        <w:t xml:space="preserve">- המתמקד (אף כי אינו מתמצה) בהפסד הרווח של הנפגע ונועד להעמידו במצב שבו היה </w:t>
      </w:r>
      <w:r w:rsidRPr="001943C3">
        <w:rPr>
          <w:rFonts w:ascii="Calibri" w:hAnsi="Calibri" w:cs="Calibri"/>
          <w:b/>
          <w:bCs/>
          <w:rtl/>
        </w:rPr>
        <w:t>אילו קוים</w:t>
      </w:r>
      <w:r w:rsidRPr="001943C3">
        <w:rPr>
          <w:rFonts w:ascii="Calibri" w:hAnsi="Calibri" w:cs="Calibri"/>
          <w:rtl/>
        </w:rPr>
        <w:t xml:space="preserve"> החוזה; </w:t>
      </w:r>
      <w:r w:rsidRPr="001943C3">
        <w:rPr>
          <w:rFonts w:ascii="Calibri" w:hAnsi="Calibri" w:cs="Calibri"/>
          <w:u w:val="single"/>
          <w:rtl/>
        </w:rPr>
        <w:t>אינטרס ההסתמכות-</w:t>
      </w:r>
      <w:r w:rsidRPr="001943C3">
        <w:rPr>
          <w:rFonts w:ascii="Calibri" w:hAnsi="Calibri" w:cs="Calibri"/>
          <w:rtl/>
        </w:rPr>
        <w:t xml:space="preserve"> המתרכז בנזקים שנגרמו לנפגע עקב הסתמכותו על החוזה ונועד להעמידו במצב שבו היה אילו </w:t>
      </w:r>
      <w:r w:rsidRPr="001943C3">
        <w:rPr>
          <w:rFonts w:ascii="Calibri" w:hAnsi="Calibri" w:cs="Calibri"/>
          <w:b/>
          <w:bCs/>
          <w:rtl/>
        </w:rPr>
        <w:t>כלל לא היה</w:t>
      </w:r>
      <w:r w:rsidRPr="001943C3">
        <w:rPr>
          <w:rFonts w:ascii="Calibri" w:hAnsi="Calibri" w:cs="Calibri"/>
          <w:rtl/>
        </w:rPr>
        <w:t xml:space="preserve"> חוזה; </w:t>
      </w:r>
      <w:r w:rsidRPr="001943C3">
        <w:rPr>
          <w:rFonts w:ascii="Calibri" w:hAnsi="Calibri" w:cs="Calibri"/>
          <w:u w:val="single"/>
          <w:rtl/>
        </w:rPr>
        <w:t>אינטרס ההשבה</w:t>
      </w:r>
      <w:r w:rsidRPr="001943C3">
        <w:rPr>
          <w:rFonts w:ascii="Calibri" w:hAnsi="Calibri" w:cs="Calibri"/>
          <w:rtl/>
        </w:rPr>
        <w:t>- הדורש שכל</w:t>
      </w:r>
      <w:r w:rsidR="003433E4" w:rsidRPr="001943C3">
        <w:rPr>
          <w:rFonts w:ascii="Calibri" w:hAnsi="Calibri" w:cs="Calibri"/>
          <w:rtl/>
        </w:rPr>
        <w:t xml:space="preserve"> </w:t>
      </w:r>
      <w:r w:rsidRPr="001943C3">
        <w:rPr>
          <w:rFonts w:ascii="Calibri" w:hAnsi="Calibri" w:cs="Calibri"/>
          <w:rtl/>
        </w:rPr>
        <w:t>צד ישיב לשני את אשר קיבל ממנו ונועד למנוע עשיית עושר של המפר על חשבון הנפגע</w:t>
      </w:r>
      <w:r w:rsidR="003433E4" w:rsidRPr="001943C3">
        <w:rPr>
          <w:rFonts w:ascii="Calibri" w:hAnsi="Calibri" w:cs="Calibri"/>
          <w:rtl/>
        </w:rPr>
        <w:t>:</w:t>
      </w:r>
    </w:p>
    <w:p w14:paraId="29CF9E38" w14:textId="3B3B6968" w:rsidR="009C7CD3" w:rsidRPr="001943C3" w:rsidRDefault="00217C40" w:rsidP="00C450FA">
      <w:pPr>
        <w:pStyle w:val="a3"/>
        <w:numPr>
          <w:ilvl w:val="0"/>
          <w:numId w:val="27"/>
        </w:numPr>
        <w:rPr>
          <w:rFonts w:ascii="Calibri" w:hAnsi="Calibri" w:cs="Calibri"/>
        </w:rPr>
      </w:pPr>
      <w:r w:rsidRPr="001943C3">
        <w:rPr>
          <w:rFonts w:ascii="Calibri" w:hAnsi="Calibri" w:cs="Calibri"/>
          <w:u w:val="single"/>
        </w:rPr>
        <w:t>EXIMIN</w:t>
      </w:r>
      <w:r w:rsidRPr="001943C3">
        <w:rPr>
          <w:rFonts w:ascii="Calibri" w:hAnsi="Calibri" w:cs="Calibri"/>
          <w:u w:val="single"/>
          <w:rtl/>
        </w:rPr>
        <w:t xml:space="preserve"> </w:t>
      </w:r>
      <w:proofErr w:type="spellStart"/>
      <w:r w:rsidRPr="001943C3">
        <w:rPr>
          <w:rFonts w:ascii="Calibri" w:hAnsi="Calibri" w:cs="Calibri"/>
          <w:u w:val="single"/>
          <w:rtl/>
        </w:rPr>
        <w:t>נק</w:t>
      </w:r>
      <w:proofErr w:type="spellEnd"/>
      <w:r w:rsidRPr="001943C3">
        <w:rPr>
          <w:rFonts w:ascii="Calibri" w:hAnsi="Calibri" w:cs="Calibri"/>
          <w:u w:val="single"/>
          <w:rtl/>
        </w:rPr>
        <w:t xml:space="preserve"> טקסטיל והנעלה</w:t>
      </w:r>
      <w:r w:rsidRPr="001943C3">
        <w:rPr>
          <w:rFonts w:ascii="Calibri" w:hAnsi="Calibri" w:cs="Calibri"/>
          <w:rtl/>
        </w:rPr>
        <w:t xml:space="preserve">- </w:t>
      </w:r>
      <w:proofErr w:type="spellStart"/>
      <w:r w:rsidRPr="001943C3">
        <w:rPr>
          <w:rFonts w:ascii="Calibri" w:hAnsi="Calibri" w:cs="Calibri"/>
          <w:b/>
          <w:bCs/>
          <w:highlight w:val="yellow"/>
          <w:rtl/>
        </w:rPr>
        <w:t>דוקטורינת</w:t>
      </w:r>
      <w:proofErr w:type="spellEnd"/>
      <w:r w:rsidRPr="001943C3">
        <w:rPr>
          <w:rFonts w:ascii="Calibri" w:hAnsi="Calibri" w:cs="Calibri"/>
          <w:b/>
          <w:bCs/>
          <w:highlight w:val="yellow"/>
          <w:rtl/>
        </w:rPr>
        <w:t xml:space="preserve"> אשם תורם</w:t>
      </w:r>
      <w:r w:rsidRPr="001943C3">
        <w:rPr>
          <w:rFonts w:ascii="Calibri" w:hAnsi="Calibri" w:cs="Calibri"/>
          <w:rtl/>
        </w:rPr>
        <w:t xml:space="preserve">= </w:t>
      </w:r>
      <w:r w:rsidR="00D82383">
        <w:rPr>
          <w:rFonts w:ascii="Calibri" w:hAnsi="Calibri" w:cs="Calibri" w:hint="cs"/>
          <w:rtl/>
        </w:rPr>
        <w:t xml:space="preserve">תרומה לנזק או אי הקטנת הנזק בשלבים הקודמים להפרה/ שלב ההפרה עצמו. </w:t>
      </w:r>
      <w:r w:rsidRPr="001943C3">
        <w:rPr>
          <w:rFonts w:ascii="Calibri" w:hAnsi="Calibri" w:cs="Calibri"/>
          <w:rtl/>
        </w:rPr>
        <w:t xml:space="preserve">שמגר מציג חידוש באבולוציה הנובעת מנטל הקטנת הנזק (מכניס את הקטנת הנזק לתוך השלב החוזי לפני ההפרה), שני היבטים לעיקרון התו"ל: 1. דרישה מצטברת, מציבה חיוב נוסף לחיובים המפורשים בחוזה. 2. הוראה ממתנת, מתירה במקרים מסוימים סטייה מהדרישה לביצוע חוזי מושלם. בנוסף ביהמ"ש נוטה לייחס </w:t>
      </w:r>
      <w:proofErr w:type="spellStart"/>
      <w:r w:rsidRPr="001943C3">
        <w:rPr>
          <w:rFonts w:ascii="Calibri" w:hAnsi="Calibri" w:cs="Calibri"/>
          <w:rtl/>
        </w:rPr>
        <w:t>נפקויות</w:t>
      </w:r>
      <w:proofErr w:type="spellEnd"/>
      <w:r w:rsidRPr="001943C3">
        <w:rPr>
          <w:rFonts w:ascii="Calibri" w:hAnsi="Calibri" w:cs="Calibri"/>
          <w:rtl/>
        </w:rPr>
        <w:t xml:space="preserve"> חד משמעיות ומוחלטות </w:t>
      </w:r>
      <w:r w:rsidRPr="001943C3">
        <w:rPr>
          <w:rFonts w:ascii="Calibri" w:hAnsi="Calibri" w:cs="Calibri"/>
          <w:rtl/>
        </w:rPr>
        <w:lastRenderedPageBreak/>
        <w:t xml:space="preserve">להיעדר תו"ל, </w:t>
      </w:r>
      <w:r w:rsidR="00276CEC" w:rsidRPr="001943C3">
        <w:rPr>
          <w:rFonts w:ascii="Calibri" w:hAnsi="Calibri" w:cs="Calibri"/>
          <w:rtl/>
        </w:rPr>
        <w:t>האחריות החוזית עשויה להתחלק על פי השוואת מידת חוסר תו"ל, השוואת התרומה הסיבתית של כל צד לנזק, או שילוב של השניים.</w:t>
      </w:r>
    </w:p>
    <w:p w14:paraId="1B5AD4BC" w14:textId="3A899D9D" w:rsidR="00276CEC" w:rsidRPr="001943C3" w:rsidRDefault="00276CEC" w:rsidP="00C450FA">
      <w:pPr>
        <w:pStyle w:val="a3"/>
        <w:numPr>
          <w:ilvl w:val="0"/>
          <w:numId w:val="27"/>
        </w:numPr>
        <w:rPr>
          <w:rFonts w:ascii="Calibri" w:hAnsi="Calibri" w:cs="Calibri"/>
        </w:rPr>
      </w:pPr>
      <w:r w:rsidRPr="001943C3">
        <w:rPr>
          <w:rFonts w:ascii="Calibri" w:hAnsi="Calibri" w:cs="Calibri"/>
          <w:u w:val="single"/>
        </w:rPr>
        <w:t>HAWKINS</w:t>
      </w:r>
      <w:r w:rsidRPr="001943C3">
        <w:rPr>
          <w:rFonts w:ascii="Calibri" w:hAnsi="Calibri" w:cs="Calibri"/>
          <w:u w:val="single"/>
          <w:rtl/>
        </w:rPr>
        <w:t xml:space="preserve"> </w:t>
      </w:r>
      <w:r w:rsidRPr="001943C3">
        <w:rPr>
          <w:rFonts w:ascii="Calibri" w:hAnsi="Calibri" w:cs="Calibri"/>
          <w:u w:val="single"/>
        </w:rPr>
        <w:t>V MCGEE</w:t>
      </w:r>
      <w:r w:rsidRPr="001943C3">
        <w:rPr>
          <w:rFonts w:ascii="Calibri" w:hAnsi="Calibri" w:cs="Calibri"/>
          <w:rtl/>
        </w:rPr>
        <w:t xml:space="preserve">-פיצויי </w:t>
      </w:r>
      <w:proofErr w:type="spellStart"/>
      <w:r w:rsidRPr="001943C3">
        <w:rPr>
          <w:rFonts w:ascii="Calibri" w:hAnsi="Calibri" w:cs="Calibri"/>
          <w:rtl/>
        </w:rPr>
        <w:t>ציפיה</w:t>
      </w:r>
      <w:proofErr w:type="spellEnd"/>
      <w:r w:rsidRPr="001943C3">
        <w:rPr>
          <w:rFonts w:ascii="Calibri" w:hAnsi="Calibri" w:cs="Calibri"/>
          <w:rtl/>
        </w:rPr>
        <w:t xml:space="preserve">- העמדת התובע במצב בו היה אילולא הופר החוזה. </w:t>
      </w:r>
      <w:r w:rsidR="0025082A" w:rsidRPr="001943C3">
        <w:rPr>
          <w:rFonts w:ascii="Calibri" w:hAnsi="Calibri" w:cs="Calibri"/>
          <w:rtl/>
        </w:rPr>
        <w:t xml:space="preserve">הקצאת סיכונים שהאנשים רצו לפי הבטחת הרופא. </w:t>
      </w:r>
    </w:p>
    <w:tbl>
      <w:tblPr>
        <w:tblStyle w:val="a5"/>
        <w:bidiVisual/>
        <w:tblW w:w="0" w:type="auto"/>
        <w:tblInd w:w="720" w:type="dxa"/>
        <w:tblLook w:val="04A0" w:firstRow="1" w:lastRow="0" w:firstColumn="1" w:lastColumn="0" w:noHBand="0" w:noVBand="1"/>
      </w:tblPr>
      <w:tblGrid>
        <w:gridCol w:w="2505"/>
        <w:gridCol w:w="2532"/>
        <w:gridCol w:w="2539"/>
      </w:tblGrid>
      <w:tr w:rsidR="00F43DDC" w:rsidRPr="001943C3" w14:paraId="17A0902F" w14:textId="77777777" w:rsidTr="00B068AF">
        <w:tc>
          <w:tcPr>
            <w:tcW w:w="2505" w:type="dxa"/>
            <w:shd w:val="clear" w:color="auto" w:fill="FF99FF"/>
          </w:tcPr>
          <w:p w14:paraId="08870E99" w14:textId="77777777" w:rsidR="00F43DDC" w:rsidRPr="001943C3" w:rsidRDefault="00F43DDC" w:rsidP="00D279F5">
            <w:pPr>
              <w:pStyle w:val="a3"/>
              <w:ind w:left="0"/>
              <w:jc w:val="both"/>
              <w:rPr>
                <w:rFonts w:ascii="Calibri" w:hAnsi="Calibri" w:cs="Calibri"/>
                <w:b/>
                <w:bCs/>
                <w:rtl/>
              </w:rPr>
            </w:pPr>
          </w:p>
        </w:tc>
        <w:tc>
          <w:tcPr>
            <w:tcW w:w="2532" w:type="dxa"/>
            <w:shd w:val="clear" w:color="auto" w:fill="FF99FF"/>
          </w:tcPr>
          <w:p w14:paraId="4047B602" w14:textId="77777777" w:rsidR="00F43DDC" w:rsidRPr="001943C3" w:rsidRDefault="00F43DDC" w:rsidP="00D279F5">
            <w:pPr>
              <w:pStyle w:val="a3"/>
              <w:ind w:left="0"/>
              <w:jc w:val="both"/>
              <w:rPr>
                <w:rFonts w:ascii="Calibri" w:hAnsi="Calibri" w:cs="Calibri"/>
                <w:b/>
                <w:bCs/>
                <w:rtl/>
              </w:rPr>
            </w:pPr>
            <w:r w:rsidRPr="001943C3">
              <w:rPr>
                <w:rFonts w:ascii="Calibri" w:hAnsi="Calibri" w:cs="Calibri"/>
                <w:b/>
                <w:bCs/>
                <w:rtl/>
              </w:rPr>
              <w:t>פיצויי הציפייה</w:t>
            </w:r>
          </w:p>
        </w:tc>
        <w:tc>
          <w:tcPr>
            <w:tcW w:w="2539" w:type="dxa"/>
            <w:shd w:val="clear" w:color="auto" w:fill="FF99FF"/>
          </w:tcPr>
          <w:p w14:paraId="1A1E4DEF" w14:textId="77777777" w:rsidR="00F43DDC" w:rsidRPr="001943C3" w:rsidRDefault="00F43DDC" w:rsidP="00D279F5">
            <w:pPr>
              <w:pStyle w:val="a3"/>
              <w:ind w:left="0"/>
              <w:jc w:val="both"/>
              <w:rPr>
                <w:rFonts w:ascii="Calibri" w:hAnsi="Calibri" w:cs="Calibri"/>
                <w:b/>
                <w:bCs/>
                <w:rtl/>
              </w:rPr>
            </w:pPr>
            <w:r w:rsidRPr="001943C3">
              <w:rPr>
                <w:rFonts w:ascii="Calibri" w:hAnsi="Calibri" w:cs="Calibri"/>
                <w:b/>
                <w:bCs/>
                <w:rtl/>
              </w:rPr>
              <w:t>פיצויי ההסתמכות</w:t>
            </w:r>
          </w:p>
        </w:tc>
      </w:tr>
      <w:tr w:rsidR="00F43DDC" w:rsidRPr="001943C3" w14:paraId="2FB37058" w14:textId="77777777" w:rsidTr="00B068AF">
        <w:tc>
          <w:tcPr>
            <w:tcW w:w="2505" w:type="dxa"/>
            <w:shd w:val="clear" w:color="auto" w:fill="FF99FF"/>
          </w:tcPr>
          <w:p w14:paraId="05C8240F" w14:textId="77777777" w:rsidR="00F43DDC" w:rsidRPr="001943C3" w:rsidRDefault="00F43DDC" w:rsidP="00D279F5">
            <w:pPr>
              <w:pStyle w:val="a3"/>
              <w:ind w:left="0"/>
              <w:jc w:val="both"/>
              <w:rPr>
                <w:rFonts w:ascii="Calibri" w:hAnsi="Calibri" w:cs="Calibri"/>
                <w:rtl/>
              </w:rPr>
            </w:pPr>
            <w:r w:rsidRPr="001943C3">
              <w:rPr>
                <w:rFonts w:ascii="Calibri" w:hAnsi="Calibri" w:cs="Calibri"/>
                <w:rtl/>
              </w:rPr>
              <w:t>מה נכלל הפיצוי?</w:t>
            </w:r>
          </w:p>
        </w:tc>
        <w:tc>
          <w:tcPr>
            <w:tcW w:w="2532" w:type="dxa"/>
            <w:shd w:val="clear" w:color="auto" w:fill="FF99FF"/>
          </w:tcPr>
          <w:p w14:paraId="6A1C03C7" w14:textId="77777777" w:rsidR="00F43DDC" w:rsidRPr="001943C3" w:rsidRDefault="00F43DDC" w:rsidP="00D279F5">
            <w:pPr>
              <w:pStyle w:val="a3"/>
              <w:ind w:left="0"/>
              <w:jc w:val="both"/>
              <w:rPr>
                <w:rFonts w:ascii="Calibri" w:hAnsi="Calibri" w:cs="Calibri"/>
                <w:rtl/>
              </w:rPr>
            </w:pPr>
            <w:r w:rsidRPr="001943C3">
              <w:rPr>
                <w:rFonts w:ascii="Calibri" w:hAnsi="Calibri" w:cs="Calibri"/>
                <w:rtl/>
              </w:rPr>
              <w:t>הציפייה מההסכם</w:t>
            </w:r>
          </w:p>
          <w:p w14:paraId="4FC9C933" w14:textId="77777777" w:rsidR="00F43DDC" w:rsidRPr="001943C3" w:rsidRDefault="00F43DDC" w:rsidP="00D279F5">
            <w:pPr>
              <w:pStyle w:val="a3"/>
              <w:ind w:left="0"/>
              <w:jc w:val="both"/>
              <w:rPr>
                <w:rFonts w:ascii="Calibri" w:hAnsi="Calibri" w:cs="Calibri"/>
                <w:rtl/>
              </w:rPr>
            </w:pPr>
            <w:r w:rsidRPr="001943C3">
              <w:rPr>
                <w:rFonts w:ascii="Calibri" w:hAnsi="Calibri" w:cs="Calibri"/>
                <w:rtl/>
              </w:rPr>
              <w:t xml:space="preserve">הנזקים </w:t>
            </w:r>
            <w:proofErr w:type="spellStart"/>
            <w:r w:rsidRPr="001943C3">
              <w:rPr>
                <w:rFonts w:ascii="Calibri" w:hAnsi="Calibri" w:cs="Calibri"/>
                <w:rtl/>
              </w:rPr>
              <w:t>התוצאתיים</w:t>
            </w:r>
            <w:proofErr w:type="spellEnd"/>
          </w:p>
        </w:tc>
        <w:tc>
          <w:tcPr>
            <w:tcW w:w="2539" w:type="dxa"/>
            <w:shd w:val="clear" w:color="auto" w:fill="FF99FF"/>
          </w:tcPr>
          <w:p w14:paraId="0B38968D" w14:textId="77777777" w:rsidR="00F43DDC" w:rsidRPr="001943C3" w:rsidRDefault="00F43DDC" w:rsidP="00D279F5">
            <w:pPr>
              <w:pStyle w:val="a3"/>
              <w:ind w:left="0"/>
              <w:jc w:val="both"/>
              <w:rPr>
                <w:rFonts w:ascii="Calibri" w:hAnsi="Calibri" w:cs="Calibri"/>
                <w:rtl/>
              </w:rPr>
            </w:pPr>
            <w:r w:rsidRPr="001943C3">
              <w:rPr>
                <w:rFonts w:ascii="Calibri" w:hAnsi="Calibri" w:cs="Calibri"/>
                <w:rtl/>
              </w:rPr>
              <w:t>ההסתמכות העיקרית</w:t>
            </w:r>
          </w:p>
          <w:p w14:paraId="14F45DB7" w14:textId="77777777" w:rsidR="00F43DDC" w:rsidRPr="001943C3" w:rsidRDefault="00F43DDC" w:rsidP="00D279F5">
            <w:pPr>
              <w:pStyle w:val="a3"/>
              <w:ind w:left="0"/>
              <w:jc w:val="both"/>
              <w:rPr>
                <w:rFonts w:ascii="Calibri" w:hAnsi="Calibri" w:cs="Calibri"/>
                <w:rtl/>
              </w:rPr>
            </w:pPr>
            <w:r w:rsidRPr="001943C3">
              <w:rPr>
                <w:rFonts w:ascii="Calibri" w:hAnsi="Calibri" w:cs="Calibri"/>
                <w:rtl/>
              </w:rPr>
              <w:t>ההסתמכות האגבית</w:t>
            </w:r>
          </w:p>
          <w:p w14:paraId="7DBBFBAF" w14:textId="77777777" w:rsidR="00F43DDC" w:rsidRPr="001943C3" w:rsidRDefault="00F43DDC" w:rsidP="00D279F5">
            <w:pPr>
              <w:pStyle w:val="a3"/>
              <w:ind w:left="0"/>
              <w:jc w:val="both"/>
              <w:rPr>
                <w:rFonts w:ascii="Calibri" w:hAnsi="Calibri" w:cs="Calibri"/>
                <w:rtl/>
              </w:rPr>
            </w:pPr>
            <w:r w:rsidRPr="001943C3">
              <w:rPr>
                <w:rFonts w:ascii="Calibri" w:hAnsi="Calibri" w:cs="Calibri"/>
                <w:rtl/>
              </w:rPr>
              <w:t xml:space="preserve">הנזקים </w:t>
            </w:r>
            <w:proofErr w:type="spellStart"/>
            <w:r w:rsidRPr="001943C3">
              <w:rPr>
                <w:rFonts w:ascii="Calibri" w:hAnsi="Calibri" w:cs="Calibri"/>
                <w:rtl/>
              </w:rPr>
              <w:t>התוצאתיים</w:t>
            </w:r>
            <w:proofErr w:type="spellEnd"/>
          </w:p>
        </w:tc>
      </w:tr>
      <w:tr w:rsidR="00F43DDC" w:rsidRPr="001943C3" w14:paraId="16007ECA" w14:textId="77777777" w:rsidTr="00B068AF">
        <w:tc>
          <w:tcPr>
            <w:tcW w:w="2505" w:type="dxa"/>
            <w:shd w:val="clear" w:color="auto" w:fill="FF99FF"/>
          </w:tcPr>
          <w:p w14:paraId="11E9BEE8" w14:textId="77777777" w:rsidR="00F43DDC" w:rsidRPr="001943C3" w:rsidRDefault="00F43DDC" w:rsidP="00D279F5">
            <w:pPr>
              <w:pStyle w:val="a3"/>
              <w:ind w:left="0"/>
              <w:jc w:val="both"/>
              <w:rPr>
                <w:rFonts w:ascii="Calibri" w:hAnsi="Calibri" w:cs="Calibri"/>
                <w:rtl/>
              </w:rPr>
            </w:pPr>
            <w:r w:rsidRPr="001943C3">
              <w:rPr>
                <w:rFonts w:ascii="Calibri" w:hAnsi="Calibri" w:cs="Calibri"/>
                <w:rtl/>
              </w:rPr>
              <w:t>מה מופחת מהפיצוי?</w:t>
            </w:r>
          </w:p>
        </w:tc>
        <w:tc>
          <w:tcPr>
            <w:tcW w:w="2532" w:type="dxa"/>
            <w:shd w:val="clear" w:color="auto" w:fill="FF99FF"/>
          </w:tcPr>
          <w:p w14:paraId="4F4D8314" w14:textId="77777777" w:rsidR="00F43DDC" w:rsidRPr="001943C3" w:rsidRDefault="00F43DDC" w:rsidP="00D279F5">
            <w:pPr>
              <w:pStyle w:val="a3"/>
              <w:ind w:left="0"/>
              <w:jc w:val="both"/>
              <w:rPr>
                <w:rFonts w:ascii="Calibri" w:hAnsi="Calibri" w:cs="Calibri"/>
                <w:rtl/>
              </w:rPr>
            </w:pPr>
            <w:r w:rsidRPr="001943C3">
              <w:rPr>
                <w:rFonts w:ascii="Calibri" w:hAnsi="Calibri" w:cs="Calibri"/>
                <w:rtl/>
              </w:rPr>
              <w:t>החיסכון בהוצאות הביצוע</w:t>
            </w:r>
          </w:p>
          <w:p w14:paraId="6BAA63F7" w14:textId="77777777" w:rsidR="00F43DDC" w:rsidRPr="001943C3" w:rsidRDefault="00F43DDC" w:rsidP="00D279F5">
            <w:pPr>
              <w:pStyle w:val="a3"/>
              <w:ind w:left="0"/>
              <w:jc w:val="both"/>
              <w:rPr>
                <w:rFonts w:ascii="Calibri" w:hAnsi="Calibri" w:cs="Calibri"/>
                <w:rtl/>
              </w:rPr>
            </w:pPr>
            <w:r w:rsidRPr="001943C3">
              <w:rPr>
                <w:rFonts w:ascii="Calibri" w:hAnsi="Calibri" w:cs="Calibri"/>
                <w:rtl/>
              </w:rPr>
              <w:t>טובות הנאה</w:t>
            </w:r>
          </w:p>
        </w:tc>
        <w:tc>
          <w:tcPr>
            <w:tcW w:w="2539" w:type="dxa"/>
            <w:shd w:val="clear" w:color="auto" w:fill="FF99FF"/>
          </w:tcPr>
          <w:p w14:paraId="02C9E26F" w14:textId="77777777" w:rsidR="00F43DDC" w:rsidRPr="001943C3" w:rsidRDefault="00F43DDC" w:rsidP="00D279F5">
            <w:pPr>
              <w:pStyle w:val="a3"/>
              <w:ind w:left="0"/>
              <w:jc w:val="both"/>
              <w:rPr>
                <w:rFonts w:ascii="Calibri" w:hAnsi="Calibri" w:cs="Calibri"/>
                <w:rtl/>
              </w:rPr>
            </w:pPr>
            <w:r w:rsidRPr="001943C3">
              <w:rPr>
                <w:rFonts w:ascii="Calibri" w:hAnsi="Calibri" w:cs="Calibri"/>
                <w:rtl/>
              </w:rPr>
              <w:t>טובות הנאה</w:t>
            </w:r>
          </w:p>
        </w:tc>
      </w:tr>
      <w:tr w:rsidR="00B068AF" w:rsidRPr="005A3F9C" w14:paraId="1DFA22AE" w14:textId="77777777" w:rsidTr="00B068AF">
        <w:tc>
          <w:tcPr>
            <w:tcW w:w="2505" w:type="dxa"/>
          </w:tcPr>
          <w:p w14:paraId="67567E07" w14:textId="77777777" w:rsidR="00B068AF" w:rsidRPr="005A3F9C" w:rsidRDefault="00B068AF" w:rsidP="00362AE8">
            <w:pPr>
              <w:rPr>
                <w:rFonts w:asciiTheme="minorBidi" w:hAnsiTheme="minorBidi"/>
                <w:rtl/>
              </w:rPr>
            </w:pPr>
          </w:p>
        </w:tc>
        <w:tc>
          <w:tcPr>
            <w:tcW w:w="2532" w:type="dxa"/>
          </w:tcPr>
          <w:p w14:paraId="7C2DD238" w14:textId="77777777" w:rsidR="00B068AF" w:rsidRPr="005A3F9C" w:rsidRDefault="00B068AF" w:rsidP="00362AE8">
            <w:pPr>
              <w:rPr>
                <w:rFonts w:asciiTheme="minorBidi" w:hAnsiTheme="minorBidi"/>
                <w:b/>
                <w:bCs/>
                <w:rtl/>
              </w:rPr>
            </w:pPr>
            <w:r w:rsidRPr="005A3F9C">
              <w:rPr>
                <w:rFonts w:asciiTheme="minorBidi" w:hAnsiTheme="minorBidi"/>
                <w:b/>
                <w:bCs/>
                <w:rtl/>
              </w:rPr>
              <w:t>שלילי</w:t>
            </w:r>
            <w:r>
              <w:rPr>
                <w:rFonts w:asciiTheme="minorBidi" w:hAnsiTheme="minorBidi" w:hint="cs"/>
                <w:b/>
                <w:bCs/>
                <w:rtl/>
              </w:rPr>
              <w:t>- הסתמכות קיום.</w:t>
            </w:r>
          </w:p>
        </w:tc>
        <w:tc>
          <w:tcPr>
            <w:tcW w:w="2539" w:type="dxa"/>
          </w:tcPr>
          <w:p w14:paraId="04E69BF8" w14:textId="77777777" w:rsidR="00B068AF" w:rsidRPr="005A3F9C" w:rsidRDefault="00B068AF" w:rsidP="00362AE8">
            <w:pPr>
              <w:rPr>
                <w:rFonts w:asciiTheme="minorBidi" w:hAnsiTheme="minorBidi"/>
                <w:b/>
                <w:bCs/>
                <w:rtl/>
              </w:rPr>
            </w:pPr>
            <w:r w:rsidRPr="005A3F9C">
              <w:rPr>
                <w:rFonts w:asciiTheme="minorBidi" w:hAnsiTheme="minorBidi"/>
                <w:b/>
                <w:bCs/>
                <w:rtl/>
              </w:rPr>
              <w:t>חיובי</w:t>
            </w:r>
            <w:r>
              <w:rPr>
                <w:rFonts w:asciiTheme="minorBidi" w:hAnsiTheme="minorBidi" w:hint="cs"/>
                <w:b/>
                <w:bCs/>
                <w:rtl/>
              </w:rPr>
              <w:t>- ציפייה</w:t>
            </w:r>
          </w:p>
        </w:tc>
      </w:tr>
      <w:tr w:rsidR="00B068AF" w:rsidRPr="005A3F9C" w14:paraId="61D2632F" w14:textId="77777777" w:rsidTr="00B068AF">
        <w:tc>
          <w:tcPr>
            <w:tcW w:w="2505" w:type="dxa"/>
          </w:tcPr>
          <w:p w14:paraId="20113FC9" w14:textId="77777777" w:rsidR="00B068AF" w:rsidRPr="005A3F9C" w:rsidRDefault="00B068AF" w:rsidP="00362AE8">
            <w:pPr>
              <w:rPr>
                <w:rFonts w:asciiTheme="minorBidi" w:hAnsiTheme="minorBidi"/>
                <w:rtl/>
              </w:rPr>
            </w:pPr>
            <w:r w:rsidRPr="005A3F9C">
              <w:rPr>
                <w:rFonts w:asciiTheme="minorBidi" w:hAnsiTheme="minorBidi"/>
                <w:rtl/>
              </w:rPr>
              <w:t>נפגע</w:t>
            </w:r>
          </w:p>
        </w:tc>
        <w:tc>
          <w:tcPr>
            <w:tcW w:w="2532" w:type="dxa"/>
          </w:tcPr>
          <w:p w14:paraId="50C8BBF0" w14:textId="77777777" w:rsidR="00B068AF" w:rsidRPr="005A3F9C" w:rsidRDefault="00B068AF" w:rsidP="00362AE8">
            <w:pPr>
              <w:rPr>
                <w:rFonts w:asciiTheme="minorBidi" w:hAnsiTheme="minorBidi"/>
                <w:rtl/>
              </w:rPr>
            </w:pPr>
            <w:r w:rsidRPr="005A3F9C">
              <w:rPr>
                <w:rFonts w:asciiTheme="minorBidi" w:hAnsiTheme="minorBidi"/>
                <w:rtl/>
              </w:rPr>
              <w:t>הסתמכות</w:t>
            </w:r>
          </w:p>
        </w:tc>
        <w:tc>
          <w:tcPr>
            <w:tcW w:w="2539" w:type="dxa"/>
          </w:tcPr>
          <w:p w14:paraId="3FDECFB0" w14:textId="77777777" w:rsidR="00B068AF" w:rsidRPr="005A3F9C" w:rsidRDefault="00B068AF" w:rsidP="00362AE8">
            <w:pPr>
              <w:rPr>
                <w:rFonts w:asciiTheme="minorBidi" w:hAnsiTheme="minorBidi"/>
                <w:rtl/>
              </w:rPr>
            </w:pPr>
            <w:r w:rsidRPr="005A3F9C">
              <w:rPr>
                <w:rFonts w:asciiTheme="minorBidi" w:hAnsiTheme="minorBidi"/>
                <w:rtl/>
              </w:rPr>
              <w:t>ציפייה</w:t>
            </w:r>
          </w:p>
        </w:tc>
      </w:tr>
      <w:tr w:rsidR="00B068AF" w:rsidRPr="005A3F9C" w14:paraId="7AD77EEE" w14:textId="77777777" w:rsidTr="00B068AF">
        <w:tc>
          <w:tcPr>
            <w:tcW w:w="2505" w:type="dxa"/>
          </w:tcPr>
          <w:p w14:paraId="5F33F084" w14:textId="77777777" w:rsidR="00B068AF" w:rsidRPr="005A3F9C" w:rsidRDefault="00B068AF" w:rsidP="00362AE8">
            <w:pPr>
              <w:rPr>
                <w:rFonts w:asciiTheme="minorBidi" w:hAnsiTheme="minorBidi"/>
                <w:rtl/>
              </w:rPr>
            </w:pPr>
            <w:r w:rsidRPr="005A3F9C">
              <w:rPr>
                <w:rFonts w:asciiTheme="minorBidi" w:hAnsiTheme="minorBidi"/>
                <w:rtl/>
              </w:rPr>
              <w:t>מפר</w:t>
            </w:r>
          </w:p>
        </w:tc>
        <w:tc>
          <w:tcPr>
            <w:tcW w:w="2532" w:type="dxa"/>
          </w:tcPr>
          <w:p w14:paraId="669EEE1D" w14:textId="77777777" w:rsidR="00B068AF" w:rsidRPr="005A3F9C" w:rsidRDefault="00B068AF" w:rsidP="00362AE8">
            <w:pPr>
              <w:rPr>
                <w:rFonts w:asciiTheme="minorBidi" w:hAnsiTheme="minorBidi"/>
                <w:rtl/>
              </w:rPr>
            </w:pPr>
            <w:r w:rsidRPr="005A3F9C">
              <w:rPr>
                <w:rFonts w:asciiTheme="minorBidi" w:hAnsiTheme="minorBidi"/>
                <w:rtl/>
              </w:rPr>
              <w:t>השבה</w:t>
            </w:r>
          </w:p>
        </w:tc>
        <w:tc>
          <w:tcPr>
            <w:tcW w:w="2539" w:type="dxa"/>
          </w:tcPr>
          <w:p w14:paraId="7A21B988" w14:textId="77777777" w:rsidR="00B068AF" w:rsidRPr="005A3F9C" w:rsidRDefault="00B068AF" w:rsidP="00362AE8">
            <w:pPr>
              <w:rPr>
                <w:rFonts w:asciiTheme="minorBidi" w:hAnsiTheme="minorBidi"/>
                <w:rtl/>
              </w:rPr>
            </w:pPr>
            <w:r w:rsidRPr="005A3F9C">
              <w:rPr>
                <w:rFonts w:asciiTheme="minorBidi" w:hAnsiTheme="minorBidi"/>
                <w:rtl/>
              </w:rPr>
              <w:t>שלילת רווח (</w:t>
            </w:r>
            <w:proofErr w:type="spellStart"/>
            <w:r w:rsidRPr="005A3F9C">
              <w:rPr>
                <w:rFonts w:asciiTheme="minorBidi" w:hAnsiTheme="minorBidi"/>
                <w:rtl/>
              </w:rPr>
              <w:t>אדרס</w:t>
            </w:r>
            <w:proofErr w:type="spellEnd"/>
            <w:r w:rsidRPr="005A3F9C">
              <w:rPr>
                <w:rFonts w:asciiTheme="minorBidi" w:hAnsiTheme="minorBidi"/>
                <w:rtl/>
              </w:rPr>
              <w:t xml:space="preserve">) </w:t>
            </w:r>
          </w:p>
        </w:tc>
      </w:tr>
    </w:tbl>
    <w:p w14:paraId="0B2F5D6B" w14:textId="77777777" w:rsidR="00C51744" w:rsidRPr="001943C3" w:rsidRDefault="00C51744" w:rsidP="00C51744">
      <w:pPr>
        <w:rPr>
          <w:rFonts w:ascii="Calibri" w:hAnsi="Calibri" w:cs="Calibri"/>
          <w:b/>
          <w:bCs/>
          <w:color w:val="F47CC3"/>
          <w:u w:val="single"/>
          <w:rtl/>
        </w:rPr>
      </w:pPr>
    </w:p>
    <w:tbl>
      <w:tblPr>
        <w:tblStyle w:val="a5"/>
        <w:bidiVisual/>
        <w:tblW w:w="0" w:type="auto"/>
        <w:tblInd w:w="77" w:type="dxa"/>
        <w:tblLook w:val="04A0" w:firstRow="1" w:lastRow="0" w:firstColumn="1" w:lastColumn="0" w:noHBand="0" w:noVBand="1"/>
      </w:tblPr>
      <w:tblGrid>
        <w:gridCol w:w="8219"/>
      </w:tblGrid>
      <w:tr w:rsidR="00461167" w:rsidRPr="001943C3" w14:paraId="149AD57F" w14:textId="77777777" w:rsidTr="00461167">
        <w:tc>
          <w:tcPr>
            <w:tcW w:w="8219" w:type="dxa"/>
          </w:tcPr>
          <w:p w14:paraId="0A164D29" w14:textId="25E9C9CD" w:rsidR="00461167" w:rsidRPr="001943C3" w:rsidRDefault="00461167" w:rsidP="00C51744">
            <w:pPr>
              <w:pStyle w:val="a3"/>
              <w:ind w:left="0"/>
              <w:rPr>
                <w:rFonts w:ascii="Calibri" w:hAnsi="Calibri" w:cs="Calibri"/>
                <w:b/>
                <w:bCs/>
                <w:color w:val="F47CC3"/>
                <w:sz w:val="22"/>
                <w:szCs w:val="22"/>
                <w:u w:val="single"/>
                <w:rtl/>
              </w:rPr>
            </w:pPr>
            <w:r w:rsidRPr="001943C3">
              <w:rPr>
                <w:rFonts w:ascii="Calibri" w:hAnsi="Calibri" w:cs="Calibri"/>
                <w:b/>
                <w:bCs/>
                <w:color w:val="F47CC3"/>
                <w:sz w:val="22"/>
                <w:szCs w:val="22"/>
                <w:u w:val="single"/>
                <w:rtl/>
              </w:rPr>
              <w:t xml:space="preserve">ביטול + פיצוי </w:t>
            </w:r>
            <w:r w:rsidR="006914E3">
              <w:rPr>
                <w:rFonts w:ascii="Calibri" w:hAnsi="Calibri" w:cs="Calibri" w:hint="cs"/>
                <w:b/>
                <w:bCs/>
                <w:color w:val="F47CC3"/>
                <w:sz w:val="22"/>
                <w:szCs w:val="22"/>
                <w:u w:val="single"/>
                <w:rtl/>
              </w:rPr>
              <w:t>(ציפייה)</w:t>
            </w:r>
            <w:r w:rsidRPr="001943C3">
              <w:rPr>
                <w:rFonts w:ascii="Calibri" w:hAnsi="Calibri" w:cs="Calibri"/>
                <w:b/>
                <w:bCs/>
                <w:color w:val="F47CC3"/>
                <w:sz w:val="22"/>
                <w:szCs w:val="22"/>
                <w:u w:val="single"/>
                <w:rtl/>
              </w:rPr>
              <w:t>=מתקיימים ביחד</w:t>
            </w:r>
          </w:p>
        </w:tc>
      </w:tr>
      <w:tr w:rsidR="00461167" w:rsidRPr="001943C3" w14:paraId="11F7D374" w14:textId="77777777" w:rsidTr="00461167">
        <w:tc>
          <w:tcPr>
            <w:tcW w:w="8219" w:type="dxa"/>
          </w:tcPr>
          <w:p w14:paraId="12FD1413" w14:textId="3FD5F1B8" w:rsidR="00461167" w:rsidRPr="001943C3" w:rsidRDefault="00461167" w:rsidP="00C51744">
            <w:pPr>
              <w:pStyle w:val="a3"/>
              <w:ind w:left="0"/>
              <w:rPr>
                <w:rFonts w:ascii="Calibri" w:hAnsi="Calibri" w:cs="Calibri"/>
                <w:b/>
                <w:bCs/>
                <w:color w:val="F47CC3"/>
                <w:sz w:val="22"/>
                <w:szCs w:val="22"/>
                <w:u w:val="single"/>
                <w:rtl/>
              </w:rPr>
            </w:pPr>
            <w:r w:rsidRPr="001943C3">
              <w:rPr>
                <w:rFonts w:ascii="Calibri" w:hAnsi="Calibri" w:cs="Calibri"/>
                <w:b/>
                <w:bCs/>
                <w:color w:val="F47CC3"/>
                <w:sz w:val="22"/>
                <w:szCs w:val="22"/>
                <w:u w:val="single"/>
                <w:rtl/>
              </w:rPr>
              <w:t>אכיפה +פיצוי</w:t>
            </w:r>
            <w:r w:rsidR="006914E3">
              <w:rPr>
                <w:rFonts w:ascii="Calibri" w:hAnsi="Calibri" w:cs="Calibri" w:hint="cs"/>
                <w:b/>
                <w:bCs/>
                <w:color w:val="F47CC3"/>
                <w:sz w:val="22"/>
                <w:szCs w:val="22"/>
                <w:u w:val="single"/>
                <w:rtl/>
              </w:rPr>
              <w:t xml:space="preserve"> (ציפייה)</w:t>
            </w:r>
            <w:r w:rsidRPr="001943C3">
              <w:rPr>
                <w:rFonts w:ascii="Calibri" w:hAnsi="Calibri" w:cs="Calibri"/>
                <w:b/>
                <w:bCs/>
                <w:color w:val="F47CC3"/>
                <w:sz w:val="22"/>
                <w:szCs w:val="22"/>
                <w:u w:val="single"/>
                <w:rtl/>
              </w:rPr>
              <w:t xml:space="preserve"> = מתקיימים ביחד</w:t>
            </w:r>
          </w:p>
        </w:tc>
      </w:tr>
      <w:tr w:rsidR="00461167" w:rsidRPr="001943C3" w14:paraId="6CE4BB8C" w14:textId="77777777" w:rsidTr="00461167">
        <w:tc>
          <w:tcPr>
            <w:tcW w:w="8219" w:type="dxa"/>
          </w:tcPr>
          <w:p w14:paraId="6B77C59B" w14:textId="391853BA" w:rsidR="00461167" w:rsidRPr="001943C3" w:rsidRDefault="00461167" w:rsidP="00C51744">
            <w:pPr>
              <w:pStyle w:val="a3"/>
              <w:ind w:left="0"/>
              <w:rPr>
                <w:rFonts w:ascii="Calibri" w:hAnsi="Calibri" w:cs="Calibri"/>
                <w:b/>
                <w:bCs/>
                <w:color w:val="F47CC3"/>
                <w:sz w:val="22"/>
                <w:szCs w:val="22"/>
                <w:u w:val="single"/>
                <w:rtl/>
              </w:rPr>
            </w:pPr>
            <w:r w:rsidRPr="001943C3">
              <w:rPr>
                <w:rFonts w:ascii="Calibri" w:hAnsi="Calibri" w:cs="Calibri"/>
                <w:b/>
                <w:bCs/>
                <w:color w:val="F47CC3"/>
                <w:sz w:val="22"/>
                <w:szCs w:val="22"/>
                <w:u w:val="single"/>
                <w:rtl/>
              </w:rPr>
              <w:t>ניתן לפעמים רק פיצוי</w:t>
            </w:r>
            <w:r w:rsidR="00FE064F" w:rsidRPr="001943C3">
              <w:rPr>
                <w:rFonts w:ascii="Calibri" w:hAnsi="Calibri" w:cs="Calibri"/>
                <w:b/>
                <w:bCs/>
                <w:color w:val="F47CC3"/>
                <w:sz w:val="22"/>
                <w:szCs w:val="22"/>
                <w:u w:val="single"/>
                <w:rtl/>
              </w:rPr>
              <w:t xml:space="preserve"> ציפייה ללא אכיפה או ביטול</w:t>
            </w:r>
          </w:p>
        </w:tc>
      </w:tr>
      <w:tr w:rsidR="00FE064F" w:rsidRPr="001943C3" w14:paraId="7F851301" w14:textId="77777777" w:rsidTr="00461167">
        <w:tc>
          <w:tcPr>
            <w:tcW w:w="8219" w:type="dxa"/>
          </w:tcPr>
          <w:p w14:paraId="47B4D611" w14:textId="4474EB96" w:rsidR="00FE064F" w:rsidRPr="001943C3" w:rsidRDefault="00FE064F" w:rsidP="00C51744">
            <w:pPr>
              <w:pStyle w:val="a3"/>
              <w:ind w:left="0"/>
              <w:rPr>
                <w:rFonts w:ascii="Calibri" w:hAnsi="Calibri" w:cs="Calibri"/>
                <w:b/>
                <w:bCs/>
                <w:color w:val="F47CC3"/>
                <w:sz w:val="22"/>
                <w:szCs w:val="22"/>
                <w:u w:val="single"/>
                <w:rtl/>
              </w:rPr>
            </w:pPr>
            <w:r w:rsidRPr="001943C3">
              <w:rPr>
                <w:rFonts w:ascii="Calibri" w:hAnsi="Calibri" w:cs="Calibri"/>
                <w:b/>
                <w:bCs/>
                <w:color w:val="F47CC3"/>
                <w:sz w:val="22"/>
                <w:szCs w:val="22"/>
                <w:u w:val="single"/>
                <w:rtl/>
              </w:rPr>
              <w:t>השבה + פיצויי הסתמכות</w:t>
            </w:r>
          </w:p>
        </w:tc>
      </w:tr>
    </w:tbl>
    <w:p w14:paraId="7CF288C2" w14:textId="4913E242" w:rsidR="00346968" w:rsidRPr="00940316" w:rsidRDefault="00346968" w:rsidP="00C450FA">
      <w:pPr>
        <w:pStyle w:val="a3"/>
        <w:numPr>
          <w:ilvl w:val="0"/>
          <w:numId w:val="122"/>
        </w:numPr>
        <w:rPr>
          <w:rFonts w:ascii="Calibri" w:hAnsi="Calibri" w:cs="Calibri"/>
          <w:rtl/>
        </w:rPr>
      </w:pPr>
      <w:r w:rsidRPr="00940316">
        <w:rPr>
          <w:rFonts w:ascii="Calibri" w:hAnsi="Calibri" w:cs="Calibri" w:hint="cs"/>
          <w:b/>
          <w:bCs/>
          <w:rtl/>
        </w:rPr>
        <w:t xml:space="preserve">התנגשות שלא ניתן לקיים מבחינת שילוב פיצויים: </w:t>
      </w:r>
      <w:r w:rsidRPr="00940316">
        <w:rPr>
          <w:rFonts w:ascii="Calibri" w:hAnsi="Calibri" w:cs="Calibri" w:hint="cs"/>
          <w:rtl/>
        </w:rPr>
        <w:t xml:space="preserve"> השבה ופיצויי הסתמכות, הסתמכות עיקרית ופיצויי ציפייה, הסתמכות עיקרית והשבה, השבה ופיצוי קיום ופיצוי קיום ואובדן עסקאות. </w:t>
      </w:r>
    </w:p>
    <w:p w14:paraId="5C7A4121" w14:textId="062BB087" w:rsidR="00940316" w:rsidRDefault="00706B77" w:rsidP="00C450FA">
      <w:pPr>
        <w:pStyle w:val="a3"/>
        <w:numPr>
          <w:ilvl w:val="0"/>
          <w:numId w:val="122"/>
        </w:numPr>
        <w:rPr>
          <w:rFonts w:ascii="Calibri" w:hAnsi="Calibri" w:cs="Calibri"/>
        </w:rPr>
      </w:pPr>
      <w:r w:rsidRPr="00940316">
        <w:rPr>
          <w:rFonts w:ascii="Calibri" w:hAnsi="Calibri" w:cs="Calibri"/>
          <w:b/>
          <w:bCs/>
          <w:rtl/>
        </w:rPr>
        <w:t>סייגים לפיצויים</w:t>
      </w:r>
      <w:r w:rsidR="000D423C">
        <w:rPr>
          <w:rFonts w:ascii="Calibri" w:hAnsi="Calibri" w:cs="Calibri" w:hint="cs"/>
          <w:b/>
          <w:bCs/>
          <w:rtl/>
        </w:rPr>
        <w:t xml:space="preserve"> מכוח סעיף 10</w:t>
      </w:r>
      <w:r w:rsidRPr="00940316">
        <w:rPr>
          <w:rFonts w:ascii="Calibri" w:hAnsi="Calibri" w:cs="Calibri"/>
          <w:rtl/>
        </w:rPr>
        <w:t>:</w:t>
      </w:r>
      <w:r w:rsidRPr="00940316">
        <w:rPr>
          <w:rFonts w:ascii="Calibri" w:hAnsi="Calibri" w:cs="Calibri"/>
        </w:rPr>
        <w:t xml:space="preserve"> </w:t>
      </w:r>
      <w:r w:rsidRPr="00940316">
        <w:rPr>
          <w:rFonts w:ascii="Calibri" w:hAnsi="Calibri" w:cs="Calibri"/>
          <w:rtl/>
        </w:rPr>
        <w:t>א</w:t>
      </w:r>
      <w:r w:rsidRPr="00940316">
        <w:rPr>
          <w:rFonts w:ascii="Calibri" w:hAnsi="Calibri" w:cs="Calibri"/>
          <w:b/>
          <w:bCs/>
          <w:rtl/>
        </w:rPr>
        <w:t>. צפיות – סעיף 10:</w:t>
      </w:r>
      <w:r w:rsidRPr="00940316">
        <w:rPr>
          <w:rFonts w:ascii="Calibri" w:hAnsi="Calibri" w:cs="Calibri"/>
          <w:rtl/>
        </w:rPr>
        <w:t xml:space="preserve"> הנזק צריך להיות צפוי, </w:t>
      </w:r>
      <w:r w:rsidR="00940316">
        <w:rPr>
          <w:rFonts w:ascii="Calibri" w:hAnsi="Calibri" w:cs="Calibri" w:hint="cs"/>
          <w:rtl/>
        </w:rPr>
        <w:t xml:space="preserve">באופן </w:t>
      </w:r>
      <w:r w:rsidR="00940316" w:rsidRPr="00940316">
        <w:rPr>
          <w:rFonts w:ascii="Calibri" w:hAnsi="Calibri" w:cs="Calibri" w:hint="cs"/>
          <w:u w:val="single"/>
          <w:rtl/>
        </w:rPr>
        <w:t>סובייקטיבי:</w:t>
      </w:r>
      <w:r w:rsidR="00940316">
        <w:rPr>
          <w:rFonts w:ascii="Calibri" w:hAnsi="Calibri" w:cs="Calibri" w:hint="cs"/>
          <w:rtl/>
        </w:rPr>
        <w:t xml:space="preserve"> צפייתו של הנזק המסוים שהתרחש. נסיבות מיוחדות שאני מיידעת את הצד השני בו- ואז במידה ויופר, ומה שאמרתי לו מראש נפגע, זה יעמוד במבחן הצפיות. </w:t>
      </w:r>
    </w:p>
    <w:p w14:paraId="724660ED" w14:textId="77777777" w:rsidR="00940316" w:rsidRDefault="00706B77" w:rsidP="00940316">
      <w:pPr>
        <w:pStyle w:val="a3"/>
        <w:rPr>
          <w:rFonts w:ascii="Calibri" w:hAnsi="Calibri" w:cs="Calibri"/>
          <w:rtl/>
        </w:rPr>
      </w:pPr>
      <w:r w:rsidRPr="00940316">
        <w:rPr>
          <w:rFonts w:ascii="Calibri" w:hAnsi="Calibri" w:cs="Calibri"/>
          <w:rtl/>
        </w:rPr>
        <w:t xml:space="preserve"> או </w:t>
      </w:r>
      <w:r w:rsidR="00940316">
        <w:rPr>
          <w:rFonts w:ascii="Calibri" w:hAnsi="Calibri" w:cs="Calibri" w:hint="cs"/>
          <w:rtl/>
        </w:rPr>
        <w:t xml:space="preserve">באופן </w:t>
      </w:r>
      <w:r w:rsidR="00940316" w:rsidRPr="00940316">
        <w:rPr>
          <w:rFonts w:ascii="Calibri" w:hAnsi="Calibri" w:cs="Calibri" w:hint="cs"/>
          <w:u w:val="single"/>
          <w:rtl/>
        </w:rPr>
        <w:t>אובייקטיבי</w:t>
      </w:r>
      <w:r w:rsidR="00940316">
        <w:rPr>
          <w:rFonts w:ascii="Calibri" w:hAnsi="Calibri" w:cs="Calibri" w:hint="cs"/>
          <w:rtl/>
        </w:rPr>
        <w:t xml:space="preserve">: נפצה על נקים שהמפר היה </w:t>
      </w:r>
      <w:r w:rsidR="00940316" w:rsidRPr="00940316">
        <w:rPr>
          <w:rFonts w:ascii="Calibri" w:hAnsi="Calibri" w:cs="Calibri" w:hint="cs"/>
          <w:b/>
          <w:bCs/>
          <w:rtl/>
        </w:rPr>
        <w:t>צריך</w:t>
      </w:r>
      <w:r w:rsidR="00940316">
        <w:rPr>
          <w:rFonts w:ascii="Calibri" w:hAnsi="Calibri" w:cs="Calibri" w:hint="cs"/>
          <w:rtl/>
        </w:rPr>
        <w:t xml:space="preserve"> לצפות מראש</w:t>
      </w:r>
      <w:r w:rsidRPr="00940316">
        <w:rPr>
          <w:rFonts w:ascii="Calibri" w:hAnsi="Calibri" w:cs="Calibri"/>
          <w:rtl/>
        </w:rPr>
        <w:t xml:space="preserve"> בעת הכריתה</w:t>
      </w:r>
      <w:r w:rsidR="00940316">
        <w:rPr>
          <w:rFonts w:ascii="Calibri" w:hAnsi="Calibri" w:cs="Calibri" w:hint="cs"/>
          <w:rtl/>
        </w:rPr>
        <w:t xml:space="preserve"> (</w:t>
      </w:r>
      <w:proofErr w:type="spellStart"/>
      <w:r w:rsidR="00940316" w:rsidRPr="00940316">
        <w:rPr>
          <w:rFonts w:ascii="Calibri" w:hAnsi="Calibri" w:cs="Calibri" w:hint="cs"/>
          <w:color w:val="FF0000"/>
          <w:rtl/>
        </w:rPr>
        <w:t>אדרס</w:t>
      </w:r>
      <w:proofErr w:type="spellEnd"/>
      <w:r w:rsidR="00940316">
        <w:rPr>
          <w:rFonts w:ascii="Calibri" w:hAnsi="Calibri" w:cs="Calibri" w:hint="cs"/>
          <w:rtl/>
        </w:rPr>
        <w:t>)</w:t>
      </w:r>
      <w:r w:rsidRPr="00940316">
        <w:rPr>
          <w:rFonts w:ascii="Calibri" w:hAnsi="Calibri" w:cs="Calibri"/>
          <w:rtl/>
        </w:rPr>
        <w:t xml:space="preserve">. </w:t>
      </w:r>
    </w:p>
    <w:p w14:paraId="7E718422" w14:textId="77777777" w:rsidR="00940316" w:rsidRDefault="00706B77" w:rsidP="00940316">
      <w:pPr>
        <w:pStyle w:val="a3"/>
        <w:rPr>
          <w:rFonts w:ascii="Calibri" w:hAnsi="Calibri" w:cs="Calibri"/>
          <w:rtl/>
        </w:rPr>
      </w:pPr>
      <w:r w:rsidRPr="00940316">
        <w:rPr>
          <w:rFonts w:ascii="Calibri" w:hAnsi="Calibri" w:cs="Calibri"/>
          <w:rtl/>
        </w:rPr>
        <w:t xml:space="preserve">ב. </w:t>
      </w:r>
      <w:r w:rsidRPr="00940316">
        <w:rPr>
          <w:rFonts w:ascii="Calibri" w:hAnsi="Calibri" w:cs="Calibri"/>
          <w:b/>
          <w:bCs/>
          <w:rtl/>
        </w:rPr>
        <w:t>קש"ס סעיף 10-</w:t>
      </w:r>
      <w:r w:rsidRPr="00940316">
        <w:rPr>
          <w:rFonts w:ascii="Calibri" w:hAnsi="Calibri" w:cs="Calibri"/>
          <w:rtl/>
        </w:rPr>
        <w:t xml:space="preserve"> הפיצויים בגין נזקים שנגרמו עקב ההפרה. </w:t>
      </w:r>
    </w:p>
    <w:p w14:paraId="2E8F3B4D" w14:textId="77777777" w:rsidR="00940316" w:rsidRDefault="00706B77" w:rsidP="00940316">
      <w:pPr>
        <w:pStyle w:val="a3"/>
        <w:rPr>
          <w:rFonts w:ascii="Calibri" w:hAnsi="Calibri" w:cs="Calibri"/>
          <w:rtl/>
        </w:rPr>
      </w:pPr>
      <w:r w:rsidRPr="00940316">
        <w:rPr>
          <w:rFonts w:ascii="Calibri" w:hAnsi="Calibri" w:cs="Calibri"/>
          <w:rtl/>
        </w:rPr>
        <w:t xml:space="preserve">ג. </w:t>
      </w:r>
      <w:r w:rsidRPr="00940316">
        <w:rPr>
          <w:rFonts w:ascii="Calibri" w:hAnsi="Calibri" w:cs="Calibri"/>
          <w:b/>
          <w:bCs/>
          <w:rtl/>
        </w:rPr>
        <w:t>הקטנת הנזק סעיף 14-</w:t>
      </w:r>
      <w:r w:rsidRPr="00940316">
        <w:rPr>
          <w:rFonts w:ascii="Calibri" w:hAnsi="Calibri" w:cs="Calibri"/>
          <w:rtl/>
        </w:rPr>
        <w:t xml:space="preserve"> על הנפגע להקטין את הנזק, אם לא ביצע- לא זכאי, הוא לא חייב להצליח, גם מאמץ סביר זה בסדר.</w:t>
      </w:r>
    </w:p>
    <w:p w14:paraId="4FB3AA7E" w14:textId="77777777" w:rsidR="00940316" w:rsidRDefault="00706B77" w:rsidP="00940316">
      <w:pPr>
        <w:pStyle w:val="a3"/>
        <w:rPr>
          <w:rFonts w:ascii="Calibri" w:hAnsi="Calibri" w:cs="Calibri"/>
          <w:rtl/>
        </w:rPr>
      </w:pPr>
      <w:r w:rsidRPr="00940316">
        <w:rPr>
          <w:rFonts w:ascii="Calibri" w:hAnsi="Calibri" w:cs="Calibri"/>
          <w:rtl/>
        </w:rPr>
        <w:t xml:space="preserve">ד. </w:t>
      </w:r>
      <w:r w:rsidRPr="00940316">
        <w:rPr>
          <w:rFonts w:ascii="Calibri" w:hAnsi="Calibri" w:cs="Calibri"/>
          <w:b/>
          <w:bCs/>
          <w:rtl/>
        </w:rPr>
        <w:t>אשם תורם-</w:t>
      </w:r>
      <w:r w:rsidRPr="00940316">
        <w:rPr>
          <w:rFonts w:ascii="Calibri" w:hAnsi="Calibri" w:cs="Calibri"/>
          <w:rtl/>
        </w:rPr>
        <w:t xml:space="preserve"> </w:t>
      </w:r>
      <w:proofErr w:type="spellStart"/>
      <w:r w:rsidRPr="00940316">
        <w:rPr>
          <w:rFonts w:ascii="Calibri" w:hAnsi="Calibri" w:cs="Calibri"/>
          <w:color w:val="FF0000"/>
          <w:rtl/>
        </w:rPr>
        <w:t>אקסימין</w:t>
      </w:r>
      <w:proofErr w:type="spellEnd"/>
      <w:r w:rsidRPr="00940316">
        <w:rPr>
          <w:rFonts w:ascii="Calibri" w:hAnsi="Calibri" w:cs="Calibri"/>
          <w:color w:val="FF0000"/>
          <w:rtl/>
        </w:rPr>
        <w:t xml:space="preserve">, </w:t>
      </w:r>
      <w:r w:rsidRPr="00940316">
        <w:rPr>
          <w:rFonts w:ascii="Calibri" w:hAnsi="Calibri" w:cs="Calibri"/>
          <w:rtl/>
        </w:rPr>
        <w:t xml:space="preserve">או שישנה </w:t>
      </w:r>
      <w:r w:rsidRPr="00940316">
        <w:rPr>
          <w:rFonts w:ascii="Calibri" w:hAnsi="Calibri" w:cs="Calibri"/>
          <w:u w:val="single"/>
          <w:rtl/>
        </w:rPr>
        <w:t xml:space="preserve">תרומה להפרה </w:t>
      </w:r>
      <w:r w:rsidRPr="00940316">
        <w:rPr>
          <w:rFonts w:ascii="Calibri" w:hAnsi="Calibri" w:cs="Calibri"/>
          <w:rtl/>
        </w:rPr>
        <w:t xml:space="preserve">עצמה בכך שלא שיתף פעולה, לא גילה מידע, יצר חשש וכו' או שישנה </w:t>
      </w:r>
      <w:r w:rsidRPr="00940316">
        <w:rPr>
          <w:rFonts w:ascii="Calibri" w:hAnsi="Calibri" w:cs="Calibri"/>
          <w:u w:val="single"/>
          <w:rtl/>
        </w:rPr>
        <w:t>תרומה לנזק</w:t>
      </w:r>
      <w:r w:rsidRPr="00940316">
        <w:rPr>
          <w:rFonts w:ascii="Calibri" w:hAnsi="Calibri" w:cs="Calibri"/>
          <w:rtl/>
        </w:rPr>
        <w:t>: הנפגע "תרם" להתגבשות הנזק עוד לפני ההפרה, כשצפה את ההפרה במידה מסויימת (</w:t>
      </w:r>
      <w:r w:rsidRPr="00940316">
        <w:rPr>
          <w:rFonts w:ascii="Calibri" w:hAnsi="Calibri" w:cs="Calibri"/>
          <w:color w:val="FF0000"/>
          <w:rtl/>
        </w:rPr>
        <w:t>פס"ד ביטון</w:t>
      </w:r>
      <w:r w:rsidRPr="00940316">
        <w:rPr>
          <w:rFonts w:ascii="Calibri" w:hAnsi="Calibri" w:cs="Calibri"/>
          <w:rtl/>
        </w:rPr>
        <w:t xml:space="preserve">) </w:t>
      </w:r>
    </w:p>
    <w:p w14:paraId="24FD2F47" w14:textId="78938DCB" w:rsidR="00461167" w:rsidRPr="00940316" w:rsidRDefault="00706B77" w:rsidP="00940316">
      <w:pPr>
        <w:pStyle w:val="a3"/>
        <w:rPr>
          <w:rFonts w:ascii="Calibri" w:hAnsi="Calibri" w:cs="Calibri"/>
          <w:rtl/>
        </w:rPr>
      </w:pPr>
      <w:r w:rsidRPr="00940316">
        <w:rPr>
          <w:rFonts w:ascii="Calibri" w:hAnsi="Calibri" w:cs="Calibri"/>
          <w:rtl/>
        </w:rPr>
        <w:t xml:space="preserve">ה. </w:t>
      </w:r>
      <w:r w:rsidRPr="00940316">
        <w:rPr>
          <w:rFonts w:ascii="Calibri" w:hAnsi="Calibri" w:cs="Calibri"/>
          <w:b/>
          <w:bCs/>
          <w:rtl/>
        </w:rPr>
        <w:t>ודאות הנזק-</w:t>
      </w:r>
      <w:r w:rsidRPr="00940316">
        <w:rPr>
          <w:rFonts w:ascii="Calibri" w:hAnsi="Calibri" w:cs="Calibri"/>
          <w:rtl/>
        </w:rPr>
        <w:t xml:space="preserve"> ככל שהמפר היה זדוני יותר, כך הנפגע יצטרך להוכיח את נזקו בפחות ודאות.</w:t>
      </w:r>
    </w:p>
    <w:p w14:paraId="4FE7D46B" w14:textId="77777777" w:rsidR="00DF0BF2" w:rsidRPr="001943C3" w:rsidRDefault="00DF0BF2" w:rsidP="00C51744">
      <w:pPr>
        <w:rPr>
          <w:rFonts w:ascii="Calibri" w:hAnsi="Calibri" w:cs="Calibri"/>
        </w:rPr>
      </w:pPr>
    </w:p>
    <w:p w14:paraId="1E041A19" w14:textId="77777777" w:rsidR="00300D86" w:rsidRPr="001943C3" w:rsidRDefault="00300D86" w:rsidP="00D06D03">
      <w:pPr>
        <w:pStyle w:val="1"/>
        <w:jc w:val="center"/>
        <w:rPr>
          <w:rFonts w:ascii="Calibri" w:hAnsi="Calibri" w:cs="Calibri"/>
          <w:b/>
          <w:bCs/>
          <w:color w:val="4472C4" w:themeColor="accent1"/>
          <w:u w:val="single"/>
          <w:rtl/>
        </w:rPr>
      </w:pPr>
      <w:bookmarkStart w:id="14" w:name="_Toc63257869"/>
      <w:r w:rsidRPr="001943C3">
        <w:rPr>
          <w:rFonts w:ascii="Calibri" w:hAnsi="Calibri" w:cs="Calibri"/>
          <w:b/>
          <w:bCs/>
          <w:color w:val="4472C4" w:themeColor="accent1"/>
          <w:u w:val="single"/>
          <w:rtl/>
        </w:rPr>
        <w:t>חובת תום הלב במו"מ [סעיף 12]:</w:t>
      </w:r>
      <w:bookmarkEnd w:id="14"/>
    </w:p>
    <w:p w14:paraId="1E69F771" w14:textId="77777777" w:rsidR="00300D86" w:rsidRPr="001943C3" w:rsidRDefault="00300D86" w:rsidP="00C450FA">
      <w:pPr>
        <w:pStyle w:val="a3"/>
        <w:numPr>
          <w:ilvl w:val="0"/>
          <w:numId w:val="7"/>
        </w:numPr>
        <w:rPr>
          <w:rFonts w:ascii="Calibri" w:hAnsi="Calibri" w:cs="Calibri"/>
        </w:rPr>
      </w:pPr>
      <w:r w:rsidRPr="001943C3">
        <w:rPr>
          <w:rFonts w:ascii="Calibri" w:hAnsi="Calibri" w:cs="Calibri"/>
          <w:b/>
          <w:bCs/>
          <w:u w:val="single"/>
          <w:rtl/>
        </w:rPr>
        <w:t>הגדרה:</w:t>
      </w:r>
      <w:r w:rsidRPr="001943C3">
        <w:rPr>
          <w:rFonts w:ascii="Calibri" w:hAnsi="Calibri" w:cs="Calibri"/>
          <w:rtl/>
        </w:rPr>
        <w:t xml:space="preserve"> צד שלא נהג בדרך מקובלת ובתום לב במו"מ יחויב בפיצויים לצד הנפגע, בעד הנזק שנגרם לו עקב המו"מ. עקרון תום הלב הוא סטנדרט- עמום, גמיש ונתון לשיקול דעת.</w:t>
      </w:r>
    </w:p>
    <w:p w14:paraId="62467307" w14:textId="77777777" w:rsidR="00300D86" w:rsidRPr="001943C3" w:rsidRDefault="00300D86" w:rsidP="00C450FA">
      <w:pPr>
        <w:pStyle w:val="a3"/>
        <w:numPr>
          <w:ilvl w:val="0"/>
          <w:numId w:val="7"/>
        </w:numPr>
        <w:rPr>
          <w:rFonts w:ascii="Calibri" w:hAnsi="Calibri" w:cs="Calibri"/>
        </w:rPr>
      </w:pPr>
      <w:r w:rsidRPr="001943C3">
        <w:rPr>
          <w:rFonts w:ascii="Calibri" w:hAnsi="Calibri" w:cs="Calibri"/>
          <w:b/>
          <w:bCs/>
          <w:u w:val="single"/>
          <w:rtl/>
        </w:rPr>
        <w:t>מבנה העילה של חוסר תום לב:</w:t>
      </w:r>
      <w:r w:rsidRPr="001943C3">
        <w:rPr>
          <w:rFonts w:ascii="Calibri" w:hAnsi="Calibri" w:cs="Calibri"/>
          <w:rtl/>
        </w:rPr>
        <w:t xml:space="preserve"> הפרת חובה-&gt; קש"ס (אלמלא הופרה חובת תום הלב לא היה נגרם נזק?)-&gt; נזק וסעד.</w:t>
      </w:r>
    </w:p>
    <w:p w14:paraId="43B7D099" w14:textId="77777777" w:rsidR="00300D86" w:rsidRPr="001943C3" w:rsidRDefault="00300D86" w:rsidP="00C450FA">
      <w:pPr>
        <w:pStyle w:val="a3"/>
        <w:numPr>
          <w:ilvl w:val="0"/>
          <w:numId w:val="7"/>
        </w:numPr>
        <w:rPr>
          <w:rFonts w:ascii="Calibri" w:hAnsi="Calibri" w:cs="Calibri"/>
        </w:rPr>
      </w:pPr>
      <w:r w:rsidRPr="001943C3">
        <w:rPr>
          <w:rFonts w:ascii="Calibri" w:hAnsi="Calibri" w:cs="Calibri"/>
          <w:b/>
          <w:bCs/>
          <w:u w:val="single"/>
          <w:rtl/>
        </w:rPr>
        <w:t>תום-לב כחובת אמירת אמת:</w:t>
      </w:r>
    </w:p>
    <w:p w14:paraId="7DCA5D7D" w14:textId="36A27F8E" w:rsidR="00300D86" w:rsidRPr="001943C3" w:rsidRDefault="00300D86" w:rsidP="00C450FA">
      <w:pPr>
        <w:pStyle w:val="a3"/>
        <w:numPr>
          <w:ilvl w:val="0"/>
          <w:numId w:val="35"/>
        </w:numPr>
        <w:rPr>
          <w:rFonts w:ascii="Calibri" w:hAnsi="Calibri" w:cs="Calibri"/>
          <w:u w:val="single"/>
        </w:rPr>
      </w:pPr>
      <w:r w:rsidRPr="001943C3">
        <w:rPr>
          <w:rFonts w:ascii="Calibri" w:hAnsi="Calibri" w:cs="Calibri"/>
          <w:u w:val="single"/>
          <w:rtl/>
        </w:rPr>
        <w:t xml:space="preserve">מצג שווא ועידוד הסתמכות: </w:t>
      </w:r>
      <w:r w:rsidR="00067F88" w:rsidRPr="001943C3">
        <w:rPr>
          <w:rFonts w:ascii="Calibri" w:hAnsi="Calibri" w:cs="Calibri"/>
          <w:u w:val="single"/>
          <w:rtl/>
        </w:rPr>
        <w:t xml:space="preserve">צד מציג נתונים לא נכונים או לא מגלה פרטים שהיו צריכים להתגלות. </w:t>
      </w:r>
      <w:r w:rsidR="00067F88" w:rsidRPr="00C82CBE">
        <w:rPr>
          <w:rFonts w:ascii="Calibri" w:hAnsi="Calibri" w:cs="Calibri"/>
          <w:rtl/>
        </w:rPr>
        <w:t xml:space="preserve">צד מבין ולא מתקנים אותו על טעותו </w:t>
      </w:r>
      <w:r w:rsidR="00067F88" w:rsidRPr="00C82CBE">
        <w:rPr>
          <w:rFonts w:ascii="Calibri" w:hAnsi="Calibri" w:cs="Calibri"/>
          <w:color w:val="FF0000"/>
          <w:rtl/>
        </w:rPr>
        <w:t>(</w:t>
      </w:r>
      <w:proofErr w:type="spellStart"/>
      <w:r w:rsidR="00067F88" w:rsidRPr="00C82CBE">
        <w:rPr>
          <w:rFonts w:ascii="Calibri" w:hAnsi="Calibri" w:cs="Calibri"/>
          <w:color w:val="FF0000"/>
          <w:rtl/>
        </w:rPr>
        <w:t>ספקטור</w:t>
      </w:r>
      <w:proofErr w:type="spellEnd"/>
      <w:r w:rsidR="00067F88" w:rsidRPr="00C82CBE">
        <w:rPr>
          <w:rFonts w:ascii="Calibri" w:hAnsi="Calibri" w:cs="Calibri"/>
          <w:color w:val="FF0000"/>
          <w:rtl/>
        </w:rPr>
        <w:t xml:space="preserve">) </w:t>
      </w:r>
      <w:r w:rsidR="00067F88" w:rsidRPr="00C82CBE">
        <w:rPr>
          <w:rFonts w:ascii="Calibri" w:hAnsi="Calibri" w:cs="Calibri"/>
          <w:rtl/>
        </w:rPr>
        <w:t>לקוח שחושב שמבוטח על פוליסה שלא חלה עליו</w:t>
      </w:r>
      <w:r w:rsidR="00C82CBE" w:rsidRPr="00C82CBE">
        <w:rPr>
          <w:rFonts w:ascii="Calibri" w:hAnsi="Calibri" w:cs="Calibri" w:hint="cs"/>
          <w:color w:val="FF0000"/>
          <w:rtl/>
        </w:rPr>
        <w:t xml:space="preserve"> </w:t>
      </w:r>
      <w:r w:rsidR="00067F88" w:rsidRPr="00C82CBE">
        <w:rPr>
          <w:rFonts w:ascii="Calibri" w:hAnsi="Calibri" w:cs="Calibri"/>
          <w:color w:val="FF0000"/>
          <w:rtl/>
        </w:rPr>
        <w:t>(עטיה)</w:t>
      </w:r>
    </w:p>
    <w:p w14:paraId="5771716E" w14:textId="77777777" w:rsidR="00300D86" w:rsidRPr="001943C3" w:rsidRDefault="00300D86" w:rsidP="00C450FA">
      <w:pPr>
        <w:pStyle w:val="a3"/>
        <w:numPr>
          <w:ilvl w:val="0"/>
          <w:numId w:val="36"/>
        </w:numPr>
        <w:rPr>
          <w:rFonts w:ascii="Calibri" w:hAnsi="Calibri" w:cs="Calibri"/>
        </w:rPr>
      </w:pPr>
      <w:r w:rsidRPr="001943C3">
        <w:rPr>
          <w:rFonts w:ascii="Calibri" w:hAnsi="Calibri" w:cs="Calibri"/>
          <w:rtl/>
        </w:rPr>
        <w:t>אשם בהתקשרות.</w:t>
      </w:r>
    </w:p>
    <w:p w14:paraId="36196DE4" w14:textId="3EC5D7A1" w:rsidR="00300D86" w:rsidRPr="001943C3" w:rsidRDefault="00300D86" w:rsidP="00C450FA">
      <w:pPr>
        <w:pStyle w:val="a3"/>
        <w:numPr>
          <w:ilvl w:val="0"/>
          <w:numId w:val="36"/>
        </w:numPr>
        <w:rPr>
          <w:rFonts w:ascii="Calibri" w:hAnsi="Calibri" w:cs="Calibri"/>
        </w:rPr>
      </w:pPr>
      <w:r w:rsidRPr="001943C3">
        <w:rPr>
          <w:rFonts w:ascii="Calibri" w:hAnsi="Calibri" w:cs="Calibri"/>
          <w:rtl/>
        </w:rPr>
        <w:t>פרישה ממו"מ שלא בתום לב: מעשה הגיוני, לא הגיוני כאשר מלווה בשקר/ כאשר מגיעים למצב בו נראה כי החוזה עומד להכרת. יוצר הסתמכות של הצד השני על העסקה ונגרם לו נזק/ הפסד.</w:t>
      </w:r>
      <w:r w:rsidR="00666599" w:rsidRPr="001943C3">
        <w:rPr>
          <w:rFonts w:ascii="Calibri" w:hAnsi="Calibri" w:cs="Calibri"/>
          <w:rtl/>
        </w:rPr>
        <w:t xml:space="preserve"> דרישה לתשלום מתחת לשולחן </w:t>
      </w:r>
      <w:r w:rsidR="00666599" w:rsidRPr="001943C3">
        <w:rPr>
          <w:rFonts w:ascii="Calibri" w:hAnsi="Calibri" w:cs="Calibri"/>
          <w:color w:val="FF0000"/>
          <w:rtl/>
        </w:rPr>
        <w:t>(</w:t>
      </w:r>
      <w:proofErr w:type="spellStart"/>
      <w:r w:rsidR="00666599" w:rsidRPr="001943C3">
        <w:rPr>
          <w:rFonts w:ascii="Calibri" w:hAnsi="Calibri" w:cs="Calibri"/>
          <w:color w:val="FF0000"/>
          <w:rtl/>
        </w:rPr>
        <w:t>זוננשטיין</w:t>
      </w:r>
      <w:proofErr w:type="spellEnd"/>
      <w:r w:rsidR="00666599" w:rsidRPr="001943C3">
        <w:rPr>
          <w:rFonts w:ascii="Calibri" w:hAnsi="Calibri" w:cs="Calibri"/>
          <w:color w:val="FF0000"/>
          <w:rtl/>
        </w:rPr>
        <w:t>)</w:t>
      </w:r>
    </w:p>
    <w:p w14:paraId="08999102" w14:textId="77777777" w:rsidR="00300D86" w:rsidRPr="001943C3" w:rsidRDefault="00300D86" w:rsidP="00C450FA">
      <w:pPr>
        <w:pStyle w:val="a3"/>
        <w:numPr>
          <w:ilvl w:val="0"/>
          <w:numId w:val="36"/>
        </w:numPr>
        <w:rPr>
          <w:rFonts w:ascii="Calibri" w:hAnsi="Calibri" w:cs="Calibri"/>
        </w:rPr>
      </w:pPr>
      <w:r w:rsidRPr="001943C3">
        <w:rPr>
          <w:rFonts w:ascii="Calibri" w:hAnsi="Calibri" w:cs="Calibri"/>
          <w:rtl/>
        </w:rPr>
        <w:t>מו"מ ללא כוונת התקשרות: אפשר לטעון שזה לגיטימי. אם זה בכוונה תחילה זה בחוסר תום-לב.</w:t>
      </w:r>
    </w:p>
    <w:p w14:paraId="065CB0A7" w14:textId="77777777" w:rsidR="00300D86" w:rsidRPr="001943C3" w:rsidRDefault="00300D86" w:rsidP="00C450FA">
      <w:pPr>
        <w:pStyle w:val="a3"/>
        <w:numPr>
          <w:ilvl w:val="0"/>
          <w:numId w:val="36"/>
        </w:numPr>
        <w:rPr>
          <w:rFonts w:ascii="Calibri" w:hAnsi="Calibri" w:cs="Calibri"/>
        </w:rPr>
      </w:pPr>
      <w:r w:rsidRPr="001943C3">
        <w:rPr>
          <w:rFonts w:ascii="Calibri" w:hAnsi="Calibri" w:cs="Calibri"/>
          <w:rtl/>
        </w:rPr>
        <w:lastRenderedPageBreak/>
        <w:t>התנערות מהסכמות שהושגו.</w:t>
      </w:r>
    </w:p>
    <w:p w14:paraId="2CF1AF9D" w14:textId="77777777" w:rsidR="00300D86" w:rsidRPr="001943C3" w:rsidRDefault="00300D86" w:rsidP="00C450FA">
      <w:pPr>
        <w:pStyle w:val="a3"/>
        <w:numPr>
          <w:ilvl w:val="0"/>
          <w:numId w:val="36"/>
        </w:numPr>
        <w:rPr>
          <w:rFonts w:ascii="Calibri" w:hAnsi="Calibri" w:cs="Calibri"/>
        </w:rPr>
      </w:pPr>
      <w:r w:rsidRPr="001943C3">
        <w:rPr>
          <w:rFonts w:ascii="Calibri" w:hAnsi="Calibri" w:cs="Calibri"/>
          <w:rtl/>
        </w:rPr>
        <w:t>התעקשות על פרט טכני חסר.</w:t>
      </w:r>
    </w:p>
    <w:p w14:paraId="4EEAF5AC" w14:textId="6ECEFD1D" w:rsidR="00300D86" w:rsidRPr="001943C3" w:rsidRDefault="00300D86" w:rsidP="00C450FA">
      <w:pPr>
        <w:pStyle w:val="a3"/>
        <w:numPr>
          <w:ilvl w:val="0"/>
          <w:numId w:val="35"/>
        </w:numPr>
        <w:rPr>
          <w:rFonts w:ascii="Calibri" w:hAnsi="Calibri" w:cs="Calibri"/>
        </w:rPr>
      </w:pPr>
      <w:r w:rsidRPr="001943C3">
        <w:rPr>
          <w:rFonts w:ascii="Calibri" w:hAnsi="Calibri" w:cs="Calibri"/>
          <w:u w:val="single"/>
          <w:rtl/>
        </w:rPr>
        <w:t>אמירת שקר ואי-גילוי:</w:t>
      </w:r>
      <w:r w:rsidRPr="001943C3">
        <w:rPr>
          <w:rFonts w:ascii="Calibri" w:hAnsi="Calibri" w:cs="Calibri"/>
          <w:rtl/>
        </w:rPr>
        <w:t xml:space="preserve"> לא לגלות על רטיבות בדירה.</w:t>
      </w:r>
      <w:r w:rsidR="00067F88" w:rsidRPr="001943C3">
        <w:rPr>
          <w:rFonts w:ascii="Calibri" w:hAnsi="Calibri" w:cs="Calibri"/>
          <w:rtl/>
        </w:rPr>
        <w:t xml:space="preserve"> (</w:t>
      </w:r>
      <w:r w:rsidR="00067F88" w:rsidRPr="00337B1C">
        <w:rPr>
          <w:rFonts w:ascii="Calibri" w:hAnsi="Calibri" w:cs="Calibri"/>
          <w:color w:val="FF0000"/>
          <w:rtl/>
        </w:rPr>
        <w:t>פס"ד ליפשיץ</w:t>
      </w:r>
      <w:r w:rsidR="00067F88" w:rsidRPr="001943C3">
        <w:rPr>
          <w:rFonts w:ascii="Calibri" w:hAnsi="Calibri" w:cs="Calibri"/>
          <w:rtl/>
        </w:rPr>
        <w:t>)</w:t>
      </w:r>
    </w:p>
    <w:p w14:paraId="401283D8" w14:textId="0B405DD4" w:rsidR="00300D86" w:rsidRPr="00337B1C" w:rsidRDefault="00300D86" w:rsidP="00C450FA">
      <w:pPr>
        <w:pStyle w:val="a3"/>
        <w:numPr>
          <w:ilvl w:val="0"/>
          <w:numId w:val="35"/>
        </w:numPr>
        <w:rPr>
          <w:rFonts w:ascii="Calibri" w:hAnsi="Calibri" w:cs="Calibri"/>
        </w:rPr>
      </w:pPr>
      <w:r w:rsidRPr="001943C3">
        <w:rPr>
          <w:rFonts w:ascii="Calibri" w:hAnsi="Calibri" w:cs="Calibri"/>
          <w:u w:val="single"/>
          <w:rtl/>
        </w:rPr>
        <w:t>אפליה במו"מ:</w:t>
      </w:r>
      <w:r w:rsidRPr="001943C3">
        <w:rPr>
          <w:rFonts w:ascii="Calibri" w:hAnsi="Calibri" w:cs="Calibri"/>
          <w:rtl/>
        </w:rPr>
        <w:t xml:space="preserve"> למשל התנהגות בניגוד לכללים שעיריה קבעה לניהול המכרז שלה.</w:t>
      </w:r>
      <w:r w:rsidR="00067F88" w:rsidRPr="001943C3">
        <w:rPr>
          <w:rFonts w:ascii="Calibri" w:hAnsi="Calibri" w:cs="Calibri"/>
          <w:rtl/>
        </w:rPr>
        <w:t xml:space="preserve"> (</w:t>
      </w:r>
      <w:r w:rsidR="00067F88" w:rsidRPr="00337B1C">
        <w:rPr>
          <w:rFonts w:ascii="Calibri" w:hAnsi="Calibri" w:cs="Calibri"/>
          <w:color w:val="FF0000"/>
          <w:rtl/>
        </w:rPr>
        <w:t>פס"ד קל בנין</w:t>
      </w:r>
      <w:r w:rsidR="00067F88" w:rsidRPr="001943C3">
        <w:rPr>
          <w:rFonts w:ascii="Calibri" w:hAnsi="Calibri" w:cs="Calibri"/>
          <w:rtl/>
        </w:rPr>
        <w:t>)</w:t>
      </w:r>
      <w:r w:rsidR="00337B1C">
        <w:rPr>
          <w:rFonts w:ascii="Calibri" w:hAnsi="Calibri" w:cs="Calibri" w:hint="cs"/>
          <w:rtl/>
        </w:rPr>
        <w:t xml:space="preserve"> א. </w:t>
      </w:r>
      <w:r w:rsidRPr="00337B1C">
        <w:rPr>
          <w:rFonts w:ascii="Calibri" w:hAnsi="Calibri" w:cs="Calibri"/>
          <w:rtl/>
        </w:rPr>
        <w:t>הוגנות במכרז.</w:t>
      </w:r>
      <w:r w:rsidR="00337B1C">
        <w:rPr>
          <w:rFonts w:ascii="Calibri" w:hAnsi="Calibri" w:cs="Calibri" w:hint="cs"/>
          <w:rtl/>
        </w:rPr>
        <w:t xml:space="preserve">  ב. </w:t>
      </w:r>
      <w:r w:rsidRPr="00337B1C">
        <w:rPr>
          <w:rFonts w:ascii="Calibri" w:hAnsi="Calibri" w:cs="Calibri"/>
          <w:rtl/>
        </w:rPr>
        <w:t>חובת השוויון.</w:t>
      </w:r>
    </w:p>
    <w:p w14:paraId="2158B96E" w14:textId="721AD145" w:rsidR="00300D86" w:rsidRPr="001943C3" w:rsidRDefault="002F277F" w:rsidP="00C450FA">
      <w:pPr>
        <w:pStyle w:val="a3"/>
        <w:numPr>
          <w:ilvl w:val="0"/>
          <w:numId w:val="37"/>
        </w:numPr>
        <w:rPr>
          <w:rFonts w:ascii="Calibri" w:hAnsi="Calibri" w:cs="Calibri"/>
        </w:rPr>
      </w:pPr>
      <w:r>
        <w:rPr>
          <w:rFonts w:ascii="Calibri" w:hAnsi="Calibri" w:cs="Calibri" w:hint="cs"/>
          <w:b/>
          <w:bCs/>
          <w:u w:val="single"/>
          <w:rtl/>
        </w:rPr>
        <w:t>תרופות: פיצויי הסתמכות כעיקרון</w:t>
      </w:r>
      <w:r w:rsidR="00BB3F8D">
        <w:rPr>
          <w:rFonts w:ascii="Calibri" w:hAnsi="Calibri" w:cs="Calibri" w:hint="cs"/>
          <w:b/>
          <w:bCs/>
          <w:u w:val="single"/>
          <w:rtl/>
        </w:rPr>
        <w:t xml:space="preserve"> אך יכול להיות פיצויי קיום. </w:t>
      </w:r>
    </w:p>
    <w:p w14:paraId="63CE8122" w14:textId="77777777" w:rsidR="00300D86" w:rsidRPr="001943C3" w:rsidRDefault="00300D86" w:rsidP="00C450FA">
      <w:pPr>
        <w:pStyle w:val="a3"/>
        <w:numPr>
          <w:ilvl w:val="0"/>
          <w:numId w:val="38"/>
        </w:numPr>
        <w:rPr>
          <w:rFonts w:ascii="Calibri" w:hAnsi="Calibri" w:cs="Calibri"/>
        </w:rPr>
      </w:pPr>
      <w:r w:rsidRPr="001943C3">
        <w:rPr>
          <w:rFonts w:ascii="Calibri" w:hAnsi="Calibri" w:cs="Calibri"/>
          <w:u w:val="single"/>
          <w:rtl/>
        </w:rPr>
        <w:t>סעדים שליליים- פיצויי הסתמכות:</w:t>
      </w:r>
      <w:r w:rsidRPr="001943C3">
        <w:rPr>
          <w:rFonts w:ascii="Calibri" w:hAnsi="Calibri" w:cs="Calibri"/>
          <w:rtl/>
        </w:rPr>
        <w:t xml:space="preserve"> החזרת המצב לקדמותו. להביא את הצד הנפגע למצב בו היה לפני המו"מ. הפרשנות המקובלת לס' 12.</w:t>
      </w:r>
    </w:p>
    <w:p w14:paraId="043CDCD5" w14:textId="77777777" w:rsidR="00300D86" w:rsidRPr="001943C3" w:rsidRDefault="00300D86" w:rsidP="00C450FA">
      <w:pPr>
        <w:pStyle w:val="a3"/>
        <w:numPr>
          <w:ilvl w:val="0"/>
          <w:numId w:val="38"/>
        </w:numPr>
        <w:rPr>
          <w:rFonts w:ascii="Calibri" w:hAnsi="Calibri" w:cs="Calibri"/>
        </w:rPr>
      </w:pPr>
      <w:r w:rsidRPr="001943C3">
        <w:rPr>
          <w:rFonts w:ascii="Calibri" w:hAnsi="Calibri" w:cs="Calibri"/>
          <w:u w:val="single"/>
          <w:rtl/>
        </w:rPr>
        <w:t>סעדים חיוביים- פיצויי קיום:</w:t>
      </w:r>
      <w:r w:rsidRPr="001943C3">
        <w:rPr>
          <w:rFonts w:ascii="Calibri" w:hAnsi="Calibri" w:cs="Calibri"/>
          <w:rtl/>
        </w:rPr>
        <w:t xml:space="preserve"> העמדת הצד הנפגע במקום בו היה לו נכרת החוזה. 2 מבחנים לקבלת סעד חיובי </w:t>
      </w:r>
      <w:r w:rsidRPr="001943C3">
        <w:rPr>
          <w:rFonts w:ascii="Calibri" w:hAnsi="Calibri" w:cs="Calibri"/>
          <w:color w:val="FF0000"/>
          <w:rtl/>
        </w:rPr>
        <w:t>(קל בניין וקלמר):</w:t>
      </w:r>
    </w:p>
    <w:p w14:paraId="7F28AF72" w14:textId="301AF5EB" w:rsidR="00300D86" w:rsidRPr="001943C3" w:rsidRDefault="006F58C5" w:rsidP="00C450FA">
      <w:pPr>
        <w:pStyle w:val="a3"/>
        <w:numPr>
          <w:ilvl w:val="0"/>
          <w:numId w:val="39"/>
        </w:numPr>
        <w:rPr>
          <w:rFonts w:ascii="Calibri" w:hAnsi="Calibri" w:cs="Calibri"/>
        </w:rPr>
      </w:pPr>
      <w:r w:rsidRPr="001943C3">
        <w:rPr>
          <w:rFonts w:ascii="Calibri" w:hAnsi="Calibri" w:cs="Calibri"/>
          <w:rtl/>
        </w:rPr>
        <w:t xml:space="preserve">אשמה בהתנהגות של הצד הנוהג בחוסר תו"ל </w:t>
      </w:r>
      <w:r w:rsidRPr="001943C3">
        <w:rPr>
          <w:rFonts w:ascii="Calibri" w:hAnsi="Calibri" w:cs="Calibri"/>
          <w:color w:val="FF0000"/>
          <w:rtl/>
        </w:rPr>
        <w:t>(</w:t>
      </w:r>
      <w:proofErr w:type="spellStart"/>
      <w:r w:rsidRPr="001943C3">
        <w:rPr>
          <w:rFonts w:ascii="Calibri" w:hAnsi="Calibri" w:cs="Calibri"/>
          <w:color w:val="FF0000"/>
          <w:rtl/>
        </w:rPr>
        <w:t>זוננשטיין</w:t>
      </w:r>
      <w:proofErr w:type="spellEnd"/>
      <w:r w:rsidR="009E0263">
        <w:rPr>
          <w:rFonts w:ascii="Calibri" w:hAnsi="Calibri" w:cs="Calibri" w:hint="cs"/>
          <w:color w:val="FF0000"/>
          <w:rtl/>
        </w:rPr>
        <w:t>)</w:t>
      </w:r>
    </w:p>
    <w:p w14:paraId="3120E442" w14:textId="159B049B" w:rsidR="006F58C5" w:rsidRPr="001943C3" w:rsidRDefault="006F58C5" w:rsidP="00C450FA">
      <w:pPr>
        <w:pStyle w:val="a3"/>
        <w:numPr>
          <w:ilvl w:val="0"/>
          <w:numId w:val="39"/>
        </w:numPr>
        <w:rPr>
          <w:rFonts w:ascii="Calibri" w:hAnsi="Calibri" w:cs="Calibri"/>
        </w:rPr>
      </w:pPr>
      <w:r w:rsidRPr="001943C3">
        <w:rPr>
          <w:rFonts w:ascii="Calibri" w:hAnsi="Calibri" w:cs="Calibri"/>
          <w:rtl/>
        </w:rPr>
        <w:t xml:space="preserve">הסתמכות בפועל על קיום החוזה של הצד הנפגע מחוסר תו"ל </w:t>
      </w:r>
      <w:r w:rsidR="009E0263">
        <w:rPr>
          <w:rFonts w:ascii="Calibri" w:hAnsi="Calibri" w:cs="Calibri" w:hint="cs"/>
          <w:rtl/>
        </w:rPr>
        <w:t>(</w:t>
      </w:r>
      <w:r w:rsidRPr="001943C3">
        <w:rPr>
          <w:rFonts w:ascii="Calibri" w:hAnsi="Calibri" w:cs="Calibri"/>
          <w:color w:val="FF0000"/>
          <w:rtl/>
        </w:rPr>
        <w:t>קלמר</w:t>
      </w:r>
      <w:r w:rsidR="009E0263" w:rsidRPr="009E0263">
        <w:rPr>
          <w:rFonts w:ascii="Calibri" w:hAnsi="Calibri" w:cs="Calibri" w:hint="cs"/>
          <w:rtl/>
        </w:rPr>
        <w:t>)</w:t>
      </w:r>
    </w:p>
    <w:p w14:paraId="56DF9476" w14:textId="77777777" w:rsidR="00300D86" w:rsidRPr="001943C3" w:rsidRDefault="00300D86" w:rsidP="00C450FA">
      <w:pPr>
        <w:pStyle w:val="a3"/>
        <w:numPr>
          <w:ilvl w:val="0"/>
          <w:numId w:val="40"/>
        </w:numPr>
        <w:rPr>
          <w:rFonts w:ascii="Calibri" w:hAnsi="Calibri" w:cs="Calibri"/>
          <w:u w:val="single"/>
        </w:rPr>
      </w:pPr>
      <w:r w:rsidRPr="001943C3">
        <w:rPr>
          <w:rFonts w:ascii="Calibri" w:hAnsi="Calibri" w:cs="Calibri"/>
          <w:u w:val="single"/>
          <w:rtl/>
        </w:rPr>
        <w:t>מקרה ביניים- פיצוי בגין אובדן הזדמנויות:</w:t>
      </w:r>
      <w:r w:rsidRPr="001943C3">
        <w:rPr>
          <w:rFonts w:ascii="Calibri" w:hAnsi="Calibri" w:cs="Calibri"/>
          <w:rtl/>
        </w:rPr>
        <w:t xml:space="preserve"> לדוג'- מכירת דירה ל</w:t>
      </w:r>
      <w:r w:rsidRPr="001943C3">
        <w:rPr>
          <w:rFonts w:ascii="Calibri" w:hAnsi="Calibri" w:cs="Calibri"/>
        </w:rPr>
        <w:t>X</w:t>
      </w:r>
      <w:r w:rsidRPr="001943C3">
        <w:rPr>
          <w:rFonts w:ascii="Calibri" w:hAnsi="Calibri" w:cs="Calibri"/>
          <w:rtl/>
        </w:rPr>
        <w:t xml:space="preserve"> וניהול מו"מ במקביל עם </w:t>
      </w:r>
      <w:r w:rsidRPr="001943C3">
        <w:rPr>
          <w:rFonts w:ascii="Calibri" w:hAnsi="Calibri" w:cs="Calibri"/>
        </w:rPr>
        <w:t>Y</w:t>
      </w:r>
      <w:r w:rsidRPr="001943C3">
        <w:rPr>
          <w:rFonts w:ascii="Calibri" w:hAnsi="Calibri" w:cs="Calibri"/>
          <w:rtl/>
        </w:rPr>
        <w:t xml:space="preserve"> למכירת הדירה בעוד חצי שנה. בזמן זה הייתה עליית ערך של הדירה. </w:t>
      </w:r>
      <w:r w:rsidRPr="001943C3">
        <w:rPr>
          <w:rFonts w:ascii="Calibri" w:hAnsi="Calibri" w:cs="Calibri"/>
        </w:rPr>
        <w:t>Y</w:t>
      </w:r>
      <w:r w:rsidRPr="001943C3">
        <w:rPr>
          <w:rFonts w:ascii="Calibri" w:hAnsi="Calibri" w:cs="Calibri"/>
          <w:rtl/>
        </w:rPr>
        <w:t xml:space="preserve"> יכול לתבוע פיצוי על אובדן הזדמנויות אם לא יכנס לחריג של קל בנין- עליית הערך שהיה יכול להשיג בעסקה אחרת.</w:t>
      </w:r>
    </w:p>
    <w:p w14:paraId="5A4F4A02" w14:textId="77777777" w:rsidR="00300D86" w:rsidRPr="001943C3" w:rsidRDefault="00300D86" w:rsidP="00C450FA">
      <w:pPr>
        <w:pStyle w:val="a3"/>
        <w:numPr>
          <w:ilvl w:val="0"/>
          <w:numId w:val="37"/>
        </w:numPr>
        <w:rPr>
          <w:rFonts w:ascii="Calibri" w:hAnsi="Calibri" w:cs="Calibri"/>
          <w:u w:val="single"/>
        </w:rPr>
      </w:pPr>
      <w:r w:rsidRPr="001943C3">
        <w:rPr>
          <w:rFonts w:ascii="Calibri" w:hAnsi="Calibri" w:cs="Calibri"/>
          <w:b/>
          <w:bCs/>
          <w:u w:val="single"/>
          <w:rtl/>
        </w:rPr>
        <w:t>הלכות רלוונטיות:</w:t>
      </w:r>
    </w:p>
    <w:p w14:paraId="4C1ADBD6" w14:textId="77777777" w:rsidR="00300D86" w:rsidRPr="001943C3" w:rsidRDefault="00300D86" w:rsidP="00C450FA">
      <w:pPr>
        <w:pStyle w:val="a3"/>
        <w:numPr>
          <w:ilvl w:val="0"/>
          <w:numId w:val="40"/>
        </w:numPr>
        <w:rPr>
          <w:rFonts w:ascii="Calibri" w:hAnsi="Calibri" w:cs="Calibri"/>
        </w:rPr>
      </w:pPr>
      <w:r w:rsidRPr="001943C3">
        <w:rPr>
          <w:rFonts w:ascii="Calibri" w:hAnsi="Calibri" w:cs="Calibri"/>
          <w:u w:val="single"/>
          <w:rtl/>
        </w:rPr>
        <w:t>בית-</w:t>
      </w:r>
      <w:proofErr w:type="spellStart"/>
      <w:r w:rsidRPr="001943C3">
        <w:rPr>
          <w:rFonts w:ascii="Calibri" w:hAnsi="Calibri" w:cs="Calibri"/>
          <w:u w:val="single"/>
          <w:rtl/>
        </w:rPr>
        <w:t>יולס</w:t>
      </w:r>
      <w:proofErr w:type="spellEnd"/>
      <w:r w:rsidRPr="001943C3">
        <w:rPr>
          <w:rFonts w:ascii="Calibri" w:hAnsi="Calibri" w:cs="Calibri"/>
          <w:rtl/>
        </w:rPr>
        <w:t xml:space="preserve">: </w:t>
      </w:r>
      <w:r w:rsidRPr="001943C3">
        <w:rPr>
          <w:rFonts w:ascii="Calibri" w:hAnsi="Calibri" w:cs="Calibri"/>
          <w:b/>
          <w:bCs/>
          <w:rtl/>
        </w:rPr>
        <w:t xml:space="preserve">ברק טען </w:t>
      </w:r>
      <w:r w:rsidRPr="001943C3">
        <w:rPr>
          <w:rFonts w:ascii="Calibri" w:hAnsi="Calibri" w:cs="Calibri"/>
          <w:rtl/>
        </w:rPr>
        <w:t xml:space="preserve">כי שוויון במכרז פרטי נגזר מתוך עקרון תום הלב. התנהגות </w:t>
      </w:r>
      <w:r w:rsidRPr="001943C3">
        <w:rPr>
          <w:rFonts w:ascii="Calibri" w:hAnsi="Calibri" w:cs="Calibri"/>
          <w:b/>
          <w:bCs/>
          <w:rtl/>
        </w:rPr>
        <w:t>מפלה</w:t>
      </w:r>
      <w:r w:rsidRPr="001943C3">
        <w:rPr>
          <w:rFonts w:ascii="Calibri" w:hAnsi="Calibri" w:cs="Calibri"/>
          <w:rtl/>
        </w:rPr>
        <w:t xml:space="preserve"> יכולה </w:t>
      </w:r>
      <w:proofErr w:type="spellStart"/>
      <w:r w:rsidRPr="001943C3">
        <w:rPr>
          <w:rFonts w:ascii="Calibri" w:hAnsi="Calibri" w:cs="Calibri"/>
          <w:rtl/>
        </w:rPr>
        <w:t>להחשב</w:t>
      </w:r>
      <w:proofErr w:type="spellEnd"/>
      <w:r w:rsidRPr="001943C3">
        <w:rPr>
          <w:rFonts w:ascii="Calibri" w:hAnsi="Calibri" w:cs="Calibri"/>
          <w:rtl/>
        </w:rPr>
        <w:t xml:space="preserve"> לחוסר תום-לב.  </w:t>
      </w:r>
    </w:p>
    <w:p w14:paraId="3D70782F" w14:textId="4F2BBAED" w:rsidR="00300D86" w:rsidRPr="001943C3" w:rsidRDefault="00300D86" w:rsidP="00C450FA">
      <w:pPr>
        <w:pStyle w:val="a3"/>
        <w:numPr>
          <w:ilvl w:val="0"/>
          <w:numId w:val="40"/>
        </w:numPr>
        <w:rPr>
          <w:rFonts w:ascii="Calibri" w:hAnsi="Calibri" w:cs="Calibri"/>
        </w:rPr>
      </w:pPr>
      <w:r w:rsidRPr="001943C3">
        <w:rPr>
          <w:rFonts w:ascii="Calibri" w:hAnsi="Calibri" w:cs="Calibri"/>
          <w:u w:val="single"/>
          <w:rtl/>
        </w:rPr>
        <w:t xml:space="preserve">קל בנין בע"מ נ' </w:t>
      </w:r>
      <w:proofErr w:type="spellStart"/>
      <w:r w:rsidRPr="001943C3">
        <w:rPr>
          <w:rFonts w:ascii="Calibri" w:hAnsi="Calibri" w:cs="Calibri"/>
          <w:u w:val="single"/>
          <w:rtl/>
        </w:rPr>
        <w:t>ע.ר.מ</w:t>
      </w:r>
      <w:proofErr w:type="spellEnd"/>
      <w:r w:rsidRPr="001943C3">
        <w:rPr>
          <w:rFonts w:ascii="Calibri" w:hAnsi="Calibri" w:cs="Calibri"/>
          <w:u w:val="single"/>
          <w:rtl/>
        </w:rPr>
        <w:t xml:space="preserve"> רעננה:</w:t>
      </w:r>
      <w:r w:rsidRPr="001943C3">
        <w:rPr>
          <w:rFonts w:ascii="Calibri" w:hAnsi="Calibri" w:cs="Calibri"/>
          <w:rtl/>
        </w:rPr>
        <w:t xml:space="preserve"> הצד שניהל מו"מ בחוסר תום-לב מחויב בפיצויים לצד הנפגע בהתאם לנזק שנגרם לו עקב המו"מ או אי כריתת החוזה. כמו כן, במקרים מיוחדים בהם המו"מ מתקדם ומגיע לידי מצב בו החוזה כתוב ומגובש, אך בשל חוסר תום- הלב נמנעה כריתת החוזה- מטרת "החזרת המצב לקדמותו" תוביל לראיית המצב כאילו נכרת חוזה.</w:t>
      </w:r>
      <w:r w:rsidR="00BA25E9" w:rsidRPr="001943C3">
        <w:rPr>
          <w:rFonts w:ascii="Calibri" w:hAnsi="Calibri" w:cs="Calibri"/>
          <w:rtl/>
        </w:rPr>
        <w:t xml:space="preserve"> </w:t>
      </w:r>
      <w:r w:rsidR="00BA25E9" w:rsidRPr="001943C3">
        <w:rPr>
          <w:rFonts w:ascii="Calibri" w:hAnsi="Calibri" w:cs="Calibri"/>
          <w:highlight w:val="yellow"/>
          <w:rtl/>
        </w:rPr>
        <w:t>הלכת קל בניין:</w:t>
      </w:r>
      <w:r w:rsidR="00BA25E9" w:rsidRPr="001943C3">
        <w:rPr>
          <w:rFonts w:ascii="Calibri" w:hAnsi="Calibri" w:cs="Calibri"/>
          <w:rtl/>
        </w:rPr>
        <w:t xml:space="preserve"> פיצויי קיום בהפרת סעיף 12.</w:t>
      </w:r>
    </w:p>
    <w:p w14:paraId="04690207" w14:textId="0194C9CD" w:rsidR="00300D86" w:rsidRPr="001943C3" w:rsidRDefault="00300D86" w:rsidP="00C450FA">
      <w:pPr>
        <w:pStyle w:val="a3"/>
        <w:numPr>
          <w:ilvl w:val="0"/>
          <w:numId w:val="40"/>
        </w:numPr>
        <w:rPr>
          <w:rFonts w:ascii="Calibri" w:hAnsi="Calibri" w:cs="Calibri"/>
        </w:rPr>
      </w:pPr>
      <w:r w:rsidRPr="001943C3">
        <w:rPr>
          <w:rFonts w:ascii="Calibri" w:hAnsi="Calibri" w:cs="Calibri"/>
          <w:u w:val="single"/>
          <w:rtl/>
        </w:rPr>
        <w:t>יעקב קלמר נ' מאיר גיא:</w:t>
      </w:r>
      <w:r w:rsidRPr="001943C3">
        <w:rPr>
          <w:rFonts w:ascii="Calibri" w:hAnsi="Calibri" w:cs="Calibri"/>
          <w:rtl/>
        </w:rPr>
        <w:t xml:space="preserve"> עקרון תום-הלב גובר על דרישת הכתב כאשר ישנו חוסר הגינות מובהק. דרישת הכתב היא מהותית- מטרתה להעיד על קיום ההתחייבות ולא לגלם את ההתחייבות עצמה.</w:t>
      </w:r>
      <w:r w:rsidR="00A31DD8" w:rsidRPr="001943C3">
        <w:rPr>
          <w:rFonts w:ascii="Calibri" w:hAnsi="Calibri" w:cs="Calibri"/>
          <w:rtl/>
        </w:rPr>
        <w:t xml:space="preserve"> </w:t>
      </w:r>
      <w:r w:rsidR="00A31DD8" w:rsidRPr="001943C3">
        <w:rPr>
          <w:rFonts w:ascii="Calibri" w:hAnsi="Calibri" w:cs="Calibri"/>
          <w:highlight w:val="yellow"/>
          <w:rtl/>
        </w:rPr>
        <w:t>הלכת קלמר:</w:t>
      </w:r>
      <w:r w:rsidR="00A31DD8" w:rsidRPr="001943C3">
        <w:rPr>
          <w:rFonts w:ascii="Calibri" w:hAnsi="Calibri" w:cs="Calibri"/>
          <w:rtl/>
        </w:rPr>
        <w:t xml:space="preserve"> ריכוך דרישת הכתב, זעקת ההגינות</w:t>
      </w:r>
      <w:r w:rsidR="00ED3ACA">
        <w:rPr>
          <w:rFonts w:ascii="Calibri" w:hAnsi="Calibri" w:cs="Calibri" w:hint="cs"/>
          <w:rtl/>
        </w:rPr>
        <w:t xml:space="preserve"> </w:t>
      </w:r>
      <w:r w:rsidR="00ED3ACA" w:rsidRPr="001943C3">
        <w:rPr>
          <w:rFonts w:ascii="Calibri" w:hAnsi="Calibri" w:cs="Calibri"/>
          <w:rtl/>
        </w:rPr>
        <w:t>(</w:t>
      </w:r>
      <w:r w:rsidR="00ED3ACA">
        <w:rPr>
          <w:rFonts w:ascii="Calibri" w:hAnsi="Calibri" w:cs="Calibri" w:hint="cs"/>
          <w:rtl/>
        </w:rPr>
        <w:t xml:space="preserve">א. </w:t>
      </w:r>
      <w:r w:rsidR="00ED3ACA" w:rsidRPr="001943C3">
        <w:rPr>
          <w:rFonts w:ascii="Calibri" w:hAnsi="Calibri" w:cs="Calibri"/>
          <w:rtl/>
        </w:rPr>
        <w:t xml:space="preserve">מידת הסתמכות הקונה </w:t>
      </w:r>
      <w:r w:rsidR="00ED3ACA">
        <w:rPr>
          <w:rFonts w:ascii="Calibri" w:hAnsi="Calibri" w:cs="Calibri" w:hint="cs"/>
          <w:rtl/>
        </w:rPr>
        <w:t>ב. א</w:t>
      </w:r>
      <w:r w:rsidR="00ED3ACA" w:rsidRPr="001943C3">
        <w:rPr>
          <w:rFonts w:ascii="Calibri" w:hAnsi="Calibri" w:cs="Calibri"/>
          <w:rtl/>
        </w:rPr>
        <w:t>שמת הצד ה</w:t>
      </w:r>
      <w:r w:rsidR="00ED3ACA">
        <w:rPr>
          <w:rFonts w:ascii="Calibri" w:hAnsi="Calibri" w:cs="Calibri" w:hint="cs"/>
          <w:rtl/>
        </w:rPr>
        <w:t>מ</w:t>
      </w:r>
      <w:r w:rsidR="00ED3ACA" w:rsidRPr="001943C3">
        <w:rPr>
          <w:rFonts w:ascii="Calibri" w:hAnsi="Calibri" w:cs="Calibri"/>
          <w:rtl/>
        </w:rPr>
        <w:t>תנער).</w:t>
      </w:r>
    </w:p>
    <w:p w14:paraId="49D7B9E1" w14:textId="77777777" w:rsidR="00631FF3" w:rsidRPr="001943C3" w:rsidRDefault="00631FF3" w:rsidP="00631FF3">
      <w:pPr>
        <w:pStyle w:val="a3"/>
        <w:ind w:left="1494"/>
        <w:rPr>
          <w:rFonts w:ascii="Calibri" w:hAnsi="Calibri" w:cs="Calibri"/>
        </w:rPr>
      </w:pPr>
    </w:p>
    <w:p w14:paraId="4B7F6989" w14:textId="77777777" w:rsidR="00300D86" w:rsidRPr="001943C3" w:rsidRDefault="00300D86" w:rsidP="00D06D03">
      <w:pPr>
        <w:pStyle w:val="1"/>
        <w:jc w:val="center"/>
        <w:rPr>
          <w:rFonts w:ascii="Calibri" w:hAnsi="Calibri" w:cs="Calibri"/>
          <w:b/>
          <w:bCs/>
          <w:u w:val="single"/>
        </w:rPr>
      </w:pPr>
      <w:bookmarkStart w:id="15" w:name="_Toc63257870"/>
      <w:r w:rsidRPr="001943C3">
        <w:rPr>
          <w:rFonts w:ascii="Calibri" w:hAnsi="Calibri" w:cs="Calibri"/>
          <w:b/>
          <w:bCs/>
          <w:u w:val="single"/>
          <w:rtl/>
        </w:rPr>
        <w:t>פגמים בכריתה:</w:t>
      </w:r>
      <w:bookmarkEnd w:id="15"/>
    </w:p>
    <w:p w14:paraId="72007FF0" w14:textId="2642206B" w:rsidR="00300D86" w:rsidRPr="001943C3" w:rsidRDefault="00300D86" w:rsidP="00C450FA">
      <w:pPr>
        <w:pStyle w:val="a3"/>
        <w:numPr>
          <w:ilvl w:val="0"/>
          <w:numId w:val="37"/>
        </w:numPr>
        <w:rPr>
          <w:rFonts w:ascii="Calibri" w:hAnsi="Calibri" w:cs="Calibri"/>
          <w:b/>
          <w:bCs/>
          <w:color w:val="4472C4" w:themeColor="accent1"/>
          <w:u w:val="single"/>
        </w:rPr>
      </w:pPr>
      <w:r w:rsidRPr="001943C3">
        <w:rPr>
          <w:rFonts w:ascii="Calibri" w:hAnsi="Calibri" w:cs="Calibri"/>
          <w:b/>
          <w:bCs/>
          <w:u w:val="single"/>
          <w:rtl/>
        </w:rPr>
        <w:t xml:space="preserve">פגמים מול כריתה: </w:t>
      </w:r>
      <w:r w:rsidRPr="001943C3">
        <w:rPr>
          <w:rFonts w:ascii="Calibri" w:hAnsi="Calibri" w:cs="Calibri"/>
          <w:rtl/>
        </w:rPr>
        <w:t>אם נכרת חוזה יש חוזה, אם לא נכרת אין. לעומת זאת, כשיש פגם בכריתה החוזה עדיין קיים, אך אחד הצדדים יכול לבטלו</w:t>
      </w:r>
      <w:r w:rsidR="00287694">
        <w:rPr>
          <w:rFonts w:ascii="Calibri" w:hAnsi="Calibri" w:cs="Calibri" w:hint="cs"/>
          <w:rtl/>
        </w:rPr>
        <w:t xml:space="preserve"> ולקבל סעדים של ביטול והשבה דרך חוק החוזים הכללי</w:t>
      </w:r>
      <w:r w:rsidRPr="001943C3">
        <w:rPr>
          <w:rFonts w:ascii="Calibri" w:hAnsi="Calibri" w:cs="Calibri"/>
          <w:rtl/>
        </w:rPr>
        <w:t>.</w:t>
      </w:r>
    </w:p>
    <w:p w14:paraId="5F88992A" w14:textId="296CAFD4" w:rsidR="00300D86" w:rsidRPr="001943C3" w:rsidRDefault="00300D86" w:rsidP="00C450FA">
      <w:pPr>
        <w:pStyle w:val="a3"/>
        <w:numPr>
          <w:ilvl w:val="0"/>
          <w:numId w:val="37"/>
        </w:numPr>
        <w:rPr>
          <w:rFonts w:ascii="Calibri" w:hAnsi="Calibri" w:cs="Calibri"/>
          <w:b/>
          <w:bCs/>
          <w:color w:val="4472C4" w:themeColor="accent1"/>
          <w:u w:val="single"/>
        </w:rPr>
      </w:pPr>
      <w:r w:rsidRPr="001943C3">
        <w:rPr>
          <w:rFonts w:ascii="Calibri" w:hAnsi="Calibri" w:cs="Calibri"/>
          <w:b/>
          <w:bCs/>
          <w:u w:val="single"/>
          <w:rtl/>
        </w:rPr>
        <w:t>פגמים מול חוסר תום-לב:</w:t>
      </w:r>
      <w:r w:rsidRPr="001943C3">
        <w:rPr>
          <w:rFonts w:ascii="Calibri" w:hAnsi="Calibri" w:cs="Calibri"/>
          <w:rtl/>
        </w:rPr>
        <w:t xml:space="preserve"> חוסר תום לב במו"מ יוביל לפיצויים, פגם בכריתה לביטול החוזה.</w:t>
      </w:r>
    </w:p>
    <w:p w14:paraId="1668BA79" w14:textId="77777777" w:rsidR="00300D86" w:rsidRPr="001943C3" w:rsidRDefault="00300D86" w:rsidP="00D06D03">
      <w:pPr>
        <w:pStyle w:val="1"/>
        <w:jc w:val="center"/>
        <w:rPr>
          <w:rFonts w:ascii="Calibri" w:hAnsi="Calibri" w:cs="Calibri"/>
          <w:b/>
          <w:bCs/>
          <w:sz w:val="28"/>
          <w:szCs w:val="28"/>
          <w:u w:val="single"/>
          <w:rtl/>
        </w:rPr>
      </w:pPr>
      <w:bookmarkStart w:id="16" w:name="_Toc63257871"/>
      <w:r w:rsidRPr="001943C3">
        <w:rPr>
          <w:rFonts w:ascii="Calibri" w:hAnsi="Calibri" w:cs="Calibri"/>
          <w:b/>
          <w:bCs/>
          <w:sz w:val="28"/>
          <w:szCs w:val="28"/>
          <w:u w:val="single"/>
          <w:rtl/>
        </w:rPr>
        <w:t>טעות [סעיף 14]:</w:t>
      </w:r>
      <w:bookmarkEnd w:id="16"/>
    </w:p>
    <w:p w14:paraId="4AC6821B" w14:textId="6162E30E" w:rsidR="00300D86" w:rsidRPr="001943C3" w:rsidRDefault="00BF29AF" w:rsidP="00C450FA">
      <w:pPr>
        <w:pStyle w:val="a3"/>
        <w:numPr>
          <w:ilvl w:val="0"/>
          <w:numId w:val="37"/>
        </w:numPr>
        <w:rPr>
          <w:rFonts w:ascii="Calibri" w:hAnsi="Calibri" w:cs="Calibri"/>
          <w:b/>
          <w:bCs/>
          <w:color w:val="4472C4" w:themeColor="accent1"/>
          <w:u w:val="single"/>
        </w:rPr>
      </w:pPr>
      <w:r w:rsidRPr="001943C3">
        <w:rPr>
          <w:rFonts w:ascii="Calibri" w:hAnsi="Calibri" w:cs="Calibri"/>
          <w:noProof/>
        </w:rPr>
        <w:drawing>
          <wp:anchor distT="0" distB="0" distL="114300" distR="114300" simplePos="0" relativeHeight="251660288" behindDoc="0" locked="0" layoutInCell="1" allowOverlap="1" wp14:anchorId="2B4E6212" wp14:editId="21F42D88">
            <wp:simplePos x="0" y="0"/>
            <wp:positionH relativeFrom="column">
              <wp:posOffset>-344437</wp:posOffset>
            </wp:positionH>
            <wp:positionV relativeFrom="paragraph">
              <wp:posOffset>603737</wp:posOffset>
            </wp:positionV>
            <wp:extent cx="5274310" cy="1605280"/>
            <wp:effectExtent l="0" t="0" r="2540" b="0"/>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74310" cy="1605280"/>
                    </a:xfrm>
                    <a:prstGeom prst="rect">
                      <a:avLst/>
                    </a:prstGeom>
                  </pic:spPr>
                </pic:pic>
              </a:graphicData>
            </a:graphic>
            <wp14:sizeRelH relativeFrom="page">
              <wp14:pctWidth>0</wp14:pctWidth>
            </wp14:sizeRelH>
            <wp14:sizeRelV relativeFrom="page">
              <wp14:pctHeight>0</wp14:pctHeight>
            </wp14:sizeRelV>
          </wp:anchor>
        </w:drawing>
      </w:r>
      <w:r w:rsidR="00300D86" w:rsidRPr="001943C3">
        <w:rPr>
          <w:rFonts w:ascii="Calibri" w:hAnsi="Calibri" w:cs="Calibri"/>
          <w:b/>
          <w:bCs/>
          <w:u w:val="single"/>
          <w:rtl/>
        </w:rPr>
        <w:t xml:space="preserve">הגדרה: </w:t>
      </w:r>
      <w:r w:rsidR="00300D86" w:rsidRPr="001943C3">
        <w:rPr>
          <w:rFonts w:ascii="Calibri" w:hAnsi="Calibri" w:cs="Calibri"/>
          <w:rtl/>
        </w:rPr>
        <w:t>פער בין המצב התודעתי שלי למציאות עצמה. סעיף א- אדם שהתקשר בחוזה עקב טעות ולולא הטעות סביר להניח שלא היה מתקשר בחוזה, כאשר הצד השני ידע על הטעות/ היה אמור לדעת. סעיף ב- דומה אך ללא ידיעת הצד השני.</w:t>
      </w:r>
    </w:p>
    <w:p w14:paraId="36B4F71A" w14:textId="157A30BD" w:rsidR="00300D86" w:rsidRPr="00BF29AF" w:rsidRDefault="00300D86" w:rsidP="00C450FA">
      <w:pPr>
        <w:pStyle w:val="a3"/>
        <w:numPr>
          <w:ilvl w:val="0"/>
          <w:numId w:val="41"/>
        </w:numPr>
        <w:rPr>
          <w:rFonts w:ascii="Calibri" w:hAnsi="Calibri" w:cs="Calibri"/>
          <w:b/>
          <w:bCs/>
          <w:color w:val="4472C4" w:themeColor="accent1"/>
          <w:u w:val="single"/>
          <w:rtl/>
        </w:rPr>
      </w:pPr>
      <w:r w:rsidRPr="001943C3">
        <w:rPr>
          <w:rFonts w:ascii="Calibri" w:hAnsi="Calibri" w:cs="Calibri"/>
          <w:b/>
          <w:bCs/>
          <w:u w:val="single"/>
          <w:rtl/>
        </w:rPr>
        <w:lastRenderedPageBreak/>
        <w:t>ניתוח טעות לפי ס' 14(א) לעומת סעיף 14(ב)- כל הפרמטרים צריכים להתקיים:</w:t>
      </w:r>
    </w:p>
    <w:p w14:paraId="577880F4" w14:textId="7090C52B" w:rsidR="00300D86" w:rsidRDefault="00300D86" w:rsidP="00300D86">
      <w:pPr>
        <w:pStyle w:val="a3"/>
        <w:rPr>
          <w:rFonts w:ascii="Calibri" w:hAnsi="Calibri" w:cs="Calibri"/>
          <w:rtl/>
        </w:rPr>
      </w:pPr>
      <w:r w:rsidRPr="001943C3">
        <w:rPr>
          <w:rFonts w:ascii="Calibri" w:hAnsi="Calibri" w:cs="Calibri"/>
          <w:rtl/>
        </w:rPr>
        <w:t xml:space="preserve">** יסודיות= </w:t>
      </w:r>
      <w:r w:rsidR="00E70A68" w:rsidRPr="00E70A68">
        <w:rPr>
          <w:rFonts w:ascii="Calibri" w:hAnsi="Calibri" w:cs="Calibri" w:hint="cs"/>
          <w:b/>
          <w:bCs/>
          <w:rtl/>
        </w:rPr>
        <w:t>מבחן אובייקטיבי.</w:t>
      </w:r>
      <w:r w:rsidRPr="001943C3">
        <w:rPr>
          <w:rFonts w:ascii="Calibri" w:hAnsi="Calibri" w:cs="Calibri"/>
          <w:rtl/>
        </w:rPr>
        <w:t xml:space="preserve"> האם גם בעיני האדם הסביר זו הייתה טעות?</w:t>
      </w:r>
    </w:p>
    <w:p w14:paraId="7CE8E825" w14:textId="5AAE1527" w:rsidR="00E70A68" w:rsidRPr="001943C3" w:rsidRDefault="00E70A68" w:rsidP="00300D86">
      <w:pPr>
        <w:pStyle w:val="a3"/>
        <w:rPr>
          <w:rFonts w:ascii="Calibri" w:hAnsi="Calibri" w:cs="Calibri" w:hint="cs"/>
          <w:rtl/>
        </w:rPr>
      </w:pPr>
      <w:r>
        <w:rPr>
          <w:rFonts w:ascii="Calibri" w:hAnsi="Calibri" w:cs="Calibri" w:hint="cs"/>
          <w:rtl/>
        </w:rPr>
        <w:t xml:space="preserve">טעות בנוגע </w:t>
      </w:r>
      <w:r w:rsidRPr="00E70A68">
        <w:rPr>
          <w:rFonts w:ascii="Calibri" w:hAnsi="Calibri" w:cs="Calibri" w:hint="cs"/>
          <w:b/>
          <w:bCs/>
          <w:rtl/>
        </w:rPr>
        <w:t>למהות התמורה</w:t>
      </w:r>
      <w:r>
        <w:rPr>
          <w:rFonts w:ascii="Calibri" w:hAnsi="Calibri" w:cs="Calibri" w:hint="cs"/>
          <w:rtl/>
        </w:rPr>
        <w:t>/ נכס אותו אמורים לקבל, ושיורדת לשורש העסקה (</w:t>
      </w:r>
      <w:r w:rsidRPr="00E70A68">
        <w:rPr>
          <w:rFonts w:ascii="Calibri" w:hAnsi="Calibri" w:cs="Calibri"/>
          <w:color w:val="FF0000"/>
        </w:rPr>
        <w:t>Sherwood</w:t>
      </w:r>
      <w:r>
        <w:rPr>
          <w:rFonts w:ascii="Calibri" w:hAnsi="Calibri" w:cs="Calibri" w:hint="cs"/>
          <w:rtl/>
        </w:rPr>
        <w:t>)</w:t>
      </w:r>
    </w:p>
    <w:p w14:paraId="25A7DCAD" w14:textId="7DBE9D2E" w:rsidR="00723399" w:rsidRPr="001943C3" w:rsidRDefault="00723399" w:rsidP="00300D86">
      <w:pPr>
        <w:pStyle w:val="a3"/>
        <w:rPr>
          <w:rFonts w:ascii="Calibri" w:hAnsi="Calibri" w:cs="Calibri"/>
          <w:rtl/>
        </w:rPr>
      </w:pPr>
      <w:r w:rsidRPr="001943C3">
        <w:rPr>
          <w:rFonts w:ascii="Calibri" w:hAnsi="Calibri" w:cs="Calibri"/>
          <w:rtl/>
        </w:rPr>
        <w:t xml:space="preserve">סעיף 14א יוצר חובת גילוי. </w:t>
      </w:r>
    </w:p>
    <w:p w14:paraId="14A0DA49" w14:textId="475DC162" w:rsidR="00723399" w:rsidRPr="001943C3" w:rsidRDefault="00723399" w:rsidP="00300D86">
      <w:pPr>
        <w:pStyle w:val="a3"/>
        <w:rPr>
          <w:rFonts w:ascii="Calibri" w:hAnsi="Calibri" w:cs="Calibri"/>
          <w:rtl/>
        </w:rPr>
      </w:pPr>
      <w:r w:rsidRPr="001943C3">
        <w:rPr>
          <w:rFonts w:ascii="Calibri" w:hAnsi="Calibri" w:cs="Calibri"/>
          <w:rtl/>
        </w:rPr>
        <w:t xml:space="preserve">סעיף </w:t>
      </w:r>
      <w:r w:rsidR="008D0C32" w:rsidRPr="001943C3">
        <w:rPr>
          <w:rFonts w:ascii="Calibri" w:hAnsi="Calibri" w:cs="Calibri"/>
          <w:rtl/>
        </w:rPr>
        <w:t>15</w:t>
      </w:r>
      <w:r w:rsidRPr="001943C3">
        <w:rPr>
          <w:rFonts w:ascii="Calibri" w:hAnsi="Calibri" w:cs="Calibri"/>
          <w:rtl/>
        </w:rPr>
        <w:t xml:space="preserve"> אומר שאי גילוי כשיש חובה- היא הטעיה. </w:t>
      </w:r>
    </w:p>
    <w:p w14:paraId="67498128" w14:textId="38C329ED" w:rsidR="008D0C32" w:rsidRPr="00E70A68" w:rsidRDefault="008D0C32" w:rsidP="00C450FA">
      <w:pPr>
        <w:pStyle w:val="a3"/>
        <w:numPr>
          <w:ilvl w:val="0"/>
          <w:numId w:val="41"/>
        </w:numPr>
        <w:rPr>
          <w:rFonts w:ascii="Calibri" w:hAnsi="Calibri" w:cs="Calibri"/>
          <w:rtl/>
        </w:rPr>
      </w:pPr>
      <w:r w:rsidRPr="001943C3">
        <w:rPr>
          <w:rFonts w:ascii="Calibri" w:hAnsi="Calibri" w:cs="Calibri"/>
          <w:b/>
          <w:bCs/>
          <w:u w:val="single"/>
          <w:rtl/>
        </w:rPr>
        <w:t>טעות הדדית:</w:t>
      </w:r>
      <w:r w:rsidRPr="001943C3">
        <w:rPr>
          <w:rFonts w:ascii="Calibri" w:hAnsi="Calibri" w:cs="Calibri"/>
          <w:rtl/>
        </w:rPr>
        <w:t xml:space="preserve"> כשכל אחד מהצדדים טועה בהבנת כוונותיו של הצד השני, עקב דו משמעות של החוזה</w:t>
      </w:r>
      <w:r w:rsidR="00AD707E" w:rsidRPr="001943C3">
        <w:rPr>
          <w:rFonts w:ascii="Calibri" w:hAnsi="Calibri" w:cs="Calibri"/>
          <w:rtl/>
        </w:rPr>
        <w:t>, אין מפגש רצונות</w:t>
      </w:r>
      <w:r w:rsidRPr="001943C3">
        <w:rPr>
          <w:rFonts w:ascii="Calibri" w:hAnsi="Calibri" w:cs="Calibri"/>
          <w:rtl/>
        </w:rPr>
        <w:t xml:space="preserve">. </w:t>
      </w:r>
      <w:r w:rsidRPr="00E70A68">
        <w:rPr>
          <w:rFonts w:ascii="Calibri" w:hAnsi="Calibri" w:cs="Calibri"/>
          <w:b/>
          <w:bCs/>
          <w:rtl/>
        </w:rPr>
        <w:t>פתרונות:</w:t>
      </w:r>
      <w:r w:rsidRPr="00E70A68">
        <w:rPr>
          <w:rFonts w:ascii="Calibri" w:hAnsi="Calibri" w:cs="Calibri"/>
        </w:rPr>
        <w:t xml:space="preserve"> </w:t>
      </w:r>
      <w:r w:rsidRPr="00E70A68">
        <w:rPr>
          <w:rFonts w:ascii="Calibri" w:hAnsi="Calibri" w:cs="Calibri"/>
          <w:rtl/>
        </w:rPr>
        <w:t xml:space="preserve">א. חוזה בטל עקב אי-מסוימות </w:t>
      </w:r>
      <w:r w:rsidR="00C45C4D" w:rsidRPr="00E70A68">
        <w:rPr>
          <w:rFonts w:ascii="Calibri" w:hAnsi="Calibri" w:cs="Calibri"/>
          <w:rtl/>
        </w:rPr>
        <w:t>(</w:t>
      </w:r>
      <w:r w:rsidR="00C45C4D" w:rsidRPr="00E70A68">
        <w:rPr>
          <w:rFonts w:ascii="Calibri" w:hAnsi="Calibri" w:cs="Calibri"/>
          <w:color w:val="FF0000"/>
          <w:rtl/>
        </w:rPr>
        <w:t xml:space="preserve">לפי פלד פס"ד </w:t>
      </w:r>
      <w:r w:rsidR="00C45C4D" w:rsidRPr="00E70A68">
        <w:rPr>
          <w:rFonts w:ascii="Calibri" w:hAnsi="Calibri" w:cs="Calibri"/>
          <w:color w:val="FF0000"/>
        </w:rPr>
        <w:t>SHERWOOD</w:t>
      </w:r>
      <w:r w:rsidR="00C45C4D" w:rsidRPr="00E70A68">
        <w:rPr>
          <w:rFonts w:ascii="Calibri" w:hAnsi="Calibri" w:cs="Calibri"/>
          <w:rtl/>
        </w:rPr>
        <w:t>)</w:t>
      </w:r>
      <w:r w:rsidR="006750CF" w:rsidRPr="00E70A68">
        <w:rPr>
          <w:rFonts w:ascii="Calibri" w:hAnsi="Calibri" w:cs="Calibri" w:hint="cs"/>
          <w:rtl/>
        </w:rPr>
        <w:t xml:space="preserve"> </w:t>
      </w:r>
      <w:r w:rsidRPr="00E70A68">
        <w:rPr>
          <w:rFonts w:ascii="Calibri" w:hAnsi="Calibri" w:cs="Calibri"/>
          <w:rtl/>
        </w:rPr>
        <w:t>ב. צד שחושב שטעה יבטל תוך זמן סביר- סעיף 20 ג. שילוב</w:t>
      </w:r>
    </w:p>
    <w:p w14:paraId="34B47E9F" w14:textId="5D716E63" w:rsidR="008D0C32" w:rsidRPr="00E70A68" w:rsidRDefault="008D0C32" w:rsidP="00C450FA">
      <w:pPr>
        <w:pStyle w:val="a3"/>
        <w:numPr>
          <w:ilvl w:val="0"/>
          <w:numId w:val="95"/>
        </w:numPr>
        <w:rPr>
          <w:rFonts w:ascii="Calibri" w:hAnsi="Calibri" w:cs="Calibri"/>
          <w:rtl/>
        </w:rPr>
      </w:pPr>
      <w:r w:rsidRPr="001943C3">
        <w:rPr>
          <w:rFonts w:ascii="Calibri" w:hAnsi="Calibri" w:cs="Calibri"/>
          <w:b/>
          <w:bCs/>
          <w:u w:val="single"/>
          <w:rtl/>
        </w:rPr>
        <w:t>טעות משותפת:</w:t>
      </w:r>
      <w:r w:rsidRPr="001943C3">
        <w:rPr>
          <w:rFonts w:ascii="Calibri" w:hAnsi="Calibri" w:cs="Calibri"/>
          <w:rtl/>
        </w:rPr>
        <w:t xml:space="preserve"> כשיש הנחה משותפת של שני הצדדים על הנכס נשוא העסקה וההנחה מתבררת כשגוייה.</w:t>
      </w:r>
      <w:r w:rsidR="00E70A68">
        <w:rPr>
          <w:rFonts w:ascii="Calibri" w:hAnsi="Calibri" w:cs="Calibri" w:hint="cs"/>
          <w:rtl/>
        </w:rPr>
        <w:t xml:space="preserve"> </w:t>
      </w:r>
      <w:r w:rsidRPr="00E70A68">
        <w:rPr>
          <w:rFonts w:ascii="Calibri" w:hAnsi="Calibri" w:cs="Calibri"/>
          <w:b/>
          <w:bCs/>
          <w:rtl/>
        </w:rPr>
        <w:t>פתרונות:</w:t>
      </w:r>
      <w:r w:rsidRPr="00E70A68">
        <w:rPr>
          <w:rFonts w:ascii="Calibri" w:hAnsi="Calibri" w:cs="Calibri"/>
          <w:rtl/>
        </w:rPr>
        <w:t xml:space="preserve"> א. ס14ב' (</w:t>
      </w:r>
      <w:r w:rsidRPr="00E70A68">
        <w:rPr>
          <w:rFonts w:ascii="Calibri" w:hAnsi="Calibri" w:cs="Calibri"/>
          <w:color w:val="FF0000"/>
          <w:rtl/>
        </w:rPr>
        <w:t>פס"ד</w:t>
      </w:r>
      <w:r w:rsidRPr="00E70A68">
        <w:rPr>
          <w:rFonts w:ascii="Calibri" w:hAnsi="Calibri" w:cs="Calibri"/>
          <w:rtl/>
        </w:rPr>
        <w:t xml:space="preserve"> </w:t>
      </w:r>
      <w:r w:rsidRPr="00E70A68">
        <w:rPr>
          <w:rFonts w:ascii="Calibri" w:hAnsi="Calibri" w:cs="Calibri"/>
          <w:color w:val="FF0000"/>
        </w:rPr>
        <w:t>SHERWOOD</w:t>
      </w:r>
      <w:r w:rsidRPr="00E70A68">
        <w:rPr>
          <w:rFonts w:ascii="Calibri" w:hAnsi="Calibri" w:cs="Calibri"/>
          <w:rtl/>
        </w:rPr>
        <w:t>)</w:t>
      </w:r>
      <w:r w:rsidRPr="00E70A68">
        <w:rPr>
          <w:rFonts w:ascii="Calibri" w:hAnsi="Calibri" w:cs="Calibri"/>
          <w:color w:val="FF0000"/>
          <w:rtl/>
        </w:rPr>
        <w:t xml:space="preserve"> </w:t>
      </w:r>
      <w:r w:rsidRPr="00E70A68">
        <w:rPr>
          <w:rFonts w:ascii="Calibri" w:hAnsi="Calibri" w:cs="Calibri"/>
          <w:rtl/>
        </w:rPr>
        <w:t>ב. טעות בכדאיות העסקה, חוזה לא יבוטל כי זו טעות בכדאיות ועל הצד לחוזה ליטול על עצמו סיכון לטעות (</w:t>
      </w:r>
      <w:r w:rsidRPr="00E70A68">
        <w:rPr>
          <w:rFonts w:ascii="Calibri" w:hAnsi="Calibri" w:cs="Calibri"/>
          <w:color w:val="FF0000"/>
          <w:rtl/>
        </w:rPr>
        <w:t xml:space="preserve">פס"ד </w:t>
      </w:r>
      <w:r w:rsidRPr="00E70A68">
        <w:rPr>
          <w:rFonts w:ascii="Calibri" w:hAnsi="Calibri" w:cs="Calibri"/>
          <w:color w:val="FF0000"/>
        </w:rPr>
        <w:t>WOOD</w:t>
      </w:r>
      <w:r w:rsidRPr="00E70A68">
        <w:rPr>
          <w:rFonts w:ascii="Calibri" w:hAnsi="Calibri" w:cs="Calibri"/>
          <w:rtl/>
        </w:rPr>
        <w:t>)</w:t>
      </w:r>
    </w:p>
    <w:p w14:paraId="55ABE26B" w14:textId="5D25BB83" w:rsidR="00C45C4D" w:rsidRPr="001943C3" w:rsidRDefault="00C45C4D" w:rsidP="00C450FA">
      <w:pPr>
        <w:pStyle w:val="a3"/>
        <w:numPr>
          <w:ilvl w:val="0"/>
          <w:numId w:val="94"/>
        </w:numPr>
        <w:rPr>
          <w:rFonts w:ascii="Calibri" w:hAnsi="Calibri" w:cs="Calibri"/>
          <w:rtl/>
        </w:rPr>
      </w:pPr>
      <w:r w:rsidRPr="001943C3">
        <w:rPr>
          <w:rFonts w:ascii="Calibri" w:hAnsi="Calibri" w:cs="Calibri"/>
          <w:b/>
          <w:bCs/>
          <w:u w:val="single"/>
          <w:rtl/>
        </w:rPr>
        <w:t>טעות חד צדדית:</w:t>
      </w:r>
      <w:r w:rsidRPr="001943C3">
        <w:rPr>
          <w:rFonts w:ascii="Calibri" w:hAnsi="Calibri" w:cs="Calibri"/>
          <w:rtl/>
        </w:rPr>
        <w:t xml:space="preserve"> ברור כי א' צודק, אך ב' בכל זאת טעה, לפי ס14ב ביהמ"ש רשאי לבטל את החוזה, אך כנראה שלא יעשה זאת (</w:t>
      </w:r>
      <w:r w:rsidRPr="001943C3">
        <w:rPr>
          <w:rFonts w:ascii="Calibri" w:hAnsi="Calibri" w:cs="Calibri"/>
          <w:color w:val="FF0000"/>
          <w:rtl/>
        </w:rPr>
        <w:t xml:space="preserve">פס"ד </w:t>
      </w:r>
      <w:proofErr w:type="spellStart"/>
      <w:r w:rsidRPr="001943C3">
        <w:rPr>
          <w:rFonts w:ascii="Calibri" w:hAnsi="Calibri" w:cs="Calibri"/>
          <w:color w:val="FF0000"/>
          <w:rtl/>
        </w:rPr>
        <w:t>גינדי</w:t>
      </w:r>
      <w:proofErr w:type="spellEnd"/>
      <w:r w:rsidRPr="001943C3">
        <w:rPr>
          <w:rFonts w:ascii="Calibri" w:hAnsi="Calibri" w:cs="Calibri"/>
          <w:rtl/>
        </w:rPr>
        <w:t xml:space="preserve">), אם כן יבטל, עשוי לפסוק לא' פיצויים. </w:t>
      </w:r>
    </w:p>
    <w:p w14:paraId="2A116050" w14:textId="4027AE5A" w:rsidR="009741D1" w:rsidRPr="009741D1" w:rsidRDefault="009741D1" w:rsidP="00C450FA">
      <w:pPr>
        <w:pStyle w:val="a3"/>
        <w:numPr>
          <w:ilvl w:val="0"/>
          <w:numId w:val="41"/>
        </w:numPr>
        <w:rPr>
          <w:rFonts w:ascii="Calibri" w:hAnsi="Calibri" w:cs="Calibri"/>
        </w:rPr>
      </w:pPr>
      <w:r w:rsidRPr="009741D1">
        <w:rPr>
          <w:rFonts w:ascii="Calibri" w:hAnsi="Calibri" w:cs="Calibri" w:hint="cs"/>
          <w:b/>
          <w:bCs/>
          <w:u w:val="single"/>
          <w:rtl/>
        </w:rPr>
        <w:t>"מונע הנזק הזול"-</w:t>
      </w:r>
      <w:r>
        <w:rPr>
          <w:rFonts w:ascii="Calibri" w:hAnsi="Calibri" w:cs="Calibri" w:hint="cs"/>
          <w:rtl/>
        </w:rPr>
        <w:t xml:space="preserve"> האחריות הנזיקית תוטל על הגורם שיכול למנוע את הנזק במינימום עלות, בלי קשר לאשמתו. </w:t>
      </w:r>
    </w:p>
    <w:p w14:paraId="41345EE5" w14:textId="739A5EBE" w:rsidR="00C45C4D" w:rsidRPr="001943C3" w:rsidRDefault="00300D86" w:rsidP="00C450FA">
      <w:pPr>
        <w:pStyle w:val="a3"/>
        <w:numPr>
          <w:ilvl w:val="0"/>
          <w:numId w:val="41"/>
        </w:numPr>
        <w:rPr>
          <w:rFonts w:ascii="Calibri" w:hAnsi="Calibri" w:cs="Calibri"/>
        </w:rPr>
      </w:pPr>
      <w:r w:rsidRPr="001943C3">
        <w:rPr>
          <w:rFonts w:ascii="Calibri" w:hAnsi="Calibri" w:cs="Calibri"/>
          <w:b/>
          <w:bCs/>
          <w:u w:val="single"/>
          <w:rtl/>
        </w:rPr>
        <w:t>טעות בכדאיות העסקה</w:t>
      </w:r>
      <w:r w:rsidR="008D0C32" w:rsidRPr="001943C3">
        <w:rPr>
          <w:rFonts w:ascii="Calibri" w:hAnsi="Calibri" w:cs="Calibri"/>
          <w:b/>
          <w:bCs/>
          <w:u w:val="single"/>
          <w:rtl/>
        </w:rPr>
        <w:t xml:space="preserve"> ס 14ד</w:t>
      </w:r>
      <w:r w:rsidRPr="001943C3">
        <w:rPr>
          <w:rFonts w:ascii="Calibri" w:hAnsi="Calibri" w:cs="Calibri"/>
          <w:b/>
          <w:bCs/>
          <w:u w:val="single"/>
          <w:rtl/>
        </w:rPr>
        <w:t>:</w:t>
      </w:r>
      <w:r w:rsidRPr="001943C3">
        <w:rPr>
          <w:rFonts w:ascii="Calibri" w:hAnsi="Calibri" w:cs="Calibri"/>
          <w:rtl/>
        </w:rPr>
        <w:t xml:space="preserve"> טעות שלא ניתן לבטל את החוזה בגינה. יסודות הטעות הם אלמנטים מצטברים. ישנם 3 מבחנים חלופיים</w:t>
      </w:r>
      <w:r w:rsidR="00E70A68">
        <w:rPr>
          <w:rFonts w:ascii="Calibri" w:hAnsi="Calibri" w:cs="Calibri" w:hint="cs"/>
          <w:rtl/>
        </w:rPr>
        <w:t xml:space="preserve"> [ולא מצטברים]</w:t>
      </w:r>
      <w:r w:rsidRPr="001943C3">
        <w:rPr>
          <w:rFonts w:ascii="Calibri" w:hAnsi="Calibri" w:cs="Calibri"/>
          <w:rtl/>
        </w:rPr>
        <w:t xml:space="preserve"> לבחינת טעות בכדאיות העסקה</w:t>
      </w:r>
      <w:r w:rsidR="00C45C4D" w:rsidRPr="001943C3">
        <w:rPr>
          <w:rFonts w:ascii="Calibri" w:hAnsi="Calibri" w:cs="Calibri"/>
          <w:rtl/>
        </w:rPr>
        <w:t>, טעות לגבי שווי נשוא ההתחייבות (</w:t>
      </w:r>
      <w:r w:rsidR="00C45C4D" w:rsidRPr="001943C3">
        <w:rPr>
          <w:rFonts w:ascii="Calibri" w:hAnsi="Calibri" w:cs="Calibri"/>
          <w:color w:val="FF0000"/>
          <w:rtl/>
        </w:rPr>
        <w:t xml:space="preserve">פס"ד </w:t>
      </w:r>
      <w:proofErr w:type="spellStart"/>
      <w:r w:rsidR="00C45C4D" w:rsidRPr="001943C3">
        <w:rPr>
          <w:rFonts w:ascii="Calibri" w:hAnsi="Calibri" w:cs="Calibri"/>
          <w:color w:val="FF0000"/>
          <w:rtl/>
        </w:rPr>
        <w:t>ספקטור</w:t>
      </w:r>
      <w:proofErr w:type="spellEnd"/>
      <w:r w:rsidR="00C45C4D" w:rsidRPr="001943C3">
        <w:rPr>
          <w:rFonts w:ascii="Calibri" w:hAnsi="Calibri" w:cs="Calibri"/>
          <w:rtl/>
        </w:rPr>
        <w:t>)</w:t>
      </w:r>
      <w:r w:rsidRPr="001943C3">
        <w:rPr>
          <w:rFonts w:ascii="Calibri" w:hAnsi="Calibri" w:cs="Calibri"/>
          <w:rtl/>
        </w:rPr>
        <w:t xml:space="preserve">, בבסיסם ההנחה כי – כל חוזה הוא כלי </w:t>
      </w:r>
      <w:r w:rsidRPr="001943C3">
        <w:rPr>
          <w:rFonts w:ascii="Calibri" w:hAnsi="Calibri" w:cs="Calibri"/>
          <w:b/>
          <w:bCs/>
          <w:rtl/>
        </w:rPr>
        <w:t>לחלוקת סיכונים</w:t>
      </w:r>
      <w:r w:rsidRPr="001943C3">
        <w:rPr>
          <w:rFonts w:ascii="Calibri" w:hAnsi="Calibri" w:cs="Calibri"/>
          <w:rtl/>
        </w:rPr>
        <w:t xml:space="preserve"> בין הצדדים</w:t>
      </w:r>
      <w:r w:rsidR="00E70A68">
        <w:rPr>
          <w:rFonts w:ascii="Calibri" w:hAnsi="Calibri" w:cs="Calibri" w:hint="cs"/>
          <w:rtl/>
        </w:rPr>
        <w:t>:</w:t>
      </w:r>
      <w:r w:rsidR="001F54F9" w:rsidRPr="001943C3">
        <w:rPr>
          <w:rFonts w:ascii="Calibri" w:hAnsi="Calibri" w:cs="Calibri"/>
          <w:rtl/>
        </w:rPr>
        <w:t xml:space="preserve"> </w:t>
      </w:r>
    </w:p>
    <w:p w14:paraId="75A64575" w14:textId="409E5428" w:rsidR="00300D86" w:rsidRPr="001943C3" w:rsidRDefault="00300D86" w:rsidP="00C450FA">
      <w:pPr>
        <w:pStyle w:val="a3"/>
        <w:numPr>
          <w:ilvl w:val="0"/>
          <w:numId w:val="42"/>
        </w:numPr>
        <w:rPr>
          <w:rFonts w:ascii="Calibri" w:hAnsi="Calibri" w:cs="Calibri"/>
        </w:rPr>
      </w:pPr>
      <w:r w:rsidRPr="001943C3">
        <w:rPr>
          <w:rFonts w:ascii="Calibri" w:hAnsi="Calibri" w:cs="Calibri"/>
          <w:u w:val="single"/>
          <w:rtl/>
        </w:rPr>
        <w:t>עבר מול עתיד (</w:t>
      </w:r>
      <w:r w:rsidR="00DD1F37" w:rsidRPr="001943C3">
        <w:rPr>
          <w:rFonts w:ascii="Calibri" w:hAnsi="Calibri" w:cs="Calibri"/>
          <w:color w:val="FF0000"/>
          <w:u w:val="single"/>
          <w:rtl/>
        </w:rPr>
        <w:t>הול</w:t>
      </w:r>
      <w:r w:rsidRPr="001943C3">
        <w:rPr>
          <w:rFonts w:ascii="Calibri" w:hAnsi="Calibri" w:cs="Calibri"/>
          <w:color w:val="FF0000"/>
          <w:u w:val="single"/>
          <w:rtl/>
        </w:rPr>
        <w:t>י</w:t>
      </w:r>
      <w:r w:rsidR="00DD1F37" w:rsidRPr="001943C3">
        <w:rPr>
          <w:rFonts w:ascii="Calibri" w:hAnsi="Calibri" w:cs="Calibri"/>
          <w:color w:val="FF0000"/>
          <w:u w:val="single"/>
          <w:rtl/>
        </w:rPr>
        <w:t xml:space="preserve">לנד/ </w:t>
      </w:r>
      <w:proofErr w:type="spellStart"/>
      <w:r w:rsidR="00DD1F37" w:rsidRPr="001943C3">
        <w:rPr>
          <w:rFonts w:ascii="Calibri" w:hAnsi="Calibri" w:cs="Calibri"/>
          <w:color w:val="FF0000"/>
          <w:u w:val="single"/>
          <w:rtl/>
        </w:rPr>
        <w:t>ספקטור</w:t>
      </w:r>
      <w:proofErr w:type="spellEnd"/>
      <w:r w:rsidRPr="001943C3">
        <w:rPr>
          <w:rFonts w:ascii="Calibri" w:hAnsi="Calibri" w:cs="Calibri"/>
          <w:u w:val="single"/>
          <w:rtl/>
        </w:rPr>
        <w:t>):</w:t>
      </w:r>
      <w:r w:rsidRPr="001943C3">
        <w:rPr>
          <w:rFonts w:ascii="Calibri" w:hAnsi="Calibri" w:cs="Calibri"/>
          <w:rtl/>
        </w:rPr>
        <w:t xml:space="preserve"> כשהטעות נוגעת לעבר, ניתן לבטל את החוזה. כשהטעות נוגעת לעתיד היא טעות בכדאיות- לכן לא ניתן לבטל.</w:t>
      </w:r>
      <w:r w:rsidR="00C64CED" w:rsidRPr="001943C3">
        <w:rPr>
          <w:rFonts w:ascii="Calibri" w:hAnsi="Calibri" w:cs="Calibri"/>
          <w:rtl/>
        </w:rPr>
        <w:t xml:space="preserve"> טעות בעסקה תהא רק ביחס לטעות הנוגעת להווה או לעבר. </w:t>
      </w:r>
    </w:p>
    <w:p w14:paraId="06C38913" w14:textId="77777777" w:rsidR="00300D86" w:rsidRPr="001943C3" w:rsidRDefault="00300D86" w:rsidP="00C450FA">
      <w:pPr>
        <w:pStyle w:val="a3"/>
        <w:numPr>
          <w:ilvl w:val="0"/>
          <w:numId w:val="42"/>
        </w:numPr>
        <w:rPr>
          <w:rFonts w:ascii="Calibri" w:hAnsi="Calibri" w:cs="Calibri"/>
        </w:rPr>
      </w:pPr>
      <w:r w:rsidRPr="001943C3">
        <w:rPr>
          <w:rFonts w:ascii="Calibri" w:hAnsi="Calibri" w:cs="Calibri"/>
          <w:u w:val="single"/>
          <w:rtl/>
        </w:rPr>
        <w:t>תכונות מול שווי (גבריאלה שלו):</w:t>
      </w:r>
      <w:r w:rsidRPr="001943C3">
        <w:rPr>
          <w:rFonts w:ascii="Calibri" w:hAnsi="Calibri" w:cs="Calibri"/>
          <w:rtl/>
        </w:rPr>
        <w:t xml:space="preserve"> אם הטעות נוגעת לשווי- זו טעות בכדאיות העסקה. טעות בתכונה (תכונה בנכס למשל זכויות בניה) מקנה זכות ביטול.</w:t>
      </w:r>
    </w:p>
    <w:p w14:paraId="28EE488D" w14:textId="33E80898" w:rsidR="00C45C4D" w:rsidRPr="001943C3" w:rsidRDefault="00300D86" w:rsidP="00C450FA">
      <w:pPr>
        <w:pStyle w:val="a3"/>
        <w:numPr>
          <w:ilvl w:val="0"/>
          <w:numId w:val="42"/>
        </w:numPr>
        <w:rPr>
          <w:rFonts w:ascii="Calibri" w:hAnsi="Calibri" w:cs="Calibri"/>
        </w:rPr>
      </w:pPr>
      <w:r w:rsidRPr="001943C3">
        <w:rPr>
          <w:rFonts w:ascii="Calibri" w:hAnsi="Calibri" w:cs="Calibri"/>
          <w:u w:val="single"/>
          <w:rtl/>
        </w:rPr>
        <w:t>מבחן הסיכון (פרידמן)</w:t>
      </w:r>
      <w:r w:rsidR="00926B19">
        <w:rPr>
          <w:rFonts w:ascii="Calibri" w:hAnsi="Calibri" w:cs="Calibri" w:hint="cs"/>
          <w:u w:val="single"/>
          <w:rtl/>
        </w:rPr>
        <w:t xml:space="preserve"> (</w:t>
      </w:r>
      <w:r w:rsidR="00926B19" w:rsidRPr="00926B19">
        <w:rPr>
          <w:rFonts w:ascii="Calibri" w:hAnsi="Calibri" w:cs="Calibri" w:hint="cs"/>
          <w:color w:val="FF0000"/>
          <w:u w:val="single"/>
          <w:rtl/>
        </w:rPr>
        <w:t>שלזינגר</w:t>
      </w:r>
      <w:r w:rsidR="00926B19">
        <w:rPr>
          <w:rFonts w:ascii="Calibri" w:hAnsi="Calibri" w:cs="Calibri" w:hint="cs"/>
          <w:u w:val="single"/>
          <w:rtl/>
        </w:rPr>
        <w:t>)</w:t>
      </w:r>
      <w:r w:rsidRPr="001943C3">
        <w:rPr>
          <w:rFonts w:ascii="Calibri" w:hAnsi="Calibri" w:cs="Calibri"/>
          <w:u w:val="single"/>
          <w:rtl/>
        </w:rPr>
        <w:t>:</w:t>
      </w:r>
      <w:r w:rsidRPr="001943C3">
        <w:rPr>
          <w:rFonts w:ascii="Calibri" w:hAnsi="Calibri" w:cs="Calibri"/>
          <w:rtl/>
        </w:rPr>
        <w:t xml:space="preserve"> הכי </w:t>
      </w:r>
      <w:r w:rsidRPr="001943C3">
        <w:rPr>
          <w:rFonts w:ascii="Calibri" w:hAnsi="Calibri" w:cs="Calibri"/>
          <w:u w:val="single"/>
          <w:rtl/>
        </w:rPr>
        <w:t>מקובל</w:t>
      </w:r>
      <w:r w:rsidRPr="001943C3">
        <w:rPr>
          <w:rFonts w:ascii="Calibri" w:hAnsi="Calibri" w:cs="Calibri"/>
          <w:rtl/>
        </w:rPr>
        <w:t xml:space="preserve"> בפסיקה. אם הטעות בגינה הצד שמבקש לבטל היא טעות שהוא נטל עצמו את הסיכון להתרחשותה- זוהי טעות בכדאיות העסקה. (עליית ערך). מבחן הסיכון הוא מבחן פרשני, הוא מסתכל על מהות החוזה ולמעשה מנסה להבין מה חלוקת הסיכונים אשר אליה התכוונו בחוזה. </w:t>
      </w:r>
    </w:p>
    <w:p w14:paraId="303CD4B9" w14:textId="09CD6D7F" w:rsidR="00C45C4D" w:rsidRPr="001943C3" w:rsidRDefault="00C45C4D" w:rsidP="00C450FA">
      <w:pPr>
        <w:pStyle w:val="a3"/>
        <w:numPr>
          <w:ilvl w:val="0"/>
          <w:numId w:val="42"/>
        </w:numPr>
        <w:rPr>
          <w:rFonts w:ascii="Calibri" w:hAnsi="Calibri" w:cs="Calibri"/>
        </w:rPr>
      </w:pPr>
      <w:r w:rsidRPr="001943C3">
        <w:rPr>
          <w:rFonts w:ascii="Calibri" w:hAnsi="Calibri" w:cs="Calibri"/>
          <w:rtl/>
        </w:rPr>
        <w:t xml:space="preserve">חתימה על חוזה ללא הבנתו וכאשר אתה מיוצג ע"י עו"ד שהוא קרוב לצד השני </w:t>
      </w:r>
      <w:r w:rsidRPr="001943C3">
        <w:rPr>
          <w:rFonts w:ascii="Calibri" w:hAnsi="Calibri" w:cs="Calibri"/>
          <w:color w:val="FF0000"/>
          <w:rtl/>
        </w:rPr>
        <w:t>(</w:t>
      </w:r>
      <w:proofErr w:type="spellStart"/>
      <w:r w:rsidRPr="001943C3">
        <w:rPr>
          <w:rFonts w:ascii="Calibri" w:hAnsi="Calibri" w:cs="Calibri"/>
          <w:color w:val="FF0000"/>
          <w:rtl/>
        </w:rPr>
        <w:t>גינדי</w:t>
      </w:r>
      <w:proofErr w:type="spellEnd"/>
      <w:r w:rsidRPr="001943C3">
        <w:rPr>
          <w:rFonts w:ascii="Calibri" w:hAnsi="Calibri" w:cs="Calibri"/>
          <w:color w:val="FF0000"/>
          <w:rtl/>
        </w:rPr>
        <w:t>)</w:t>
      </w:r>
    </w:p>
    <w:p w14:paraId="28B97D7F" w14:textId="0624ACF5" w:rsidR="00C45C4D" w:rsidRPr="001943C3" w:rsidRDefault="00C45C4D" w:rsidP="00C450FA">
      <w:pPr>
        <w:pStyle w:val="a3"/>
        <w:numPr>
          <w:ilvl w:val="0"/>
          <w:numId w:val="42"/>
        </w:numPr>
        <w:rPr>
          <w:rFonts w:ascii="Calibri" w:hAnsi="Calibri" w:cs="Calibri"/>
        </w:rPr>
      </w:pPr>
      <w:r w:rsidRPr="001943C3">
        <w:rPr>
          <w:rFonts w:ascii="Calibri" w:hAnsi="Calibri" w:cs="Calibri"/>
          <w:rtl/>
        </w:rPr>
        <w:t xml:space="preserve">חתימה על הסכם פשרה </w:t>
      </w:r>
      <w:r w:rsidRPr="0064775A">
        <w:rPr>
          <w:rFonts w:ascii="Calibri" w:hAnsi="Calibri" w:cs="Calibri"/>
          <w:b/>
          <w:bCs/>
          <w:rtl/>
        </w:rPr>
        <w:t>היא נטילת סיכון</w:t>
      </w:r>
      <w:r w:rsidRPr="001943C3">
        <w:rPr>
          <w:rFonts w:ascii="Calibri" w:hAnsi="Calibri" w:cs="Calibri"/>
          <w:rtl/>
        </w:rPr>
        <w:t xml:space="preserve"> באי ידיעת העובדות והמצב המשפטי</w:t>
      </w:r>
      <w:r w:rsidR="00FC2F0A">
        <w:rPr>
          <w:rFonts w:ascii="Calibri" w:hAnsi="Calibri" w:cs="Calibri" w:hint="cs"/>
          <w:rtl/>
        </w:rPr>
        <w:t>. נטלת סיכון והוא התממש, אין אפשרות לטעון לטעות.</w:t>
      </w:r>
      <w:r w:rsidRPr="001943C3">
        <w:rPr>
          <w:rFonts w:ascii="Calibri" w:hAnsi="Calibri" w:cs="Calibri"/>
          <w:rtl/>
        </w:rPr>
        <w:t xml:space="preserve"> </w:t>
      </w:r>
      <w:r w:rsidRPr="001943C3">
        <w:rPr>
          <w:rFonts w:ascii="Calibri" w:hAnsi="Calibri" w:cs="Calibri"/>
          <w:color w:val="FF0000"/>
          <w:rtl/>
        </w:rPr>
        <w:t>(</w:t>
      </w:r>
      <w:proofErr w:type="spellStart"/>
      <w:r w:rsidRPr="001943C3">
        <w:rPr>
          <w:rFonts w:ascii="Calibri" w:hAnsi="Calibri" w:cs="Calibri"/>
          <w:color w:val="FF0000"/>
          <w:rtl/>
        </w:rPr>
        <w:t>ארואסטי</w:t>
      </w:r>
      <w:proofErr w:type="spellEnd"/>
      <w:r w:rsidR="00FC2F0A">
        <w:rPr>
          <w:rFonts w:ascii="Calibri" w:hAnsi="Calibri" w:cs="Calibri" w:hint="cs"/>
          <w:color w:val="FF0000"/>
          <w:rtl/>
        </w:rPr>
        <w:t>, שלזינגר</w:t>
      </w:r>
      <w:r w:rsidRPr="001943C3">
        <w:rPr>
          <w:rFonts w:ascii="Calibri" w:hAnsi="Calibri" w:cs="Calibri"/>
          <w:color w:val="FF0000"/>
          <w:rtl/>
        </w:rPr>
        <w:t>)</w:t>
      </w:r>
    </w:p>
    <w:p w14:paraId="2AC38185" w14:textId="77777777" w:rsidR="00335FB7" w:rsidRPr="00335FB7" w:rsidRDefault="00C45C4D" w:rsidP="00C450FA">
      <w:pPr>
        <w:pStyle w:val="a3"/>
        <w:numPr>
          <w:ilvl w:val="0"/>
          <w:numId w:val="42"/>
        </w:numPr>
        <w:rPr>
          <w:rFonts w:ascii="Calibri" w:hAnsi="Calibri" w:cs="Calibri"/>
        </w:rPr>
      </w:pPr>
      <w:r w:rsidRPr="001943C3">
        <w:rPr>
          <w:rFonts w:ascii="Calibri" w:hAnsi="Calibri" w:cs="Calibri"/>
          <w:rtl/>
        </w:rPr>
        <w:t xml:space="preserve">ברכישת ביטוח רפואי, המבוטח נוטל על עצמו את הסיכון לכך שבעתיד הוא יבטל את הפוליסה ורק לאחר מכן יגלה שהוא חולה ולא יקבל תגמולים </w:t>
      </w:r>
      <w:r w:rsidRPr="001943C3">
        <w:rPr>
          <w:rFonts w:ascii="Calibri" w:hAnsi="Calibri" w:cs="Calibri"/>
          <w:color w:val="FF0000"/>
          <w:rtl/>
        </w:rPr>
        <w:t xml:space="preserve"> </w:t>
      </w:r>
      <w:r w:rsidR="006750CF">
        <w:rPr>
          <w:rFonts w:ascii="Calibri" w:hAnsi="Calibri" w:cs="Calibri" w:hint="cs"/>
          <w:color w:val="FF0000"/>
          <w:rtl/>
        </w:rPr>
        <w:t>(</w:t>
      </w:r>
      <w:proofErr w:type="spellStart"/>
      <w:r w:rsidRPr="001943C3">
        <w:rPr>
          <w:rFonts w:ascii="Calibri" w:hAnsi="Calibri" w:cs="Calibri"/>
          <w:color w:val="FF0000"/>
          <w:rtl/>
        </w:rPr>
        <w:t>פרוקצ'יה</w:t>
      </w:r>
      <w:proofErr w:type="spellEnd"/>
      <w:r w:rsidRPr="001943C3">
        <w:rPr>
          <w:rFonts w:ascii="Calibri" w:hAnsi="Calibri" w:cs="Calibri"/>
          <w:color w:val="FF0000"/>
          <w:rtl/>
        </w:rPr>
        <w:t xml:space="preserve"> </w:t>
      </w:r>
      <w:proofErr w:type="spellStart"/>
      <w:r w:rsidRPr="001943C3">
        <w:rPr>
          <w:rFonts w:ascii="Calibri" w:hAnsi="Calibri" w:cs="Calibri"/>
          <w:color w:val="FF0000"/>
          <w:rtl/>
        </w:rPr>
        <w:t>בשלזינגר</w:t>
      </w:r>
      <w:proofErr w:type="spellEnd"/>
      <w:r w:rsidRPr="001943C3">
        <w:rPr>
          <w:rFonts w:ascii="Calibri" w:hAnsi="Calibri" w:cs="Calibri"/>
          <w:color w:val="FF0000"/>
          <w:rtl/>
        </w:rPr>
        <w:t xml:space="preserve">) </w:t>
      </w:r>
    </w:p>
    <w:p w14:paraId="192BD005" w14:textId="77777777" w:rsidR="00335FB7" w:rsidRDefault="00300D86" w:rsidP="00335FB7">
      <w:pPr>
        <w:pStyle w:val="a3"/>
        <w:ind w:left="360"/>
        <w:rPr>
          <w:rFonts w:ascii="Calibri" w:hAnsi="Calibri" w:cs="Calibri"/>
          <w:rtl/>
        </w:rPr>
      </w:pPr>
      <w:r w:rsidRPr="00335FB7">
        <w:rPr>
          <w:rFonts w:ascii="Calibri" w:hAnsi="Calibri" w:cs="Calibri"/>
          <w:rtl/>
        </w:rPr>
        <w:t xml:space="preserve">* המבחנים הללו לא עקביים, הם מבטאים עמדות שונות ויביאו לתוצאות שונות. בפתירת </w:t>
      </w:r>
      <w:proofErr w:type="spellStart"/>
      <w:r w:rsidRPr="00335FB7">
        <w:rPr>
          <w:rFonts w:ascii="Calibri" w:hAnsi="Calibri" w:cs="Calibri"/>
          <w:rtl/>
        </w:rPr>
        <w:t>קייסים</w:t>
      </w:r>
      <w:proofErr w:type="spellEnd"/>
      <w:r w:rsidRPr="00335FB7">
        <w:rPr>
          <w:rFonts w:ascii="Calibri" w:hAnsi="Calibri" w:cs="Calibri"/>
          <w:rtl/>
        </w:rPr>
        <w:t xml:space="preserve"> עלינו ליישם את שלושת המבחנים תוך ציון כי מבחן הסיכון הוא הבולט בפסיקות.</w:t>
      </w:r>
    </w:p>
    <w:p w14:paraId="065C8104" w14:textId="05513518" w:rsidR="00300D86" w:rsidRPr="00335FB7" w:rsidRDefault="00300D86" w:rsidP="00335FB7">
      <w:pPr>
        <w:pStyle w:val="a3"/>
        <w:ind w:left="360"/>
        <w:rPr>
          <w:rFonts w:ascii="Calibri" w:hAnsi="Calibri" w:cs="Calibri"/>
          <w:rtl/>
        </w:rPr>
      </w:pPr>
      <w:r w:rsidRPr="00335FB7">
        <w:rPr>
          <w:rFonts w:ascii="Calibri" w:hAnsi="Calibri" w:cs="Calibri"/>
          <w:u w:val="single"/>
          <w:rtl/>
        </w:rPr>
        <w:t>* סוגי טעויות בכדאיות העסקה:</w:t>
      </w:r>
      <w:r w:rsidRPr="00335FB7">
        <w:rPr>
          <w:rFonts w:ascii="Calibri" w:hAnsi="Calibri" w:cs="Calibri"/>
          <w:rtl/>
        </w:rPr>
        <w:t xml:space="preserve"> </w:t>
      </w:r>
      <w:r w:rsidR="00335FB7" w:rsidRPr="00335FB7">
        <w:rPr>
          <w:rFonts w:ascii="Calibri" w:hAnsi="Calibri" w:cs="Calibri" w:hint="cs"/>
          <w:rtl/>
        </w:rPr>
        <w:t>א.</w:t>
      </w:r>
      <w:r w:rsidRPr="00335FB7">
        <w:rPr>
          <w:rFonts w:ascii="Calibri" w:hAnsi="Calibri" w:cs="Calibri"/>
          <w:rtl/>
        </w:rPr>
        <w:t xml:space="preserve"> </w:t>
      </w:r>
      <w:r w:rsidRPr="00335FB7">
        <w:rPr>
          <w:rFonts w:ascii="Calibri" w:hAnsi="Calibri" w:cs="Calibri"/>
          <w:i/>
          <w:iCs/>
          <w:rtl/>
        </w:rPr>
        <w:t>שינוי עובדתי</w:t>
      </w:r>
      <w:r w:rsidRPr="00335FB7">
        <w:rPr>
          <w:rFonts w:ascii="Calibri" w:hAnsi="Calibri" w:cs="Calibri"/>
          <w:rtl/>
        </w:rPr>
        <w:t xml:space="preserve"> (אחוז נכות גדל),</w:t>
      </w:r>
      <w:r w:rsidR="00335FB7" w:rsidRPr="00335FB7">
        <w:rPr>
          <w:rFonts w:ascii="Calibri" w:hAnsi="Calibri" w:cs="Calibri" w:hint="cs"/>
          <w:rtl/>
        </w:rPr>
        <w:t>ב.</w:t>
      </w:r>
      <w:r w:rsidRPr="00335FB7">
        <w:rPr>
          <w:rFonts w:ascii="Calibri" w:hAnsi="Calibri" w:cs="Calibri"/>
          <w:rtl/>
        </w:rPr>
        <w:t xml:space="preserve"> </w:t>
      </w:r>
      <w:r w:rsidRPr="00335FB7">
        <w:rPr>
          <w:rFonts w:ascii="Calibri" w:hAnsi="Calibri" w:cs="Calibri"/>
          <w:i/>
          <w:iCs/>
          <w:rtl/>
        </w:rPr>
        <w:t>מצב תכנוני</w:t>
      </w:r>
      <w:r w:rsidRPr="00335FB7">
        <w:rPr>
          <w:rFonts w:ascii="Calibri" w:hAnsi="Calibri" w:cs="Calibri"/>
          <w:rtl/>
        </w:rPr>
        <w:t xml:space="preserve"> (טעות בתכונות הנכס), </w:t>
      </w:r>
      <w:r w:rsidR="00335FB7" w:rsidRPr="00335FB7">
        <w:rPr>
          <w:rFonts w:ascii="Calibri" w:hAnsi="Calibri" w:cs="Calibri" w:hint="cs"/>
          <w:rtl/>
        </w:rPr>
        <w:t>ג.</w:t>
      </w:r>
      <w:r w:rsidR="00335FB7" w:rsidRPr="00335FB7">
        <w:rPr>
          <w:rFonts w:ascii="Calibri" w:hAnsi="Calibri" w:cs="Calibri" w:hint="cs"/>
          <w:i/>
          <w:iCs/>
          <w:rtl/>
        </w:rPr>
        <w:t xml:space="preserve"> </w:t>
      </w:r>
      <w:r w:rsidRPr="00335FB7">
        <w:rPr>
          <w:rFonts w:ascii="Calibri" w:hAnsi="Calibri" w:cs="Calibri"/>
          <w:i/>
          <w:iCs/>
          <w:rtl/>
        </w:rPr>
        <w:t>שינוי במצב המשפטי</w:t>
      </w:r>
      <w:r w:rsidRPr="00335FB7">
        <w:rPr>
          <w:rFonts w:ascii="Calibri" w:hAnsi="Calibri" w:cs="Calibri"/>
          <w:rtl/>
        </w:rPr>
        <w:t xml:space="preserve"> (הכרה בפיצוי על נזק נפשי, לאחר מקרה בו אדם טען לכך ולא קיבל).</w:t>
      </w:r>
    </w:p>
    <w:p w14:paraId="3BA1134C" w14:textId="77777777" w:rsidR="00335FB7" w:rsidRPr="00335FB7" w:rsidRDefault="00335FB7" w:rsidP="00335FB7">
      <w:pPr>
        <w:pStyle w:val="a3"/>
        <w:ind w:left="360"/>
        <w:rPr>
          <w:rFonts w:ascii="Calibri" w:hAnsi="Calibri" w:cs="Calibri"/>
          <w:rtl/>
        </w:rPr>
      </w:pPr>
    </w:p>
    <w:p w14:paraId="483FAB82" w14:textId="5FDAD7A0" w:rsidR="00723399" w:rsidRPr="006750CF" w:rsidRDefault="00723399" w:rsidP="00C450FA">
      <w:pPr>
        <w:pStyle w:val="a3"/>
        <w:numPr>
          <w:ilvl w:val="0"/>
          <w:numId w:val="91"/>
        </w:numPr>
        <w:rPr>
          <w:rFonts w:ascii="Calibri" w:hAnsi="Calibri" w:cs="Calibri"/>
          <w:u w:val="single"/>
          <w:rtl/>
        </w:rPr>
      </w:pPr>
      <w:r w:rsidRPr="006750CF">
        <w:rPr>
          <w:rFonts w:ascii="Calibri" w:hAnsi="Calibri" w:cs="Calibri"/>
          <w:u w:val="single"/>
          <w:rtl/>
        </w:rPr>
        <w:t xml:space="preserve">פס"ד </w:t>
      </w:r>
      <w:proofErr w:type="spellStart"/>
      <w:r w:rsidRPr="008B2D8C">
        <w:rPr>
          <w:rFonts w:ascii="Calibri" w:hAnsi="Calibri" w:cs="Calibri"/>
          <w:color w:val="FF0000"/>
          <w:u w:val="single"/>
          <w:rtl/>
        </w:rPr>
        <w:t>ספקטור</w:t>
      </w:r>
      <w:proofErr w:type="spellEnd"/>
      <w:r w:rsidRPr="008B2D8C">
        <w:rPr>
          <w:rFonts w:ascii="Calibri" w:hAnsi="Calibri" w:cs="Calibri"/>
          <w:color w:val="FF0000"/>
          <w:u w:val="single"/>
          <w:rtl/>
        </w:rPr>
        <w:t xml:space="preserve"> נ' צרפתי:</w:t>
      </w:r>
      <w:r w:rsidRPr="008B2D8C">
        <w:rPr>
          <w:rFonts w:ascii="Calibri" w:hAnsi="Calibri" w:cs="Calibri"/>
          <w:color w:val="FF0000"/>
          <w:rtl/>
        </w:rPr>
        <w:t xml:space="preserve"> </w:t>
      </w:r>
      <w:r w:rsidRPr="006750CF">
        <w:rPr>
          <w:rFonts w:ascii="Calibri" w:hAnsi="Calibri" w:cs="Calibri"/>
          <w:rtl/>
        </w:rPr>
        <w:t>משמעות בכדאי</w:t>
      </w:r>
      <w:r w:rsidR="006750CF">
        <w:rPr>
          <w:rFonts w:ascii="Calibri" w:hAnsi="Calibri" w:cs="Calibri" w:hint="cs"/>
          <w:rtl/>
        </w:rPr>
        <w:t>ות</w:t>
      </w:r>
      <w:r w:rsidRPr="006750CF">
        <w:rPr>
          <w:rFonts w:ascii="Calibri" w:hAnsi="Calibri" w:cs="Calibri"/>
          <w:rtl/>
        </w:rPr>
        <w:t>, לא טעות ביחס לתכונות הנכס.</w:t>
      </w:r>
    </w:p>
    <w:p w14:paraId="129BBB08" w14:textId="78BA398D" w:rsidR="00B77D6D" w:rsidRPr="001943C3" w:rsidRDefault="00B77D6D" w:rsidP="00C450FA">
      <w:pPr>
        <w:pStyle w:val="a3"/>
        <w:numPr>
          <w:ilvl w:val="0"/>
          <w:numId w:val="41"/>
        </w:numPr>
        <w:rPr>
          <w:rFonts w:ascii="Calibri" w:hAnsi="Calibri" w:cs="Calibri"/>
        </w:rPr>
      </w:pPr>
      <w:r w:rsidRPr="001943C3">
        <w:rPr>
          <w:rFonts w:ascii="Calibri" w:hAnsi="Calibri" w:cs="Calibri"/>
          <w:b/>
          <w:bCs/>
          <w:u w:val="single"/>
          <w:rtl/>
        </w:rPr>
        <w:t>תיקון טעות ס14ג-</w:t>
      </w:r>
      <w:r w:rsidRPr="001943C3">
        <w:rPr>
          <w:rFonts w:ascii="Calibri" w:hAnsi="Calibri" w:cs="Calibri"/>
          <w:rtl/>
        </w:rPr>
        <w:t xml:space="preserve"> אפשר רק בטעות ולא בהטעיה. </w:t>
      </w:r>
    </w:p>
    <w:p w14:paraId="25CE2AC1" w14:textId="0F3C2D1F" w:rsidR="00300D86" w:rsidRPr="001943C3" w:rsidRDefault="00300D86" w:rsidP="00C450FA">
      <w:pPr>
        <w:pStyle w:val="a3"/>
        <w:numPr>
          <w:ilvl w:val="0"/>
          <w:numId w:val="41"/>
        </w:numPr>
        <w:rPr>
          <w:rFonts w:ascii="Calibri" w:hAnsi="Calibri" w:cs="Calibri"/>
        </w:rPr>
      </w:pPr>
      <w:r w:rsidRPr="001943C3">
        <w:rPr>
          <w:rFonts w:ascii="Calibri" w:hAnsi="Calibri" w:cs="Calibri"/>
          <w:b/>
          <w:bCs/>
          <w:u w:val="single"/>
          <w:rtl/>
        </w:rPr>
        <w:t>ביטול והשבה בעקבות פגם בכריתה:</w:t>
      </w:r>
      <w:r w:rsidRPr="001943C3">
        <w:rPr>
          <w:rFonts w:ascii="Calibri" w:hAnsi="Calibri" w:cs="Calibri"/>
          <w:rtl/>
        </w:rPr>
        <w:t xml:space="preserve"> בעקבות טעות יש זכות ביטול, היא לא אוטומטית.</w:t>
      </w:r>
    </w:p>
    <w:p w14:paraId="714AFFB5" w14:textId="77777777" w:rsidR="00300D86" w:rsidRPr="001943C3" w:rsidRDefault="00300D86" w:rsidP="00C450FA">
      <w:pPr>
        <w:pStyle w:val="a3"/>
        <w:numPr>
          <w:ilvl w:val="0"/>
          <w:numId w:val="43"/>
        </w:numPr>
        <w:rPr>
          <w:rFonts w:ascii="Calibri" w:hAnsi="Calibri" w:cs="Calibri"/>
        </w:rPr>
      </w:pPr>
      <w:r w:rsidRPr="001943C3">
        <w:rPr>
          <w:rFonts w:ascii="Calibri" w:hAnsi="Calibri" w:cs="Calibri"/>
          <w:u w:val="single"/>
          <w:rtl/>
        </w:rPr>
        <w:t>ביטול חוזה [סעיף 20]:</w:t>
      </w:r>
      <w:r w:rsidRPr="001943C3">
        <w:rPr>
          <w:rFonts w:ascii="Calibri" w:hAnsi="Calibri" w:cs="Calibri"/>
          <w:rtl/>
        </w:rPr>
        <w:t xml:space="preserve"> הביטול יהיה בהודעה לצד השני, תוך זמן סביר מהידיעה על עילת הביטול. אם מדובר בכפיה- תוך זמן סביר מסיום </w:t>
      </w:r>
      <w:proofErr w:type="spellStart"/>
      <w:r w:rsidRPr="001943C3">
        <w:rPr>
          <w:rFonts w:ascii="Calibri" w:hAnsi="Calibri" w:cs="Calibri"/>
          <w:rtl/>
        </w:rPr>
        <w:t>הכפיה</w:t>
      </w:r>
      <w:proofErr w:type="spellEnd"/>
      <w:r w:rsidRPr="001943C3">
        <w:rPr>
          <w:rFonts w:ascii="Calibri" w:hAnsi="Calibri" w:cs="Calibri"/>
          <w:rtl/>
        </w:rPr>
        <w:t>.</w:t>
      </w:r>
    </w:p>
    <w:p w14:paraId="6540BB89" w14:textId="77777777" w:rsidR="00300D86" w:rsidRPr="001943C3" w:rsidRDefault="00300D86" w:rsidP="00C450FA">
      <w:pPr>
        <w:pStyle w:val="a3"/>
        <w:numPr>
          <w:ilvl w:val="0"/>
          <w:numId w:val="43"/>
        </w:numPr>
        <w:rPr>
          <w:rFonts w:ascii="Calibri" w:hAnsi="Calibri" w:cs="Calibri"/>
        </w:rPr>
      </w:pPr>
      <w:r w:rsidRPr="001943C3">
        <w:rPr>
          <w:rFonts w:ascii="Calibri" w:hAnsi="Calibri" w:cs="Calibri"/>
          <w:u w:val="single"/>
          <w:rtl/>
        </w:rPr>
        <w:t>השבה לאחר ביטול [סעיף 21]:</w:t>
      </w:r>
      <w:r w:rsidRPr="001943C3">
        <w:rPr>
          <w:rFonts w:ascii="Calibri" w:hAnsi="Calibri" w:cs="Calibri"/>
          <w:rtl/>
        </w:rPr>
        <w:t xml:space="preserve"> לאחר שבוטל חוזה, כל צד משיב לאחר את מה שקיבל עפ"י החוזה. אם לא אפשרי- ישלם את שווי הדבר שקיבל.</w:t>
      </w:r>
    </w:p>
    <w:p w14:paraId="7F676F7A" w14:textId="77777777" w:rsidR="00300D86" w:rsidRPr="001943C3" w:rsidRDefault="00300D86" w:rsidP="00C450FA">
      <w:pPr>
        <w:pStyle w:val="a3"/>
        <w:numPr>
          <w:ilvl w:val="0"/>
          <w:numId w:val="43"/>
        </w:numPr>
        <w:rPr>
          <w:rFonts w:ascii="Calibri" w:hAnsi="Calibri" w:cs="Calibri"/>
        </w:rPr>
      </w:pPr>
      <w:r w:rsidRPr="001943C3">
        <w:rPr>
          <w:rFonts w:ascii="Calibri" w:hAnsi="Calibri" w:cs="Calibri"/>
          <w:u w:val="single"/>
          <w:rtl/>
        </w:rPr>
        <w:t>ביטול חלקי [סעיף 19]:</w:t>
      </w:r>
      <w:r w:rsidRPr="001943C3">
        <w:rPr>
          <w:rFonts w:ascii="Calibri" w:hAnsi="Calibri" w:cs="Calibri"/>
          <w:rtl/>
        </w:rPr>
        <w:t xml:space="preserve"> אם החוזה ניתן להפרדה לחלקים, ניתן לבטל את החלק הבעייתי בלבד. אם לולא החלק הזה הצד הנפגע לא היה מתקשר בחוזה- הוא רשאי לבטל את כל החוזה.</w:t>
      </w:r>
    </w:p>
    <w:p w14:paraId="70BF3E04" w14:textId="5E7EFDD3" w:rsidR="002E5B6F" w:rsidRPr="002E5B6F" w:rsidRDefault="00300D86" w:rsidP="00C450FA">
      <w:pPr>
        <w:pStyle w:val="a3"/>
        <w:numPr>
          <w:ilvl w:val="0"/>
          <w:numId w:val="41"/>
        </w:numPr>
        <w:rPr>
          <w:rFonts w:ascii="Calibri" w:hAnsi="Calibri" w:cs="Calibri"/>
        </w:rPr>
      </w:pPr>
      <w:r w:rsidRPr="001943C3">
        <w:rPr>
          <w:rFonts w:ascii="Calibri" w:hAnsi="Calibri" w:cs="Calibri"/>
          <w:b/>
          <w:bCs/>
          <w:u w:val="single"/>
          <w:rtl/>
        </w:rPr>
        <w:lastRenderedPageBreak/>
        <w:t>הלכות רלוונטיות:</w:t>
      </w:r>
      <w:r w:rsidRPr="001943C3">
        <w:rPr>
          <w:rFonts w:ascii="Calibri" w:hAnsi="Calibri" w:cs="Calibri"/>
          <w:rtl/>
        </w:rPr>
        <w:t xml:space="preserve"> </w:t>
      </w:r>
    </w:p>
    <w:p w14:paraId="4E2C6E76" w14:textId="6AB0883C" w:rsidR="00300D86" w:rsidRPr="001943C3" w:rsidRDefault="002E5B6F" w:rsidP="00C450FA">
      <w:pPr>
        <w:pStyle w:val="a3"/>
        <w:numPr>
          <w:ilvl w:val="0"/>
          <w:numId w:val="44"/>
        </w:numPr>
        <w:spacing w:line="240" w:lineRule="auto"/>
        <w:rPr>
          <w:rFonts w:ascii="Calibri" w:hAnsi="Calibri" w:cs="Calibri"/>
        </w:rPr>
      </w:pPr>
      <w:proofErr w:type="spellStart"/>
      <w:r>
        <w:rPr>
          <w:rFonts w:ascii="Calibri" w:hAnsi="Calibri" w:cs="Calibri" w:hint="cs"/>
          <w:u w:val="single"/>
          <w:rtl/>
        </w:rPr>
        <w:t>קנפי</w:t>
      </w:r>
      <w:proofErr w:type="spellEnd"/>
      <w:r>
        <w:rPr>
          <w:rFonts w:ascii="Calibri" w:hAnsi="Calibri" w:cs="Calibri" w:hint="cs"/>
          <w:u w:val="single"/>
          <w:rtl/>
        </w:rPr>
        <w:t>:</w:t>
      </w:r>
      <w:r w:rsidR="00300D86" w:rsidRPr="001943C3">
        <w:rPr>
          <w:rFonts w:ascii="Calibri" w:hAnsi="Calibri" w:cs="Calibri"/>
          <w:rtl/>
        </w:rPr>
        <w:t xml:space="preserve"> טעות לגבי שינוי במצב המשפטי</w:t>
      </w:r>
      <w:r w:rsidR="00B2668C">
        <w:rPr>
          <w:rFonts w:ascii="Calibri" w:hAnsi="Calibri" w:cs="Calibri" w:hint="cs"/>
          <w:rtl/>
        </w:rPr>
        <w:t xml:space="preserve"> [שהצדדים הבינו מראש שעלולה להשתנות]</w:t>
      </w:r>
      <w:r w:rsidR="00300D86" w:rsidRPr="001943C3">
        <w:rPr>
          <w:rFonts w:ascii="Calibri" w:hAnsi="Calibri" w:cs="Calibri"/>
          <w:rtl/>
        </w:rPr>
        <w:t xml:space="preserve">. נפגע בתאונה מגיעה לפשרה בשל מצב משפטי (יכול לקבל פיצויים רק על נזק פיזי ולא נפשי) וניתן לקבל רק 100,000 ₪. לאחר מכן, השתנה הדין המשפטי וניתן לקבל פיצוי על </w:t>
      </w:r>
      <w:r w:rsidR="00300D86" w:rsidRPr="00B2668C">
        <w:rPr>
          <w:rFonts w:ascii="Calibri" w:hAnsi="Calibri" w:cs="Calibri"/>
          <w:b/>
          <w:bCs/>
          <w:rtl/>
        </w:rPr>
        <w:t>נזק נפשי</w:t>
      </w:r>
      <w:r w:rsidR="00300D86" w:rsidRPr="001943C3">
        <w:rPr>
          <w:rFonts w:ascii="Calibri" w:hAnsi="Calibri" w:cs="Calibri"/>
          <w:rtl/>
        </w:rPr>
        <w:t>. לא ניתן לבטל, זוהי טעות בכדאיות העסקה</w:t>
      </w:r>
      <w:r w:rsidR="00723399" w:rsidRPr="00B2668C">
        <w:rPr>
          <w:rFonts w:ascii="Calibri" w:hAnsi="Calibri" w:cs="Calibri"/>
          <w:rtl/>
        </w:rPr>
        <w:t>=</w:t>
      </w:r>
      <w:r w:rsidR="00723399" w:rsidRPr="00B2668C">
        <w:rPr>
          <w:rFonts w:ascii="Calibri" w:hAnsi="Calibri" w:cs="Calibri"/>
          <w:b/>
          <w:bCs/>
          <w:u w:val="single"/>
          <w:rtl/>
        </w:rPr>
        <w:t>טעות בהקצאת הסיכונים</w:t>
      </w:r>
      <w:r w:rsidR="00723399" w:rsidRPr="001943C3">
        <w:rPr>
          <w:rFonts w:ascii="Calibri" w:hAnsi="Calibri" w:cs="Calibri"/>
          <w:rtl/>
        </w:rPr>
        <w:t xml:space="preserve"> (לפי הגדרתו של פרידמן)</w:t>
      </w:r>
      <w:r w:rsidR="00300D86" w:rsidRPr="001943C3">
        <w:rPr>
          <w:rFonts w:ascii="Calibri" w:hAnsi="Calibri" w:cs="Calibri"/>
          <w:rtl/>
        </w:rPr>
        <w:t xml:space="preserve">. בעצם חתימה על הסכם פשרה- </w:t>
      </w:r>
      <w:r w:rsidR="003F44BA">
        <w:rPr>
          <w:rFonts w:ascii="Calibri" w:hAnsi="Calibri" w:cs="Calibri" w:hint="cs"/>
          <w:rtl/>
        </w:rPr>
        <w:t>נוטלים הצדדים</w:t>
      </w:r>
      <w:r w:rsidR="00300D86" w:rsidRPr="001943C3">
        <w:rPr>
          <w:rFonts w:ascii="Calibri" w:hAnsi="Calibri" w:cs="Calibri"/>
          <w:rtl/>
        </w:rPr>
        <w:t xml:space="preserve"> א</w:t>
      </w:r>
      <w:r w:rsidR="003F44BA">
        <w:rPr>
          <w:rFonts w:ascii="Calibri" w:hAnsi="Calibri" w:cs="Calibri" w:hint="cs"/>
          <w:rtl/>
        </w:rPr>
        <w:t xml:space="preserve">ת </w:t>
      </w:r>
      <w:r w:rsidR="00300D86" w:rsidRPr="001943C3">
        <w:rPr>
          <w:rFonts w:ascii="Calibri" w:hAnsi="Calibri" w:cs="Calibri"/>
          <w:rtl/>
        </w:rPr>
        <w:t>הסיכון שהמצב המשפטי ישתנה.</w:t>
      </w:r>
      <w:r w:rsidR="0066349F" w:rsidRPr="001943C3">
        <w:rPr>
          <w:rFonts w:ascii="Calibri" w:hAnsi="Calibri" w:cs="Calibri"/>
          <w:rtl/>
        </w:rPr>
        <w:t xml:space="preserve"> -</w:t>
      </w:r>
      <w:r w:rsidR="0066349F" w:rsidRPr="003F44BA">
        <w:rPr>
          <w:rFonts w:ascii="Calibri" w:hAnsi="Calibri" w:cs="Calibri"/>
          <w:b/>
          <w:bCs/>
          <w:highlight w:val="yellow"/>
          <w:rtl/>
        </w:rPr>
        <w:t>הסכם פשרה: נטילת סיכונים.</w:t>
      </w:r>
    </w:p>
    <w:p w14:paraId="4A0ACB25" w14:textId="0FA40C56" w:rsidR="002E5B6F" w:rsidRPr="002E5B6F" w:rsidRDefault="002E5B6F" w:rsidP="00C450FA">
      <w:pPr>
        <w:pStyle w:val="a3"/>
        <w:numPr>
          <w:ilvl w:val="0"/>
          <w:numId w:val="44"/>
        </w:numPr>
        <w:spacing w:line="240" w:lineRule="auto"/>
        <w:rPr>
          <w:rFonts w:cstheme="minorHAnsi"/>
          <w:b/>
        </w:rPr>
      </w:pPr>
      <w:proofErr w:type="spellStart"/>
      <w:r w:rsidRPr="002E5B6F">
        <w:rPr>
          <w:rFonts w:cstheme="minorHAnsi"/>
          <w:b/>
          <w:u w:val="single"/>
          <w:rtl/>
        </w:rPr>
        <w:t>ארואסטי</w:t>
      </w:r>
      <w:proofErr w:type="spellEnd"/>
      <w:r w:rsidRPr="002E5B6F">
        <w:rPr>
          <w:rFonts w:cstheme="minorHAnsi"/>
          <w:b/>
          <w:u w:val="single"/>
          <w:rtl/>
        </w:rPr>
        <w:t xml:space="preserve"> נ' </w:t>
      </w:r>
      <w:proofErr w:type="spellStart"/>
      <w:r w:rsidRPr="002E5B6F">
        <w:rPr>
          <w:rFonts w:cstheme="minorHAnsi"/>
          <w:b/>
          <w:u w:val="single"/>
          <w:rtl/>
        </w:rPr>
        <w:t>קאשי</w:t>
      </w:r>
      <w:proofErr w:type="spellEnd"/>
      <w:r w:rsidRPr="002E5B6F">
        <w:rPr>
          <w:rFonts w:cstheme="minorHAnsi"/>
          <w:b/>
          <w:u w:val="single"/>
          <w:rtl/>
        </w:rPr>
        <w:t>:</w:t>
      </w:r>
      <w:r w:rsidRPr="002E5B6F">
        <w:rPr>
          <w:rFonts w:cstheme="minorHAnsi"/>
          <w:b/>
          <w:rtl/>
        </w:rPr>
        <w:t xml:space="preserve"> אימוץ גישת פרידמן. טעות בכדאיות היא  טעות </w:t>
      </w:r>
      <w:r w:rsidRPr="002E5B6F">
        <w:rPr>
          <w:rFonts w:cstheme="minorHAnsi"/>
          <w:bCs/>
          <w:rtl/>
        </w:rPr>
        <w:t>בסיכון</w:t>
      </w:r>
      <w:r w:rsidRPr="002E5B6F">
        <w:rPr>
          <w:rFonts w:cstheme="minorHAnsi"/>
          <w:b/>
          <w:rtl/>
        </w:rPr>
        <w:t xml:space="preserve"> שצד לקח על עצמו בעסקה. עסקת קומבינציה טעות שבדין היא </w:t>
      </w:r>
      <w:r w:rsidRPr="002E5B6F">
        <w:rPr>
          <w:rFonts w:cstheme="minorHAnsi"/>
          <w:bCs/>
          <w:rtl/>
        </w:rPr>
        <w:t>טעות בפרשנות של החוק</w:t>
      </w:r>
      <w:r w:rsidR="00D843FC">
        <w:rPr>
          <w:rFonts w:cstheme="minorHAnsi" w:hint="cs"/>
          <w:bCs/>
          <w:rtl/>
        </w:rPr>
        <w:t xml:space="preserve"> ולכן יש עילת ביטול</w:t>
      </w:r>
      <w:r w:rsidRPr="002E5B6F">
        <w:rPr>
          <w:rFonts w:cstheme="minorHAnsi"/>
          <w:b/>
          <w:rtl/>
        </w:rPr>
        <w:t xml:space="preserve">. </w:t>
      </w:r>
      <w:r w:rsidR="00D843FC">
        <w:rPr>
          <w:rFonts w:cstheme="minorHAnsi" w:hint="cs"/>
          <w:b/>
          <w:rtl/>
        </w:rPr>
        <w:t>בפס"ד הייתה</w:t>
      </w:r>
      <w:r w:rsidRPr="002E5B6F">
        <w:rPr>
          <w:rFonts w:cstheme="minorHAnsi"/>
          <w:b/>
          <w:rtl/>
        </w:rPr>
        <w:t xml:space="preserve"> טעות שבדין אבל ביהמ"ש קובע שזה </w:t>
      </w:r>
      <w:r w:rsidRPr="002E5B6F">
        <w:rPr>
          <w:rFonts w:cstheme="minorHAnsi"/>
          <w:bCs/>
          <w:rtl/>
        </w:rPr>
        <w:t>טעות בכדאיות העסקה</w:t>
      </w:r>
      <w:r w:rsidRPr="002E5B6F">
        <w:rPr>
          <w:rFonts w:cstheme="minorHAnsi"/>
          <w:b/>
          <w:rtl/>
        </w:rPr>
        <w:t xml:space="preserve">, כיוון שנטילת הסיכון היא כדאיות העסקה. </w:t>
      </w:r>
      <w:r w:rsidRPr="002E5B6F">
        <w:rPr>
          <w:rFonts w:cstheme="minorHAnsi"/>
          <w:bCs/>
          <w:rtl/>
        </w:rPr>
        <w:t>הסכם הפשרה</w:t>
      </w:r>
      <w:r w:rsidRPr="002E5B6F">
        <w:rPr>
          <w:rFonts w:cstheme="minorHAnsi"/>
          <w:b/>
          <w:rtl/>
        </w:rPr>
        <w:t xml:space="preserve"> היה מי ינצח בביהמ"ש, ולכן עצם הפשרה הוא הסיכון שהוא כדאיות העסקה. </w:t>
      </w:r>
      <w:r w:rsidRPr="002E5B6F">
        <w:rPr>
          <w:rFonts w:cstheme="minorHAnsi"/>
          <w:b/>
          <w:bCs/>
          <w:u w:val="single"/>
          <w:rtl/>
        </w:rPr>
        <w:t>טעות שהוא נטל לעצמו את הסיכון להתרחשותה- זוהי טעות בכדאיות העסקה.</w:t>
      </w:r>
    </w:p>
    <w:p w14:paraId="2AEC0A62" w14:textId="48DC6490" w:rsidR="00BB38F9" w:rsidRPr="001943C3" w:rsidRDefault="00300D86" w:rsidP="00C450FA">
      <w:pPr>
        <w:pStyle w:val="a3"/>
        <w:numPr>
          <w:ilvl w:val="0"/>
          <w:numId w:val="44"/>
        </w:numPr>
        <w:spacing w:line="240" w:lineRule="auto"/>
        <w:rPr>
          <w:rFonts w:ascii="Calibri" w:hAnsi="Calibri" w:cs="Calibri"/>
        </w:rPr>
      </w:pPr>
      <w:r w:rsidRPr="001943C3">
        <w:rPr>
          <w:rFonts w:ascii="Calibri" w:hAnsi="Calibri" w:cs="Calibri"/>
          <w:u w:val="single"/>
          <w:rtl/>
        </w:rPr>
        <w:t>שלזינגר נ' הפניקס חברה לביטוח:</w:t>
      </w:r>
      <w:r w:rsidRPr="001943C3">
        <w:rPr>
          <w:rFonts w:ascii="Calibri" w:hAnsi="Calibri" w:cs="Calibri"/>
          <w:rtl/>
        </w:rPr>
        <w:t xml:space="preserve"> </w:t>
      </w:r>
      <w:r w:rsidR="00BB38F9" w:rsidRPr="001943C3">
        <w:rPr>
          <w:rFonts w:ascii="Calibri" w:hAnsi="Calibri" w:cs="Calibri"/>
          <w:rtl/>
        </w:rPr>
        <w:t>טעות בכדאיות העסקה-</w:t>
      </w:r>
      <w:r w:rsidR="00616764">
        <w:rPr>
          <w:rFonts w:ascii="Calibri" w:hAnsi="Calibri" w:cs="Calibri" w:hint="cs"/>
          <w:rtl/>
        </w:rPr>
        <w:t xml:space="preserve"> </w:t>
      </w:r>
      <w:r w:rsidRPr="001943C3">
        <w:rPr>
          <w:rFonts w:ascii="Calibri" w:hAnsi="Calibri" w:cs="Calibri"/>
          <w:rtl/>
        </w:rPr>
        <w:t xml:space="preserve">אדם ביטל את ביטוח החיים שלו לפני שידע שהוא חולה בסרטן, למרות שהיה חולה בזמן הביטול. </w:t>
      </w:r>
      <w:r w:rsidRPr="001943C3">
        <w:rPr>
          <w:rFonts w:ascii="Calibri" w:hAnsi="Calibri" w:cs="Calibri"/>
          <w:b/>
          <w:bCs/>
          <w:rtl/>
        </w:rPr>
        <w:t>דעת הרוב</w:t>
      </w:r>
      <w:r w:rsidRPr="001943C3">
        <w:rPr>
          <w:rFonts w:ascii="Calibri" w:hAnsi="Calibri" w:cs="Calibri"/>
          <w:rtl/>
        </w:rPr>
        <w:t xml:space="preserve"> קבעה כי אם הטעות בגינה הצד שמבקש לבטל היא </w:t>
      </w:r>
      <w:r w:rsidRPr="001D0B64">
        <w:rPr>
          <w:rFonts w:ascii="Calibri" w:hAnsi="Calibri" w:cs="Calibri"/>
          <w:b/>
          <w:bCs/>
          <w:u w:val="single"/>
          <w:rtl/>
        </w:rPr>
        <w:t>טעות שהוא נטל לעצמו את הסיכון להתרחשותה- זוהי טעות בכדאיות העסקה.</w:t>
      </w:r>
      <w:r w:rsidRPr="001943C3">
        <w:rPr>
          <w:rFonts w:ascii="Calibri" w:hAnsi="Calibri" w:cs="Calibri"/>
          <w:rtl/>
        </w:rPr>
        <w:t xml:space="preserve"> </w:t>
      </w:r>
      <w:r w:rsidRPr="001D0B64">
        <w:rPr>
          <w:rFonts w:ascii="Calibri" w:hAnsi="Calibri" w:cs="Calibri"/>
          <w:rtl/>
        </w:rPr>
        <w:t>דעת המיעוט</w:t>
      </w:r>
      <w:r w:rsidRPr="001943C3">
        <w:rPr>
          <w:rFonts w:ascii="Calibri" w:hAnsi="Calibri" w:cs="Calibri"/>
          <w:b/>
          <w:bCs/>
          <w:rtl/>
        </w:rPr>
        <w:t xml:space="preserve"> (השופט לוי)</w:t>
      </w:r>
      <w:r w:rsidRPr="001943C3">
        <w:rPr>
          <w:rFonts w:ascii="Calibri" w:hAnsi="Calibri" w:cs="Calibri"/>
          <w:rtl/>
        </w:rPr>
        <w:t xml:space="preserve"> טען כי רק טעות עתידית היא טעות בכדאיות העסקה.</w:t>
      </w:r>
      <w:r w:rsidR="00BB38F9" w:rsidRPr="001943C3">
        <w:rPr>
          <w:rFonts w:ascii="Calibri" w:hAnsi="Calibri" w:cs="Calibri"/>
          <w:rtl/>
        </w:rPr>
        <w:t xml:space="preserve"> בהקשר החו</w:t>
      </w:r>
      <w:r w:rsidR="001D0B64">
        <w:rPr>
          <w:rFonts w:ascii="Calibri" w:hAnsi="Calibri" w:cs="Calibri" w:hint="cs"/>
          <w:rtl/>
        </w:rPr>
        <w:t>ז</w:t>
      </w:r>
      <w:r w:rsidR="00BB38F9" w:rsidRPr="001943C3">
        <w:rPr>
          <w:rFonts w:ascii="Calibri" w:hAnsi="Calibri" w:cs="Calibri"/>
          <w:rtl/>
        </w:rPr>
        <w:t xml:space="preserve">י, טעות היא פגם תודעתי ברצון, לא מתגבשת ברירת ביטול חוזה מחמת טעות מקום שהטעות נמצאת במסגרת הסיכון המוטל על צד לחוזה. הסיכון המבוטח הוא נדבך מרכזי בכל חוזה ביטוח, הוא נועד להגן על המבוטח מפני סיכונים נשוא הביטוח, </w:t>
      </w:r>
      <w:r w:rsidR="00BB38F9" w:rsidRPr="00616764">
        <w:rPr>
          <w:rFonts w:ascii="Calibri" w:hAnsi="Calibri" w:cs="Calibri"/>
          <w:u w:val="single"/>
          <w:rtl/>
        </w:rPr>
        <w:t>אין סיכון= אין ביטוח.</w:t>
      </w:r>
    </w:p>
    <w:p w14:paraId="7AFC83C4" w14:textId="75F69B6D" w:rsidR="000D70B8" w:rsidRPr="001943C3" w:rsidRDefault="00BB38F9" w:rsidP="00C450FA">
      <w:pPr>
        <w:pStyle w:val="a3"/>
        <w:numPr>
          <w:ilvl w:val="0"/>
          <w:numId w:val="44"/>
        </w:numPr>
        <w:rPr>
          <w:rFonts w:ascii="Calibri" w:hAnsi="Calibri" w:cs="Calibri"/>
        </w:rPr>
      </w:pPr>
      <w:r w:rsidRPr="001943C3">
        <w:rPr>
          <w:rFonts w:ascii="Calibri" w:hAnsi="Calibri" w:cs="Calibri"/>
          <w:u w:val="single"/>
        </w:rPr>
        <w:t>SHERWOOD</w:t>
      </w:r>
      <w:r w:rsidRPr="001943C3">
        <w:rPr>
          <w:rFonts w:ascii="Calibri" w:hAnsi="Calibri" w:cs="Calibri"/>
          <w:u w:val="single"/>
          <w:rtl/>
        </w:rPr>
        <w:t xml:space="preserve"> </w:t>
      </w:r>
      <w:r w:rsidRPr="001943C3">
        <w:rPr>
          <w:rFonts w:ascii="Calibri" w:hAnsi="Calibri" w:cs="Calibri"/>
          <w:u w:val="single"/>
        </w:rPr>
        <w:t>V WALKER</w:t>
      </w:r>
      <w:r w:rsidRPr="001943C3">
        <w:rPr>
          <w:rFonts w:ascii="Calibri" w:hAnsi="Calibri" w:cs="Calibri"/>
          <w:u w:val="single"/>
          <w:rtl/>
        </w:rPr>
        <w:t>-</w:t>
      </w:r>
      <w:r w:rsidRPr="001943C3">
        <w:rPr>
          <w:rFonts w:ascii="Calibri" w:hAnsi="Calibri" w:cs="Calibri"/>
          <w:rtl/>
        </w:rPr>
        <w:t xml:space="preserve"> טעות בכדאיות העסקה הגישה הסובייקטיבית- </w:t>
      </w:r>
      <w:r w:rsidR="000D70B8" w:rsidRPr="00C955F0">
        <w:rPr>
          <w:rFonts w:ascii="Calibri" w:hAnsi="Calibri" w:cs="Calibri"/>
          <w:b/>
          <w:bCs/>
          <w:rtl/>
        </w:rPr>
        <w:t>משמעות המחיר הנמוך</w:t>
      </w:r>
      <w:r w:rsidR="000D70B8" w:rsidRPr="001943C3">
        <w:rPr>
          <w:rFonts w:ascii="Calibri" w:hAnsi="Calibri" w:cs="Calibri"/>
          <w:rtl/>
        </w:rPr>
        <w:t xml:space="preserve">- </w:t>
      </w:r>
      <w:r w:rsidR="000D70B8" w:rsidRPr="00C955F0">
        <w:rPr>
          <w:rFonts w:ascii="Calibri" w:hAnsi="Calibri" w:cs="Calibri"/>
          <w:b/>
          <w:bCs/>
          <w:u w:val="single"/>
          <w:rtl/>
        </w:rPr>
        <w:t xml:space="preserve">העברת סיכון- </w:t>
      </w:r>
      <w:r w:rsidRPr="00C955F0">
        <w:rPr>
          <w:rFonts w:ascii="Calibri" w:hAnsi="Calibri" w:cs="Calibri"/>
          <w:b/>
          <w:bCs/>
          <w:u w:val="single"/>
          <w:rtl/>
        </w:rPr>
        <w:t xml:space="preserve">טעות </w:t>
      </w:r>
      <w:r w:rsidR="008B2D8C">
        <w:rPr>
          <w:rFonts w:ascii="Calibri" w:hAnsi="Calibri" w:cs="Calibri" w:hint="cs"/>
          <w:b/>
          <w:bCs/>
          <w:u w:val="single"/>
          <w:rtl/>
        </w:rPr>
        <w:t>משותפת</w:t>
      </w:r>
      <w:r w:rsidRPr="001943C3">
        <w:rPr>
          <w:rFonts w:ascii="Calibri" w:hAnsi="Calibri" w:cs="Calibri"/>
          <w:rtl/>
        </w:rPr>
        <w:t xml:space="preserve">, </w:t>
      </w:r>
      <w:r w:rsidR="00C955F0" w:rsidRPr="00C955F0">
        <w:rPr>
          <w:rFonts w:ascii="Calibri" w:hAnsi="Calibri" w:cs="Calibri" w:hint="cs"/>
          <w:u w:val="single"/>
          <w:rtl/>
        </w:rPr>
        <w:t>הצדדים לא היו מודעים אפילו לסיכון ולכן לא נטלו אותו על עצמם.</w:t>
      </w:r>
      <w:r w:rsidR="00C955F0">
        <w:rPr>
          <w:rFonts w:ascii="Calibri" w:hAnsi="Calibri" w:cs="Calibri" w:hint="cs"/>
          <w:rtl/>
        </w:rPr>
        <w:t xml:space="preserve"> </w:t>
      </w:r>
      <w:r w:rsidRPr="001943C3">
        <w:rPr>
          <w:rFonts w:ascii="Calibri" w:hAnsi="Calibri" w:cs="Calibri"/>
          <w:rtl/>
        </w:rPr>
        <w:t xml:space="preserve">האם יש סעד לביטול אם שני הצדדים חולקים את אותה אי הבנה לגבי עובדה מהותית. </w:t>
      </w:r>
      <w:r w:rsidRPr="00C955F0">
        <w:rPr>
          <w:rFonts w:ascii="Calibri" w:hAnsi="Calibri" w:cs="Calibri"/>
          <w:b/>
          <w:bCs/>
          <w:rtl/>
        </w:rPr>
        <w:t>רוב:</w:t>
      </w:r>
      <w:r w:rsidRPr="001943C3">
        <w:rPr>
          <w:rFonts w:ascii="Calibri" w:hAnsi="Calibri" w:cs="Calibri"/>
          <w:rtl/>
        </w:rPr>
        <w:t xml:space="preserve"> לא הקצו סיכון על מקרה בו יש טעות בעובדות ולא בכדאיות, אם הסחורה משתנה לחלוטין אז אין חוזה, אם משתנה באיכותה אז יש חוזה. </w:t>
      </w:r>
      <w:r w:rsidRPr="00C955F0">
        <w:rPr>
          <w:rFonts w:ascii="Calibri" w:hAnsi="Calibri" w:cs="Calibri"/>
          <w:b/>
          <w:bCs/>
          <w:rtl/>
        </w:rPr>
        <w:t>מיעוט</w:t>
      </w:r>
      <w:r w:rsidRPr="001943C3">
        <w:rPr>
          <w:rFonts w:ascii="Calibri" w:hAnsi="Calibri" w:cs="Calibri"/>
          <w:rtl/>
        </w:rPr>
        <w:t xml:space="preserve">: הצדדים לקחו סיכון </w:t>
      </w:r>
      <w:r w:rsidRPr="008B2D8C">
        <w:rPr>
          <w:rFonts w:ascii="Calibri" w:hAnsi="Calibri" w:cs="Calibri"/>
          <w:b/>
          <w:bCs/>
          <w:rtl/>
        </w:rPr>
        <w:t>ולראיה המחיר הזול,</w:t>
      </w:r>
      <w:r w:rsidRPr="001943C3">
        <w:rPr>
          <w:rFonts w:ascii="Calibri" w:hAnsi="Calibri" w:cs="Calibri"/>
          <w:rtl/>
        </w:rPr>
        <w:t xml:space="preserve"> שניהם לא היו בטוחים- אז הסתכנו. מדובר בטעות במהות הממכר, שבלעדיה לא הייתה מתקשרת בעסקה. זכות הביטול לצד שהיה צריך לדעת את האמת ואת הטעות. הפער בין תודעת אחד הצדדים לבין החוזה שנסגר נוצר ע"י הגישה האובייקטיבית שמאזנת מול העצמת האוטונומיה של הצדדים לכריתת החוזה.</w:t>
      </w:r>
      <w:r w:rsidR="00807074" w:rsidRPr="001943C3">
        <w:rPr>
          <w:rFonts w:ascii="Calibri" w:hAnsi="Calibri" w:cs="Calibri"/>
          <w:rtl/>
        </w:rPr>
        <w:t xml:space="preserve"> </w:t>
      </w:r>
      <w:r w:rsidR="0063525B" w:rsidRPr="00C955F0">
        <w:rPr>
          <w:rFonts w:ascii="Calibri" w:hAnsi="Calibri" w:cs="Calibri"/>
          <w:b/>
          <w:bCs/>
          <w:rtl/>
        </w:rPr>
        <w:t>לפי פלד</w:t>
      </w:r>
      <w:r w:rsidR="0063525B" w:rsidRPr="001943C3">
        <w:rPr>
          <w:rFonts w:ascii="Calibri" w:hAnsi="Calibri" w:cs="Calibri"/>
          <w:rtl/>
        </w:rPr>
        <w:t xml:space="preserve"> מדובר בטעות לפי 14א, צד אחד שטעה והצד השני צריך לדעת. </w:t>
      </w:r>
      <w:r w:rsidR="00807074" w:rsidRPr="001943C3">
        <w:rPr>
          <w:rFonts w:ascii="Calibri" w:hAnsi="Calibri" w:cs="Calibri"/>
          <w:b/>
          <w:bCs/>
          <w:highlight w:val="yellow"/>
          <w:rtl/>
        </w:rPr>
        <w:t>מבחן הסיכון</w:t>
      </w:r>
      <w:r w:rsidR="00807074" w:rsidRPr="001943C3">
        <w:rPr>
          <w:rFonts w:ascii="Calibri" w:hAnsi="Calibri" w:cs="Calibri"/>
          <w:rtl/>
        </w:rPr>
        <w:t xml:space="preserve"> בפס"ד, טעות בכדאיות העסקה היא טעות הבאה בגדרי הסיכון שנטל על עצמו צד לחוזה, בין מפורש או מכללא. עליה אין הוא רשאי להסתמך כטענה שדין החוזה להתבטל בעילת טעות. כל צד הקצה סיכונים וסי</w:t>
      </w:r>
      <w:r w:rsidR="008B2D8C">
        <w:rPr>
          <w:rFonts w:ascii="Calibri" w:hAnsi="Calibri" w:cs="Calibri" w:hint="cs"/>
          <w:rtl/>
        </w:rPr>
        <w:t>כו</w:t>
      </w:r>
      <w:r w:rsidR="00807074" w:rsidRPr="001943C3">
        <w:rPr>
          <w:rFonts w:ascii="Calibri" w:hAnsi="Calibri" w:cs="Calibri"/>
          <w:rtl/>
        </w:rPr>
        <w:t xml:space="preserve">יים. היכולת להתנות על הסעיף בחוזה מסייעת לנו להבין מה היה מצב התודעה של הצדדים ואילו סיכונים לקחו על עצמם. </w:t>
      </w:r>
    </w:p>
    <w:p w14:paraId="3EEFE856" w14:textId="3497A83A" w:rsidR="00BB38F9" w:rsidRPr="001943C3" w:rsidRDefault="00BB38F9" w:rsidP="00C450FA">
      <w:pPr>
        <w:pStyle w:val="a3"/>
        <w:numPr>
          <w:ilvl w:val="0"/>
          <w:numId w:val="44"/>
        </w:numPr>
        <w:rPr>
          <w:rFonts w:ascii="Calibri" w:hAnsi="Calibri" w:cs="Calibri"/>
        </w:rPr>
      </w:pPr>
      <w:r w:rsidRPr="001943C3">
        <w:rPr>
          <w:rFonts w:ascii="Calibri" w:hAnsi="Calibri" w:cs="Calibri"/>
          <w:u w:val="single"/>
          <w:rtl/>
        </w:rPr>
        <w:t xml:space="preserve">בניני מ.י </w:t>
      </w:r>
      <w:proofErr w:type="spellStart"/>
      <w:r w:rsidRPr="001943C3">
        <w:rPr>
          <w:rFonts w:ascii="Calibri" w:hAnsi="Calibri" w:cs="Calibri"/>
          <w:u w:val="single"/>
          <w:rtl/>
        </w:rPr>
        <w:t>גינדי</w:t>
      </w:r>
      <w:proofErr w:type="spellEnd"/>
      <w:r w:rsidRPr="001943C3">
        <w:rPr>
          <w:rFonts w:ascii="Calibri" w:hAnsi="Calibri" w:cs="Calibri"/>
          <w:u w:val="single"/>
          <w:rtl/>
        </w:rPr>
        <w:t xml:space="preserve"> נ' אפללו</w:t>
      </w:r>
      <w:r w:rsidRPr="001943C3">
        <w:rPr>
          <w:rFonts w:ascii="Calibri" w:hAnsi="Calibri" w:cs="Calibri"/>
          <w:rtl/>
        </w:rPr>
        <w:t xml:space="preserve">- טעות סובייקטיבית שלא באה מהטעיה, </w:t>
      </w:r>
      <w:r w:rsidRPr="00526CB7">
        <w:rPr>
          <w:rFonts w:ascii="Calibri" w:hAnsi="Calibri" w:cs="Calibri"/>
          <w:b/>
          <w:bCs/>
          <w:rtl/>
        </w:rPr>
        <w:t>לא משמשת עילה לביטול</w:t>
      </w:r>
      <w:r w:rsidR="00526CB7">
        <w:rPr>
          <w:rFonts w:ascii="Calibri" w:hAnsi="Calibri" w:cs="Calibri" w:hint="cs"/>
          <w:b/>
          <w:bCs/>
          <w:rtl/>
        </w:rPr>
        <w:t xml:space="preserve"> מטענת טעות משום שהטעות שאולי הייתה היא בכדאיות העסקה ולא במהותה או טבעה</w:t>
      </w:r>
      <w:r w:rsidRPr="00526CB7">
        <w:rPr>
          <w:rFonts w:ascii="Calibri" w:hAnsi="Calibri" w:cs="Calibri"/>
          <w:b/>
          <w:bCs/>
          <w:rtl/>
        </w:rPr>
        <w:t>.</w:t>
      </w:r>
      <w:r w:rsidRPr="001943C3">
        <w:rPr>
          <w:rFonts w:ascii="Calibri" w:hAnsi="Calibri" w:cs="Calibri"/>
          <w:rtl/>
        </w:rPr>
        <w:t xml:space="preserve"> </w:t>
      </w:r>
      <w:r w:rsidRPr="001943C3">
        <w:rPr>
          <w:rFonts w:ascii="Calibri" w:eastAsia="David" w:hAnsi="Calibri" w:cs="Calibri"/>
          <w:rtl/>
        </w:rPr>
        <w:t xml:space="preserve">אדם סביר היה צריך </w:t>
      </w:r>
      <w:r w:rsidRPr="00526CB7">
        <w:rPr>
          <w:rFonts w:ascii="Calibri" w:eastAsia="David" w:hAnsi="Calibri" w:cs="Calibri"/>
          <w:u w:val="single"/>
          <w:rtl/>
        </w:rPr>
        <w:t>לקרוא את כל החוזה</w:t>
      </w:r>
      <w:r w:rsidRPr="001943C3">
        <w:rPr>
          <w:rFonts w:ascii="Calibri" w:eastAsia="David" w:hAnsi="Calibri" w:cs="Calibri"/>
          <w:rtl/>
        </w:rPr>
        <w:t xml:space="preserve">, אם לא </w:t>
      </w:r>
      <w:r w:rsidRPr="00526CB7">
        <w:rPr>
          <w:rFonts w:ascii="Calibri" w:eastAsia="David" w:hAnsi="Calibri" w:cs="Calibri"/>
          <w:u w:val="single"/>
          <w:rtl/>
        </w:rPr>
        <w:t>קראתם את כל החוזה</w:t>
      </w:r>
      <w:r w:rsidR="001F54F9" w:rsidRPr="00526CB7">
        <w:rPr>
          <w:rFonts w:ascii="Calibri" w:eastAsia="David" w:hAnsi="Calibri" w:cs="Calibri"/>
          <w:u w:val="single"/>
          <w:rtl/>
        </w:rPr>
        <w:t>[רשלנות</w:t>
      </w:r>
      <w:r w:rsidR="001F54F9" w:rsidRPr="001943C3">
        <w:rPr>
          <w:rFonts w:ascii="Calibri" w:eastAsia="David" w:hAnsi="Calibri" w:cs="Calibri"/>
          <w:rtl/>
        </w:rPr>
        <w:t>]</w:t>
      </w:r>
      <w:r w:rsidRPr="001943C3">
        <w:rPr>
          <w:rFonts w:ascii="Calibri" w:eastAsia="David" w:hAnsi="Calibri" w:cs="Calibri"/>
          <w:rtl/>
        </w:rPr>
        <w:t>- אתם לא יכולים לטעון שלא גילו לי</w:t>
      </w:r>
      <w:r w:rsidR="001F54F9" w:rsidRPr="001943C3">
        <w:rPr>
          <w:rFonts w:ascii="Calibri" w:eastAsia="David" w:hAnsi="Calibri" w:cs="Calibri"/>
          <w:rtl/>
        </w:rPr>
        <w:t xml:space="preserve">. </w:t>
      </w:r>
      <w:r w:rsidRPr="001943C3">
        <w:rPr>
          <w:rFonts w:ascii="Calibri" w:eastAsia="David" w:hAnsi="Calibri" w:cs="Calibri"/>
          <w:rtl/>
        </w:rPr>
        <w:t>האשם התורם משפיע על חובת גילוי</w:t>
      </w:r>
      <w:r w:rsidRPr="001943C3">
        <w:rPr>
          <w:rFonts w:ascii="Calibri" w:hAnsi="Calibri" w:cs="Calibri"/>
          <w:rtl/>
        </w:rPr>
        <w:t>.</w:t>
      </w:r>
      <w:r w:rsidR="00526CB7">
        <w:rPr>
          <w:rFonts w:ascii="Calibri" w:hAnsi="Calibri" w:cs="Calibri" w:hint="cs"/>
          <w:rtl/>
        </w:rPr>
        <w:t xml:space="preserve"> כך שמדובר בטעות בכדאיות לדעת השופט </w:t>
      </w:r>
      <w:r w:rsidR="00526CB7" w:rsidRPr="00526CB7">
        <w:rPr>
          <w:rFonts w:ascii="Calibri" w:hAnsi="Calibri" w:cs="Calibri" w:hint="cs"/>
          <w:b/>
          <w:bCs/>
          <w:rtl/>
        </w:rPr>
        <w:t>אשר</w:t>
      </w:r>
      <w:r w:rsidR="00526CB7">
        <w:rPr>
          <w:rFonts w:ascii="Calibri" w:hAnsi="Calibri" w:cs="Calibri" w:hint="cs"/>
          <w:rtl/>
        </w:rPr>
        <w:t>.</w:t>
      </w:r>
    </w:p>
    <w:p w14:paraId="6AC6BED4" w14:textId="28135313" w:rsidR="00BB38F9" w:rsidRPr="001943C3" w:rsidRDefault="00BB38F9" w:rsidP="00C450FA">
      <w:pPr>
        <w:pStyle w:val="a3"/>
        <w:numPr>
          <w:ilvl w:val="0"/>
          <w:numId w:val="44"/>
        </w:numPr>
        <w:rPr>
          <w:rFonts w:ascii="Calibri" w:hAnsi="Calibri" w:cs="Calibri"/>
        </w:rPr>
      </w:pPr>
      <w:r w:rsidRPr="001943C3">
        <w:rPr>
          <w:rFonts w:ascii="Calibri" w:hAnsi="Calibri" w:cs="Calibri"/>
          <w:u w:val="single"/>
        </w:rPr>
        <w:t>BOYTON V WOOD</w:t>
      </w:r>
      <w:r w:rsidRPr="001943C3">
        <w:rPr>
          <w:rFonts w:ascii="Calibri" w:hAnsi="Calibri" w:cs="Calibri"/>
        </w:rPr>
        <w:t xml:space="preserve">- </w:t>
      </w:r>
      <w:r w:rsidRPr="001943C3">
        <w:rPr>
          <w:rFonts w:ascii="Calibri" w:hAnsi="Calibri" w:cs="Calibri"/>
          <w:rtl/>
        </w:rPr>
        <w:t xml:space="preserve">- לא טעו במקרה הזה, </w:t>
      </w:r>
      <w:r w:rsidRPr="00B2668C">
        <w:rPr>
          <w:rFonts w:ascii="Calibri" w:hAnsi="Calibri" w:cs="Calibri"/>
          <w:b/>
          <w:bCs/>
          <w:rtl/>
        </w:rPr>
        <w:t>הצדדים לקחו סיכון</w:t>
      </w:r>
      <w:r w:rsidRPr="001943C3">
        <w:rPr>
          <w:rFonts w:ascii="Calibri" w:hAnsi="Calibri" w:cs="Calibri"/>
          <w:rtl/>
        </w:rPr>
        <w:t>, שהממכר הוא איקס והוא התברר כמשהו אחר.</w:t>
      </w:r>
      <w:r w:rsidR="00CE5DDE" w:rsidRPr="001943C3">
        <w:rPr>
          <w:rFonts w:ascii="Calibri" w:hAnsi="Calibri" w:cs="Calibri"/>
          <w:rtl/>
        </w:rPr>
        <w:t xml:space="preserve"> – חשד אבל לא בדק ע</w:t>
      </w:r>
      <w:r w:rsidR="00B2668C">
        <w:rPr>
          <w:rFonts w:ascii="Calibri" w:hAnsi="Calibri" w:cs="Calibri" w:hint="cs"/>
          <w:rtl/>
        </w:rPr>
        <w:t xml:space="preserve">ד </w:t>
      </w:r>
      <w:r w:rsidR="00CE5DDE" w:rsidRPr="001943C3">
        <w:rPr>
          <w:rFonts w:ascii="Calibri" w:hAnsi="Calibri" w:cs="Calibri"/>
          <w:rtl/>
        </w:rPr>
        <w:t xml:space="preserve">הסוף, </w:t>
      </w:r>
      <w:r w:rsidR="00CE5DDE" w:rsidRPr="00B2668C">
        <w:rPr>
          <w:rFonts w:ascii="Calibri" w:hAnsi="Calibri" w:cs="Calibri"/>
          <w:b/>
          <w:bCs/>
          <w:rtl/>
        </w:rPr>
        <w:t>סיכון שלקח בעת הכריתה</w:t>
      </w:r>
      <w:r w:rsidR="00CE5DDE" w:rsidRPr="001943C3">
        <w:rPr>
          <w:rFonts w:ascii="Calibri" w:hAnsi="Calibri" w:cs="Calibri"/>
          <w:rtl/>
        </w:rPr>
        <w:t>.</w:t>
      </w:r>
      <w:r w:rsidR="00F36AE0" w:rsidRPr="001943C3">
        <w:rPr>
          <w:rFonts w:ascii="Calibri" w:hAnsi="Calibri" w:cs="Calibri"/>
          <w:rtl/>
        </w:rPr>
        <w:t xml:space="preserve"> </w:t>
      </w:r>
      <w:proofErr w:type="spellStart"/>
      <w:r w:rsidR="00F36AE0" w:rsidRPr="001943C3">
        <w:rPr>
          <w:rFonts w:ascii="Calibri" w:hAnsi="Calibri" w:cs="Calibri"/>
          <w:rtl/>
        </w:rPr>
        <w:t>הפס"ד</w:t>
      </w:r>
      <w:proofErr w:type="spellEnd"/>
      <w:r w:rsidR="00F36AE0" w:rsidRPr="001943C3">
        <w:rPr>
          <w:rFonts w:ascii="Calibri" w:hAnsi="Calibri" w:cs="Calibri"/>
          <w:rtl/>
        </w:rPr>
        <w:t xml:space="preserve"> לא בוטל משום שלפי ביהמ"ש לא קרתה כאן מרמה וטעות. </w:t>
      </w:r>
    </w:p>
    <w:p w14:paraId="44DD6FEF" w14:textId="45FE6287" w:rsidR="00532184" w:rsidRPr="006F3615" w:rsidRDefault="00BB38F9" w:rsidP="00C450FA">
      <w:pPr>
        <w:pStyle w:val="a3"/>
        <w:numPr>
          <w:ilvl w:val="0"/>
          <w:numId w:val="44"/>
        </w:numPr>
        <w:rPr>
          <w:rFonts w:ascii="Calibri" w:hAnsi="Calibri" w:cs="Calibri"/>
          <w:u w:val="single"/>
          <w:rtl/>
        </w:rPr>
      </w:pPr>
      <w:r w:rsidRPr="001943C3">
        <w:rPr>
          <w:rFonts w:ascii="Calibri" w:hAnsi="Calibri" w:cs="Calibri"/>
          <w:u w:val="single"/>
          <w:rtl/>
        </w:rPr>
        <w:t>הולילנד</w:t>
      </w:r>
      <w:r w:rsidR="00DD1F37" w:rsidRPr="001943C3">
        <w:rPr>
          <w:rFonts w:ascii="Calibri" w:hAnsi="Calibri" w:cs="Calibri"/>
          <w:u w:val="single"/>
          <w:rtl/>
        </w:rPr>
        <w:t>:</w:t>
      </w:r>
      <w:r w:rsidR="001277E4" w:rsidRPr="001943C3">
        <w:rPr>
          <w:rFonts w:ascii="Calibri" w:hAnsi="Calibri" w:cs="Calibri"/>
          <w:u w:val="single"/>
          <w:rtl/>
        </w:rPr>
        <w:t xml:space="preserve"> ספיר וברקת</w:t>
      </w:r>
      <w:r w:rsidRPr="001943C3">
        <w:rPr>
          <w:rFonts w:ascii="Calibri" w:hAnsi="Calibri" w:cs="Calibri"/>
          <w:u w:val="single"/>
          <w:rtl/>
        </w:rPr>
        <w:t xml:space="preserve"> נ' </w:t>
      </w:r>
      <w:proofErr w:type="spellStart"/>
      <w:r w:rsidRPr="001943C3">
        <w:rPr>
          <w:rFonts w:ascii="Calibri" w:hAnsi="Calibri" w:cs="Calibri"/>
          <w:u w:val="single"/>
          <w:rtl/>
        </w:rPr>
        <w:t>אמסטר</w:t>
      </w:r>
      <w:proofErr w:type="spellEnd"/>
      <w:r w:rsidRPr="001943C3">
        <w:rPr>
          <w:rFonts w:ascii="Calibri" w:hAnsi="Calibri" w:cs="Calibri"/>
          <w:u w:val="single"/>
          <w:rtl/>
        </w:rPr>
        <w:t xml:space="preserve">- </w:t>
      </w:r>
      <w:r w:rsidR="001277E4" w:rsidRPr="001943C3">
        <w:rPr>
          <w:rFonts w:ascii="Calibri" w:hAnsi="Calibri" w:cs="Calibri"/>
        </w:rPr>
        <w:t xml:space="preserve">AS IS </w:t>
      </w:r>
      <w:r w:rsidR="000D70B8" w:rsidRPr="001943C3">
        <w:rPr>
          <w:rFonts w:ascii="Calibri" w:hAnsi="Calibri" w:cs="Calibri"/>
          <w:rtl/>
        </w:rPr>
        <w:t xml:space="preserve"> </w:t>
      </w:r>
      <w:r w:rsidR="00807074" w:rsidRPr="001943C3">
        <w:rPr>
          <w:rFonts w:ascii="Calibri" w:hAnsi="Calibri" w:cs="Calibri"/>
          <w:rtl/>
        </w:rPr>
        <w:t xml:space="preserve">(=מילות "קסם" שתפקידן לאותת לנו על הקצאת סיכונים וסיכויים, כך שעלינו להחליט האם לוקחים אותו "כמו שהוא" או לא) </w:t>
      </w:r>
      <w:r w:rsidR="000D70B8" w:rsidRPr="001943C3">
        <w:rPr>
          <w:rFonts w:ascii="Calibri" w:hAnsi="Calibri" w:cs="Calibri"/>
          <w:rtl/>
        </w:rPr>
        <w:t>-</w:t>
      </w:r>
      <w:r w:rsidR="001277E4" w:rsidRPr="001943C3">
        <w:rPr>
          <w:rFonts w:ascii="Calibri" w:hAnsi="Calibri" w:cs="Calibri"/>
          <w:rtl/>
        </w:rPr>
        <w:t xml:space="preserve">טעות נחשבת לפני או בעת כריתת החוזה- </w:t>
      </w:r>
      <w:r w:rsidRPr="001943C3">
        <w:rPr>
          <w:rFonts w:ascii="Calibri" w:hAnsi="Calibri" w:cs="Calibri"/>
          <w:rtl/>
        </w:rPr>
        <w:t>טעות חוזית זוהי הערכה שגויה של מציאות הדברים האמיתית, פער בין המציאות כפי שהיא קיימת בתודעת הצדדים לחוזה לבין מציאות הדברים כפי שהיא</w:t>
      </w:r>
      <w:r w:rsidR="00532184">
        <w:rPr>
          <w:rFonts w:ascii="Calibri" w:hAnsi="Calibri" w:cs="Calibri" w:hint="cs"/>
          <w:rtl/>
        </w:rPr>
        <w:t xml:space="preserve">. </w:t>
      </w:r>
      <w:r w:rsidR="001277E4" w:rsidRPr="001943C3">
        <w:rPr>
          <w:rFonts w:ascii="Calibri" w:hAnsi="Calibri" w:cs="Calibri"/>
          <w:rtl/>
        </w:rPr>
        <w:t xml:space="preserve">הזכות </w:t>
      </w:r>
      <w:r w:rsidR="00DD1F37" w:rsidRPr="001943C3">
        <w:rPr>
          <w:rFonts w:ascii="Calibri" w:hAnsi="Calibri" w:cs="Calibri"/>
          <w:rtl/>
        </w:rPr>
        <w:t>לביטול</w:t>
      </w:r>
      <w:r w:rsidR="001277E4" w:rsidRPr="001943C3">
        <w:rPr>
          <w:rFonts w:ascii="Calibri" w:hAnsi="Calibri" w:cs="Calibri"/>
          <w:rtl/>
        </w:rPr>
        <w:t xml:space="preserve"> חוזה בשל טעות משותפת נתונה בשיקול דעת ביהמ"ש. אירועים </w:t>
      </w:r>
      <w:r w:rsidR="00DD1F37" w:rsidRPr="001943C3">
        <w:rPr>
          <w:rFonts w:ascii="Calibri" w:hAnsi="Calibri" w:cs="Calibri"/>
          <w:rtl/>
        </w:rPr>
        <w:t>עתידים</w:t>
      </w:r>
      <w:r w:rsidR="001277E4" w:rsidRPr="001943C3">
        <w:rPr>
          <w:rFonts w:ascii="Calibri" w:hAnsi="Calibri" w:cs="Calibri"/>
          <w:rtl/>
        </w:rPr>
        <w:t xml:space="preserve"> והתפתחויות מאוחרות בלתי צפויות שלא היו קיימים בעת כריתת החוזה אינם חלק מדיני הטעות. </w:t>
      </w:r>
      <w:r w:rsidR="001277E4" w:rsidRPr="00616764">
        <w:rPr>
          <w:rFonts w:ascii="Calibri" w:hAnsi="Calibri" w:cs="Calibri"/>
          <w:b/>
          <w:bCs/>
          <w:color w:val="000000"/>
          <w:highlight w:val="yellow"/>
          <w:rtl/>
        </w:rPr>
        <w:t>דוקטרינת חלוקת סיכונים</w:t>
      </w:r>
      <w:r w:rsidR="00616764">
        <w:rPr>
          <w:rFonts w:ascii="Calibri" w:hAnsi="Calibri" w:cs="Calibri" w:hint="cs"/>
          <w:b/>
          <w:bCs/>
          <w:color w:val="000000"/>
          <w:rtl/>
        </w:rPr>
        <w:t>:</w:t>
      </w:r>
      <w:r w:rsidR="001277E4" w:rsidRPr="001943C3">
        <w:rPr>
          <w:rFonts w:ascii="Calibri" w:hAnsi="Calibri" w:cs="Calibri"/>
          <w:color w:val="000000"/>
        </w:rPr>
        <w:t> </w:t>
      </w:r>
      <w:r w:rsidR="001277E4" w:rsidRPr="001943C3">
        <w:rPr>
          <w:rFonts w:ascii="Calibri" w:hAnsi="Calibri" w:cs="Calibri"/>
          <w:color w:val="000000"/>
          <w:rtl/>
        </w:rPr>
        <w:t>הצדדים לחוזה יכולים להחליט שאחד מהם ייטול על עצמו את הסיכון להתרחשות טעות,</w:t>
      </w:r>
      <w:r w:rsidR="00532184">
        <w:rPr>
          <w:rFonts w:ascii="Calibri" w:hAnsi="Calibri" w:cs="Calibri" w:hint="cs"/>
          <w:color w:val="000000"/>
          <w:rtl/>
        </w:rPr>
        <w:t xml:space="preserve"> </w:t>
      </w:r>
      <w:r w:rsidR="00532184" w:rsidRPr="00532184">
        <w:rPr>
          <w:rFonts w:ascii="Calibri" w:hAnsi="Calibri" w:cs="Calibri" w:hint="cs"/>
          <w:color w:val="000000"/>
          <w:u w:val="single"/>
          <w:rtl/>
        </w:rPr>
        <w:t>במפורש או במכללא</w:t>
      </w:r>
      <w:r w:rsidR="00532184">
        <w:rPr>
          <w:rFonts w:ascii="Calibri" w:hAnsi="Calibri" w:cs="Calibri" w:hint="cs"/>
          <w:color w:val="000000"/>
          <w:rtl/>
        </w:rPr>
        <w:t>,</w:t>
      </w:r>
      <w:r w:rsidR="001277E4" w:rsidRPr="001943C3">
        <w:rPr>
          <w:rFonts w:ascii="Calibri" w:hAnsi="Calibri" w:cs="Calibri"/>
          <w:color w:val="000000"/>
          <w:rtl/>
        </w:rPr>
        <w:t xml:space="preserve"> במקרה כזה לא תקום לו </w:t>
      </w:r>
      <w:r w:rsidR="001277E4" w:rsidRPr="00532184">
        <w:rPr>
          <w:rFonts w:ascii="Calibri" w:hAnsi="Calibri" w:cs="Calibri"/>
          <w:b/>
          <w:bCs/>
          <w:color w:val="000000"/>
          <w:rtl/>
        </w:rPr>
        <w:t>עילת ביטול</w:t>
      </w:r>
      <w:r w:rsidR="001277E4" w:rsidRPr="001943C3">
        <w:rPr>
          <w:rFonts w:ascii="Calibri" w:hAnsi="Calibri" w:cs="Calibri"/>
          <w:color w:val="000000"/>
          <w:rtl/>
        </w:rPr>
        <w:t xml:space="preserve">. במקרה דנן, המערערת התחייבה לשאת </w:t>
      </w:r>
      <w:r w:rsidR="001277E4" w:rsidRPr="00532184">
        <w:rPr>
          <w:rFonts w:ascii="Calibri" w:hAnsi="Calibri" w:cs="Calibri"/>
          <w:b/>
          <w:bCs/>
          <w:color w:val="000000"/>
          <w:rtl/>
        </w:rPr>
        <w:t>בכל טעות</w:t>
      </w:r>
      <w:r w:rsidR="001277E4" w:rsidRPr="001943C3">
        <w:rPr>
          <w:rFonts w:ascii="Calibri" w:hAnsi="Calibri" w:cs="Calibri"/>
          <w:color w:val="000000"/>
          <w:rtl/>
        </w:rPr>
        <w:t>, לרבות בנוגע לקיום מידע שאינה מודעת לו, ולהוראה זו תינתן הפרשנות המרחיבה האפשרית</w:t>
      </w:r>
      <w:r w:rsidR="00616764">
        <w:rPr>
          <w:rFonts w:ascii="Calibri" w:hAnsi="Calibri" w:cs="Calibri" w:hint="cs"/>
          <w:color w:val="000000"/>
          <w:rtl/>
        </w:rPr>
        <w:t xml:space="preserve">. הרגע שבו המתקשר הסביר </w:t>
      </w:r>
      <w:r w:rsidR="00616764" w:rsidRPr="00616764">
        <w:rPr>
          <w:rFonts w:ascii="Calibri" w:hAnsi="Calibri" w:cs="Calibri" w:hint="cs"/>
          <w:color w:val="000000"/>
          <w:u w:val="single"/>
          <w:rtl/>
        </w:rPr>
        <w:t>היה יכול לדעת על האירוע</w:t>
      </w:r>
      <w:r w:rsidR="00616764">
        <w:rPr>
          <w:rFonts w:ascii="Calibri" w:hAnsi="Calibri" w:cs="Calibri" w:hint="cs"/>
          <w:color w:val="000000"/>
          <w:rtl/>
        </w:rPr>
        <w:t xml:space="preserve">, </w:t>
      </w:r>
      <w:r w:rsidR="00616764" w:rsidRPr="00616764">
        <w:rPr>
          <w:rFonts w:ascii="Calibri" w:hAnsi="Calibri" w:cs="Calibri" w:hint="cs"/>
          <w:b/>
          <w:bCs/>
          <w:color w:val="000000"/>
          <w:rtl/>
        </w:rPr>
        <w:t>הוא הרגע בו האירוע נחשב כ"קיים" מבחינה חוזית.</w:t>
      </w:r>
      <w:r w:rsidR="00616764">
        <w:rPr>
          <w:rFonts w:ascii="Calibri" w:hAnsi="Calibri" w:cs="Calibri" w:hint="cs"/>
          <w:color w:val="000000"/>
          <w:rtl/>
        </w:rPr>
        <w:t xml:space="preserve"> כי אם לא, יהיה מצב שכל אירוע אובייקטיבי שמתרחש מתישהו יהווה עילה להסתמך עליו כטעות ואז כל החוזה יהיה לא ודאי </w:t>
      </w:r>
      <w:r w:rsidR="00BF29AF">
        <w:rPr>
          <w:noProof/>
        </w:rPr>
        <w:lastRenderedPageBreak/>
        <w:drawing>
          <wp:anchor distT="0" distB="0" distL="114300" distR="114300" simplePos="0" relativeHeight="251662336" behindDoc="0" locked="0" layoutInCell="1" allowOverlap="1" wp14:anchorId="1CB79298" wp14:editId="69D578D7">
            <wp:simplePos x="0" y="0"/>
            <wp:positionH relativeFrom="page">
              <wp:align>left</wp:align>
            </wp:positionH>
            <wp:positionV relativeFrom="paragraph">
              <wp:posOffset>2784136</wp:posOffset>
            </wp:positionV>
            <wp:extent cx="4114800" cy="1982470"/>
            <wp:effectExtent l="133350" t="114300" r="152400" b="170180"/>
            <wp:wrapSquare wrapText="bothSides"/>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696" t="27826" r="62075" b="15240"/>
                    <a:stretch/>
                  </pic:blipFill>
                  <pic:spPr bwMode="auto">
                    <a:xfrm>
                      <a:off x="0" y="0"/>
                      <a:ext cx="4114800" cy="1982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6764">
        <w:rPr>
          <w:rFonts w:ascii="Calibri" w:hAnsi="Calibri" w:cs="Calibri" w:hint="cs"/>
          <w:color w:val="000000"/>
          <w:rtl/>
        </w:rPr>
        <w:t>ונתון לביטול.</w:t>
      </w:r>
      <w:r w:rsidR="001277E4" w:rsidRPr="001943C3">
        <w:rPr>
          <w:rFonts w:ascii="Calibri" w:hAnsi="Calibri" w:cs="Calibri"/>
          <w:rtl/>
        </w:rPr>
        <w:t xml:space="preserve">, </w:t>
      </w:r>
      <w:r w:rsidR="00856B4C" w:rsidRPr="001943C3">
        <w:rPr>
          <w:rFonts w:ascii="Calibri" w:hAnsi="Calibri" w:cs="Calibri"/>
          <w:u w:val="single"/>
          <w:rtl/>
        </w:rPr>
        <w:t>דימוי המציאות השגוי היה משותף לשני הצדדים.</w:t>
      </w:r>
      <w:r w:rsidR="00DD1F37" w:rsidRPr="001943C3">
        <w:rPr>
          <w:rFonts w:ascii="Calibri" w:hAnsi="Calibri" w:cs="Calibri"/>
          <w:rtl/>
        </w:rPr>
        <w:t xml:space="preserve"> קיבלה על עצמה גם את תשלומי היטל השבחה וגם את </w:t>
      </w:r>
      <w:r w:rsidR="00DD1F37" w:rsidRPr="001943C3">
        <w:rPr>
          <w:rFonts w:ascii="Calibri" w:hAnsi="Calibri" w:cs="Calibri"/>
        </w:rPr>
        <w:t>AS IS</w:t>
      </w:r>
      <w:r w:rsidR="00DD1F37" w:rsidRPr="001943C3">
        <w:rPr>
          <w:rFonts w:ascii="Calibri" w:hAnsi="Calibri" w:cs="Calibri"/>
          <w:rtl/>
        </w:rPr>
        <w:t>.</w:t>
      </w:r>
    </w:p>
    <w:tbl>
      <w:tblPr>
        <w:tblStyle w:val="a5"/>
        <w:tblpPr w:leftFromText="180" w:rightFromText="180" w:vertAnchor="text" w:horzAnchor="margin" w:tblpY="-784"/>
        <w:bidiVisual/>
        <w:tblW w:w="0" w:type="auto"/>
        <w:tblLook w:val="04A0" w:firstRow="1" w:lastRow="0" w:firstColumn="1" w:lastColumn="0" w:noHBand="0" w:noVBand="1"/>
      </w:tblPr>
      <w:tblGrid>
        <w:gridCol w:w="4148"/>
        <w:gridCol w:w="4148"/>
      </w:tblGrid>
      <w:tr w:rsidR="0096663B" w:rsidRPr="001943C3" w14:paraId="692BFE7F" w14:textId="77777777" w:rsidTr="0096663B">
        <w:tc>
          <w:tcPr>
            <w:tcW w:w="4148" w:type="dxa"/>
            <w:shd w:val="clear" w:color="auto" w:fill="E7E6E6" w:themeFill="background2"/>
          </w:tcPr>
          <w:p w14:paraId="351C3838" w14:textId="77777777" w:rsidR="0096663B" w:rsidRPr="001943C3" w:rsidRDefault="0096663B" w:rsidP="0096663B">
            <w:pPr>
              <w:jc w:val="center"/>
              <w:rPr>
                <w:rFonts w:ascii="Calibri" w:hAnsi="Calibri" w:cs="Calibri"/>
                <w:b/>
                <w:bCs/>
                <w:color w:val="4472C4" w:themeColor="accent1"/>
                <w:u w:val="single"/>
                <w:rtl/>
              </w:rPr>
            </w:pPr>
            <w:r w:rsidRPr="001943C3">
              <w:rPr>
                <w:rFonts w:ascii="Calibri" w:hAnsi="Calibri" w:cs="Calibri"/>
                <w:b/>
                <w:bCs/>
                <w:color w:val="4472C4" w:themeColor="accent1"/>
                <w:u w:val="single"/>
                <w:rtl/>
              </w:rPr>
              <w:t>הטעיה במעשה</w:t>
            </w:r>
          </w:p>
        </w:tc>
        <w:tc>
          <w:tcPr>
            <w:tcW w:w="4148" w:type="dxa"/>
            <w:shd w:val="clear" w:color="auto" w:fill="E7E6E6" w:themeFill="background2"/>
          </w:tcPr>
          <w:p w14:paraId="16A59403" w14:textId="77777777" w:rsidR="0096663B" w:rsidRPr="001943C3" w:rsidRDefault="0096663B" w:rsidP="0096663B">
            <w:pPr>
              <w:jc w:val="center"/>
              <w:rPr>
                <w:rFonts w:ascii="Calibri" w:hAnsi="Calibri" w:cs="Calibri"/>
                <w:b/>
                <w:bCs/>
                <w:color w:val="4472C4" w:themeColor="accent1"/>
                <w:u w:val="single"/>
                <w:rtl/>
              </w:rPr>
            </w:pPr>
            <w:r w:rsidRPr="001943C3">
              <w:rPr>
                <w:rFonts w:ascii="Calibri" w:hAnsi="Calibri" w:cs="Calibri"/>
                <w:b/>
                <w:bCs/>
                <w:color w:val="4472C4" w:themeColor="accent1"/>
                <w:u w:val="single"/>
                <w:rtl/>
              </w:rPr>
              <w:t>הטעיה במחדל</w:t>
            </w:r>
          </w:p>
        </w:tc>
      </w:tr>
      <w:tr w:rsidR="0096663B" w:rsidRPr="001943C3" w14:paraId="42186E5E" w14:textId="77777777" w:rsidTr="0096663B">
        <w:tc>
          <w:tcPr>
            <w:tcW w:w="4148" w:type="dxa"/>
          </w:tcPr>
          <w:p w14:paraId="57CF2BF2" w14:textId="77777777" w:rsidR="0096663B" w:rsidRPr="001943C3" w:rsidRDefault="0096663B" w:rsidP="0096663B">
            <w:pPr>
              <w:jc w:val="center"/>
              <w:rPr>
                <w:rFonts w:ascii="Calibri" w:hAnsi="Calibri" w:cs="Calibri"/>
                <w:color w:val="4472C4" w:themeColor="accent1"/>
                <w:rtl/>
              </w:rPr>
            </w:pPr>
            <w:r w:rsidRPr="001943C3">
              <w:rPr>
                <w:rFonts w:ascii="Calibri" w:hAnsi="Calibri" w:cs="Calibri"/>
                <w:color w:val="4472C4" w:themeColor="accent1"/>
                <w:rtl/>
              </w:rPr>
              <w:t>חוזה</w:t>
            </w:r>
          </w:p>
        </w:tc>
        <w:tc>
          <w:tcPr>
            <w:tcW w:w="4148" w:type="dxa"/>
          </w:tcPr>
          <w:p w14:paraId="41D5CCA3" w14:textId="77777777" w:rsidR="0096663B" w:rsidRPr="001943C3" w:rsidRDefault="0096663B" w:rsidP="0096663B">
            <w:pPr>
              <w:jc w:val="center"/>
              <w:rPr>
                <w:rFonts w:ascii="Calibri" w:hAnsi="Calibri" w:cs="Calibri"/>
                <w:color w:val="4472C4" w:themeColor="accent1"/>
                <w:rtl/>
              </w:rPr>
            </w:pPr>
            <w:r w:rsidRPr="001943C3">
              <w:rPr>
                <w:rFonts w:ascii="Calibri" w:hAnsi="Calibri" w:cs="Calibri"/>
                <w:color w:val="4472C4" w:themeColor="accent1"/>
                <w:rtl/>
              </w:rPr>
              <w:t xml:space="preserve">חוזה </w:t>
            </w:r>
          </w:p>
        </w:tc>
      </w:tr>
      <w:tr w:rsidR="0096663B" w:rsidRPr="001943C3" w14:paraId="6C97697D" w14:textId="77777777" w:rsidTr="0096663B">
        <w:tc>
          <w:tcPr>
            <w:tcW w:w="4148" w:type="dxa"/>
          </w:tcPr>
          <w:p w14:paraId="3E4EEE3B" w14:textId="77777777" w:rsidR="0096663B" w:rsidRPr="001943C3" w:rsidRDefault="0096663B" w:rsidP="0096663B">
            <w:pPr>
              <w:jc w:val="center"/>
              <w:rPr>
                <w:rFonts w:ascii="Calibri" w:hAnsi="Calibri" w:cs="Calibri"/>
                <w:color w:val="4472C4" w:themeColor="accent1"/>
                <w:rtl/>
              </w:rPr>
            </w:pPr>
            <w:r w:rsidRPr="001943C3">
              <w:rPr>
                <w:rFonts w:ascii="Calibri" w:hAnsi="Calibri" w:cs="Calibri"/>
                <w:color w:val="4472C4" w:themeColor="accent1"/>
                <w:rtl/>
              </w:rPr>
              <w:t>טעות</w:t>
            </w:r>
          </w:p>
        </w:tc>
        <w:tc>
          <w:tcPr>
            <w:tcW w:w="4148" w:type="dxa"/>
          </w:tcPr>
          <w:p w14:paraId="75161E5A" w14:textId="77777777" w:rsidR="0096663B" w:rsidRPr="001943C3" w:rsidRDefault="0096663B" w:rsidP="0096663B">
            <w:pPr>
              <w:jc w:val="center"/>
              <w:rPr>
                <w:rFonts w:ascii="Calibri" w:hAnsi="Calibri" w:cs="Calibri"/>
                <w:color w:val="4472C4" w:themeColor="accent1"/>
                <w:rtl/>
              </w:rPr>
            </w:pPr>
            <w:r w:rsidRPr="001943C3">
              <w:rPr>
                <w:rFonts w:ascii="Calibri" w:hAnsi="Calibri" w:cs="Calibri"/>
                <w:color w:val="4472C4" w:themeColor="accent1"/>
                <w:rtl/>
              </w:rPr>
              <w:t>טעות</w:t>
            </w:r>
          </w:p>
        </w:tc>
      </w:tr>
      <w:tr w:rsidR="0096663B" w:rsidRPr="001943C3" w14:paraId="167CB5B3" w14:textId="77777777" w:rsidTr="0096663B">
        <w:tc>
          <w:tcPr>
            <w:tcW w:w="4148" w:type="dxa"/>
          </w:tcPr>
          <w:p w14:paraId="07B6D7ED" w14:textId="77777777" w:rsidR="0096663B" w:rsidRPr="001943C3" w:rsidRDefault="0096663B" w:rsidP="0096663B">
            <w:pPr>
              <w:jc w:val="center"/>
              <w:rPr>
                <w:rFonts w:ascii="Calibri" w:hAnsi="Calibri" w:cs="Calibri"/>
                <w:color w:val="4472C4" w:themeColor="accent1"/>
                <w:rtl/>
              </w:rPr>
            </w:pPr>
            <w:r w:rsidRPr="001943C3">
              <w:rPr>
                <w:rFonts w:ascii="Calibri" w:hAnsi="Calibri" w:cs="Calibri"/>
                <w:color w:val="4472C4" w:themeColor="accent1"/>
                <w:rtl/>
              </w:rPr>
              <w:t xml:space="preserve">קש"ס- </w:t>
            </w:r>
            <w:r w:rsidRPr="006750CF">
              <w:rPr>
                <w:rFonts w:ascii="Calibri" w:hAnsi="Calibri" w:cs="Calibri"/>
                <w:b/>
                <w:bCs/>
                <w:color w:val="4472C4" w:themeColor="accent1"/>
                <w:rtl/>
              </w:rPr>
              <w:t xml:space="preserve">הטעיה </w:t>
            </w:r>
            <w:r w:rsidRPr="001943C3">
              <w:rPr>
                <w:rFonts w:ascii="Calibri" w:hAnsi="Calibri" w:cs="Calibri"/>
                <w:color w:val="4472C4" w:themeColor="accent1"/>
                <w:rtl/>
              </w:rPr>
              <w:t>שהובילה ל</w:t>
            </w:r>
            <w:r w:rsidRPr="006750CF">
              <w:rPr>
                <w:rFonts w:ascii="Calibri" w:hAnsi="Calibri" w:cs="Calibri"/>
                <w:b/>
                <w:bCs/>
                <w:color w:val="4472C4" w:themeColor="accent1"/>
                <w:rtl/>
              </w:rPr>
              <w:t>טעות</w:t>
            </w:r>
            <w:r w:rsidRPr="001943C3">
              <w:rPr>
                <w:rFonts w:ascii="Calibri" w:hAnsi="Calibri" w:cs="Calibri"/>
                <w:color w:val="4472C4" w:themeColor="accent1"/>
                <w:rtl/>
              </w:rPr>
              <w:t xml:space="preserve"> שהובילה ל</w:t>
            </w:r>
            <w:r w:rsidRPr="006750CF">
              <w:rPr>
                <w:rFonts w:ascii="Calibri" w:hAnsi="Calibri" w:cs="Calibri"/>
                <w:b/>
                <w:bCs/>
                <w:color w:val="4472C4" w:themeColor="accent1"/>
                <w:rtl/>
              </w:rPr>
              <w:t>חוזה</w:t>
            </w:r>
            <w:r>
              <w:rPr>
                <w:rFonts w:ascii="Calibri" w:hAnsi="Calibri" w:cs="Calibri" w:hint="cs"/>
                <w:color w:val="4472C4" w:themeColor="accent1"/>
                <w:rtl/>
              </w:rPr>
              <w:t xml:space="preserve">. </w:t>
            </w:r>
            <w:r w:rsidRPr="006750CF">
              <w:rPr>
                <w:rFonts w:ascii="Calibri" w:hAnsi="Calibri" w:cs="Calibri" w:hint="cs"/>
                <w:rtl/>
              </w:rPr>
              <w:t>(</w:t>
            </w:r>
            <w:r w:rsidRPr="001943C3">
              <w:rPr>
                <w:rFonts w:ascii="Calibri" w:hAnsi="Calibri" w:cs="Calibri"/>
                <w:rtl/>
              </w:rPr>
              <w:t xml:space="preserve">משתמשים כאן </w:t>
            </w:r>
            <w:r w:rsidRPr="001943C3">
              <w:rPr>
                <w:rFonts w:ascii="Calibri" w:hAnsi="Calibri" w:cs="Calibri"/>
                <w:u w:val="single"/>
                <w:rtl/>
              </w:rPr>
              <w:t>במבחן האלמלא</w:t>
            </w:r>
            <w:r w:rsidRPr="001943C3">
              <w:rPr>
                <w:rFonts w:ascii="Calibri" w:hAnsi="Calibri" w:cs="Calibri"/>
                <w:rtl/>
              </w:rPr>
              <w:t>- לולא ההטעיה לא הייתה טעות, לולא הטעות לא היה חוזה. גם שתיקה מהווה הטעיה.</w:t>
            </w:r>
            <w:r>
              <w:rPr>
                <w:rFonts w:ascii="Calibri" w:hAnsi="Calibri" w:cs="Calibri" w:hint="cs"/>
                <w:rtl/>
              </w:rPr>
              <w:t>)</w:t>
            </w:r>
          </w:p>
        </w:tc>
        <w:tc>
          <w:tcPr>
            <w:tcW w:w="4148" w:type="dxa"/>
          </w:tcPr>
          <w:p w14:paraId="0C8647CA" w14:textId="77777777" w:rsidR="0096663B" w:rsidRPr="001943C3" w:rsidRDefault="0096663B" w:rsidP="0096663B">
            <w:pPr>
              <w:jc w:val="center"/>
              <w:rPr>
                <w:rFonts w:ascii="Calibri" w:hAnsi="Calibri" w:cs="Calibri"/>
                <w:color w:val="4472C4" w:themeColor="accent1"/>
                <w:rtl/>
              </w:rPr>
            </w:pPr>
            <w:r w:rsidRPr="001943C3">
              <w:rPr>
                <w:rFonts w:ascii="Calibri" w:hAnsi="Calibri" w:cs="Calibri"/>
                <w:color w:val="4472C4" w:themeColor="accent1"/>
                <w:rtl/>
              </w:rPr>
              <w:t xml:space="preserve">קש"ס- </w:t>
            </w:r>
            <w:r w:rsidRPr="006750CF">
              <w:rPr>
                <w:rFonts w:ascii="Calibri" w:hAnsi="Calibri" w:cs="Calibri"/>
                <w:b/>
                <w:bCs/>
                <w:color w:val="4472C4" w:themeColor="accent1"/>
                <w:rtl/>
              </w:rPr>
              <w:t>הטעיה</w:t>
            </w:r>
            <w:r w:rsidRPr="001943C3">
              <w:rPr>
                <w:rFonts w:ascii="Calibri" w:hAnsi="Calibri" w:cs="Calibri"/>
                <w:color w:val="4472C4" w:themeColor="accent1"/>
                <w:rtl/>
              </w:rPr>
              <w:t xml:space="preserve"> שהובילה ל</w:t>
            </w:r>
            <w:r w:rsidRPr="006750CF">
              <w:rPr>
                <w:rFonts w:ascii="Calibri" w:hAnsi="Calibri" w:cs="Calibri"/>
                <w:b/>
                <w:bCs/>
                <w:color w:val="4472C4" w:themeColor="accent1"/>
                <w:rtl/>
              </w:rPr>
              <w:t>טעות</w:t>
            </w:r>
            <w:r w:rsidRPr="001943C3">
              <w:rPr>
                <w:rFonts w:ascii="Calibri" w:hAnsi="Calibri" w:cs="Calibri"/>
                <w:color w:val="4472C4" w:themeColor="accent1"/>
                <w:rtl/>
              </w:rPr>
              <w:t xml:space="preserve"> שהובילה ל</w:t>
            </w:r>
            <w:r w:rsidRPr="006750CF">
              <w:rPr>
                <w:rFonts w:ascii="Calibri" w:hAnsi="Calibri" w:cs="Calibri"/>
                <w:b/>
                <w:bCs/>
                <w:color w:val="4472C4" w:themeColor="accent1"/>
                <w:rtl/>
              </w:rPr>
              <w:t>חוזה</w:t>
            </w:r>
            <w:r>
              <w:rPr>
                <w:rFonts w:ascii="Calibri" w:hAnsi="Calibri" w:cs="Calibri" w:hint="cs"/>
                <w:color w:val="4472C4" w:themeColor="accent1"/>
                <w:rtl/>
              </w:rPr>
              <w:t xml:space="preserve"> </w:t>
            </w:r>
            <w:r w:rsidRPr="006750CF">
              <w:rPr>
                <w:rFonts w:ascii="Calibri" w:hAnsi="Calibri" w:cs="Calibri" w:hint="cs"/>
                <w:rtl/>
              </w:rPr>
              <w:t>(</w:t>
            </w:r>
            <w:r w:rsidRPr="006750CF">
              <w:rPr>
                <w:rFonts w:ascii="Calibri" w:hAnsi="Calibri" w:cs="Calibri"/>
                <w:u w:val="single"/>
                <w:rtl/>
              </w:rPr>
              <w:t>מבחן האלמלא</w:t>
            </w:r>
            <w:r w:rsidRPr="001943C3">
              <w:rPr>
                <w:rFonts w:ascii="Calibri" w:hAnsi="Calibri" w:cs="Calibri"/>
                <w:rtl/>
              </w:rPr>
              <w:t>. אלמלא המוכר היה מסתיר את הנזילה בדירה, ככל הנראה הקונה לא היה מתקשר בחוזה.</w:t>
            </w:r>
            <w:r>
              <w:rPr>
                <w:rFonts w:ascii="Calibri" w:hAnsi="Calibri" w:cs="Calibri" w:hint="cs"/>
                <w:rtl/>
              </w:rPr>
              <w:t>)</w:t>
            </w:r>
          </w:p>
        </w:tc>
      </w:tr>
      <w:tr w:rsidR="0096663B" w:rsidRPr="001943C3" w14:paraId="0E9DB894" w14:textId="77777777" w:rsidTr="0096663B">
        <w:tc>
          <w:tcPr>
            <w:tcW w:w="4148" w:type="dxa"/>
          </w:tcPr>
          <w:p w14:paraId="49535909" w14:textId="77777777" w:rsidR="0096663B" w:rsidRPr="001943C3" w:rsidRDefault="0096663B" w:rsidP="0096663B">
            <w:pPr>
              <w:jc w:val="center"/>
              <w:rPr>
                <w:rFonts w:ascii="Calibri" w:hAnsi="Calibri" w:cs="Calibri"/>
                <w:color w:val="4472C4" w:themeColor="accent1"/>
                <w:rtl/>
              </w:rPr>
            </w:pPr>
            <w:r w:rsidRPr="001943C3">
              <w:rPr>
                <w:rFonts w:ascii="Calibri" w:hAnsi="Calibri" w:cs="Calibri"/>
                <w:color w:val="4472C4" w:themeColor="accent1"/>
                <w:rtl/>
              </w:rPr>
              <w:t>גרימת טעות ע"י הצד השני</w:t>
            </w:r>
          </w:p>
        </w:tc>
        <w:tc>
          <w:tcPr>
            <w:tcW w:w="4148" w:type="dxa"/>
          </w:tcPr>
          <w:p w14:paraId="1D8B9346" w14:textId="77777777" w:rsidR="0096663B" w:rsidRPr="0016745D" w:rsidRDefault="0096663B" w:rsidP="0096663B">
            <w:pPr>
              <w:rPr>
                <w:rFonts w:ascii="Calibri" w:hAnsi="Calibri" w:cs="Calibri"/>
                <w:color w:val="0070C0"/>
                <w:rtl/>
              </w:rPr>
            </w:pPr>
            <w:r w:rsidRPr="0016745D">
              <w:rPr>
                <w:rFonts w:ascii="Calibri" w:hAnsi="Calibri" w:cs="Calibri"/>
                <w:color w:val="4472C4" w:themeColor="accent1"/>
                <w:rtl/>
              </w:rPr>
              <w:t>גרימת הטעות ע"י אי גילוי</w:t>
            </w:r>
            <w:r w:rsidRPr="0016745D">
              <w:rPr>
                <w:rFonts w:ascii="Calibri" w:hAnsi="Calibri" w:cs="Calibri" w:hint="cs"/>
                <w:color w:val="4472C4" w:themeColor="accent1"/>
                <w:rtl/>
              </w:rPr>
              <w:t xml:space="preserve"> ו</w:t>
            </w:r>
            <w:r w:rsidRPr="0016745D">
              <w:rPr>
                <w:rFonts w:ascii="Calibri" w:hAnsi="Calibri" w:cs="Calibri"/>
                <w:color w:val="4472C4" w:themeColor="accent1"/>
                <w:rtl/>
              </w:rPr>
              <w:t xml:space="preserve">הטעות </w:t>
            </w:r>
            <w:r w:rsidRPr="001943C3">
              <w:rPr>
                <w:rFonts w:ascii="Calibri" w:hAnsi="Calibri" w:cs="Calibri"/>
                <w:color w:val="4472C4" w:themeColor="accent1"/>
                <w:rtl/>
              </w:rPr>
              <w:t>אינה טעות בכדאיות</w:t>
            </w:r>
          </w:p>
        </w:tc>
      </w:tr>
      <w:tr w:rsidR="0096663B" w:rsidRPr="001943C3" w14:paraId="701F0B89" w14:textId="77777777" w:rsidTr="0096663B">
        <w:tc>
          <w:tcPr>
            <w:tcW w:w="4148" w:type="dxa"/>
          </w:tcPr>
          <w:p w14:paraId="53BEB891" w14:textId="7E6818F9" w:rsidR="0096663B" w:rsidRPr="001943C3" w:rsidRDefault="0096663B" w:rsidP="0096663B">
            <w:pPr>
              <w:jc w:val="center"/>
              <w:rPr>
                <w:rFonts w:ascii="Calibri" w:hAnsi="Calibri" w:cs="Calibri"/>
                <w:color w:val="4472C4" w:themeColor="accent1"/>
                <w:rtl/>
              </w:rPr>
            </w:pPr>
            <w:r w:rsidRPr="001943C3">
              <w:rPr>
                <w:rFonts w:ascii="Calibri" w:hAnsi="Calibri" w:cs="Calibri"/>
                <w:color w:val="4472C4" w:themeColor="accent1"/>
                <w:rtl/>
              </w:rPr>
              <w:t>הטעות אינה טעות בכדאיות</w:t>
            </w:r>
          </w:p>
        </w:tc>
        <w:tc>
          <w:tcPr>
            <w:tcW w:w="4148" w:type="dxa"/>
            <w:vMerge w:val="restart"/>
          </w:tcPr>
          <w:p w14:paraId="56BB725C" w14:textId="77777777" w:rsidR="0096663B" w:rsidRPr="001943C3" w:rsidRDefault="0096663B" w:rsidP="0096663B">
            <w:pPr>
              <w:jc w:val="center"/>
              <w:rPr>
                <w:rFonts w:ascii="Calibri" w:hAnsi="Calibri" w:cs="Calibri"/>
                <w:color w:val="4472C4" w:themeColor="accent1"/>
                <w:rtl/>
              </w:rPr>
            </w:pPr>
            <w:r w:rsidRPr="001943C3">
              <w:rPr>
                <w:rFonts w:ascii="Calibri" w:hAnsi="Calibri" w:cs="Calibri"/>
                <w:color w:val="4472C4" w:themeColor="accent1"/>
                <w:rtl/>
              </w:rPr>
              <w:t>חובת גילוי-אם הייתה חובה לפעול לגביו וחובה לגלות את הפרט שגרם לטעות?</w:t>
            </w:r>
            <w:r>
              <w:rPr>
                <w:rFonts w:ascii="Calibri" w:hAnsi="Calibri" w:cs="Calibri" w:hint="cs"/>
                <w:color w:val="4472C4" w:themeColor="accent1"/>
                <w:rtl/>
              </w:rPr>
              <w:t xml:space="preserve"> </w:t>
            </w:r>
            <w:r w:rsidRPr="001943C3">
              <w:rPr>
                <w:rFonts w:ascii="Calibri" w:hAnsi="Calibri" w:cs="Calibri"/>
                <w:rtl/>
              </w:rPr>
              <w:t xml:space="preserve"> ניתן לטעון לטעות רק במידה וזה דבר שהיה חובה לפעול לגביו וחובה לגלות את הפרט שגרם לטעות.</w:t>
            </w:r>
          </w:p>
        </w:tc>
      </w:tr>
      <w:tr w:rsidR="0096663B" w:rsidRPr="001943C3" w14:paraId="0F858132" w14:textId="77777777" w:rsidTr="0096663B">
        <w:tc>
          <w:tcPr>
            <w:tcW w:w="4148" w:type="dxa"/>
          </w:tcPr>
          <w:p w14:paraId="720A77FC" w14:textId="66000259" w:rsidR="0096663B" w:rsidRPr="001943C3" w:rsidRDefault="0096663B" w:rsidP="0096663B">
            <w:pPr>
              <w:jc w:val="center"/>
              <w:rPr>
                <w:rFonts w:ascii="Calibri" w:hAnsi="Calibri" w:cs="Calibri"/>
                <w:color w:val="4472C4" w:themeColor="accent1"/>
                <w:rtl/>
              </w:rPr>
            </w:pPr>
            <w:r w:rsidRPr="001943C3">
              <w:rPr>
                <w:rFonts w:ascii="Calibri" w:hAnsi="Calibri" w:cs="Calibri"/>
                <w:color w:val="4472C4" w:themeColor="accent1"/>
                <w:rtl/>
              </w:rPr>
              <w:t>זכות ביטול</w:t>
            </w:r>
          </w:p>
        </w:tc>
        <w:tc>
          <w:tcPr>
            <w:tcW w:w="4148" w:type="dxa"/>
            <w:vMerge/>
          </w:tcPr>
          <w:p w14:paraId="16A9EA12" w14:textId="77777777" w:rsidR="0096663B" w:rsidRPr="001943C3" w:rsidRDefault="0096663B" w:rsidP="0096663B">
            <w:pPr>
              <w:jc w:val="center"/>
              <w:rPr>
                <w:rFonts w:ascii="Calibri" w:hAnsi="Calibri" w:cs="Calibri"/>
                <w:color w:val="4472C4" w:themeColor="accent1"/>
                <w:rtl/>
              </w:rPr>
            </w:pPr>
          </w:p>
        </w:tc>
      </w:tr>
    </w:tbl>
    <w:p w14:paraId="5750C055" w14:textId="6331EE81" w:rsidR="00300D86" w:rsidRDefault="0096663B" w:rsidP="00D06D03">
      <w:pPr>
        <w:pStyle w:val="1"/>
        <w:jc w:val="center"/>
        <w:rPr>
          <w:rFonts w:ascii="Calibri" w:hAnsi="Calibri" w:cs="Calibri"/>
          <w:b/>
          <w:bCs/>
          <w:sz w:val="28"/>
          <w:szCs w:val="28"/>
          <w:u w:val="single"/>
          <w:rtl/>
        </w:rPr>
      </w:pPr>
      <w:r w:rsidRPr="001943C3">
        <w:rPr>
          <w:rFonts w:ascii="Calibri" w:hAnsi="Calibri" w:cs="Calibri"/>
          <w:b/>
          <w:bCs/>
          <w:sz w:val="28"/>
          <w:szCs w:val="28"/>
          <w:u w:val="single"/>
          <w:rtl/>
        </w:rPr>
        <w:t xml:space="preserve"> </w:t>
      </w:r>
      <w:bookmarkStart w:id="17" w:name="_Toc63257872"/>
      <w:r w:rsidR="00300D86" w:rsidRPr="001943C3">
        <w:rPr>
          <w:rFonts w:ascii="Calibri" w:hAnsi="Calibri" w:cs="Calibri"/>
          <w:b/>
          <w:bCs/>
          <w:sz w:val="28"/>
          <w:szCs w:val="28"/>
          <w:u w:val="single"/>
          <w:rtl/>
        </w:rPr>
        <w:t>הטעיה [סעיף 15]:</w:t>
      </w:r>
      <w:bookmarkEnd w:id="17"/>
    </w:p>
    <w:p w14:paraId="4FEF6B8C" w14:textId="58FB49E0" w:rsidR="00300D86" w:rsidRDefault="00300D86" w:rsidP="00C450FA">
      <w:pPr>
        <w:pStyle w:val="a3"/>
        <w:numPr>
          <w:ilvl w:val="0"/>
          <w:numId w:val="45"/>
        </w:numPr>
        <w:rPr>
          <w:rFonts w:ascii="Calibri" w:hAnsi="Calibri" w:cs="Calibri"/>
          <w:color w:val="0070C0"/>
        </w:rPr>
      </w:pPr>
      <w:r w:rsidRPr="001943C3">
        <w:rPr>
          <w:rFonts w:ascii="Calibri" w:hAnsi="Calibri" w:cs="Calibri"/>
          <w:b/>
          <w:bCs/>
          <w:u w:val="single"/>
          <w:rtl/>
        </w:rPr>
        <w:t>הגדרה:</w:t>
      </w:r>
      <w:r w:rsidRPr="001943C3">
        <w:rPr>
          <w:rFonts w:ascii="Calibri" w:hAnsi="Calibri" w:cs="Calibri"/>
          <w:rtl/>
        </w:rPr>
        <w:t xml:space="preserve"> אדם שהתקשר בחוזה בשל טעות שהיא תוצאה של הטעיה מהצד השני (או מישהו מטעמו)- רשאי לבטל חוזה. הטעיה כוללת אי גילוי עובדות עפ"י דין/ נוהג/ נסיבות שהצד השני היה צריך לגלות אותן.</w:t>
      </w:r>
    </w:p>
    <w:p w14:paraId="3B4E0412" w14:textId="2A204FBE" w:rsidR="003D6294" w:rsidRPr="003D6294" w:rsidRDefault="003D6294" w:rsidP="00C450FA">
      <w:pPr>
        <w:pStyle w:val="a3"/>
        <w:numPr>
          <w:ilvl w:val="0"/>
          <w:numId w:val="45"/>
        </w:numPr>
        <w:rPr>
          <w:rFonts w:ascii="Calibri" w:hAnsi="Calibri" w:cs="Calibri"/>
          <w:color w:val="0070C0"/>
          <w:highlight w:val="yellow"/>
        </w:rPr>
      </w:pPr>
      <w:r w:rsidRPr="003D6294">
        <w:rPr>
          <w:rFonts w:ascii="Calibri" w:hAnsi="Calibri" w:cs="Calibri" w:hint="cs"/>
          <w:b/>
          <w:bCs/>
          <w:highlight w:val="yellow"/>
          <w:u w:val="single"/>
          <w:rtl/>
        </w:rPr>
        <w:t xml:space="preserve">לפי השופט אור </w:t>
      </w:r>
      <w:proofErr w:type="spellStart"/>
      <w:r w:rsidRPr="003D6294">
        <w:rPr>
          <w:rFonts w:ascii="Calibri" w:hAnsi="Calibri" w:cs="Calibri" w:hint="cs"/>
          <w:b/>
          <w:bCs/>
          <w:highlight w:val="yellow"/>
          <w:u w:val="single"/>
          <w:rtl/>
        </w:rPr>
        <w:t>בספקטור</w:t>
      </w:r>
      <w:proofErr w:type="spellEnd"/>
      <w:r w:rsidRPr="003D6294">
        <w:rPr>
          <w:rFonts w:ascii="Calibri" w:hAnsi="Calibri" w:cs="Calibri" w:hint="cs"/>
          <w:b/>
          <w:bCs/>
          <w:highlight w:val="yellow"/>
          <w:u w:val="single"/>
          <w:rtl/>
        </w:rPr>
        <w:t>-</w:t>
      </w:r>
      <w:r w:rsidRPr="003D6294">
        <w:rPr>
          <w:rFonts w:ascii="Calibri" w:hAnsi="Calibri" w:cs="Calibri" w:hint="cs"/>
          <w:color w:val="0070C0"/>
          <w:highlight w:val="yellow"/>
          <w:rtl/>
        </w:rPr>
        <w:t xml:space="preserve"> חייב לנהוג בתו"ל ולגלות את הכול. </w:t>
      </w:r>
    </w:p>
    <w:p w14:paraId="349FECB0" w14:textId="5E447369" w:rsidR="003D6294" w:rsidRPr="003D6294" w:rsidRDefault="003D6294" w:rsidP="00C450FA">
      <w:pPr>
        <w:pStyle w:val="a3"/>
        <w:numPr>
          <w:ilvl w:val="0"/>
          <w:numId w:val="45"/>
        </w:numPr>
        <w:rPr>
          <w:rFonts w:ascii="Calibri" w:hAnsi="Calibri" w:cs="Calibri"/>
          <w:color w:val="0070C0"/>
          <w:highlight w:val="yellow"/>
        </w:rPr>
      </w:pPr>
      <w:proofErr w:type="spellStart"/>
      <w:r w:rsidRPr="003D6294">
        <w:rPr>
          <w:rFonts w:ascii="Calibri" w:hAnsi="Calibri" w:cs="Calibri" w:hint="cs"/>
          <w:b/>
          <w:bCs/>
          <w:highlight w:val="yellow"/>
          <w:u w:val="single"/>
          <w:rtl/>
        </w:rPr>
        <w:t>לנדוי</w:t>
      </w:r>
      <w:proofErr w:type="spellEnd"/>
      <w:r w:rsidRPr="003D6294">
        <w:rPr>
          <w:rFonts w:ascii="Calibri" w:hAnsi="Calibri" w:cs="Calibri" w:hint="cs"/>
          <w:b/>
          <w:bCs/>
          <w:highlight w:val="yellow"/>
          <w:u w:val="single"/>
          <w:rtl/>
        </w:rPr>
        <w:t xml:space="preserve"> </w:t>
      </w:r>
      <w:proofErr w:type="spellStart"/>
      <w:r w:rsidRPr="003D6294">
        <w:rPr>
          <w:rFonts w:ascii="Calibri" w:hAnsi="Calibri" w:cs="Calibri" w:hint="cs"/>
          <w:b/>
          <w:bCs/>
          <w:highlight w:val="yellow"/>
          <w:u w:val="single"/>
          <w:rtl/>
        </w:rPr>
        <w:t>בספקטור</w:t>
      </w:r>
      <w:proofErr w:type="spellEnd"/>
      <w:r w:rsidRPr="003D6294">
        <w:rPr>
          <w:rFonts w:ascii="Calibri" w:hAnsi="Calibri" w:cs="Calibri" w:hint="cs"/>
          <w:b/>
          <w:bCs/>
          <w:highlight w:val="yellow"/>
          <w:u w:val="single"/>
          <w:rtl/>
        </w:rPr>
        <w:t>-</w:t>
      </w:r>
      <w:r w:rsidRPr="003D6294">
        <w:rPr>
          <w:rFonts w:ascii="Calibri" w:hAnsi="Calibri" w:cs="Calibri" w:hint="cs"/>
          <w:color w:val="0070C0"/>
          <w:highlight w:val="yellow"/>
          <w:rtl/>
        </w:rPr>
        <w:t xml:space="preserve"> אם המחקר עלה לו כסף- אין צורך לספר. </w:t>
      </w:r>
    </w:p>
    <w:p w14:paraId="030C7BDC" w14:textId="64037704" w:rsidR="003D6294" w:rsidRPr="003D6294" w:rsidRDefault="003D6294" w:rsidP="00C450FA">
      <w:pPr>
        <w:pStyle w:val="a3"/>
        <w:numPr>
          <w:ilvl w:val="0"/>
          <w:numId w:val="45"/>
        </w:numPr>
        <w:rPr>
          <w:rFonts w:ascii="Calibri" w:hAnsi="Calibri" w:cs="Calibri"/>
          <w:color w:val="0070C0"/>
          <w:highlight w:val="yellow"/>
        </w:rPr>
      </w:pPr>
      <w:r w:rsidRPr="003D6294">
        <w:rPr>
          <w:rFonts w:ascii="Calibri" w:hAnsi="Calibri" w:cs="Calibri" w:hint="cs"/>
          <w:b/>
          <w:bCs/>
          <w:highlight w:val="yellow"/>
          <w:u w:val="single"/>
          <w:rtl/>
        </w:rPr>
        <w:t>מידע חברתי-</w:t>
      </w:r>
      <w:r w:rsidRPr="003D6294">
        <w:rPr>
          <w:rFonts w:ascii="Calibri" w:hAnsi="Calibri" w:cs="Calibri" w:hint="cs"/>
          <w:color w:val="0070C0"/>
          <w:highlight w:val="yellow"/>
          <w:rtl/>
        </w:rPr>
        <w:t xml:space="preserve"> </w:t>
      </w:r>
      <w:proofErr w:type="spellStart"/>
      <w:r w:rsidRPr="003D6294">
        <w:rPr>
          <w:rFonts w:ascii="Calibri" w:hAnsi="Calibri" w:cs="Calibri" w:hint="cs"/>
          <w:color w:val="0070C0"/>
          <w:highlight w:val="yellow"/>
          <w:rtl/>
        </w:rPr>
        <w:t>קרונמן</w:t>
      </w:r>
      <w:proofErr w:type="spellEnd"/>
      <w:r w:rsidRPr="003D6294">
        <w:rPr>
          <w:rFonts w:ascii="Calibri" w:hAnsi="Calibri" w:cs="Calibri" w:hint="cs"/>
          <w:color w:val="0070C0"/>
          <w:highlight w:val="yellow"/>
          <w:rtl/>
        </w:rPr>
        <w:t xml:space="preserve">. תמריצים לגלות את המידע, מציאת גז לדוגמה. </w:t>
      </w:r>
    </w:p>
    <w:p w14:paraId="0D1E3CF7" w14:textId="4FC5AFAD" w:rsidR="00300D86" w:rsidRPr="0016745D" w:rsidRDefault="00300D86" w:rsidP="00C450FA">
      <w:pPr>
        <w:pStyle w:val="a3"/>
        <w:numPr>
          <w:ilvl w:val="0"/>
          <w:numId w:val="46"/>
        </w:numPr>
        <w:rPr>
          <w:rFonts w:ascii="Calibri" w:hAnsi="Calibri" w:cs="Calibri"/>
          <w:b/>
          <w:bCs/>
          <w:color w:val="0070C0"/>
          <w:rtl/>
        </w:rPr>
      </w:pPr>
      <w:r w:rsidRPr="0016745D">
        <w:rPr>
          <w:rFonts w:ascii="Calibri" w:hAnsi="Calibri" w:cs="Calibri"/>
          <w:b/>
          <w:bCs/>
          <w:u w:val="single"/>
          <w:rtl/>
        </w:rPr>
        <w:t>היקף חובת הגילוי:</w:t>
      </w:r>
      <w:r w:rsidRPr="0016745D">
        <w:rPr>
          <w:rFonts w:ascii="Calibri" w:hAnsi="Calibri" w:cs="Calibri"/>
          <w:b/>
          <w:bCs/>
          <w:rtl/>
        </w:rPr>
        <w:t xml:space="preserve"> </w:t>
      </w:r>
    </w:p>
    <w:p w14:paraId="5C15811B" w14:textId="3A5C0DE5" w:rsidR="00300D86" w:rsidRPr="001943C3" w:rsidRDefault="00300D86" w:rsidP="00C450FA">
      <w:pPr>
        <w:pStyle w:val="a3"/>
        <w:numPr>
          <w:ilvl w:val="0"/>
          <w:numId w:val="47"/>
        </w:numPr>
        <w:rPr>
          <w:rFonts w:ascii="Calibri" w:hAnsi="Calibri" w:cs="Calibri"/>
          <w:color w:val="0070C0"/>
        </w:rPr>
      </w:pPr>
      <w:r w:rsidRPr="001943C3">
        <w:rPr>
          <w:rFonts w:ascii="Calibri" w:hAnsi="Calibri" w:cs="Calibri"/>
          <w:rtl/>
        </w:rPr>
        <w:t>חוק: ישנם חוקים הכוללים בתוכם פרטים שיש לגלות (למשל חובות לגבי קבלן</w:t>
      </w:r>
      <w:r w:rsidR="00741C51">
        <w:rPr>
          <w:rFonts w:ascii="Calibri" w:hAnsi="Calibri" w:cs="Calibri" w:hint="cs"/>
          <w:rtl/>
        </w:rPr>
        <w:t xml:space="preserve">, סעיף 4 לחוק הגת הצרכן, סעיף 12 לחוק החוזים- פס"ד </w:t>
      </w:r>
      <w:proofErr w:type="spellStart"/>
      <w:r w:rsidR="00741C51" w:rsidRPr="00741C51">
        <w:rPr>
          <w:rFonts w:ascii="Calibri" w:hAnsi="Calibri" w:cs="Calibri" w:hint="cs"/>
          <w:color w:val="FF0000"/>
          <w:rtl/>
        </w:rPr>
        <w:t>קינסטלינגר</w:t>
      </w:r>
      <w:proofErr w:type="spellEnd"/>
      <w:r w:rsidRPr="001943C3">
        <w:rPr>
          <w:rFonts w:ascii="Calibri" w:hAnsi="Calibri" w:cs="Calibri"/>
          <w:rtl/>
        </w:rPr>
        <w:t>).</w:t>
      </w:r>
    </w:p>
    <w:p w14:paraId="4006DD8C" w14:textId="77777777" w:rsidR="00300D86" w:rsidRPr="001943C3" w:rsidRDefault="00300D86" w:rsidP="00C450FA">
      <w:pPr>
        <w:pStyle w:val="a3"/>
        <w:numPr>
          <w:ilvl w:val="0"/>
          <w:numId w:val="47"/>
        </w:numPr>
        <w:rPr>
          <w:rFonts w:ascii="Calibri" w:hAnsi="Calibri" w:cs="Calibri"/>
          <w:color w:val="0070C0"/>
        </w:rPr>
      </w:pPr>
      <w:r w:rsidRPr="001943C3">
        <w:rPr>
          <w:rFonts w:ascii="Calibri" w:hAnsi="Calibri" w:cs="Calibri"/>
          <w:rtl/>
        </w:rPr>
        <w:t>נוהג: ניתן לטעון כי עפ"י נוהג יש לגלות את הפרט שהוסתר.</w:t>
      </w:r>
    </w:p>
    <w:p w14:paraId="626E1D8C" w14:textId="59801251" w:rsidR="00300D86" w:rsidRPr="001943C3" w:rsidRDefault="00300D86" w:rsidP="00C450FA">
      <w:pPr>
        <w:pStyle w:val="a3"/>
        <w:numPr>
          <w:ilvl w:val="0"/>
          <w:numId w:val="47"/>
        </w:numPr>
        <w:rPr>
          <w:rFonts w:ascii="Calibri" w:hAnsi="Calibri" w:cs="Calibri"/>
          <w:color w:val="0070C0"/>
        </w:rPr>
      </w:pPr>
      <w:r w:rsidRPr="001943C3">
        <w:rPr>
          <w:rFonts w:ascii="Calibri" w:hAnsi="Calibri" w:cs="Calibri"/>
          <w:rtl/>
        </w:rPr>
        <w:t xml:space="preserve">נסיבות: </w:t>
      </w:r>
      <w:r w:rsidRPr="001943C3">
        <w:rPr>
          <w:rFonts w:ascii="Calibri" w:hAnsi="Calibri" w:cs="Calibri"/>
          <w:u w:val="single"/>
          <w:rtl/>
        </w:rPr>
        <w:t>יתרון במידע</w:t>
      </w:r>
      <w:r w:rsidRPr="001943C3">
        <w:rPr>
          <w:rFonts w:ascii="Calibri" w:hAnsi="Calibri" w:cs="Calibri"/>
          <w:rtl/>
        </w:rPr>
        <w:t xml:space="preserve"> מגביר את חובת הגילוי המוטלת על הצד בעל היתרון. כמו כן, גם </w:t>
      </w:r>
      <w:r w:rsidRPr="001943C3">
        <w:rPr>
          <w:rFonts w:ascii="Calibri" w:hAnsi="Calibri" w:cs="Calibri"/>
          <w:u w:val="single"/>
          <w:rtl/>
        </w:rPr>
        <w:t>יחסי אמון</w:t>
      </w:r>
      <w:r w:rsidRPr="001943C3">
        <w:rPr>
          <w:rFonts w:ascii="Calibri" w:hAnsi="Calibri" w:cs="Calibri"/>
          <w:rtl/>
        </w:rPr>
        <w:t xml:space="preserve"> בין הצדדים מגבירים את חובת הגילוי.</w:t>
      </w:r>
      <w:r w:rsidRPr="001943C3">
        <w:rPr>
          <w:rFonts w:ascii="Calibri" w:hAnsi="Calibri" w:cs="Calibri"/>
          <w:color w:val="0070C0"/>
          <w:rtl/>
        </w:rPr>
        <w:t xml:space="preserve"> </w:t>
      </w:r>
      <w:r w:rsidRPr="001943C3">
        <w:rPr>
          <w:rFonts w:ascii="Calibri" w:hAnsi="Calibri" w:cs="Calibri"/>
          <w:color w:val="0070C0"/>
          <w:u w:val="single"/>
          <w:rtl/>
        </w:rPr>
        <w:t xml:space="preserve">מצג מטעה </w:t>
      </w:r>
      <w:r w:rsidRPr="001943C3">
        <w:rPr>
          <w:rFonts w:ascii="Calibri" w:hAnsi="Calibri" w:cs="Calibri"/>
          <w:color w:val="0070C0"/>
          <w:rtl/>
        </w:rPr>
        <w:t>/ רושם שונה מכוונת הקונה- מגביר את חובת הגילוי</w:t>
      </w:r>
      <w:r w:rsidR="003E481C" w:rsidRPr="001943C3">
        <w:rPr>
          <w:rFonts w:ascii="Calibri" w:hAnsi="Calibri" w:cs="Calibri"/>
          <w:color w:val="0070C0"/>
          <w:rtl/>
        </w:rPr>
        <w:t>.</w:t>
      </w:r>
    </w:p>
    <w:p w14:paraId="35706DF5" w14:textId="0421EF50" w:rsidR="00300D86" w:rsidRPr="001943C3" w:rsidRDefault="00300D86" w:rsidP="00C450FA">
      <w:pPr>
        <w:pStyle w:val="a3"/>
        <w:numPr>
          <w:ilvl w:val="0"/>
          <w:numId w:val="47"/>
        </w:numPr>
        <w:rPr>
          <w:rFonts w:ascii="Calibri" w:hAnsi="Calibri" w:cs="Calibri"/>
          <w:color w:val="0070C0"/>
        </w:rPr>
      </w:pPr>
      <w:r w:rsidRPr="001943C3">
        <w:rPr>
          <w:rFonts w:ascii="Calibri" w:hAnsi="Calibri" w:cs="Calibri"/>
          <w:rtl/>
        </w:rPr>
        <w:t>היקף חובת הגילוי על המוכר:</w:t>
      </w:r>
      <w:r w:rsidRPr="001943C3">
        <w:rPr>
          <w:rFonts w:ascii="Calibri" w:hAnsi="Calibri" w:cs="Calibri"/>
        </w:rPr>
        <w:t xml:space="preserve"> </w:t>
      </w:r>
      <w:r w:rsidRPr="001943C3">
        <w:rPr>
          <w:rFonts w:ascii="Calibri" w:hAnsi="Calibri" w:cs="Calibri"/>
          <w:rtl/>
        </w:rPr>
        <w:t>פגמים נסתרים. לגבי עובדות גלויות (זכויות בניה)- המצב פחות ברור.</w:t>
      </w:r>
      <w:r w:rsidR="00AD3EE4">
        <w:rPr>
          <w:rFonts w:ascii="Calibri" w:hAnsi="Calibri" w:cs="Calibri" w:hint="cs"/>
          <w:color w:val="0070C0"/>
          <w:rtl/>
        </w:rPr>
        <w:t xml:space="preserve"> </w:t>
      </w:r>
    </w:p>
    <w:p w14:paraId="353731A3" w14:textId="028003E4" w:rsidR="00300D86" w:rsidRPr="001943C3" w:rsidRDefault="00300D86" w:rsidP="00C450FA">
      <w:pPr>
        <w:pStyle w:val="a3"/>
        <w:numPr>
          <w:ilvl w:val="0"/>
          <w:numId w:val="47"/>
        </w:numPr>
        <w:rPr>
          <w:rFonts w:ascii="Calibri" w:hAnsi="Calibri" w:cs="Calibri"/>
          <w:color w:val="0070C0"/>
        </w:rPr>
      </w:pPr>
      <w:r w:rsidRPr="001943C3">
        <w:rPr>
          <w:rFonts w:ascii="Calibri" w:hAnsi="Calibri" w:cs="Calibri"/>
          <w:rtl/>
        </w:rPr>
        <w:t>היקף חובת הגילוי על הקונה: כשמדובר במידע מקרי, יש חובת גילוי. כשמדובר במידע המגלם השקעה (בחצר יש נפט)- אין חובת גילוי אם האדם השקיע בעבודתו.</w:t>
      </w:r>
      <w:r w:rsidR="00AD3EE4">
        <w:rPr>
          <w:rFonts w:ascii="Calibri" w:hAnsi="Calibri" w:cs="Calibri" w:hint="cs"/>
          <w:color w:val="0070C0"/>
          <w:rtl/>
        </w:rPr>
        <w:t xml:space="preserve"> (</w:t>
      </w:r>
      <w:proofErr w:type="spellStart"/>
      <w:r w:rsidR="00AD3EE4">
        <w:rPr>
          <w:rFonts w:ascii="Calibri" w:hAnsi="Calibri" w:cs="Calibri" w:hint="cs"/>
          <w:color w:val="0070C0"/>
          <w:rtl/>
        </w:rPr>
        <w:t>קרוינמן</w:t>
      </w:r>
      <w:proofErr w:type="spellEnd"/>
      <w:r w:rsidR="00AD3EE4">
        <w:rPr>
          <w:rFonts w:ascii="Calibri" w:hAnsi="Calibri" w:cs="Calibri" w:hint="cs"/>
          <w:color w:val="0070C0"/>
          <w:rtl/>
        </w:rPr>
        <w:t>)</w:t>
      </w:r>
    </w:p>
    <w:p w14:paraId="217807B1" w14:textId="77777777" w:rsidR="00300D86" w:rsidRPr="001943C3" w:rsidRDefault="00300D86" w:rsidP="00C450FA">
      <w:pPr>
        <w:pStyle w:val="a3"/>
        <w:numPr>
          <w:ilvl w:val="0"/>
          <w:numId w:val="48"/>
        </w:numPr>
        <w:rPr>
          <w:rFonts w:ascii="Calibri" w:hAnsi="Calibri" w:cs="Calibri"/>
          <w:color w:val="0070C0"/>
        </w:rPr>
      </w:pPr>
      <w:r w:rsidRPr="001943C3">
        <w:rPr>
          <w:rFonts w:ascii="Calibri" w:hAnsi="Calibri" w:cs="Calibri"/>
          <w:rtl/>
        </w:rPr>
        <w:t>זכות ביטול.</w:t>
      </w:r>
    </w:p>
    <w:p w14:paraId="30437BD6" w14:textId="7F9B59C2" w:rsidR="0092463F" w:rsidRPr="001943C3" w:rsidRDefault="0092463F" w:rsidP="00C450FA">
      <w:pPr>
        <w:pStyle w:val="a3"/>
        <w:numPr>
          <w:ilvl w:val="0"/>
          <w:numId w:val="41"/>
        </w:numPr>
        <w:rPr>
          <w:rFonts w:ascii="Calibri" w:hAnsi="Calibri" w:cs="Calibri"/>
        </w:rPr>
      </w:pPr>
      <w:r w:rsidRPr="001943C3">
        <w:rPr>
          <w:rFonts w:ascii="Calibri" w:hAnsi="Calibri" w:cs="Calibri"/>
          <w:rtl/>
        </w:rPr>
        <w:t>סוגי הטעיה:</w:t>
      </w:r>
    </w:p>
    <w:p w14:paraId="05CF759F" w14:textId="7C756A40" w:rsidR="0092463F" w:rsidRPr="001943C3" w:rsidRDefault="0092463F" w:rsidP="00C450FA">
      <w:pPr>
        <w:pStyle w:val="a3"/>
        <w:numPr>
          <w:ilvl w:val="0"/>
          <w:numId w:val="92"/>
        </w:numPr>
        <w:rPr>
          <w:rFonts w:ascii="Calibri" w:hAnsi="Calibri" w:cs="Calibri"/>
        </w:rPr>
      </w:pPr>
      <w:r w:rsidRPr="001943C3">
        <w:rPr>
          <w:rFonts w:ascii="Calibri" w:hAnsi="Calibri" w:cs="Calibri"/>
          <w:b/>
          <w:bCs/>
          <w:rtl/>
        </w:rPr>
        <w:t>הטעיה בתו"ל</w:t>
      </w:r>
      <w:r w:rsidR="00882920" w:rsidRPr="001943C3">
        <w:rPr>
          <w:rFonts w:ascii="Calibri" w:hAnsi="Calibri" w:cs="Calibri"/>
          <w:b/>
          <w:bCs/>
          <w:rtl/>
        </w:rPr>
        <w:t>: מצב נפשי</w:t>
      </w:r>
      <w:r w:rsidRPr="001943C3">
        <w:rPr>
          <w:rFonts w:ascii="Calibri" w:hAnsi="Calibri" w:cs="Calibri"/>
          <w:b/>
          <w:bCs/>
          <w:rtl/>
        </w:rPr>
        <w:t>-</w:t>
      </w:r>
      <w:r w:rsidRPr="001943C3">
        <w:rPr>
          <w:rFonts w:ascii="Calibri" w:hAnsi="Calibri" w:cs="Calibri"/>
          <w:rtl/>
        </w:rPr>
        <w:t xml:space="preserve"> מצג שווא רשלני בתו"ל- לא הייתה כוונה להטעות</w:t>
      </w:r>
      <w:r w:rsidR="00274FEB" w:rsidRPr="001943C3">
        <w:rPr>
          <w:rFonts w:ascii="Calibri" w:hAnsi="Calibri" w:cs="Calibri"/>
          <w:rtl/>
        </w:rPr>
        <w:t xml:space="preserve"> [יכול להיות גם 14א כי זו טעות שהיה צריך לדעת]</w:t>
      </w:r>
      <w:r w:rsidRPr="001943C3">
        <w:rPr>
          <w:rFonts w:ascii="Calibri" w:hAnsi="Calibri" w:cs="Calibri"/>
          <w:rtl/>
        </w:rPr>
        <w:t xml:space="preserve">, מצג שווא לא רשלני בתו"ל- לא חשב שהוא מטעה וזו הייתה טעות תמימה. </w:t>
      </w:r>
    </w:p>
    <w:p w14:paraId="16149060" w14:textId="77777777" w:rsidR="00882920" w:rsidRPr="001943C3" w:rsidRDefault="0092463F" w:rsidP="0092463F">
      <w:pPr>
        <w:pStyle w:val="a3"/>
        <w:ind w:left="1440"/>
        <w:rPr>
          <w:rFonts w:ascii="Calibri" w:hAnsi="Calibri" w:cs="Calibri"/>
          <w:rtl/>
        </w:rPr>
      </w:pPr>
      <w:r w:rsidRPr="001943C3">
        <w:rPr>
          <w:rFonts w:ascii="Calibri" w:hAnsi="Calibri" w:cs="Calibri"/>
          <w:rtl/>
        </w:rPr>
        <w:t>במקרה של טעות לא יסודית, הצד שמטעה לא עשה זאת בזדון אלא בתו"ל והצד השני שהיה יכול למנוע זאת בקלות, ייתכן שראוי להכריע לפי סעיף 14ב'.</w:t>
      </w:r>
    </w:p>
    <w:p w14:paraId="0B0F1FFC" w14:textId="41995675" w:rsidR="0092463F" w:rsidRPr="001943C3" w:rsidRDefault="00882920" w:rsidP="00C450FA">
      <w:pPr>
        <w:pStyle w:val="a3"/>
        <w:numPr>
          <w:ilvl w:val="0"/>
          <w:numId w:val="92"/>
        </w:numPr>
        <w:rPr>
          <w:rFonts w:ascii="Calibri" w:hAnsi="Calibri" w:cs="Calibri"/>
          <w:rtl/>
        </w:rPr>
      </w:pPr>
      <w:r w:rsidRPr="001943C3">
        <w:rPr>
          <w:rFonts w:ascii="Calibri" w:hAnsi="Calibri" w:cs="Calibri"/>
          <w:b/>
          <w:bCs/>
          <w:rtl/>
        </w:rPr>
        <w:t>מועד ההטעיה:</w:t>
      </w:r>
      <w:r w:rsidRPr="001943C3">
        <w:rPr>
          <w:rFonts w:ascii="Calibri" w:hAnsi="Calibri" w:cs="Calibri"/>
          <w:rtl/>
        </w:rPr>
        <w:t xml:space="preserve"> מצגים </w:t>
      </w:r>
      <w:r w:rsidRPr="001943C3">
        <w:rPr>
          <w:rFonts w:ascii="Calibri" w:hAnsi="Calibri" w:cs="Calibri"/>
          <w:b/>
          <w:bCs/>
          <w:rtl/>
        </w:rPr>
        <w:t>טרום חוזיים</w:t>
      </w:r>
      <w:r w:rsidRPr="001943C3">
        <w:rPr>
          <w:rFonts w:ascii="Calibri" w:hAnsi="Calibri" w:cs="Calibri"/>
          <w:rtl/>
        </w:rPr>
        <w:t>- בסיס להטעיה, ב</w:t>
      </w:r>
      <w:r w:rsidRPr="001943C3">
        <w:rPr>
          <w:rFonts w:ascii="Calibri" w:hAnsi="Calibri" w:cs="Calibri"/>
          <w:b/>
          <w:bCs/>
          <w:rtl/>
        </w:rPr>
        <w:t>תקופה</w:t>
      </w:r>
      <w:r w:rsidRPr="001943C3">
        <w:rPr>
          <w:rFonts w:ascii="Calibri" w:hAnsi="Calibri" w:cs="Calibri"/>
          <w:rtl/>
        </w:rPr>
        <w:t xml:space="preserve"> החוזית- הפרת חוזה ולא הטעיה.  </w:t>
      </w:r>
    </w:p>
    <w:p w14:paraId="263D7216" w14:textId="77777777" w:rsidR="006F3615" w:rsidRDefault="0092463F" w:rsidP="00C450FA">
      <w:pPr>
        <w:pStyle w:val="a3"/>
        <w:numPr>
          <w:ilvl w:val="0"/>
          <w:numId w:val="92"/>
        </w:numPr>
        <w:rPr>
          <w:rFonts w:ascii="Calibri" w:hAnsi="Calibri" w:cs="Calibri"/>
        </w:rPr>
      </w:pPr>
      <w:r w:rsidRPr="001943C3">
        <w:rPr>
          <w:rFonts w:ascii="Calibri" w:hAnsi="Calibri" w:cs="Calibri"/>
          <w:b/>
          <w:bCs/>
          <w:rtl/>
        </w:rPr>
        <w:lastRenderedPageBreak/>
        <w:t xml:space="preserve">הטעיה מטעמו של </w:t>
      </w:r>
      <w:r w:rsidR="00882920" w:rsidRPr="001943C3">
        <w:rPr>
          <w:rFonts w:ascii="Calibri" w:hAnsi="Calibri" w:cs="Calibri"/>
          <w:b/>
          <w:bCs/>
          <w:rtl/>
        </w:rPr>
        <w:t>צד ג':</w:t>
      </w:r>
      <w:r w:rsidR="00882920" w:rsidRPr="001943C3">
        <w:rPr>
          <w:rFonts w:ascii="Calibri" w:hAnsi="Calibri" w:cs="Calibri"/>
          <w:rtl/>
        </w:rPr>
        <w:t xml:space="preserve"> א. המטעה הינו שלוח של אחד הצדדים= הטעיה. </w:t>
      </w:r>
    </w:p>
    <w:p w14:paraId="6F424A49" w14:textId="6ABC0D9C" w:rsidR="006F3615" w:rsidRDefault="006F3615" w:rsidP="006F3615">
      <w:pPr>
        <w:pStyle w:val="a3"/>
        <w:ind w:left="360"/>
        <w:rPr>
          <w:rFonts w:ascii="Calibri" w:hAnsi="Calibri" w:cs="Calibri"/>
          <w:rtl/>
        </w:rPr>
      </w:pPr>
      <w:r w:rsidRPr="006F3615">
        <w:rPr>
          <w:rFonts w:ascii="Calibri" w:hAnsi="Calibri" w:cs="Calibri" w:hint="cs"/>
          <w:rtl/>
        </w:rPr>
        <w:t>ב.</w:t>
      </w:r>
      <w:r>
        <w:rPr>
          <w:rFonts w:ascii="Calibri" w:hAnsi="Calibri" w:cs="Calibri" w:hint="cs"/>
          <w:rtl/>
        </w:rPr>
        <w:t xml:space="preserve"> </w:t>
      </w:r>
      <w:r w:rsidR="00882920" w:rsidRPr="006F3615">
        <w:rPr>
          <w:rFonts w:ascii="Calibri" w:hAnsi="Calibri" w:cs="Calibri"/>
          <w:rtl/>
        </w:rPr>
        <w:t xml:space="preserve">מטעה בעל זיקה לאחד הצדדים, אך לא שלוח= לא ברור אם הצד בעל הזיקה צריך לשאת באחריות להטעיה. </w:t>
      </w:r>
    </w:p>
    <w:p w14:paraId="3E47A9C2" w14:textId="7FE0B63C" w:rsidR="00882920" w:rsidRPr="006F3615" w:rsidRDefault="006F3615" w:rsidP="006F3615">
      <w:pPr>
        <w:pStyle w:val="a3"/>
        <w:ind w:left="360"/>
        <w:rPr>
          <w:rFonts w:ascii="Calibri" w:hAnsi="Calibri" w:cs="Calibri"/>
        </w:rPr>
      </w:pPr>
      <w:r>
        <w:rPr>
          <w:rFonts w:ascii="Calibri" w:hAnsi="Calibri" w:cs="Calibri" w:hint="cs"/>
          <w:rtl/>
        </w:rPr>
        <w:t xml:space="preserve">ג. </w:t>
      </w:r>
      <w:r w:rsidR="00882920" w:rsidRPr="006F3615">
        <w:rPr>
          <w:rFonts w:ascii="Calibri" w:hAnsi="Calibri" w:cs="Calibri"/>
          <w:rtl/>
        </w:rPr>
        <w:t xml:space="preserve">המטעה אינו קשור לצדדים= אין זו הטעיה, לכל היותר טעות. </w:t>
      </w:r>
    </w:p>
    <w:p w14:paraId="470940E2" w14:textId="77777777" w:rsidR="00882920" w:rsidRPr="001943C3" w:rsidRDefault="0092463F" w:rsidP="00C450FA">
      <w:pPr>
        <w:pStyle w:val="a3"/>
        <w:numPr>
          <w:ilvl w:val="0"/>
          <w:numId w:val="92"/>
        </w:numPr>
        <w:rPr>
          <w:rFonts w:ascii="Calibri" w:hAnsi="Calibri" w:cs="Calibri"/>
        </w:rPr>
      </w:pPr>
      <w:r w:rsidRPr="001943C3">
        <w:rPr>
          <w:rFonts w:ascii="Calibri" w:hAnsi="Calibri" w:cs="Calibri"/>
          <w:b/>
          <w:bCs/>
          <w:rtl/>
        </w:rPr>
        <w:t>מצג שווא</w:t>
      </w:r>
      <w:r w:rsidR="00882920" w:rsidRPr="001943C3">
        <w:rPr>
          <w:rFonts w:ascii="Calibri" w:hAnsi="Calibri" w:cs="Calibri"/>
          <w:b/>
          <w:bCs/>
          <w:rtl/>
        </w:rPr>
        <w:t xml:space="preserve"> (הטעיה אקטיבית)</w:t>
      </w:r>
      <w:r w:rsidRPr="001943C3">
        <w:rPr>
          <w:rFonts w:ascii="Calibri" w:hAnsi="Calibri" w:cs="Calibri"/>
          <w:rtl/>
        </w:rPr>
        <w:t>- הצגת עובדה שמוביל לטעות של הצד השני שמוביל לכריתת החוזה. אי קיום הבטחות במסגרת החוזה אינן מצג שווא, מצג שווא הוא הנכונות לקיים</w:t>
      </w:r>
      <w:r w:rsidR="00882920" w:rsidRPr="001943C3">
        <w:rPr>
          <w:rFonts w:ascii="Calibri" w:hAnsi="Calibri" w:cs="Calibri"/>
          <w:rtl/>
        </w:rPr>
        <w:t>.</w:t>
      </w:r>
    </w:p>
    <w:p w14:paraId="333213F2" w14:textId="3CEE018B" w:rsidR="0092463F" w:rsidRPr="001943C3" w:rsidRDefault="00882920" w:rsidP="00C450FA">
      <w:pPr>
        <w:pStyle w:val="a3"/>
        <w:numPr>
          <w:ilvl w:val="0"/>
          <w:numId w:val="92"/>
        </w:numPr>
        <w:rPr>
          <w:rFonts w:ascii="Calibri" w:hAnsi="Calibri" w:cs="Calibri"/>
        </w:rPr>
      </w:pPr>
      <w:r w:rsidRPr="001943C3">
        <w:rPr>
          <w:rFonts w:ascii="Calibri" w:hAnsi="Calibri" w:cs="Calibri"/>
          <w:b/>
          <w:bCs/>
          <w:rtl/>
        </w:rPr>
        <w:t>אמת מהותית ואמת מילולית (הטעיה אקטיבית)</w:t>
      </w:r>
      <w:r w:rsidRPr="001943C3">
        <w:rPr>
          <w:rFonts w:ascii="Calibri" w:hAnsi="Calibri" w:cs="Calibri"/>
          <w:rtl/>
        </w:rPr>
        <w:t xml:space="preserve">- כל מה שנאמר אמת, אבל התקיים שינוי מאוחר ששינה את העובדות וידעת על השינוי הזה </w:t>
      </w:r>
      <w:r w:rsidRPr="001943C3">
        <w:rPr>
          <w:rFonts w:ascii="Calibri" w:hAnsi="Calibri" w:cs="Calibri"/>
          <w:color w:val="FF0000"/>
          <w:rtl/>
        </w:rPr>
        <w:t>(לקי דרייב)</w:t>
      </w:r>
    </w:p>
    <w:p w14:paraId="4FAC0B8D" w14:textId="18A52243" w:rsidR="0092463F" w:rsidRPr="001943C3" w:rsidRDefault="0092463F" w:rsidP="00C450FA">
      <w:pPr>
        <w:pStyle w:val="a3"/>
        <w:numPr>
          <w:ilvl w:val="0"/>
          <w:numId w:val="92"/>
        </w:numPr>
        <w:rPr>
          <w:rFonts w:ascii="Calibri" w:hAnsi="Calibri" w:cs="Calibri"/>
        </w:rPr>
      </w:pPr>
      <w:r w:rsidRPr="001943C3">
        <w:rPr>
          <w:rFonts w:ascii="Calibri" w:hAnsi="Calibri" w:cs="Calibri"/>
          <w:b/>
          <w:bCs/>
          <w:rtl/>
        </w:rPr>
        <w:t>התפארות והבעה דעה</w:t>
      </w:r>
      <w:r w:rsidRPr="001943C3">
        <w:rPr>
          <w:rFonts w:ascii="Calibri" w:hAnsi="Calibri" w:cs="Calibri"/>
          <w:rtl/>
        </w:rPr>
        <w:t>- לא נתפס כהתחייבות ("הפיצה הכי טובה בעיר").</w:t>
      </w:r>
    </w:p>
    <w:p w14:paraId="0C8F4960" w14:textId="77777777" w:rsidR="00CA0A29" w:rsidRDefault="00CA0A29" w:rsidP="00C450FA">
      <w:pPr>
        <w:pStyle w:val="a3"/>
        <w:numPr>
          <w:ilvl w:val="0"/>
          <w:numId w:val="92"/>
        </w:numPr>
        <w:rPr>
          <w:rFonts w:ascii="Calibri" w:hAnsi="Calibri" w:cs="Calibri"/>
        </w:rPr>
      </w:pPr>
      <w:r w:rsidRPr="001943C3">
        <w:rPr>
          <w:rFonts w:ascii="Calibri" w:hAnsi="Calibri" w:cs="Calibri"/>
          <w:b/>
          <w:bCs/>
          <w:rtl/>
        </w:rPr>
        <w:t>אי- גילוי, חובת גילוי (הטעיה פסיבית)-</w:t>
      </w:r>
      <w:r w:rsidRPr="001943C3">
        <w:rPr>
          <w:rFonts w:ascii="Calibri" w:hAnsi="Calibri" w:cs="Calibri"/>
          <w:rtl/>
        </w:rPr>
        <w:t xml:space="preserve"> </w:t>
      </w:r>
      <w:r>
        <w:rPr>
          <w:rFonts w:ascii="Calibri" w:hAnsi="Calibri" w:cs="Calibri" w:hint="cs"/>
          <w:rtl/>
        </w:rPr>
        <w:t xml:space="preserve">מתי יהיה </w:t>
      </w:r>
      <w:r w:rsidRPr="001943C3">
        <w:rPr>
          <w:rFonts w:ascii="Calibri" w:hAnsi="Calibri" w:cs="Calibri"/>
          <w:rtl/>
        </w:rPr>
        <w:t>גילוי</w:t>
      </w:r>
      <w:r>
        <w:rPr>
          <w:rFonts w:ascii="Calibri" w:hAnsi="Calibri" w:cs="Calibri" w:hint="cs"/>
          <w:rtl/>
        </w:rPr>
        <w:t xml:space="preserve">? </w:t>
      </w:r>
    </w:p>
    <w:p w14:paraId="006E5608" w14:textId="67C5EB7D" w:rsidR="00CA0A29" w:rsidRPr="00FD5493" w:rsidRDefault="00CA0A29" w:rsidP="00C450FA">
      <w:pPr>
        <w:pStyle w:val="a3"/>
        <w:numPr>
          <w:ilvl w:val="0"/>
          <w:numId w:val="92"/>
        </w:numPr>
        <w:rPr>
          <w:rFonts w:ascii="Calibri" w:hAnsi="Calibri" w:cs="Calibri"/>
        </w:rPr>
      </w:pPr>
      <w:r w:rsidRPr="002A5CAC">
        <w:rPr>
          <w:rFonts w:ascii="Calibri" w:hAnsi="Calibri" w:cs="Calibri"/>
          <w:b/>
          <w:bCs/>
          <w:rtl/>
        </w:rPr>
        <w:t>עפ"י דין</w:t>
      </w:r>
      <w:r>
        <w:rPr>
          <w:rFonts w:ascii="Calibri" w:hAnsi="Calibri" w:cs="Calibri" w:hint="cs"/>
          <w:rtl/>
        </w:rPr>
        <w:t xml:space="preserve">: חובת גילוי </w:t>
      </w:r>
      <w:proofErr w:type="spellStart"/>
      <w:r>
        <w:rPr>
          <w:rFonts w:ascii="Calibri" w:hAnsi="Calibri" w:cs="Calibri" w:hint="cs"/>
          <w:rtl/>
        </w:rPr>
        <w:t>ספיציפית</w:t>
      </w:r>
      <w:proofErr w:type="spellEnd"/>
      <w:r>
        <w:rPr>
          <w:rFonts w:ascii="Calibri" w:hAnsi="Calibri" w:cs="Calibri" w:hint="cs"/>
          <w:rtl/>
        </w:rPr>
        <w:t xml:space="preserve"> מוסדרת בחוק</w:t>
      </w:r>
      <w:r w:rsidR="00FD5493">
        <w:rPr>
          <w:rFonts w:ascii="Calibri" w:hAnsi="Calibri" w:cs="Calibri" w:hint="cs"/>
          <w:rtl/>
        </w:rPr>
        <w:t>. סעיף 16 לחוק המכר- יש לגלות על כל אי התאמה בממכר [</w:t>
      </w:r>
      <w:proofErr w:type="spellStart"/>
      <w:r w:rsidR="00FD5493">
        <w:rPr>
          <w:rFonts w:ascii="Calibri" w:hAnsi="Calibri" w:cs="Calibri" w:hint="cs"/>
          <w:rtl/>
        </w:rPr>
        <w:t>ספקטור</w:t>
      </w:r>
      <w:proofErr w:type="spellEnd"/>
      <w:r w:rsidR="00FD5493">
        <w:rPr>
          <w:rFonts w:ascii="Calibri" w:hAnsi="Calibri" w:cs="Calibri" w:hint="cs"/>
          <w:rtl/>
        </w:rPr>
        <w:t>], סעיף 12- תו"ל במו"מ מחייב לגלות דבר שמשנה את ערכה הכלכלי של העסקה</w:t>
      </w:r>
      <w:r w:rsidR="00FD5493" w:rsidRPr="00FD5493">
        <w:rPr>
          <w:rFonts w:ascii="Calibri" w:hAnsi="Calibri" w:cs="Calibri" w:hint="cs"/>
          <w:rtl/>
        </w:rPr>
        <w:t xml:space="preserve"> </w:t>
      </w:r>
    </w:p>
    <w:p w14:paraId="11C55398" w14:textId="460C152E" w:rsidR="00CA0A29" w:rsidRPr="00FD5493" w:rsidRDefault="00CA0A29" w:rsidP="00C450FA">
      <w:pPr>
        <w:pStyle w:val="a3"/>
        <w:numPr>
          <w:ilvl w:val="0"/>
          <w:numId w:val="92"/>
        </w:numPr>
        <w:rPr>
          <w:rFonts w:ascii="Calibri" w:hAnsi="Calibri" w:cs="Calibri"/>
        </w:rPr>
      </w:pPr>
      <w:r w:rsidRPr="002A5CAC">
        <w:rPr>
          <w:rFonts w:ascii="Calibri" w:hAnsi="Calibri" w:cs="Calibri"/>
          <w:b/>
          <w:bCs/>
          <w:rtl/>
        </w:rPr>
        <w:t>נוהג</w:t>
      </w:r>
      <w:r w:rsidRPr="002A5CAC">
        <w:rPr>
          <w:rFonts w:ascii="Calibri" w:hAnsi="Calibri" w:cs="Calibri" w:hint="cs"/>
          <w:b/>
          <w:bCs/>
          <w:rtl/>
        </w:rPr>
        <w:t>:</w:t>
      </w:r>
      <w:r w:rsidRPr="00FD5493">
        <w:rPr>
          <w:rFonts w:ascii="Calibri" w:hAnsi="Calibri" w:cs="Calibri" w:hint="cs"/>
          <w:rtl/>
        </w:rPr>
        <w:t xml:space="preserve"> סעיף 12, לנהוג בדרך מקובלת.</w:t>
      </w:r>
    </w:p>
    <w:p w14:paraId="7373D8B9" w14:textId="27DCCB28" w:rsidR="00CA0A29" w:rsidRPr="00FD5493" w:rsidRDefault="00CA0A29" w:rsidP="00C450FA">
      <w:pPr>
        <w:pStyle w:val="a3"/>
        <w:numPr>
          <w:ilvl w:val="0"/>
          <w:numId w:val="92"/>
        </w:numPr>
        <w:rPr>
          <w:rFonts w:ascii="Calibri" w:hAnsi="Calibri" w:cs="Calibri"/>
        </w:rPr>
      </w:pPr>
      <w:r w:rsidRPr="002A5CAC">
        <w:rPr>
          <w:rFonts w:ascii="Calibri" w:hAnsi="Calibri" w:cs="Calibri"/>
          <w:b/>
          <w:bCs/>
          <w:rtl/>
        </w:rPr>
        <w:t>נסיבות:</w:t>
      </w:r>
      <w:r w:rsidRPr="00FD5493">
        <w:rPr>
          <w:rFonts w:ascii="Calibri" w:hAnsi="Calibri" w:cs="Calibri"/>
          <w:rtl/>
        </w:rPr>
        <w:t xml:space="preserve"> </w:t>
      </w:r>
      <w:r w:rsidRPr="00FD5493">
        <w:rPr>
          <w:rFonts w:ascii="Calibri" w:hAnsi="Calibri" w:cs="Calibri" w:hint="cs"/>
          <w:rtl/>
        </w:rPr>
        <w:t>סעיף 12.</w:t>
      </w:r>
      <w:r w:rsidR="00FD5493">
        <w:rPr>
          <w:rFonts w:ascii="Calibri" w:hAnsi="Calibri" w:cs="Calibri" w:hint="cs"/>
          <w:rtl/>
        </w:rPr>
        <w:t xml:space="preserve"> בראש ובראשונה מתי שמדובר בהרעה משמעותית מבחינת הרוכש עד כדי ירידת כל ערך העסקה לטמיון. גישה כלכלית </w:t>
      </w:r>
      <w:proofErr w:type="spellStart"/>
      <w:r w:rsidR="00FD5493">
        <w:rPr>
          <w:rFonts w:ascii="Calibri" w:hAnsi="Calibri" w:cs="Calibri" w:hint="cs"/>
          <w:rtl/>
        </w:rPr>
        <w:t>קרונמן</w:t>
      </w:r>
      <w:proofErr w:type="spellEnd"/>
      <w:r w:rsidR="00FD5493">
        <w:rPr>
          <w:rFonts w:ascii="Calibri" w:hAnsi="Calibri" w:cs="Calibri" w:hint="cs"/>
          <w:rtl/>
        </w:rPr>
        <w:t xml:space="preserve">: יש להטיל חובת גילוי במקום בו הצד </w:t>
      </w:r>
      <w:proofErr w:type="spellStart"/>
      <w:r w:rsidR="00FD5493">
        <w:rPr>
          <w:rFonts w:ascii="Calibri" w:hAnsi="Calibri" w:cs="Calibri" w:hint="cs"/>
          <w:rtl/>
        </w:rPr>
        <w:t>החודל</w:t>
      </w:r>
      <w:proofErr w:type="spellEnd"/>
      <w:r w:rsidR="00FD5493">
        <w:rPr>
          <w:rFonts w:ascii="Calibri" w:hAnsi="Calibri" w:cs="Calibri" w:hint="cs"/>
          <w:rtl/>
        </w:rPr>
        <w:t xml:space="preserve"> מגילוי הוא זה שהמידע ברשותו או זה שהיה יכול ביתר קלות להשיג את המידע. חריג: מצב שבו המידע נרכש כפרי מאמץ מיוחד. </w:t>
      </w:r>
    </w:p>
    <w:p w14:paraId="32E57F91" w14:textId="1ACB7129" w:rsidR="00CA0A29" w:rsidRPr="00CA0A29" w:rsidRDefault="00CA0A29" w:rsidP="00C450FA">
      <w:pPr>
        <w:pStyle w:val="a3"/>
        <w:numPr>
          <w:ilvl w:val="0"/>
          <w:numId w:val="92"/>
        </w:numPr>
        <w:rPr>
          <w:rFonts w:ascii="Calibri" w:hAnsi="Calibri" w:cs="Calibri"/>
          <w:b/>
          <w:bCs/>
        </w:rPr>
      </w:pPr>
      <w:r w:rsidRPr="00CA0A29">
        <w:rPr>
          <w:rFonts w:ascii="Calibri" w:hAnsi="Calibri" w:cs="Calibri" w:hint="cs"/>
          <w:b/>
          <w:bCs/>
          <w:rtl/>
        </w:rPr>
        <w:t>שיקולים בהכרת חובת הגילוי:</w:t>
      </w:r>
    </w:p>
    <w:p w14:paraId="5FE060B7" w14:textId="6B5E4DFF" w:rsidR="0092463F" w:rsidRPr="001943C3" w:rsidRDefault="0092463F" w:rsidP="00C450FA">
      <w:pPr>
        <w:pStyle w:val="a3"/>
        <w:numPr>
          <w:ilvl w:val="0"/>
          <w:numId w:val="93"/>
        </w:numPr>
        <w:rPr>
          <w:rFonts w:ascii="Calibri" w:hAnsi="Calibri" w:cs="Calibri"/>
        </w:rPr>
      </w:pPr>
      <w:r w:rsidRPr="001943C3">
        <w:rPr>
          <w:rFonts w:ascii="Calibri" w:hAnsi="Calibri" w:cs="Calibri"/>
          <w:rtl/>
        </w:rPr>
        <w:t>יחסים בין הצדדים</w:t>
      </w:r>
      <w:r w:rsidR="00700E0B" w:rsidRPr="001943C3">
        <w:rPr>
          <w:rFonts w:ascii="Calibri" w:hAnsi="Calibri" w:cs="Calibri"/>
          <w:rtl/>
        </w:rPr>
        <w:t xml:space="preserve"> ו/או יחסים קודמים</w:t>
      </w:r>
      <w:r w:rsidRPr="001943C3">
        <w:rPr>
          <w:rFonts w:ascii="Calibri" w:hAnsi="Calibri" w:cs="Calibri"/>
          <w:rtl/>
        </w:rPr>
        <w:t xml:space="preserve"> (חובת גילוי רחבה)</w:t>
      </w:r>
    </w:p>
    <w:p w14:paraId="1018BFCE" w14:textId="7997DC62" w:rsidR="0092463F" w:rsidRPr="001943C3" w:rsidRDefault="0092463F" w:rsidP="00C450FA">
      <w:pPr>
        <w:pStyle w:val="a3"/>
        <w:numPr>
          <w:ilvl w:val="0"/>
          <w:numId w:val="93"/>
        </w:numPr>
        <w:rPr>
          <w:rFonts w:ascii="Calibri" w:hAnsi="Calibri" w:cs="Calibri"/>
        </w:rPr>
      </w:pPr>
      <w:r w:rsidRPr="001943C3">
        <w:rPr>
          <w:rFonts w:ascii="Calibri" w:hAnsi="Calibri" w:cs="Calibri"/>
          <w:rtl/>
        </w:rPr>
        <w:t xml:space="preserve">קרבה למידע </w:t>
      </w:r>
      <w:r w:rsidRPr="001943C3">
        <w:rPr>
          <w:rFonts w:ascii="Calibri" w:hAnsi="Calibri" w:cs="Calibri"/>
          <w:color w:val="FF0000"/>
          <w:rtl/>
        </w:rPr>
        <w:t>(</w:t>
      </w:r>
      <w:proofErr w:type="spellStart"/>
      <w:r w:rsidRPr="001943C3">
        <w:rPr>
          <w:rFonts w:ascii="Calibri" w:hAnsi="Calibri" w:cs="Calibri"/>
          <w:color w:val="FF0000"/>
          <w:rtl/>
        </w:rPr>
        <w:t>ספקטור</w:t>
      </w:r>
      <w:proofErr w:type="spellEnd"/>
      <w:r w:rsidRPr="001943C3">
        <w:rPr>
          <w:rFonts w:ascii="Calibri" w:hAnsi="Calibri" w:cs="Calibri"/>
          <w:color w:val="FF0000"/>
          <w:rtl/>
        </w:rPr>
        <w:t>- אשר</w:t>
      </w:r>
      <w:r w:rsidR="00882920" w:rsidRPr="001943C3">
        <w:rPr>
          <w:rFonts w:ascii="Calibri" w:hAnsi="Calibri" w:cs="Calibri"/>
          <w:color w:val="FF0000"/>
          <w:rtl/>
        </w:rPr>
        <w:t xml:space="preserve">, </w:t>
      </w:r>
      <w:proofErr w:type="spellStart"/>
      <w:r w:rsidR="00882920" w:rsidRPr="001943C3">
        <w:rPr>
          <w:rFonts w:ascii="Calibri" w:hAnsi="Calibri" w:cs="Calibri"/>
          <w:color w:val="FF0000"/>
          <w:rtl/>
        </w:rPr>
        <w:t>לנדוי</w:t>
      </w:r>
      <w:proofErr w:type="spellEnd"/>
      <w:r w:rsidRPr="001943C3">
        <w:rPr>
          <w:rFonts w:ascii="Calibri" w:hAnsi="Calibri" w:cs="Calibri"/>
          <w:color w:val="FF0000"/>
          <w:rtl/>
        </w:rPr>
        <w:t>)</w:t>
      </w:r>
    </w:p>
    <w:p w14:paraId="482AA04A" w14:textId="77777777" w:rsidR="0092463F" w:rsidRPr="001943C3" w:rsidRDefault="0092463F" w:rsidP="00C450FA">
      <w:pPr>
        <w:pStyle w:val="a3"/>
        <w:numPr>
          <w:ilvl w:val="0"/>
          <w:numId w:val="93"/>
        </w:numPr>
        <w:rPr>
          <w:rFonts w:ascii="Calibri" w:hAnsi="Calibri" w:cs="Calibri"/>
        </w:rPr>
      </w:pPr>
      <w:r w:rsidRPr="001943C3">
        <w:rPr>
          <w:rFonts w:ascii="Calibri" w:hAnsi="Calibri" w:cs="Calibri"/>
          <w:rtl/>
        </w:rPr>
        <w:t xml:space="preserve"> אשם תורם </w:t>
      </w:r>
      <w:r w:rsidRPr="001943C3">
        <w:rPr>
          <w:rFonts w:ascii="Calibri" w:hAnsi="Calibri" w:cs="Calibri"/>
          <w:color w:val="FF0000"/>
          <w:rtl/>
        </w:rPr>
        <w:t>(</w:t>
      </w:r>
      <w:proofErr w:type="spellStart"/>
      <w:r w:rsidRPr="001943C3">
        <w:rPr>
          <w:rFonts w:ascii="Calibri" w:hAnsi="Calibri" w:cs="Calibri"/>
          <w:color w:val="FF0000"/>
          <w:rtl/>
        </w:rPr>
        <w:t>ספקטור</w:t>
      </w:r>
      <w:proofErr w:type="spellEnd"/>
      <w:r w:rsidRPr="001943C3">
        <w:rPr>
          <w:rFonts w:ascii="Calibri" w:hAnsi="Calibri" w:cs="Calibri"/>
          <w:color w:val="FF0000"/>
          <w:rtl/>
        </w:rPr>
        <w:t>- כהן)</w:t>
      </w:r>
    </w:p>
    <w:p w14:paraId="6CAD2A92" w14:textId="23DE2AA3" w:rsidR="00E2280F" w:rsidRPr="00E2280F" w:rsidRDefault="0092463F" w:rsidP="00C450FA">
      <w:pPr>
        <w:pStyle w:val="a3"/>
        <w:numPr>
          <w:ilvl w:val="0"/>
          <w:numId w:val="93"/>
        </w:numPr>
        <w:rPr>
          <w:rFonts w:ascii="Calibri" w:hAnsi="Calibri" w:cs="Calibri"/>
        </w:rPr>
      </w:pPr>
      <w:r w:rsidRPr="001943C3">
        <w:rPr>
          <w:rFonts w:ascii="Calibri" w:hAnsi="Calibri" w:cs="Calibri"/>
          <w:rtl/>
        </w:rPr>
        <w:t xml:space="preserve"> </w:t>
      </w:r>
      <w:r w:rsidR="008301FE">
        <w:rPr>
          <w:rFonts w:ascii="Calibri" w:hAnsi="Calibri" w:cs="Calibri" w:hint="cs"/>
          <w:rtl/>
        </w:rPr>
        <w:t>חשיבות (</w:t>
      </w:r>
      <w:r w:rsidR="00882920" w:rsidRPr="001943C3">
        <w:rPr>
          <w:rFonts w:ascii="Calibri" w:hAnsi="Calibri" w:cs="Calibri"/>
          <w:rtl/>
        </w:rPr>
        <w:t>אמונה תפלה</w:t>
      </w:r>
      <w:r w:rsidR="008301FE">
        <w:rPr>
          <w:rFonts w:ascii="Calibri" w:hAnsi="Calibri" w:cs="Calibri" w:hint="cs"/>
          <w:rtl/>
        </w:rPr>
        <w:t>)</w:t>
      </w:r>
      <w:r w:rsidRPr="001943C3">
        <w:rPr>
          <w:rFonts w:ascii="Calibri" w:hAnsi="Calibri" w:cs="Calibri"/>
          <w:rtl/>
        </w:rPr>
        <w:t xml:space="preserve"> סובייקטיבית: </w:t>
      </w:r>
      <w:r w:rsidRPr="001943C3">
        <w:rPr>
          <w:rFonts w:ascii="Calibri" w:hAnsi="Calibri" w:cs="Calibri"/>
          <w:color w:val="FF0000"/>
        </w:rPr>
        <w:t>REED</w:t>
      </w:r>
    </w:p>
    <w:p w14:paraId="2E27860F" w14:textId="71B5C083" w:rsidR="00DA6E10" w:rsidRPr="001943C3" w:rsidRDefault="00DA6E10" w:rsidP="00C450FA">
      <w:pPr>
        <w:pStyle w:val="a3"/>
        <w:numPr>
          <w:ilvl w:val="0"/>
          <w:numId w:val="93"/>
        </w:numPr>
        <w:rPr>
          <w:rFonts w:ascii="Calibri" w:hAnsi="Calibri" w:cs="Calibri"/>
        </w:rPr>
      </w:pPr>
      <w:r>
        <w:rPr>
          <w:rFonts w:ascii="Calibri" w:hAnsi="Calibri" w:cs="Calibri" w:hint="cs"/>
          <w:rtl/>
        </w:rPr>
        <w:t>שינוי בערך הקרקע המיועד: לפי התו"ל המציע יגלה את העובדה שערך החלקה יעלה (</w:t>
      </w:r>
      <w:proofErr w:type="spellStart"/>
      <w:r w:rsidRPr="00DA6E10">
        <w:rPr>
          <w:rFonts w:ascii="Calibri" w:hAnsi="Calibri" w:cs="Calibri" w:hint="cs"/>
          <w:color w:val="FF0000"/>
          <w:rtl/>
        </w:rPr>
        <w:t>קינסטלניגר</w:t>
      </w:r>
      <w:proofErr w:type="spellEnd"/>
      <w:r>
        <w:rPr>
          <w:rFonts w:ascii="Calibri" w:hAnsi="Calibri" w:cs="Calibri" w:hint="cs"/>
          <w:rtl/>
        </w:rPr>
        <w:t>)</w:t>
      </w:r>
    </w:p>
    <w:p w14:paraId="2226CBF0" w14:textId="0E31CE80" w:rsidR="0092463F" w:rsidRPr="001943C3" w:rsidRDefault="00300D86" w:rsidP="00C450FA">
      <w:pPr>
        <w:pStyle w:val="a3"/>
        <w:numPr>
          <w:ilvl w:val="0"/>
          <w:numId w:val="49"/>
        </w:numPr>
        <w:rPr>
          <w:rFonts w:ascii="Calibri" w:hAnsi="Calibri" w:cs="Calibri"/>
        </w:rPr>
      </w:pPr>
      <w:r w:rsidRPr="001943C3">
        <w:rPr>
          <w:rFonts w:ascii="Calibri" w:hAnsi="Calibri" w:cs="Calibri"/>
          <w:b/>
          <w:bCs/>
          <w:u w:val="single"/>
          <w:rtl/>
        </w:rPr>
        <w:t>הלכות רלוונטיות:</w:t>
      </w:r>
    </w:p>
    <w:p w14:paraId="11652B3C" w14:textId="326F8625" w:rsidR="00300D86" w:rsidRPr="001943C3" w:rsidRDefault="00300D86" w:rsidP="00C450FA">
      <w:pPr>
        <w:pStyle w:val="a3"/>
        <w:numPr>
          <w:ilvl w:val="0"/>
          <w:numId w:val="50"/>
        </w:numPr>
        <w:rPr>
          <w:rFonts w:ascii="Calibri" w:hAnsi="Calibri" w:cs="Calibri"/>
          <w:color w:val="0070C0"/>
        </w:rPr>
      </w:pPr>
      <w:proofErr w:type="spellStart"/>
      <w:r w:rsidRPr="001943C3">
        <w:rPr>
          <w:rFonts w:ascii="Calibri" w:hAnsi="Calibri" w:cs="Calibri"/>
          <w:u w:val="single"/>
          <w:rtl/>
        </w:rPr>
        <w:t>ספקטור</w:t>
      </w:r>
      <w:proofErr w:type="spellEnd"/>
      <w:r w:rsidRPr="001943C3">
        <w:rPr>
          <w:rFonts w:ascii="Calibri" w:hAnsi="Calibri" w:cs="Calibri"/>
          <w:u w:val="single"/>
          <w:rtl/>
        </w:rPr>
        <w:t xml:space="preserve"> נ' צרפתי:</w:t>
      </w:r>
      <w:r w:rsidR="009C1F3F" w:rsidRPr="001943C3">
        <w:rPr>
          <w:rFonts w:ascii="Calibri" w:hAnsi="Calibri" w:cs="Calibri"/>
          <w:u w:val="single"/>
          <w:rtl/>
        </w:rPr>
        <w:t xml:space="preserve"> (תכונות מול שווי)</w:t>
      </w:r>
      <w:r w:rsidRPr="001943C3">
        <w:rPr>
          <w:rFonts w:ascii="Calibri" w:hAnsi="Calibri" w:cs="Calibri"/>
          <w:color w:val="0070C0"/>
          <w:rtl/>
        </w:rPr>
        <w:t xml:space="preserve"> </w:t>
      </w:r>
      <w:r w:rsidR="005A4D58" w:rsidRPr="001943C3">
        <w:rPr>
          <w:rFonts w:ascii="Calibri" w:hAnsi="Calibri" w:cs="Calibri"/>
          <w:rtl/>
        </w:rPr>
        <w:t>-</w:t>
      </w:r>
      <w:r w:rsidRPr="001943C3">
        <w:rPr>
          <w:rFonts w:ascii="Calibri" w:hAnsi="Calibri" w:cs="Calibri"/>
          <w:rtl/>
        </w:rPr>
        <w:t xml:space="preserve">זוהי הטעיה במחדל. </w:t>
      </w:r>
      <w:r w:rsidRPr="001943C3">
        <w:rPr>
          <w:rFonts w:ascii="Calibri" w:hAnsi="Calibri" w:cs="Calibri"/>
          <w:b/>
          <w:bCs/>
          <w:rtl/>
        </w:rPr>
        <w:t xml:space="preserve">השופט </w:t>
      </w:r>
      <w:proofErr w:type="spellStart"/>
      <w:r w:rsidRPr="001943C3">
        <w:rPr>
          <w:rFonts w:ascii="Calibri" w:hAnsi="Calibri" w:cs="Calibri"/>
          <w:b/>
          <w:bCs/>
          <w:rtl/>
        </w:rPr>
        <w:t>לנדוי</w:t>
      </w:r>
      <w:proofErr w:type="spellEnd"/>
      <w:r w:rsidRPr="001943C3">
        <w:rPr>
          <w:rFonts w:ascii="Calibri" w:hAnsi="Calibri" w:cs="Calibri"/>
          <w:b/>
          <w:bCs/>
          <w:rtl/>
        </w:rPr>
        <w:t xml:space="preserve"> </w:t>
      </w:r>
      <w:r w:rsidRPr="001943C3">
        <w:rPr>
          <w:rFonts w:ascii="Calibri" w:hAnsi="Calibri" w:cs="Calibri"/>
          <w:rtl/>
        </w:rPr>
        <w:t xml:space="preserve">(דעת הרוב עם השופט כהן) טען כי בחוזה מסחרי אין צורך לקבוע רמת מוסריות גבוה, בייחוד כאשר הצד הנפגע </w:t>
      </w:r>
      <w:r w:rsidRPr="0009330D">
        <w:rPr>
          <w:rFonts w:ascii="Calibri" w:hAnsi="Calibri" w:cs="Calibri"/>
          <w:u w:val="single"/>
          <w:rtl/>
        </w:rPr>
        <w:t>יכול לבדוק את הפרטים בעצמו</w:t>
      </w:r>
      <w:r w:rsidRPr="001943C3">
        <w:rPr>
          <w:rFonts w:ascii="Calibri" w:hAnsi="Calibri" w:cs="Calibri"/>
          <w:rtl/>
        </w:rPr>
        <w:t xml:space="preserve">. לא מדובר ברמאות כאשר לא מגלים לצד השני פרטים שהוא היה </w:t>
      </w:r>
      <w:r w:rsidRPr="0009330D">
        <w:rPr>
          <w:rFonts w:ascii="Calibri" w:hAnsi="Calibri" w:cs="Calibri"/>
          <w:u w:val="single"/>
          <w:rtl/>
        </w:rPr>
        <w:t>יכול לגלות לבד</w:t>
      </w:r>
      <w:r w:rsidRPr="001943C3">
        <w:rPr>
          <w:rFonts w:ascii="Calibri" w:hAnsi="Calibri" w:cs="Calibri"/>
          <w:rtl/>
        </w:rPr>
        <w:t xml:space="preserve">. </w:t>
      </w:r>
      <w:r w:rsidRPr="001943C3">
        <w:rPr>
          <w:rFonts w:ascii="Calibri" w:hAnsi="Calibri" w:cs="Calibri"/>
          <w:b/>
          <w:bCs/>
          <w:rtl/>
        </w:rPr>
        <w:t>השופט אשר</w:t>
      </w:r>
      <w:r w:rsidRPr="001943C3">
        <w:rPr>
          <w:rFonts w:ascii="Calibri" w:hAnsi="Calibri" w:cs="Calibri"/>
          <w:rtl/>
        </w:rPr>
        <w:t xml:space="preserve"> (דעת המיעוט) טען כי עפ"י הנסיבות (במקרה זה המוכר הבין את מטרת הקונה והנחת היסוד שלו)- אם ישנה ידיעה על הטעות של הצד השני, חובת הגילוי מתחזקת</w:t>
      </w:r>
      <w:r w:rsidR="009C1F3F" w:rsidRPr="001943C3">
        <w:rPr>
          <w:rFonts w:ascii="Calibri" w:hAnsi="Calibri" w:cs="Calibri"/>
          <w:rtl/>
        </w:rPr>
        <w:t xml:space="preserve"> בגלל הקרבה למידע</w:t>
      </w:r>
      <w:r w:rsidRPr="001943C3">
        <w:rPr>
          <w:rFonts w:ascii="Calibri" w:hAnsi="Calibri" w:cs="Calibri"/>
          <w:rtl/>
        </w:rPr>
        <w:t>.</w:t>
      </w:r>
      <w:r w:rsidR="005A4D58" w:rsidRPr="001943C3">
        <w:rPr>
          <w:rFonts w:ascii="Calibri" w:hAnsi="Calibri" w:cs="Calibri"/>
          <w:rtl/>
        </w:rPr>
        <w:t xml:space="preserve"> </w:t>
      </w:r>
      <w:r w:rsidR="005A4D58" w:rsidRPr="0009330D">
        <w:rPr>
          <w:rFonts w:ascii="Calibri" w:hAnsi="Calibri" w:cs="Calibri"/>
          <w:b/>
          <w:bCs/>
          <w:rtl/>
        </w:rPr>
        <w:t>אשם תורם</w:t>
      </w:r>
      <w:r w:rsidR="005A4D58" w:rsidRPr="001943C3">
        <w:rPr>
          <w:rFonts w:ascii="Calibri" w:hAnsi="Calibri" w:cs="Calibri"/>
          <w:rtl/>
        </w:rPr>
        <w:t xml:space="preserve">- צד לא </w:t>
      </w:r>
      <w:proofErr w:type="spellStart"/>
      <w:r w:rsidR="005A4D58" w:rsidRPr="001943C3">
        <w:rPr>
          <w:rFonts w:ascii="Calibri" w:hAnsi="Calibri" w:cs="Calibri"/>
          <w:rtl/>
        </w:rPr>
        <w:t>מחוייב</w:t>
      </w:r>
      <w:proofErr w:type="spellEnd"/>
      <w:r w:rsidR="005A4D58" w:rsidRPr="001943C3">
        <w:rPr>
          <w:rFonts w:ascii="Calibri" w:hAnsi="Calibri" w:cs="Calibri"/>
          <w:rtl/>
        </w:rPr>
        <w:t xml:space="preserve"> לגלות לצד השני מידע שאם הוא היה פועל באופן סביר היה נדרש לכך בעצמו (כהן). התנהגות בתו"ל במו"מ לצורך כריתת חוזה משמעה התנהגות ביושר ובהגינות. בין החובות המוטלות על צדדים למו"מ </w:t>
      </w:r>
      <w:r w:rsidR="0009330D">
        <w:rPr>
          <w:rFonts w:ascii="Calibri" w:hAnsi="Calibri" w:cs="Calibri" w:hint="cs"/>
          <w:rtl/>
        </w:rPr>
        <w:t>מ</w:t>
      </w:r>
      <w:r w:rsidR="005A4D58" w:rsidRPr="001943C3">
        <w:rPr>
          <w:rFonts w:ascii="Calibri" w:hAnsi="Calibri" w:cs="Calibri"/>
          <w:rtl/>
        </w:rPr>
        <w:t xml:space="preserve">בוטלת החובה </w:t>
      </w:r>
      <w:r w:rsidR="005A4D58" w:rsidRPr="0009330D">
        <w:rPr>
          <w:rFonts w:ascii="Calibri" w:hAnsi="Calibri" w:cs="Calibri"/>
          <w:u w:val="single"/>
          <w:rtl/>
        </w:rPr>
        <w:t>שלא להטעות את הצד האחר</w:t>
      </w:r>
      <w:r w:rsidR="005A4D58" w:rsidRPr="001943C3">
        <w:rPr>
          <w:rFonts w:ascii="Calibri" w:hAnsi="Calibri" w:cs="Calibri"/>
          <w:rtl/>
        </w:rPr>
        <w:t xml:space="preserve"> ע"י אי גילוי מידע חשוב לשיקוליו.</w:t>
      </w:r>
    </w:p>
    <w:p w14:paraId="4B507344" w14:textId="48063D6E" w:rsidR="001277E4" w:rsidRPr="001943C3" w:rsidRDefault="001277E4" w:rsidP="00C450FA">
      <w:pPr>
        <w:pStyle w:val="a3"/>
        <w:numPr>
          <w:ilvl w:val="0"/>
          <w:numId w:val="50"/>
        </w:numPr>
        <w:rPr>
          <w:rFonts w:ascii="Calibri" w:hAnsi="Calibri" w:cs="Calibri"/>
          <w:color w:val="0070C0"/>
        </w:rPr>
      </w:pPr>
      <w:r w:rsidRPr="001943C3">
        <w:rPr>
          <w:rFonts w:ascii="Calibri" w:hAnsi="Calibri" w:cs="Calibri"/>
          <w:u w:val="single"/>
          <w:rtl/>
        </w:rPr>
        <w:t xml:space="preserve">לקי דרייב נ' הרץ- </w:t>
      </w:r>
      <w:r w:rsidRPr="001943C3">
        <w:rPr>
          <w:rFonts w:ascii="Calibri" w:hAnsi="Calibri" w:cs="Calibri"/>
          <w:rtl/>
        </w:rPr>
        <w:t>דברים שנמסרו היו אמת בשעתם, אך השתנו במועד מאוחר יותר</w:t>
      </w:r>
      <w:r w:rsidR="00700E0B" w:rsidRPr="001943C3">
        <w:rPr>
          <w:rFonts w:ascii="Calibri" w:hAnsi="Calibri" w:cs="Calibri"/>
          <w:rtl/>
        </w:rPr>
        <w:t>.</w:t>
      </w:r>
      <w:r w:rsidRPr="001943C3">
        <w:rPr>
          <w:rFonts w:ascii="Calibri" w:hAnsi="Calibri" w:cs="Calibri"/>
          <w:rtl/>
        </w:rPr>
        <w:t xml:space="preserve"> </w:t>
      </w:r>
      <w:r w:rsidRPr="0009330D">
        <w:rPr>
          <w:rFonts w:ascii="Calibri" w:hAnsi="Calibri" w:cs="Calibri"/>
          <w:b/>
          <w:bCs/>
          <w:rtl/>
        </w:rPr>
        <w:t>חייבים לגלות על שינוי המצב</w:t>
      </w:r>
      <w:r w:rsidR="0009330D">
        <w:rPr>
          <w:rFonts w:ascii="Calibri" w:hAnsi="Calibri" w:cs="Calibri" w:hint="cs"/>
          <w:rtl/>
        </w:rPr>
        <w:t>.</w:t>
      </w:r>
      <w:r w:rsidRPr="001943C3">
        <w:rPr>
          <w:rFonts w:ascii="Calibri" w:hAnsi="Calibri" w:cs="Calibri"/>
          <w:rtl/>
        </w:rPr>
        <w:t xml:space="preserve"> מבחן האמת של מצב אינו "האמת המילולית" של דברי המציג, אלא נכונותו המהותית של מצב הדברים</w:t>
      </w:r>
      <w:r w:rsidR="00700E0B" w:rsidRPr="001943C3">
        <w:rPr>
          <w:rFonts w:ascii="Calibri" w:hAnsi="Calibri" w:cs="Calibri"/>
          <w:rtl/>
        </w:rPr>
        <w:t>.</w:t>
      </w:r>
    </w:p>
    <w:p w14:paraId="3468DB20" w14:textId="487FE5DB" w:rsidR="005A4D58" w:rsidRPr="001943C3" w:rsidRDefault="005A4D58" w:rsidP="00C450FA">
      <w:pPr>
        <w:pStyle w:val="a3"/>
        <w:numPr>
          <w:ilvl w:val="0"/>
          <w:numId w:val="50"/>
        </w:numPr>
        <w:rPr>
          <w:rFonts w:ascii="Calibri" w:hAnsi="Calibri" w:cs="Calibri"/>
          <w:color w:val="0070C0"/>
        </w:rPr>
      </w:pPr>
      <w:r w:rsidRPr="001943C3">
        <w:rPr>
          <w:rFonts w:ascii="Calibri" w:hAnsi="Calibri" w:cs="Calibri"/>
          <w:u w:val="single"/>
          <w:rtl/>
        </w:rPr>
        <w:t>ולנטין נ' ולנטין-</w:t>
      </w:r>
      <w:r w:rsidRPr="001943C3">
        <w:rPr>
          <w:rFonts w:ascii="Calibri" w:hAnsi="Calibri" w:cs="Calibri"/>
          <w:color w:val="0070C0"/>
          <w:rtl/>
        </w:rPr>
        <w:t xml:space="preserve"> </w:t>
      </w:r>
      <w:r w:rsidR="0009330D">
        <w:rPr>
          <w:rFonts w:ascii="Calibri" w:hAnsi="Calibri" w:cs="Calibri" w:hint="cs"/>
          <w:color w:val="0070C0"/>
          <w:rtl/>
        </w:rPr>
        <w:t xml:space="preserve">מבחן כפול בהטעיה. </w:t>
      </w:r>
      <w:r w:rsidRPr="001943C3">
        <w:rPr>
          <w:rFonts w:ascii="Calibri" w:hAnsi="Calibri" w:cs="Calibri"/>
          <w:rtl/>
        </w:rPr>
        <w:t xml:space="preserve">חובת גילוי רחבה בין צדדים ביחסים, ביהמ"ש סבר כי הטעות לא יסודית ולכן אין קשר בין ההטעיה להתקשרות. </w:t>
      </w:r>
      <w:proofErr w:type="spellStart"/>
      <w:r w:rsidRPr="001943C3">
        <w:rPr>
          <w:rFonts w:ascii="Calibri" w:hAnsi="Calibri" w:cs="Calibri"/>
          <w:rtl/>
        </w:rPr>
        <w:t>חוה"ח</w:t>
      </w:r>
      <w:proofErr w:type="spellEnd"/>
      <w:r w:rsidRPr="001943C3">
        <w:rPr>
          <w:rFonts w:ascii="Calibri" w:hAnsi="Calibri" w:cs="Calibri"/>
          <w:rtl/>
        </w:rPr>
        <w:t xml:space="preserve"> מציב תנאי כפול: ראשית, חלה טעות, שנית, הטעות גרמה להתקשרות בחוזה. נטל להוכיח קש"ס בין עצם הטעות לבין עריכת ההסכם מוטל על הטוען את טענת הטעות. טעות או הטעיה שיש בהן כדי לגרום לביטולו של חוזה רגיל, יש בהן גם כדי להביא לביטול הסכם יחסי ממון בין בני זוג. אין מקום לדבר על טעות או הטעיה אלא אם אדם התקשר בחוזה עקב אותה טעות. </w:t>
      </w:r>
      <w:r w:rsidR="000A6E21" w:rsidRPr="001943C3">
        <w:rPr>
          <w:rFonts w:ascii="Calibri" w:hAnsi="Calibri" w:cs="Calibri"/>
          <w:u w:val="single"/>
          <w:rtl/>
        </w:rPr>
        <w:t xml:space="preserve">בחינת הקש"ס בין ההטעיה לכריתה- הכנסת תנאי היסודיות </w:t>
      </w:r>
      <w:r w:rsidR="000A6E21" w:rsidRPr="001943C3">
        <w:rPr>
          <w:rFonts w:ascii="Calibri" w:hAnsi="Calibri" w:cs="Calibri"/>
          <w:highlight w:val="yellow"/>
          <w:u w:val="single"/>
          <w:rtl/>
        </w:rPr>
        <w:t>בדלת האחורית</w:t>
      </w:r>
      <w:r w:rsidR="00C045FE" w:rsidRPr="001943C3">
        <w:rPr>
          <w:rFonts w:ascii="Calibri" w:hAnsi="Calibri" w:cs="Calibri"/>
          <w:u w:val="single"/>
          <w:rtl/>
        </w:rPr>
        <w:t xml:space="preserve"> (הוכנס ההיבט האובייקטיבי בבחינה של הטעיה כמו שבוחנים טעות יסודית)</w:t>
      </w:r>
      <w:r w:rsidR="000A6E21" w:rsidRPr="001943C3">
        <w:rPr>
          <w:rFonts w:ascii="Calibri" w:hAnsi="Calibri" w:cs="Calibri"/>
          <w:u w:val="single"/>
          <w:rtl/>
        </w:rPr>
        <w:t>.</w:t>
      </w:r>
    </w:p>
    <w:p w14:paraId="608D0C3E" w14:textId="20FA1FC9" w:rsidR="005A4D58" w:rsidRPr="0009330D" w:rsidRDefault="005A4D58" w:rsidP="00C450FA">
      <w:pPr>
        <w:pStyle w:val="a3"/>
        <w:numPr>
          <w:ilvl w:val="0"/>
          <w:numId w:val="50"/>
        </w:numPr>
        <w:rPr>
          <w:rFonts w:ascii="Calibri" w:hAnsi="Calibri" w:cs="Calibri"/>
          <w:u w:val="single"/>
        </w:rPr>
      </w:pPr>
      <w:r w:rsidRPr="001943C3">
        <w:rPr>
          <w:rFonts w:ascii="Calibri" w:hAnsi="Calibri" w:cs="Calibri"/>
          <w:u w:val="single"/>
        </w:rPr>
        <w:t>KING V REED</w:t>
      </w:r>
      <w:r w:rsidRPr="001943C3">
        <w:rPr>
          <w:rFonts w:ascii="Calibri" w:hAnsi="Calibri" w:cs="Calibri"/>
          <w:u w:val="single"/>
          <w:rtl/>
        </w:rPr>
        <w:t>-</w:t>
      </w:r>
      <w:r w:rsidRPr="001943C3">
        <w:rPr>
          <w:rFonts w:ascii="Calibri" w:hAnsi="Calibri" w:cs="Calibri"/>
          <w:color w:val="0070C0"/>
          <w:rtl/>
        </w:rPr>
        <w:t xml:space="preserve"> </w:t>
      </w:r>
      <w:r w:rsidRPr="001943C3">
        <w:rPr>
          <w:rFonts w:ascii="Calibri" w:hAnsi="Calibri" w:cs="Calibri"/>
          <w:rtl/>
        </w:rPr>
        <w:t xml:space="preserve">חשיבות סובייקטיבית לחובת גילוי- עובדתית יש נתון שמשפיע אובייקטיבית על שווי הנכס ועל פרמטרים </w:t>
      </w:r>
      <w:proofErr w:type="spellStart"/>
      <w:r w:rsidRPr="001943C3">
        <w:rPr>
          <w:rFonts w:ascii="Calibri" w:hAnsi="Calibri" w:cs="Calibri"/>
          <w:rtl/>
        </w:rPr>
        <w:t>רלוונטים</w:t>
      </w:r>
      <w:proofErr w:type="spellEnd"/>
      <w:r w:rsidRPr="001943C3">
        <w:rPr>
          <w:rFonts w:ascii="Calibri" w:hAnsi="Calibri" w:cs="Calibri"/>
          <w:rtl/>
        </w:rPr>
        <w:t xml:space="preserve"> לדירה.</w:t>
      </w:r>
      <w:r w:rsidR="0009330D">
        <w:rPr>
          <w:rFonts w:ascii="Calibri" w:hAnsi="Calibri" w:cs="Calibri" w:hint="cs"/>
          <w:color w:val="0070C0"/>
          <w:rtl/>
        </w:rPr>
        <w:t xml:space="preserve"> </w:t>
      </w:r>
      <w:r w:rsidR="0009330D" w:rsidRPr="0009330D">
        <w:rPr>
          <w:rFonts w:ascii="Calibri" w:hAnsi="Calibri" w:cs="Calibri" w:hint="cs"/>
          <w:u w:val="single"/>
          <w:rtl/>
        </w:rPr>
        <w:t>אם המוכר ידע, קיימת חובת גילוי.</w:t>
      </w:r>
      <w:r w:rsidR="00544691">
        <w:rPr>
          <w:rFonts w:ascii="Calibri" w:hAnsi="Calibri" w:cs="Calibri" w:hint="cs"/>
          <w:u w:val="single"/>
          <w:rtl/>
        </w:rPr>
        <w:t xml:space="preserve"> </w:t>
      </w:r>
    </w:p>
    <w:p w14:paraId="51EA4B06" w14:textId="085F38A4" w:rsidR="005A4D58" w:rsidRPr="001943C3" w:rsidRDefault="005A4D58" w:rsidP="00C450FA">
      <w:pPr>
        <w:pStyle w:val="a3"/>
        <w:numPr>
          <w:ilvl w:val="0"/>
          <w:numId w:val="50"/>
        </w:numPr>
        <w:rPr>
          <w:rFonts w:ascii="Calibri" w:hAnsi="Calibri" w:cs="Calibri"/>
          <w:color w:val="0070C0"/>
        </w:rPr>
      </w:pPr>
      <w:r w:rsidRPr="001943C3">
        <w:rPr>
          <w:rFonts w:ascii="Calibri" w:hAnsi="Calibri" w:cs="Calibri"/>
          <w:u w:val="single"/>
          <w:rtl/>
        </w:rPr>
        <w:t>אלרומלי נ' החברה הכלכלית לפיתוח רהט-</w:t>
      </w:r>
      <w:r w:rsidRPr="001943C3">
        <w:rPr>
          <w:rFonts w:ascii="Calibri" w:hAnsi="Calibri" w:cs="Calibri"/>
          <w:rtl/>
        </w:rPr>
        <w:t xml:space="preserve"> יש להבחין בין הצהרה לא נכונה המהווה הטעיה, אשר ככזו יכולה לזכות בביטול החוזה, לבין הצהרה </w:t>
      </w:r>
      <w:r w:rsidRPr="00741C51">
        <w:rPr>
          <w:rFonts w:ascii="Calibri" w:hAnsi="Calibri" w:cs="Calibri"/>
          <w:u w:val="single"/>
          <w:rtl/>
        </w:rPr>
        <w:t>לא נכונה המהווה חלק מההתחייבויות</w:t>
      </w:r>
      <w:r w:rsidR="00741C51" w:rsidRPr="00741C51">
        <w:rPr>
          <w:rFonts w:ascii="Calibri" w:hAnsi="Calibri" w:cs="Calibri" w:hint="cs"/>
          <w:u w:val="single"/>
          <w:rtl/>
        </w:rPr>
        <w:t xml:space="preserve"> של הצד המתקשר</w:t>
      </w:r>
      <w:r w:rsidRPr="001943C3">
        <w:rPr>
          <w:rFonts w:ascii="Calibri" w:hAnsi="Calibri" w:cs="Calibri"/>
          <w:rtl/>
        </w:rPr>
        <w:t xml:space="preserve"> על פי ההסכם, ואשר הפרתה מזכה בכל הסעדים החוזיים</w:t>
      </w:r>
      <w:r w:rsidR="00741C51">
        <w:rPr>
          <w:rFonts w:ascii="Calibri" w:hAnsi="Calibri" w:cs="Calibri" w:hint="cs"/>
          <w:rtl/>
        </w:rPr>
        <w:t xml:space="preserve"> (כולל אכיפה ופיצויים)</w:t>
      </w:r>
      <w:r w:rsidRPr="001943C3">
        <w:rPr>
          <w:rFonts w:ascii="Calibri" w:hAnsi="Calibri" w:cs="Calibri"/>
          <w:rtl/>
        </w:rPr>
        <w:t xml:space="preserve">, </w:t>
      </w:r>
      <w:r w:rsidRPr="0009330D">
        <w:rPr>
          <w:rFonts w:ascii="Calibri" w:hAnsi="Calibri" w:cs="Calibri"/>
          <w:u w:val="single"/>
          <w:rtl/>
        </w:rPr>
        <w:t xml:space="preserve">פרוספקט המוצג עובר </w:t>
      </w:r>
      <w:r w:rsidRPr="0009330D">
        <w:rPr>
          <w:rFonts w:ascii="Calibri" w:hAnsi="Calibri" w:cs="Calibri"/>
          <w:u w:val="single"/>
          <w:rtl/>
        </w:rPr>
        <w:lastRenderedPageBreak/>
        <w:t>לכריתת חוזה נחשב מעין הצעה לניהול מו"מ.</w:t>
      </w:r>
      <w:r w:rsidRPr="001943C3">
        <w:rPr>
          <w:rFonts w:ascii="Calibri" w:hAnsi="Calibri" w:cs="Calibri"/>
          <w:rtl/>
        </w:rPr>
        <w:t xml:space="preserve"> והיעדר מסמך אחר בחוזה המשנה את התנאים שנכללו בפרוספקט, יראו בתנאים אלה כחלק מתנאי החוזה. לא בוצעה הטעיה</w:t>
      </w:r>
      <w:r w:rsidRPr="0009330D">
        <w:rPr>
          <w:rFonts w:ascii="Calibri" w:hAnsi="Calibri" w:cs="Calibri"/>
          <w:u w:val="single"/>
          <w:rtl/>
        </w:rPr>
        <w:t>, ההסכם פשוט הופר</w:t>
      </w:r>
      <w:r w:rsidRPr="001943C3">
        <w:rPr>
          <w:rFonts w:ascii="Calibri" w:hAnsi="Calibri" w:cs="Calibri"/>
          <w:rtl/>
        </w:rPr>
        <w:t xml:space="preserve"> והם זכאים לפיצויים. </w:t>
      </w:r>
      <w:r w:rsidR="005719D5" w:rsidRPr="001943C3">
        <w:rPr>
          <w:rFonts w:ascii="Calibri" w:hAnsi="Calibri" w:cs="Calibri"/>
          <w:rtl/>
        </w:rPr>
        <w:t>-הפרת חוזה או טעות/הטעיה.</w:t>
      </w:r>
    </w:p>
    <w:p w14:paraId="7138525E" w14:textId="3DFD63B8" w:rsidR="00300D86" w:rsidRPr="001943C3" w:rsidRDefault="00300D86" w:rsidP="00D06D03">
      <w:pPr>
        <w:pStyle w:val="1"/>
        <w:jc w:val="center"/>
        <w:rPr>
          <w:rFonts w:ascii="Calibri" w:hAnsi="Calibri" w:cs="Calibri"/>
          <w:b/>
          <w:bCs/>
          <w:sz w:val="28"/>
          <w:szCs w:val="28"/>
          <w:u w:val="single"/>
          <w:rtl/>
        </w:rPr>
      </w:pPr>
      <w:bookmarkStart w:id="18" w:name="_Toc63257873"/>
      <w:r w:rsidRPr="001943C3">
        <w:rPr>
          <w:rFonts w:ascii="Calibri" w:hAnsi="Calibri" w:cs="Calibri"/>
          <w:b/>
          <w:bCs/>
          <w:sz w:val="28"/>
          <w:szCs w:val="28"/>
          <w:u w:val="single"/>
          <w:rtl/>
        </w:rPr>
        <w:t>כפ</w:t>
      </w:r>
      <w:r w:rsidR="00634B84" w:rsidRPr="001943C3">
        <w:rPr>
          <w:rFonts w:ascii="Calibri" w:hAnsi="Calibri" w:cs="Calibri"/>
          <w:b/>
          <w:bCs/>
          <w:sz w:val="28"/>
          <w:szCs w:val="28"/>
          <w:u w:val="single"/>
          <w:rtl/>
        </w:rPr>
        <w:t>י</w:t>
      </w:r>
      <w:r w:rsidRPr="001943C3">
        <w:rPr>
          <w:rFonts w:ascii="Calibri" w:hAnsi="Calibri" w:cs="Calibri"/>
          <w:b/>
          <w:bCs/>
          <w:sz w:val="28"/>
          <w:szCs w:val="28"/>
          <w:u w:val="single"/>
          <w:rtl/>
        </w:rPr>
        <w:t>יה [סעיף 17]:</w:t>
      </w:r>
      <w:bookmarkEnd w:id="18"/>
    </w:p>
    <w:p w14:paraId="18BCDB7C" w14:textId="77777777" w:rsidR="00300D86" w:rsidRPr="001943C3" w:rsidRDefault="00300D86" w:rsidP="00C450FA">
      <w:pPr>
        <w:pStyle w:val="a3"/>
        <w:numPr>
          <w:ilvl w:val="0"/>
          <w:numId w:val="51"/>
        </w:numPr>
        <w:rPr>
          <w:rFonts w:ascii="Calibri" w:hAnsi="Calibri" w:cs="Calibri"/>
          <w:color w:val="0070C0"/>
        </w:rPr>
      </w:pPr>
      <w:r w:rsidRPr="001943C3">
        <w:rPr>
          <w:rFonts w:ascii="Calibri" w:hAnsi="Calibri" w:cs="Calibri"/>
          <w:b/>
          <w:bCs/>
          <w:u w:val="single"/>
          <w:rtl/>
        </w:rPr>
        <w:t>הגדרה:</w:t>
      </w:r>
      <w:r w:rsidRPr="001943C3">
        <w:rPr>
          <w:rFonts w:ascii="Calibri" w:hAnsi="Calibri" w:cs="Calibri"/>
          <w:rtl/>
        </w:rPr>
        <w:t xml:space="preserve"> אדם שהתקשר בחוזה עקב כפיה מהצד השני (או מישהו מטעמו) בכוח/ איום- בעל זכות לביטול. אזהרה בתום-לב על הפעלת זכות לא נחשבת לאיום.</w:t>
      </w:r>
    </w:p>
    <w:p w14:paraId="203CD6ED" w14:textId="77777777" w:rsidR="00300D86" w:rsidRPr="001943C3" w:rsidRDefault="00300D86" w:rsidP="00C450FA">
      <w:pPr>
        <w:pStyle w:val="a3"/>
        <w:numPr>
          <w:ilvl w:val="0"/>
          <w:numId w:val="51"/>
        </w:numPr>
        <w:rPr>
          <w:rFonts w:ascii="Calibri" w:hAnsi="Calibri" w:cs="Calibri"/>
          <w:color w:val="0070C0"/>
        </w:rPr>
      </w:pPr>
      <w:r w:rsidRPr="001943C3">
        <w:rPr>
          <w:rFonts w:ascii="Calibri" w:hAnsi="Calibri" w:cs="Calibri"/>
          <w:b/>
          <w:bCs/>
          <w:u w:val="single"/>
          <w:rtl/>
        </w:rPr>
        <w:t xml:space="preserve">יסודות </w:t>
      </w:r>
      <w:proofErr w:type="spellStart"/>
      <w:r w:rsidRPr="001943C3">
        <w:rPr>
          <w:rFonts w:ascii="Calibri" w:hAnsi="Calibri" w:cs="Calibri"/>
          <w:b/>
          <w:bCs/>
          <w:u w:val="single"/>
          <w:rtl/>
        </w:rPr>
        <w:t>הכפיה</w:t>
      </w:r>
      <w:proofErr w:type="spellEnd"/>
      <w:r w:rsidRPr="001943C3">
        <w:rPr>
          <w:rFonts w:ascii="Calibri" w:hAnsi="Calibri" w:cs="Calibri"/>
          <w:b/>
          <w:bCs/>
          <w:u w:val="single"/>
          <w:rtl/>
        </w:rPr>
        <w:t xml:space="preserve">- </w:t>
      </w:r>
      <w:proofErr w:type="spellStart"/>
      <w:r w:rsidRPr="001943C3">
        <w:rPr>
          <w:rFonts w:ascii="Calibri" w:hAnsi="Calibri" w:cs="Calibri"/>
          <w:b/>
          <w:bCs/>
          <w:u w:val="single"/>
          <w:rtl/>
        </w:rPr>
        <w:t>בקייס</w:t>
      </w:r>
      <w:proofErr w:type="spellEnd"/>
      <w:r w:rsidRPr="001943C3">
        <w:rPr>
          <w:rFonts w:ascii="Calibri" w:hAnsi="Calibri" w:cs="Calibri"/>
          <w:b/>
          <w:bCs/>
          <w:u w:val="single"/>
          <w:rtl/>
        </w:rPr>
        <w:t xml:space="preserve"> כשטוענים לכפיה יש לטעון גם להטעיה:</w:t>
      </w:r>
    </w:p>
    <w:p w14:paraId="590E0263" w14:textId="77777777" w:rsidR="00300D86" w:rsidRPr="001943C3" w:rsidRDefault="00300D86" w:rsidP="00C450FA">
      <w:pPr>
        <w:pStyle w:val="a3"/>
        <w:numPr>
          <w:ilvl w:val="0"/>
          <w:numId w:val="52"/>
        </w:numPr>
        <w:rPr>
          <w:rFonts w:ascii="Calibri" w:hAnsi="Calibri" w:cs="Calibri"/>
          <w:color w:val="0070C0"/>
        </w:rPr>
      </w:pPr>
      <w:r w:rsidRPr="001943C3">
        <w:rPr>
          <w:rFonts w:ascii="Calibri" w:hAnsi="Calibri" w:cs="Calibri"/>
          <w:rtl/>
        </w:rPr>
        <w:t>חוזה</w:t>
      </w:r>
    </w:p>
    <w:p w14:paraId="097E63F7" w14:textId="77777777" w:rsidR="00300D86" w:rsidRPr="001943C3" w:rsidRDefault="00300D86" w:rsidP="00C450FA">
      <w:pPr>
        <w:pStyle w:val="a3"/>
        <w:numPr>
          <w:ilvl w:val="0"/>
          <w:numId w:val="52"/>
        </w:numPr>
        <w:rPr>
          <w:rFonts w:ascii="Calibri" w:hAnsi="Calibri" w:cs="Calibri"/>
          <w:color w:val="0070C0"/>
        </w:rPr>
      </w:pPr>
      <w:r w:rsidRPr="001943C3">
        <w:rPr>
          <w:rFonts w:ascii="Calibri" w:hAnsi="Calibri" w:cs="Calibri"/>
          <w:rtl/>
        </w:rPr>
        <w:t>איום</w:t>
      </w:r>
    </w:p>
    <w:p w14:paraId="50CD9F98" w14:textId="1FEAC5D6" w:rsidR="00300D86" w:rsidRPr="001943C3" w:rsidRDefault="00825BA3" w:rsidP="00C450FA">
      <w:pPr>
        <w:pStyle w:val="a3"/>
        <w:numPr>
          <w:ilvl w:val="0"/>
          <w:numId w:val="52"/>
        </w:numPr>
        <w:rPr>
          <w:rFonts w:ascii="Calibri" w:hAnsi="Calibri" w:cs="Calibri"/>
          <w:color w:val="0070C0"/>
        </w:rPr>
      </w:pPr>
      <w:r w:rsidRPr="001943C3">
        <w:rPr>
          <w:rFonts w:ascii="Calibri" w:hAnsi="Calibri" w:cs="Calibri"/>
          <w:rtl/>
        </w:rPr>
        <w:t xml:space="preserve">ניצול </w:t>
      </w:r>
      <w:r w:rsidR="00300D86" w:rsidRPr="001943C3">
        <w:rPr>
          <w:rFonts w:ascii="Calibri" w:hAnsi="Calibri" w:cs="Calibri"/>
          <w:rtl/>
        </w:rPr>
        <w:t>מטעם הצד השני או אחר מטעמו</w:t>
      </w:r>
    </w:p>
    <w:p w14:paraId="7B707224" w14:textId="77777777" w:rsidR="00300D86" w:rsidRPr="001943C3" w:rsidRDefault="00300D86" w:rsidP="00C450FA">
      <w:pPr>
        <w:pStyle w:val="a3"/>
        <w:numPr>
          <w:ilvl w:val="0"/>
          <w:numId w:val="52"/>
        </w:numPr>
        <w:rPr>
          <w:rFonts w:ascii="Calibri" w:hAnsi="Calibri" w:cs="Calibri"/>
          <w:color w:val="0070C0"/>
        </w:rPr>
      </w:pPr>
      <w:r w:rsidRPr="001943C3">
        <w:rPr>
          <w:rFonts w:ascii="Calibri" w:hAnsi="Calibri" w:cs="Calibri"/>
          <w:rtl/>
        </w:rPr>
        <w:t xml:space="preserve">קשר סיבתי סובייקטיבי +אובייקטיבי </w:t>
      </w:r>
    </w:p>
    <w:p w14:paraId="23D7CCCF" w14:textId="51EDDC02" w:rsidR="00300D86" w:rsidRPr="001943C3" w:rsidRDefault="00300D86" w:rsidP="00C450FA">
      <w:pPr>
        <w:pStyle w:val="a3"/>
        <w:numPr>
          <w:ilvl w:val="0"/>
          <w:numId w:val="52"/>
        </w:numPr>
        <w:rPr>
          <w:rFonts w:ascii="Calibri" w:hAnsi="Calibri" w:cs="Calibri"/>
          <w:color w:val="0070C0"/>
        </w:rPr>
      </w:pPr>
      <w:r w:rsidRPr="001943C3">
        <w:rPr>
          <w:rFonts w:ascii="Calibri" w:hAnsi="Calibri" w:cs="Calibri"/>
          <w:rtl/>
        </w:rPr>
        <w:t>זכות ביטול</w:t>
      </w:r>
    </w:p>
    <w:p w14:paraId="28D8F33F" w14:textId="632D782C" w:rsidR="00300D86" w:rsidRDefault="00300D86" w:rsidP="00C450FA">
      <w:pPr>
        <w:pStyle w:val="a3"/>
        <w:numPr>
          <w:ilvl w:val="0"/>
          <w:numId w:val="51"/>
        </w:numPr>
        <w:rPr>
          <w:rFonts w:ascii="Calibri" w:hAnsi="Calibri" w:cs="Calibri"/>
          <w:color w:val="0070C0"/>
        </w:rPr>
      </w:pPr>
      <w:r w:rsidRPr="001943C3">
        <w:rPr>
          <w:rFonts w:ascii="Calibri" w:hAnsi="Calibri" w:cs="Calibri"/>
          <w:b/>
          <w:bCs/>
          <w:u w:val="single"/>
          <w:rtl/>
        </w:rPr>
        <w:t xml:space="preserve">מבחני </w:t>
      </w:r>
      <w:proofErr w:type="spellStart"/>
      <w:r w:rsidRPr="001943C3">
        <w:rPr>
          <w:rFonts w:ascii="Calibri" w:hAnsi="Calibri" w:cs="Calibri"/>
          <w:b/>
          <w:bCs/>
          <w:u w:val="single"/>
          <w:rtl/>
        </w:rPr>
        <w:t>הכפיה</w:t>
      </w:r>
      <w:proofErr w:type="spellEnd"/>
      <w:r w:rsidRPr="001943C3">
        <w:rPr>
          <w:rFonts w:ascii="Calibri" w:hAnsi="Calibri" w:cs="Calibri"/>
          <w:b/>
          <w:bCs/>
          <w:u w:val="single"/>
          <w:rtl/>
        </w:rPr>
        <w:t xml:space="preserve"> </w:t>
      </w:r>
      <w:r w:rsidRPr="001943C3">
        <w:rPr>
          <w:rFonts w:ascii="Calibri" w:hAnsi="Calibri" w:cs="Calibri"/>
          <w:u w:val="single"/>
          <w:rtl/>
        </w:rPr>
        <w:t>(</w:t>
      </w:r>
      <w:r w:rsidRPr="001943C3">
        <w:rPr>
          <w:rFonts w:ascii="Calibri" w:hAnsi="Calibri" w:cs="Calibri"/>
          <w:color w:val="FF0000"/>
          <w:u w:val="single"/>
          <w:rtl/>
        </w:rPr>
        <w:t>שפיר נ' אפל</w:t>
      </w:r>
      <w:r w:rsidRPr="001943C3">
        <w:rPr>
          <w:rFonts w:ascii="Calibri" w:hAnsi="Calibri" w:cs="Calibri"/>
          <w:u w:val="single"/>
          <w:rtl/>
        </w:rPr>
        <w:t>)</w:t>
      </w:r>
      <w:r w:rsidRPr="001943C3">
        <w:rPr>
          <w:rFonts w:ascii="Calibri" w:hAnsi="Calibri" w:cs="Calibri"/>
          <w:b/>
          <w:bCs/>
          <w:u w:val="single"/>
          <w:rtl/>
        </w:rPr>
        <w:t>:</w:t>
      </w:r>
    </w:p>
    <w:p w14:paraId="6268198E" w14:textId="3A87D0EC" w:rsidR="00744AC8" w:rsidRPr="001943C3" w:rsidRDefault="00B5772A" w:rsidP="00744AC8">
      <w:pPr>
        <w:pStyle w:val="a3"/>
        <w:rPr>
          <w:rFonts w:ascii="Calibri" w:hAnsi="Calibri" w:cs="Calibri"/>
          <w:color w:val="0070C0"/>
        </w:rPr>
      </w:pPr>
      <w:r>
        <w:rPr>
          <w:rFonts w:ascii="Calibri" w:hAnsi="Calibri" w:cs="Calibri" w:hint="cs"/>
          <w:highlight w:val="yellow"/>
          <w:rtl/>
        </w:rPr>
        <w:t xml:space="preserve">יסודות </w:t>
      </w:r>
      <w:r w:rsidR="00744AC8" w:rsidRPr="001943C3">
        <w:rPr>
          <w:rFonts w:ascii="Calibri" w:hAnsi="Calibri" w:cs="Calibri"/>
          <w:highlight w:val="yellow"/>
          <w:rtl/>
        </w:rPr>
        <w:t>עילת הכפייה:</w:t>
      </w:r>
      <w:r w:rsidR="00744AC8" w:rsidRPr="001943C3">
        <w:rPr>
          <w:rFonts w:ascii="Calibri" w:hAnsi="Calibri" w:cs="Calibri"/>
          <w:rtl/>
        </w:rPr>
        <w:t xml:space="preserve"> </w:t>
      </w:r>
      <w:r w:rsidR="00744AC8">
        <w:rPr>
          <w:rFonts w:ascii="Calibri" w:hAnsi="Calibri" w:cs="Calibri" w:hint="cs"/>
          <w:rtl/>
        </w:rPr>
        <w:t>התקשרות חוזית, קיום כפייה</w:t>
      </w:r>
      <w:r>
        <w:rPr>
          <w:rFonts w:ascii="Calibri" w:hAnsi="Calibri" w:cs="Calibri" w:hint="cs"/>
          <w:rtl/>
        </w:rPr>
        <w:t xml:space="preserve"> (כוח או איום)</w:t>
      </w:r>
      <w:r w:rsidR="00744AC8">
        <w:rPr>
          <w:rFonts w:ascii="Calibri" w:hAnsi="Calibri" w:cs="Calibri" w:hint="cs"/>
          <w:rtl/>
        </w:rPr>
        <w:t>, קש"ס בין הכפייה להתקשרות.</w:t>
      </w:r>
    </w:p>
    <w:p w14:paraId="25F88DC2" w14:textId="360CA6F3" w:rsidR="00300D86" w:rsidRPr="001943C3" w:rsidRDefault="00300D86" w:rsidP="00C450FA">
      <w:pPr>
        <w:pStyle w:val="a3"/>
        <w:numPr>
          <w:ilvl w:val="0"/>
          <w:numId w:val="53"/>
        </w:numPr>
        <w:rPr>
          <w:rFonts w:ascii="Calibri" w:hAnsi="Calibri" w:cs="Calibri"/>
          <w:color w:val="0070C0"/>
        </w:rPr>
      </w:pPr>
      <w:r w:rsidRPr="001943C3">
        <w:rPr>
          <w:rFonts w:ascii="Calibri" w:hAnsi="Calibri" w:cs="Calibri"/>
          <w:rtl/>
        </w:rPr>
        <w:t xml:space="preserve">איכות </w:t>
      </w:r>
      <w:proofErr w:type="spellStart"/>
      <w:r w:rsidRPr="001943C3">
        <w:rPr>
          <w:rFonts w:ascii="Calibri" w:hAnsi="Calibri" w:cs="Calibri"/>
          <w:rtl/>
        </w:rPr>
        <w:t>הכפיה</w:t>
      </w:r>
      <w:proofErr w:type="spellEnd"/>
      <w:r w:rsidRPr="001943C3">
        <w:rPr>
          <w:rFonts w:ascii="Calibri" w:hAnsi="Calibri" w:cs="Calibri"/>
          <w:rtl/>
        </w:rPr>
        <w:t>: איום חזק או איום חלש. איום שאינו חלק ממו"מ בחיי המסחר. איום עסקי הינו איום לגיטימי.</w:t>
      </w:r>
      <w:r w:rsidRPr="001943C3">
        <w:rPr>
          <w:rFonts w:ascii="Calibri" w:hAnsi="Calibri" w:cs="Calibri"/>
          <w:color w:val="0070C0"/>
          <w:rtl/>
        </w:rPr>
        <w:t xml:space="preserve"> </w:t>
      </w:r>
    </w:p>
    <w:p w14:paraId="4B630519" w14:textId="77EEFD68" w:rsidR="00300D86" w:rsidRPr="001943C3" w:rsidRDefault="00300D86" w:rsidP="00C450FA">
      <w:pPr>
        <w:pStyle w:val="a3"/>
        <w:numPr>
          <w:ilvl w:val="0"/>
          <w:numId w:val="53"/>
        </w:numPr>
        <w:rPr>
          <w:rFonts w:ascii="Calibri" w:hAnsi="Calibri" w:cs="Calibri"/>
          <w:color w:val="0070C0"/>
        </w:rPr>
      </w:pPr>
      <w:r w:rsidRPr="001943C3">
        <w:rPr>
          <w:rFonts w:ascii="Calibri" w:hAnsi="Calibri" w:cs="Calibri"/>
          <w:rtl/>
        </w:rPr>
        <w:t xml:space="preserve">עוצמת </w:t>
      </w:r>
      <w:proofErr w:type="spellStart"/>
      <w:r w:rsidRPr="001943C3">
        <w:rPr>
          <w:rFonts w:ascii="Calibri" w:hAnsi="Calibri" w:cs="Calibri"/>
          <w:rtl/>
        </w:rPr>
        <w:t>הכפיה</w:t>
      </w:r>
      <w:proofErr w:type="spellEnd"/>
      <w:r w:rsidRPr="001943C3">
        <w:rPr>
          <w:rFonts w:ascii="Calibri" w:hAnsi="Calibri" w:cs="Calibri"/>
          <w:rtl/>
        </w:rPr>
        <w:t>: האיום צריך להיות בעוצמה מסוימת- אמין ומפחיד.</w:t>
      </w:r>
    </w:p>
    <w:p w14:paraId="267C6AFB" w14:textId="3CE1BE48" w:rsidR="00656279" w:rsidRPr="001943C3" w:rsidRDefault="00656279" w:rsidP="00C450FA">
      <w:pPr>
        <w:pStyle w:val="a3"/>
        <w:numPr>
          <w:ilvl w:val="0"/>
          <w:numId w:val="53"/>
        </w:numPr>
        <w:rPr>
          <w:rFonts w:ascii="Calibri" w:hAnsi="Calibri" w:cs="Calibri"/>
        </w:rPr>
      </w:pPr>
      <w:r w:rsidRPr="001943C3">
        <w:rPr>
          <w:rFonts w:ascii="Calibri" w:hAnsi="Calibri" w:cs="Calibri"/>
          <w:rtl/>
        </w:rPr>
        <w:t xml:space="preserve">איום בפנייה למשטרה: אם האיום נעשה בתו"ל- לא כפייה, אם האיום נעשה לא בתו"ל= כפייה </w:t>
      </w:r>
      <w:r w:rsidRPr="001943C3">
        <w:rPr>
          <w:rFonts w:ascii="Calibri" w:hAnsi="Calibri" w:cs="Calibri"/>
          <w:color w:val="FF0000"/>
          <w:rtl/>
        </w:rPr>
        <w:t>(בן פורת בשפיר)</w:t>
      </w:r>
    </w:p>
    <w:p w14:paraId="30C75DB6" w14:textId="078A8C60" w:rsidR="00300D86" w:rsidRPr="001943C3" w:rsidRDefault="00300D86" w:rsidP="00C450FA">
      <w:pPr>
        <w:pStyle w:val="a3"/>
        <w:numPr>
          <w:ilvl w:val="0"/>
          <w:numId w:val="51"/>
        </w:numPr>
        <w:rPr>
          <w:rFonts w:ascii="Calibri" w:hAnsi="Calibri" w:cs="Calibri"/>
          <w:color w:val="0070C0"/>
        </w:rPr>
      </w:pPr>
      <w:r w:rsidRPr="001943C3">
        <w:rPr>
          <w:rFonts w:ascii="Calibri" w:hAnsi="Calibri" w:cs="Calibri"/>
          <w:b/>
          <w:bCs/>
          <w:u w:val="single"/>
          <w:rtl/>
        </w:rPr>
        <w:t>כפיה כלכלית:</w:t>
      </w:r>
      <w:r w:rsidRPr="001943C3">
        <w:rPr>
          <w:rFonts w:ascii="Calibri" w:hAnsi="Calibri" w:cs="Calibri"/>
          <w:color w:val="0070C0"/>
          <w:rtl/>
        </w:rPr>
        <w:t xml:space="preserve"> </w:t>
      </w:r>
      <w:r w:rsidR="00B5772A">
        <w:rPr>
          <w:rFonts w:ascii="Calibri" w:hAnsi="Calibri" w:cs="Calibri" w:hint="cs"/>
          <w:rtl/>
        </w:rPr>
        <w:t>לחץ שחורג מהמוסר העסקי הרגיל ומכללי המשחק ייחשב ל</w:t>
      </w:r>
      <w:r w:rsidRPr="001943C3">
        <w:rPr>
          <w:rFonts w:ascii="Calibri" w:hAnsi="Calibri" w:cs="Calibri"/>
          <w:rtl/>
        </w:rPr>
        <w:t>איום עסקי מסחרי לא לגיטימי</w:t>
      </w:r>
      <w:r w:rsidR="00BF12CE" w:rsidRPr="001943C3">
        <w:rPr>
          <w:rFonts w:ascii="Calibri" w:hAnsi="Calibri" w:cs="Calibri"/>
          <w:rtl/>
        </w:rPr>
        <w:t xml:space="preserve">, </w:t>
      </w:r>
      <w:r w:rsidR="00B5772A">
        <w:rPr>
          <w:rFonts w:ascii="Calibri" w:hAnsi="Calibri" w:cs="Calibri" w:hint="cs"/>
          <w:rtl/>
        </w:rPr>
        <w:t>לא צריך להיות</w:t>
      </w:r>
      <w:r w:rsidR="00BF12CE" w:rsidRPr="001943C3">
        <w:rPr>
          <w:rFonts w:ascii="Calibri" w:hAnsi="Calibri" w:cs="Calibri"/>
          <w:rtl/>
        </w:rPr>
        <w:t xml:space="preserve"> ד</w:t>
      </w:r>
      <w:r w:rsidR="00B5772A">
        <w:rPr>
          <w:rFonts w:ascii="Calibri" w:hAnsi="Calibri" w:cs="Calibri" w:hint="cs"/>
          <w:rtl/>
        </w:rPr>
        <w:t>ו</w:t>
      </w:r>
      <w:r w:rsidR="00BF12CE" w:rsidRPr="001943C3">
        <w:rPr>
          <w:rFonts w:ascii="Calibri" w:hAnsi="Calibri" w:cs="Calibri"/>
          <w:rtl/>
        </w:rPr>
        <w:t>וקא פיזי</w:t>
      </w:r>
      <w:r w:rsidRPr="001943C3">
        <w:rPr>
          <w:rFonts w:ascii="Calibri" w:hAnsi="Calibri" w:cs="Calibri"/>
          <w:rtl/>
        </w:rPr>
        <w:t>.</w:t>
      </w:r>
      <w:r w:rsidR="00BF12CE" w:rsidRPr="001943C3">
        <w:rPr>
          <w:rFonts w:ascii="Calibri" w:hAnsi="Calibri" w:cs="Calibri"/>
          <w:rtl/>
        </w:rPr>
        <w:t xml:space="preserve"> </w:t>
      </w:r>
    </w:p>
    <w:p w14:paraId="6B62C97C" w14:textId="0766C4CE" w:rsidR="00300D86" w:rsidRPr="001943C3" w:rsidRDefault="00300D86" w:rsidP="00C450FA">
      <w:pPr>
        <w:pStyle w:val="a3"/>
        <w:numPr>
          <w:ilvl w:val="0"/>
          <w:numId w:val="51"/>
        </w:numPr>
        <w:rPr>
          <w:rFonts w:ascii="Calibri" w:hAnsi="Calibri" w:cs="Calibri"/>
          <w:color w:val="0070C0"/>
        </w:rPr>
      </w:pPr>
      <w:r w:rsidRPr="001943C3">
        <w:rPr>
          <w:rFonts w:ascii="Calibri" w:hAnsi="Calibri" w:cs="Calibri"/>
          <w:b/>
          <w:bCs/>
          <w:u w:val="single"/>
          <w:rtl/>
        </w:rPr>
        <w:t>מבחני הפסיקה:</w:t>
      </w:r>
    </w:p>
    <w:p w14:paraId="47D886FE" w14:textId="0290613C" w:rsidR="00300D86" w:rsidRPr="001943C3" w:rsidRDefault="00825BA3" w:rsidP="00C450FA">
      <w:pPr>
        <w:pStyle w:val="a3"/>
        <w:numPr>
          <w:ilvl w:val="0"/>
          <w:numId w:val="54"/>
        </w:numPr>
        <w:rPr>
          <w:rFonts w:ascii="Calibri" w:hAnsi="Calibri" w:cs="Calibri"/>
          <w:color w:val="0070C0"/>
        </w:rPr>
      </w:pPr>
      <w:r w:rsidRPr="001943C3">
        <w:rPr>
          <w:rFonts w:ascii="Calibri" w:hAnsi="Calibri" w:cs="Calibri"/>
          <w:u w:val="single"/>
          <w:rtl/>
        </w:rPr>
        <w:t xml:space="preserve">לחץ כלכלי- </w:t>
      </w:r>
      <w:r w:rsidR="00300D86" w:rsidRPr="001943C3">
        <w:rPr>
          <w:rFonts w:ascii="Calibri" w:hAnsi="Calibri" w:cs="Calibri"/>
          <w:u w:val="single"/>
          <w:rtl/>
        </w:rPr>
        <w:t>סחטנות, ניצול הסתמכות (</w:t>
      </w:r>
      <w:proofErr w:type="spellStart"/>
      <w:r w:rsidR="00300D86" w:rsidRPr="001943C3">
        <w:rPr>
          <w:rFonts w:ascii="Calibri" w:hAnsi="Calibri" w:cs="Calibri"/>
          <w:color w:val="FF0000"/>
          <w:u w:val="single"/>
          <w:rtl/>
        </w:rPr>
        <w:t>אקספומדיה</w:t>
      </w:r>
      <w:proofErr w:type="spellEnd"/>
      <w:r w:rsidR="00300D86" w:rsidRPr="001943C3">
        <w:rPr>
          <w:rFonts w:ascii="Calibri" w:hAnsi="Calibri" w:cs="Calibri"/>
          <w:color w:val="FF0000"/>
          <w:u w:val="single"/>
          <w:rtl/>
        </w:rPr>
        <w:t>- יריד</w:t>
      </w:r>
      <w:r w:rsidR="00656279" w:rsidRPr="001943C3">
        <w:rPr>
          <w:rFonts w:ascii="Calibri" w:hAnsi="Calibri" w:cs="Calibri"/>
          <w:color w:val="FF0000"/>
          <w:u w:val="single"/>
          <w:rtl/>
        </w:rPr>
        <w:t>, הרשקוביץ</w:t>
      </w:r>
      <w:r w:rsidR="00300D86" w:rsidRPr="001943C3">
        <w:rPr>
          <w:rFonts w:ascii="Calibri" w:hAnsi="Calibri" w:cs="Calibri"/>
          <w:u w:val="single"/>
          <w:rtl/>
        </w:rPr>
        <w:t>):</w:t>
      </w:r>
      <w:r w:rsidR="00300D86" w:rsidRPr="001943C3">
        <w:rPr>
          <w:rFonts w:ascii="Calibri" w:hAnsi="Calibri" w:cs="Calibri"/>
          <w:rtl/>
        </w:rPr>
        <w:t xml:space="preserve"> א. איום מפתיע. ב. נזק חמור ובלתי הפיך. ג. פגיעות הצד השני. כאשר מאפשרים מצב בו צד אחד הסתמך על החוזה והצד השני בא ומנסה לשנות את תנאי החוזה- הוא לא ירצה להתקשר מראש. מצב שכזה נחשב לסחטנות וכפיה כלכלית. אז מה הפתרון למצב שכזה? הצד שהסתמך יכול לבטל מכוח כפיה/ הצד שהסתמך יתבע על בסיס החוזה הראשון שלו.</w:t>
      </w:r>
    </w:p>
    <w:p w14:paraId="58BF9C4F" w14:textId="75A7AFB4" w:rsidR="00300D86" w:rsidRPr="001943C3" w:rsidRDefault="00300D86" w:rsidP="00C450FA">
      <w:pPr>
        <w:pStyle w:val="a3"/>
        <w:numPr>
          <w:ilvl w:val="0"/>
          <w:numId w:val="54"/>
        </w:numPr>
        <w:rPr>
          <w:rFonts w:ascii="Calibri" w:hAnsi="Calibri" w:cs="Calibri"/>
          <w:color w:val="0070C0"/>
        </w:rPr>
      </w:pPr>
      <w:r w:rsidRPr="001943C3">
        <w:rPr>
          <w:rFonts w:ascii="Calibri" w:hAnsi="Calibri" w:cs="Calibri"/>
          <w:u w:val="single"/>
          <w:rtl/>
        </w:rPr>
        <w:t>לחץ כלכלי בלתי לגיטימי</w:t>
      </w:r>
      <w:r w:rsidR="00825BA3" w:rsidRPr="001943C3">
        <w:rPr>
          <w:rFonts w:ascii="Calibri" w:hAnsi="Calibri" w:cs="Calibri"/>
          <w:u w:val="single"/>
          <w:rtl/>
        </w:rPr>
        <w:t>:</w:t>
      </w:r>
      <w:r w:rsidRPr="001943C3">
        <w:rPr>
          <w:rFonts w:ascii="Calibri" w:hAnsi="Calibri" w:cs="Calibri"/>
          <w:rtl/>
        </w:rPr>
        <w:t xml:space="preserve"> איום באי-התקשרות הופך ללא לגיטימי כאשר חיי מסחר תקינים לא יכולים להכיל אותו.</w:t>
      </w:r>
    </w:p>
    <w:p w14:paraId="3D0C73B8" w14:textId="4F496835" w:rsidR="00BF12CE" w:rsidRPr="001943C3" w:rsidRDefault="00BF12CE" w:rsidP="00C450FA">
      <w:pPr>
        <w:pStyle w:val="a3"/>
        <w:numPr>
          <w:ilvl w:val="0"/>
          <w:numId w:val="54"/>
        </w:numPr>
        <w:rPr>
          <w:rFonts w:ascii="Calibri" w:hAnsi="Calibri" w:cs="Calibri"/>
          <w:color w:val="0070C0"/>
        </w:rPr>
      </w:pPr>
      <w:r w:rsidRPr="001943C3">
        <w:rPr>
          <w:rFonts w:ascii="Calibri" w:hAnsi="Calibri" w:cs="Calibri"/>
          <w:u w:val="single"/>
          <w:rtl/>
        </w:rPr>
        <w:t>עמדת כוח:</w:t>
      </w:r>
      <w:r w:rsidRPr="001943C3">
        <w:rPr>
          <w:rFonts w:ascii="Calibri" w:hAnsi="Calibri" w:cs="Calibri"/>
          <w:color w:val="0070C0"/>
          <w:rtl/>
        </w:rPr>
        <w:t xml:space="preserve"> </w:t>
      </w:r>
      <w:r w:rsidRPr="001943C3">
        <w:rPr>
          <w:rFonts w:ascii="Calibri" w:hAnsi="Calibri" w:cs="Calibri"/>
          <w:rtl/>
        </w:rPr>
        <w:t>אם הנפגע נמצא בעמדת כוח וידע, עו"ד למשל, כנראה שלא תישמע טענתו מבחינת טענת הכפייה (</w:t>
      </w:r>
      <w:r w:rsidRPr="001943C3">
        <w:rPr>
          <w:rFonts w:ascii="Calibri" w:hAnsi="Calibri" w:cs="Calibri"/>
          <w:color w:val="FF0000"/>
          <w:rtl/>
        </w:rPr>
        <w:t>שחם</w:t>
      </w:r>
      <w:r w:rsidRPr="001943C3">
        <w:rPr>
          <w:rFonts w:ascii="Calibri" w:hAnsi="Calibri" w:cs="Calibri"/>
          <w:rtl/>
        </w:rPr>
        <w:t>)</w:t>
      </w:r>
    </w:p>
    <w:p w14:paraId="49DC5AF7" w14:textId="77777777" w:rsidR="00300D86" w:rsidRPr="001943C3" w:rsidRDefault="00300D86" w:rsidP="00C450FA">
      <w:pPr>
        <w:pStyle w:val="a3"/>
        <w:numPr>
          <w:ilvl w:val="0"/>
          <w:numId w:val="51"/>
        </w:numPr>
        <w:rPr>
          <w:rFonts w:ascii="Calibri" w:hAnsi="Calibri" w:cs="Calibri"/>
          <w:color w:val="0070C0"/>
        </w:rPr>
      </w:pPr>
      <w:r w:rsidRPr="001943C3">
        <w:rPr>
          <w:rFonts w:ascii="Calibri" w:hAnsi="Calibri" w:cs="Calibri"/>
          <w:b/>
          <w:bCs/>
          <w:u w:val="single"/>
          <w:rtl/>
        </w:rPr>
        <w:t>כפיה כלכלית מבחנים מגבילים:</w:t>
      </w:r>
    </w:p>
    <w:p w14:paraId="259A8E86" w14:textId="77777777" w:rsidR="00300D86" w:rsidRPr="001943C3" w:rsidRDefault="00300D86" w:rsidP="00C450FA">
      <w:pPr>
        <w:pStyle w:val="a3"/>
        <w:numPr>
          <w:ilvl w:val="0"/>
          <w:numId w:val="55"/>
        </w:numPr>
        <w:rPr>
          <w:rFonts w:ascii="Calibri" w:hAnsi="Calibri" w:cs="Calibri"/>
          <w:color w:val="0070C0"/>
        </w:rPr>
      </w:pPr>
      <w:r w:rsidRPr="001943C3">
        <w:rPr>
          <w:rFonts w:ascii="Calibri" w:hAnsi="Calibri" w:cs="Calibri"/>
          <w:rtl/>
        </w:rPr>
        <w:t xml:space="preserve">העדר יכולת פניה לערכאות </w:t>
      </w:r>
      <w:r w:rsidRPr="001943C3">
        <w:rPr>
          <w:rFonts w:ascii="Calibri" w:hAnsi="Calibri" w:cs="Calibri"/>
          <w:color w:val="FF0000"/>
          <w:rtl/>
        </w:rPr>
        <w:t>(</w:t>
      </w:r>
      <w:proofErr w:type="spellStart"/>
      <w:r w:rsidRPr="001943C3">
        <w:rPr>
          <w:rFonts w:ascii="Calibri" w:hAnsi="Calibri" w:cs="Calibri"/>
          <w:color w:val="FF0000"/>
          <w:rtl/>
        </w:rPr>
        <w:t>אקספומדיה</w:t>
      </w:r>
      <w:proofErr w:type="spellEnd"/>
      <w:r w:rsidRPr="001943C3">
        <w:rPr>
          <w:rFonts w:ascii="Calibri" w:hAnsi="Calibri" w:cs="Calibri"/>
          <w:color w:val="FF0000"/>
          <w:rtl/>
        </w:rPr>
        <w:t>).</w:t>
      </w:r>
    </w:p>
    <w:p w14:paraId="355A6786" w14:textId="09EABF08" w:rsidR="00300D86" w:rsidRPr="001943C3" w:rsidRDefault="00300D86" w:rsidP="00C450FA">
      <w:pPr>
        <w:pStyle w:val="a3"/>
        <w:numPr>
          <w:ilvl w:val="0"/>
          <w:numId w:val="55"/>
        </w:numPr>
        <w:rPr>
          <w:rFonts w:ascii="Calibri" w:hAnsi="Calibri" w:cs="Calibri"/>
          <w:color w:val="0070C0"/>
        </w:rPr>
      </w:pPr>
      <w:r w:rsidRPr="001943C3">
        <w:rPr>
          <w:rFonts w:ascii="Calibri" w:hAnsi="Calibri" w:cs="Calibri"/>
          <w:rtl/>
        </w:rPr>
        <w:t xml:space="preserve">אם תנאי החוזה הוגנים- אין כפיה כלכלית. </w:t>
      </w:r>
    </w:p>
    <w:p w14:paraId="68424609" w14:textId="77777777" w:rsidR="00300D86" w:rsidRPr="001943C3" w:rsidRDefault="00300D86" w:rsidP="00C450FA">
      <w:pPr>
        <w:pStyle w:val="a3"/>
        <w:numPr>
          <w:ilvl w:val="0"/>
          <w:numId w:val="51"/>
        </w:numPr>
        <w:rPr>
          <w:rFonts w:ascii="Calibri" w:hAnsi="Calibri" w:cs="Calibri"/>
          <w:color w:val="0070C0"/>
        </w:rPr>
      </w:pPr>
      <w:r w:rsidRPr="001943C3">
        <w:rPr>
          <w:rFonts w:ascii="Calibri" w:hAnsi="Calibri" w:cs="Calibri"/>
          <w:b/>
          <w:bCs/>
          <w:u w:val="single"/>
          <w:rtl/>
        </w:rPr>
        <w:t>הלכות רלוונטיות- סיכום:</w:t>
      </w:r>
    </w:p>
    <w:p w14:paraId="11BB7BBB" w14:textId="30F84D09" w:rsidR="00300D86" w:rsidRPr="001943C3" w:rsidRDefault="00300D86" w:rsidP="00C450FA">
      <w:pPr>
        <w:pStyle w:val="a3"/>
        <w:numPr>
          <w:ilvl w:val="0"/>
          <w:numId w:val="56"/>
        </w:numPr>
        <w:rPr>
          <w:rFonts w:ascii="Calibri" w:hAnsi="Calibri" w:cs="Calibri"/>
          <w:color w:val="0070C0"/>
        </w:rPr>
      </w:pPr>
      <w:r w:rsidRPr="001943C3">
        <w:rPr>
          <w:rFonts w:ascii="Calibri" w:hAnsi="Calibri" w:cs="Calibri"/>
          <w:u w:val="single"/>
          <w:rtl/>
        </w:rPr>
        <w:t xml:space="preserve">שאול רחמים נ' </w:t>
      </w:r>
      <w:proofErr w:type="spellStart"/>
      <w:r w:rsidRPr="001943C3">
        <w:rPr>
          <w:rFonts w:ascii="Calibri" w:hAnsi="Calibri" w:cs="Calibri"/>
          <w:u w:val="single"/>
          <w:rtl/>
        </w:rPr>
        <w:t>אקספומדיה</w:t>
      </w:r>
      <w:proofErr w:type="spellEnd"/>
      <w:r w:rsidRPr="001943C3">
        <w:rPr>
          <w:rFonts w:ascii="Calibri" w:hAnsi="Calibri" w:cs="Calibri"/>
          <w:u w:val="single"/>
          <w:rtl/>
        </w:rPr>
        <w:t>:</w:t>
      </w:r>
      <w:r w:rsidRPr="001943C3">
        <w:rPr>
          <w:rFonts w:ascii="Calibri" w:hAnsi="Calibri" w:cs="Calibri"/>
          <w:color w:val="0070C0"/>
          <w:rtl/>
        </w:rPr>
        <w:t xml:space="preserve"> </w:t>
      </w:r>
      <w:r w:rsidR="00421659" w:rsidRPr="001943C3">
        <w:rPr>
          <w:rFonts w:ascii="Calibri" w:hAnsi="Calibri" w:cs="Calibri"/>
          <w:rtl/>
        </w:rPr>
        <w:t xml:space="preserve">לחץ כלכלי יכול להיות לגיטימי וגם יכול להיות בלתי לגיטימית, אבל רק לחץ כלכלי בלתי לגיטימי יהיה עילת כפיה לביטול חוזה. </w:t>
      </w:r>
      <w:r w:rsidR="00744AC8">
        <w:rPr>
          <w:rFonts w:ascii="Calibri" w:hAnsi="Calibri" w:cs="Calibri" w:hint="cs"/>
          <w:rtl/>
        </w:rPr>
        <w:t xml:space="preserve">לא לגיטימי כי האיום היה מפתיע פתאומי, יוצר נזק גדול בלתי הפיך. לא הייתה אפשרות לפנות לביהמ"ש לקבל סעד כי עד שההליך היה נגמר היריד היה נגמר. </w:t>
      </w:r>
      <w:r w:rsidR="00421659" w:rsidRPr="001943C3">
        <w:rPr>
          <w:rFonts w:ascii="Calibri" w:hAnsi="Calibri" w:cs="Calibri"/>
          <w:rtl/>
        </w:rPr>
        <w:t>כפיה כלכלית תיחשב אסורה מכוח סעיף 17 כשאדם התקשר בחוזה כדי להשתחרר מלחץ עסקי- מסרחי בלתי חוקי המופעל עליו. האפשרות לפנות ל</w:t>
      </w:r>
      <w:r w:rsidR="00744AC8">
        <w:rPr>
          <w:rFonts w:ascii="Calibri" w:hAnsi="Calibri" w:cs="Calibri" w:hint="cs"/>
          <w:rtl/>
        </w:rPr>
        <w:t>ערכ</w:t>
      </w:r>
      <w:r w:rsidR="00421659" w:rsidRPr="001943C3">
        <w:rPr>
          <w:rFonts w:ascii="Calibri" w:hAnsi="Calibri" w:cs="Calibri"/>
          <w:rtl/>
        </w:rPr>
        <w:t xml:space="preserve">אות משפטיות להשגת סעד, סותרת את קיומה של עילת </w:t>
      </w:r>
      <w:proofErr w:type="spellStart"/>
      <w:r w:rsidR="00421659" w:rsidRPr="001943C3">
        <w:rPr>
          <w:rFonts w:ascii="Calibri" w:hAnsi="Calibri" w:cs="Calibri"/>
          <w:rtl/>
        </w:rPr>
        <w:t>הכפיה</w:t>
      </w:r>
      <w:proofErr w:type="spellEnd"/>
      <w:r w:rsidR="00421659" w:rsidRPr="001943C3">
        <w:rPr>
          <w:rFonts w:ascii="Calibri" w:hAnsi="Calibri" w:cs="Calibri"/>
          <w:rtl/>
        </w:rPr>
        <w:t xml:space="preserve">. </w:t>
      </w:r>
    </w:p>
    <w:p w14:paraId="32108D76" w14:textId="1059E482" w:rsidR="00300D86" w:rsidRPr="00967E8B" w:rsidRDefault="00825BA3" w:rsidP="00C450FA">
      <w:pPr>
        <w:pStyle w:val="a3"/>
        <w:numPr>
          <w:ilvl w:val="0"/>
          <w:numId w:val="56"/>
        </w:numPr>
        <w:rPr>
          <w:rFonts w:ascii="Calibri" w:hAnsi="Calibri" w:cs="Calibri"/>
          <w:color w:val="0070C0"/>
          <w:u w:val="single"/>
          <w:rtl/>
        </w:rPr>
      </w:pPr>
      <w:r w:rsidRPr="001943C3">
        <w:rPr>
          <w:rFonts w:ascii="Calibri" w:hAnsi="Calibri" w:cs="Calibri"/>
          <w:u w:val="single"/>
          <w:rtl/>
        </w:rPr>
        <w:t>שחם נ' מנס:</w:t>
      </w:r>
      <w:r w:rsidR="00421659" w:rsidRPr="001943C3">
        <w:rPr>
          <w:rFonts w:ascii="Calibri" w:hAnsi="Calibri" w:cs="Calibri"/>
          <w:u w:val="single"/>
          <w:rtl/>
        </w:rPr>
        <w:t xml:space="preserve"> </w:t>
      </w:r>
      <w:r w:rsidR="00421659" w:rsidRPr="001943C3">
        <w:rPr>
          <w:rFonts w:ascii="Calibri" w:hAnsi="Calibri" w:cs="Calibri"/>
          <w:rtl/>
        </w:rPr>
        <w:t xml:space="preserve">מכתב "הצהרת כוונות" עם הסכמה מלאה לפי השופט </w:t>
      </w:r>
      <w:r w:rsidR="00B64E2D" w:rsidRPr="001943C3">
        <w:rPr>
          <w:rFonts w:ascii="Calibri" w:hAnsi="Calibri" w:cs="Calibri" w:hint="cs"/>
          <w:rtl/>
        </w:rPr>
        <w:t>טירקל</w:t>
      </w:r>
      <w:r w:rsidR="00421659" w:rsidRPr="001943C3">
        <w:rPr>
          <w:rFonts w:ascii="Calibri" w:hAnsi="Calibri" w:cs="Calibri"/>
          <w:rtl/>
        </w:rPr>
        <w:t>, אם הייתה כפייה היה צריך להודיע למשיב על הביטול בזמן שהוקצב בחוזה. חופש רצון חוזי הוא מצב שבו יש מול המתקשר ברירה סבירה אחרת. ואם אין ברירה סבירה אחרת, אפשר לומר כי נפגם הרצון החוזי.</w:t>
      </w:r>
    </w:p>
    <w:p w14:paraId="3495F04F" w14:textId="10C640F3" w:rsidR="00300D86" w:rsidRPr="00B5772A" w:rsidRDefault="00300D86" w:rsidP="00B5772A">
      <w:pPr>
        <w:pStyle w:val="1"/>
        <w:jc w:val="center"/>
        <w:rPr>
          <w:rFonts w:ascii="Calibri" w:hAnsi="Calibri" w:cs="Calibri"/>
          <w:b/>
          <w:bCs/>
          <w:sz w:val="28"/>
          <w:szCs w:val="28"/>
          <w:u w:val="single"/>
        </w:rPr>
      </w:pPr>
      <w:bookmarkStart w:id="19" w:name="_Toc63257874"/>
      <w:r w:rsidRPr="001943C3">
        <w:rPr>
          <w:rFonts w:ascii="Calibri" w:hAnsi="Calibri" w:cs="Calibri"/>
          <w:b/>
          <w:bCs/>
          <w:sz w:val="28"/>
          <w:szCs w:val="28"/>
          <w:u w:val="single"/>
          <w:rtl/>
        </w:rPr>
        <w:lastRenderedPageBreak/>
        <w:t>עושק [סעיף 18]:</w:t>
      </w:r>
      <w:bookmarkEnd w:id="19"/>
    </w:p>
    <w:p w14:paraId="7730E5A1" w14:textId="77777777" w:rsidR="00300D86" w:rsidRPr="001943C3" w:rsidRDefault="00300D86" w:rsidP="00C450FA">
      <w:pPr>
        <w:pStyle w:val="a3"/>
        <w:numPr>
          <w:ilvl w:val="0"/>
          <w:numId w:val="57"/>
        </w:numPr>
        <w:rPr>
          <w:rFonts w:ascii="Calibri" w:hAnsi="Calibri" w:cs="Calibri"/>
        </w:rPr>
      </w:pPr>
      <w:r w:rsidRPr="001943C3">
        <w:rPr>
          <w:rFonts w:ascii="Calibri" w:hAnsi="Calibri" w:cs="Calibri"/>
          <w:b/>
          <w:bCs/>
          <w:u w:val="single"/>
          <w:rtl/>
        </w:rPr>
        <w:t>יסודות העושק:</w:t>
      </w:r>
    </w:p>
    <w:p w14:paraId="29E65703" w14:textId="56E7B1F3" w:rsidR="00300D86" w:rsidRPr="001943C3" w:rsidRDefault="00B5772A" w:rsidP="00C450FA">
      <w:pPr>
        <w:pStyle w:val="a3"/>
        <w:numPr>
          <w:ilvl w:val="0"/>
          <w:numId w:val="58"/>
        </w:numPr>
        <w:rPr>
          <w:rFonts w:ascii="Calibri" w:hAnsi="Calibri" w:cs="Calibri"/>
        </w:rPr>
      </w:pPr>
      <w:r>
        <w:rPr>
          <w:rFonts w:ascii="Calibri" w:hAnsi="Calibri" w:cs="Calibri" w:hint="cs"/>
          <w:rtl/>
        </w:rPr>
        <w:t xml:space="preserve">קיומו של </w:t>
      </w:r>
      <w:r w:rsidR="00300D86" w:rsidRPr="001943C3">
        <w:rPr>
          <w:rFonts w:ascii="Calibri" w:hAnsi="Calibri" w:cs="Calibri"/>
          <w:rtl/>
        </w:rPr>
        <w:t>חוזה</w:t>
      </w:r>
    </w:p>
    <w:p w14:paraId="248E45E1" w14:textId="6D888A80" w:rsidR="00B5772A" w:rsidRPr="00B5772A" w:rsidRDefault="00B5772A" w:rsidP="00C450FA">
      <w:pPr>
        <w:pStyle w:val="a3"/>
        <w:numPr>
          <w:ilvl w:val="0"/>
          <w:numId w:val="58"/>
        </w:numPr>
        <w:rPr>
          <w:rFonts w:ascii="Calibri" w:hAnsi="Calibri" w:cs="Calibri"/>
        </w:rPr>
      </w:pPr>
      <w:r>
        <w:rPr>
          <w:rFonts w:ascii="Calibri" w:hAnsi="Calibri" w:cs="Calibri" w:hint="cs"/>
          <w:rtl/>
        </w:rPr>
        <w:t xml:space="preserve">מצב העשוק: חולשה רגעית </w:t>
      </w:r>
      <w:r w:rsidR="00300D86" w:rsidRPr="001943C3">
        <w:rPr>
          <w:rFonts w:ascii="Calibri" w:hAnsi="Calibri" w:cs="Calibri"/>
          <w:rtl/>
        </w:rPr>
        <w:t>(סאסי, גנז)</w:t>
      </w:r>
      <w:r>
        <w:rPr>
          <w:rFonts w:ascii="Calibri" w:hAnsi="Calibri" w:cs="Calibri" w:hint="cs"/>
          <w:rtl/>
        </w:rPr>
        <w:t xml:space="preserve"> או מתמשכת. (</w:t>
      </w:r>
      <w:r w:rsidRPr="001943C3">
        <w:rPr>
          <w:rFonts w:ascii="Calibri" w:hAnsi="Calibri" w:cs="Calibri"/>
          <w:rtl/>
        </w:rPr>
        <w:t>חולשתו השכלית / גופנית/ חוסר ניסיונ</w:t>
      </w:r>
      <w:r>
        <w:rPr>
          <w:rFonts w:ascii="Calibri" w:hAnsi="Calibri" w:cs="Calibri" w:hint="cs"/>
          <w:rtl/>
        </w:rPr>
        <w:t>ו)</w:t>
      </w:r>
    </w:p>
    <w:p w14:paraId="43967BD3" w14:textId="69A0445E" w:rsidR="00300D86" w:rsidRPr="001943C3" w:rsidRDefault="00300D86" w:rsidP="00C450FA">
      <w:pPr>
        <w:pStyle w:val="a3"/>
        <w:numPr>
          <w:ilvl w:val="0"/>
          <w:numId w:val="58"/>
        </w:numPr>
        <w:rPr>
          <w:rFonts w:ascii="Calibri" w:hAnsi="Calibri" w:cs="Calibri"/>
        </w:rPr>
      </w:pPr>
      <w:r w:rsidRPr="001943C3">
        <w:rPr>
          <w:rFonts w:ascii="Calibri" w:hAnsi="Calibri" w:cs="Calibri"/>
          <w:rtl/>
        </w:rPr>
        <w:t>קש"ס- אלמלא המצוקה, הצד הנפגע לא היה נכנס לחוזה.</w:t>
      </w:r>
      <w:r w:rsidR="00825BA3" w:rsidRPr="001943C3">
        <w:rPr>
          <w:rFonts w:ascii="Calibri" w:hAnsi="Calibri" w:cs="Calibri"/>
          <w:rtl/>
        </w:rPr>
        <w:t xml:space="preserve"> (</w:t>
      </w:r>
      <w:r w:rsidR="00D279F5" w:rsidRPr="001943C3">
        <w:rPr>
          <w:rFonts w:ascii="Calibri" w:hAnsi="Calibri" w:cs="Calibri"/>
          <w:rtl/>
        </w:rPr>
        <w:t xml:space="preserve">המילה: </w:t>
      </w:r>
      <w:r w:rsidR="00825BA3" w:rsidRPr="00B5772A">
        <w:rPr>
          <w:rFonts w:ascii="Calibri" w:hAnsi="Calibri" w:cs="Calibri"/>
          <w:b/>
          <w:bCs/>
          <w:rtl/>
        </w:rPr>
        <w:t>עקב</w:t>
      </w:r>
      <w:r w:rsidR="00825BA3" w:rsidRPr="001943C3">
        <w:rPr>
          <w:rFonts w:ascii="Calibri" w:hAnsi="Calibri" w:cs="Calibri"/>
          <w:rtl/>
        </w:rPr>
        <w:t>)</w:t>
      </w:r>
    </w:p>
    <w:p w14:paraId="7F192E3B" w14:textId="00920AAB" w:rsidR="00300D86" w:rsidRPr="001943C3" w:rsidRDefault="00B5772A" w:rsidP="00C450FA">
      <w:pPr>
        <w:pStyle w:val="a3"/>
        <w:numPr>
          <w:ilvl w:val="0"/>
          <w:numId w:val="58"/>
        </w:numPr>
        <w:rPr>
          <w:rFonts w:ascii="Calibri" w:hAnsi="Calibri" w:cs="Calibri"/>
        </w:rPr>
      </w:pPr>
      <w:r>
        <w:rPr>
          <w:rFonts w:ascii="Calibri" w:hAnsi="Calibri" w:cs="Calibri" w:hint="cs"/>
          <w:rtl/>
        </w:rPr>
        <w:t>התנהגות העושק- מודעות למצוקת העשוק.</w:t>
      </w:r>
    </w:p>
    <w:p w14:paraId="040F92CF" w14:textId="77777777" w:rsidR="00300D86" w:rsidRPr="001943C3" w:rsidRDefault="00300D86" w:rsidP="00C450FA">
      <w:pPr>
        <w:pStyle w:val="a3"/>
        <w:numPr>
          <w:ilvl w:val="0"/>
          <w:numId w:val="58"/>
        </w:numPr>
        <w:rPr>
          <w:rFonts w:ascii="Calibri" w:hAnsi="Calibri" w:cs="Calibri"/>
        </w:rPr>
      </w:pPr>
      <w:r w:rsidRPr="001943C3">
        <w:rPr>
          <w:rFonts w:ascii="Calibri" w:hAnsi="Calibri" w:cs="Calibri"/>
          <w:rtl/>
        </w:rPr>
        <w:t>תנאי החוזה גרועים מהמקובל:</w:t>
      </w:r>
    </w:p>
    <w:p w14:paraId="647FCEF6" w14:textId="77777777" w:rsidR="00300D86" w:rsidRPr="001943C3" w:rsidRDefault="00300D86" w:rsidP="00C450FA">
      <w:pPr>
        <w:pStyle w:val="a3"/>
        <w:numPr>
          <w:ilvl w:val="0"/>
          <w:numId w:val="59"/>
        </w:numPr>
        <w:rPr>
          <w:rFonts w:ascii="Calibri" w:hAnsi="Calibri" w:cs="Calibri"/>
        </w:rPr>
      </w:pPr>
      <w:r w:rsidRPr="001943C3">
        <w:rPr>
          <w:rFonts w:ascii="Calibri" w:hAnsi="Calibri" w:cs="Calibri"/>
          <w:rtl/>
        </w:rPr>
        <w:t>שקילות התמורות.</w:t>
      </w:r>
    </w:p>
    <w:p w14:paraId="1633A350" w14:textId="77777777" w:rsidR="00300D86" w:rsidRPr="001943C3" w:rsidRDefault="00300D86" w:rsidP="00C450FA">
      <w:pPr>
        <w:pStyle w:val="a3"/>
        <w:numPr>
          <w:ilvl w:val="0"/>
          <w:numId w:val="59"/>
        </w:numPr>
        <w:rPr>
          <w:rFonts w:ascii="Calibri" w:hAnsi="Calibri" w:cs="Calibri"/>
        </w:rPr>
      </w:pPr>
      <w:r w:rsidRPr="001943C3">
        <w:rPr>
          <w:rFonts w:ascii="Calibri" w:hAnsi="Calibri" w:cs="Calibri"/>
          <w:rtl/>
        </w:rPr>
        <w:t>הסדר חריג.</w:t>
      </w:r>
    </w:p>
    <w:p w14:paraId="560CF5C6" w14:textId="77777777" w:rsidR="00300D86" w:rsidRPr="001943C3" w:rsidRDefault="00300D86" w:rsidP="00C450FA">
      <w:pPr>
        <w:pStyle w:val="a3"/>
        <w:numPr>
          <w:ilvl w:val="0"/>
          <w:numId w:val="59"/>
        </w:numPr>
        <w:rPr>
          <w:rFonts w:ascii="Calibri" w:hAnsi="Calibri" w:cs="Calibri"/>
        </w:rPr>
      </w:pPr>
      <w:r w:rsidRPr="001943C3">
        <w:rPr>
          <w:rFonts w:ascii="Calibri" w:hAnsi="Calibri" w:cs="Calibri"/>
          <w:rtl/>
        </w:rPr>
        <w:t>הגיון עסקי: שיקול התמורות בהתחשב בסיכון, תמריצים. – המבחן העיקרי.</w:t>
      </w:r>
    </w:p>
    <w:p w14:paraId="4A3D923C" w14:textId="77777777" w:rsidR="00300D86" w:rsidRPr="001943C3" w:rsidRDefault="00300D86" w:rsidP="00C450FA">
      <w:pPr>
        <w:pStyle w:val="a3"/>
        <w:numPr>
          <w:ilvl w:val="0"/>
          <w:numId w:val="60"/>
        </w:numPr>
        <w:rPr>
          <w:rFonts w:ascii="Calibri" w:hAnsi="Calibri" w:cs="Calibri"/>
        </w:rPr>
      </w:pPr>
      <w:r w:rsidRPr="001943C3">
        <w:rPr>
          <w:rFonts w:ascii="Calibri" w:hAnsi="Calibri" w:cs="Calibri"/>
          <w:rtl/>
        </w:rPr>
        <w:t>זכות ביטול.</w:t>
      </w:r>
    </w:p>
    <w:p w14:paraId="5AB317D2" w14:textId="77777777" w:rsidR="00300D86" w:rsidRPr="001943C3" w:rsidRDefault="00300D86" w:rsidP="00C450FA">
      <w:pPr>
        <w:pStyle w:val="a3"/>
        <w:numPr>
          <w:ilvl w:val="0"/>
          <w:numId w:val="57"/>
        </w:numPr>
        <w:rPr>
          <w:rFonts w:ascii="Calibri" w:hAnsi="Calibri" w:cs="Calibri"/>
        </w:rPr>
      </w:pPr>
      <w:r w:rsidRPr="001943C3">
        <w:rPr>
          <w:rFonts w:ascii="Calibri" w:hAnsi="Calibri" w:cs="Calibri"/>
          <w:b/>
          <w:bCs/>
          <w:u w:val="single"/>
          <w:rtl/>
        </w:rPr>
        <w:t>הלכות רלוונטיות:</w:t>
      </w:r>
    </w:p>
    <w:p w14:paraId="23A5B479" w14:textId="1A851E2C" w:rsidR="00300D86" w:rsidRPr="001943C3" w:rsidRDefault="00300D86" w:rsidP="00C450FA">
      <w:pPr>
        <w:pStyle w:val="a3"/>
        <w:numPr>
          <w:ilvl w:val="0"/>
          <w:numId w:val="60"/>
        </w:numPr>
        <w:rPr>
          <w:rFonts w:ascii="Calibri" w:hAnsi="Calibri" w:cs="Calibri"/>
        </w:rPr>
      </w:pPr>
      <w:r w:rsidRPr="001943C3">
        <w:rPr>
          <w:rFonts w:ascii="Calibri" w:hAnsi="Calibri" w:cs="Calibri"/>
          <w:u w:val="single"/>
          <w:rtl/>
        </w:rPr>
        <w:t>סאסי נ' קיקאון:</w:t>
      </w:r>
      <w:r w:rsidR="00744AC8">
        <w:rPr>
          <w:rFonts w:ascii="Calibri" w:hAnsi="Calibri" w:cs="Calibri" w:hint="cs"/>
          <w:rtl/>
        </w:rPr>
        <w:t xml:space="preserve"> </w:t>
      </w:r>
      <w:r w:rsidR="00744AC8" w:rsidRPr="00744AC8">
        <w:rPr>
          <w:rFonts w:ascii="Calibri" w:hAnsi="Calibri" w:cs="Calibri" w:hint="cs"/>
          <w:b/>
          <w:bCs/>
          <w:rtl/>
        </w:rPr>
        <w:t>שלושת יסודות עילת העושק</w:t>
      </w:r>
      <w:r w:rsidR="00744AC8">
        <w:rPr>
          <w:rFonts w:ascii="Calibri" w:hAnsi="Calibri" w:cs="Calibri" w:hint="cs"/>
          <w:rtl/>
        </w:rPr>
        <w:t>,</w:t>
      </w:r>
      <w:r w:rsidRPr="001943C3">
        <w:rPr>
          <w:rFonts w:ascii="Calibri" w:hAnsi="Calibri" w:cs="Calibri"/>
          <w:rtl/>
        </w:rPr>
        <w:t xml:space="preserve"> במקרה זה מצוקת העשוק כוללת גם חוסר ניסיון בעסקאות מסוג זה, בעלת קושי נפשי בייחוד לקבלת החלטות. נקבע כי זוהי מצוקה שמספיקה לטענת עושק. נקבעים </w:t>
      </w:r>
      <w:r w:rsidRPr="00744AC8">
        <w:rPr>
          <w:rFonts w:ascii="Calibri" w:hAnsi="Calibri" w:cs="Calibri"/>
          <w:b/>
          <w:bCs/>
          <w:rtl/>
        </w:rPr>
        <w:t>3 מבחנים לתנאי חוזה גרועים מהמקובל</w:t>
      </w:r>
      <w:r w:rsidRPr="001943C3">
        <w:rPr>
          <w:rFonts w:ascii="Calibri" w:hAnsi="Calibri" w:cs="Calibri"/>
          <w:rtl/>
        </w:rPr>
        <w:t>:</w:t>
      </w:r>
      <w:r w:rsidRPr="001943C3">
        <w:rPr>
          <w:rFonts w:ascii="Calibri" w:hAnsi="Calibri" w:cs="Calibri"/>
        </w:rPr>
        <w:t xml:space="preserve"> </w:t>
      </w:r>
      <w:r w:rsidRPr="001943C3">
        <w:rPr>
          <w:rFonts w:ascii="Calibri" w:hAnsi="Calibri" w:cs="Calibri"/>
          <w:rtl/>
        </w:rPr>
        <w:t>שקילות התמורות, הסדר חריג והיגיון עסקי.</w:t>
      </w:r>
      <w:r w:rsidR="00825BA3" w:rsidRPr="001943C3">
        <w:rPr>
          <w:rFonts w:ascii="Calibri" w:hAnsi="Calibri" w:cs="Calibri"/>
          <w:rtl/>
        </w:rPr>
        <w:t xml:space="preserve"> טירקל טוען כי עושק מתקיימים רק במצב חמור ולא בקושי ארעי או חולף. ככל שיחס התמורות נוטה יותר לרעת העשוק, כך ייטה ביהמ"ש לפסוק כי מתקיימים היסודות האחרים. </w:t>
      </w:r>
    </w:p>
    <w:p w14:paraId="27094FFD" w14:textId="18E1C40B" w:rsidR="00300D86" w:rsidRPr="001943C3" w:rsidRDefault="00300D86" w:rsidP="00C450FA">
      <w:pPr>
        <w:pStyle w:val="a3"/>
        <w:numPr>
          <w:ilvl w:val="0"/>
          <w:numId w:val="60"/>
        </w:numPr>
        <w:rPr>
          <w:rFonts w:ascii="Calibri" w:hAnsi="Calibri" w:cs="Calibri"/>
        </w:rPr>
      </w:pPr>
      <w:r w:rsidRPr="001943C3">
        <w:rPr>
          <w:rFonts w:ascii="Calibri" w:hAnsi="Calibri" w:cs="Calibri"/>
          <w:u w:val="single"/>
          <w:rtl/>
        </w:rPr>
        <w:t>גנז נ' כץ:</w:t>
      </w:r>
      <w:r w:rsidRPr="001943C3">
        <w:rPr>
          <w:rFonts w:ascii="Calibri" w:hAnsi="Calibri" w:cs="Calibri"/>
          <w:rtl/>
        </w:rPr>
        <w:t xml:space="preserve"> שידוך. במקרה זה היה מדובר במצוקה נפשית ולחץ להתחתן נקבע כי לא כל מצוקה מספיקה לעושק.</w:t>
      </w:r>
    </w:p>
    <w:p w14:paraId="2A23A624" w14:textId="77777777" w:rsidR="00A93342" w:rsidRPr="001943C3" w:rsidRDefault="00825BA3" w:rsidP="00C450FA">
      <w:pPr>
        <w:pStyle w:val="a3"/>
        <w:numPr>
          <w:ilvl w:val="0"/>
          <w:numId w:val="60"/>
        </w:numPr>
        <w:rPr>
          <w:rFonts w:ascii="Calibri" w:hAnsi="Calibri" w:cs="Calibri"/>
        </w:rPr>
      </w:pPr>
      <w:r w:rsidRPr="001943C3">
        <w:rPr>
          <w:rFonts w:ascii="Calibri" w:hAnsi="Calibri" w:cs="Calibri"/>
          <w:u w:val="single"/>
          <w:rtl/>
        </w:rPr>
        <w:t>כהן נ' הרשקוביץ</w:t>
      </w:r>
      <w:r w:rsidRPr="001943C3">
        <w:rPr>
          <w:rFonts w:ascii="Calibri" w:hAnsi="Calibri" w:cs="Calibri"/>
          <w:rtl/>
        </w:rPr>
        <w:t xml:space="preserve">: </w:t>
      </w:r>
      <w:r w:rsidR="00A93342" w:rsidRPr="001943C3">
        <w:rPr>
          <w:rFonts w:ascii="Calibri" w:hAnsi="Calibri" w:cs="Calibri"/>
          <w:rtl/>
        </w:rPr>
        <w:t xml:space="preserve">לפי שמגר, </w:t>
      </w:r>
      <w:r w:rsidRPr="001943C3">
        <w:rPr>
          <w:rFonts w:ascii="Calibri" w:hAnsi="Calibri" w:cs="Calibri"/>
          <w:rtl/>
        </w:rPr>
        <w:t xml:space="preserve">קושי כלכלי חולף </w:t>
      </w:r>
      <w:r w:rsidRPr="00744AC8">
        <w:rPr>
          <w:rFonts w:ascii="Calibri" w:hAnsi="Calibri" w:cs="Calibri"/>
          <w:u w:val="single"/>
          <w:rtl/>
        </w:rPr>
        <w:t>אינו מצוקה</w:t>
      </w:r>
      <w:r w:rsidRPr="001943C3">
        <w:rPr>
          <w:rFonts w:ascii="Calibri" w:hAnsi="Calibri" w:cs="Calibri"/>
          <w:rtl/>
        </w:rPr>
        <w:t xml:space="preserve"> במובן של ס18. </w:t>
      </w:r>
      <w:r w:rsidR="00A93342" w:rsidRPr="001943C3">
        <w:rPr>
          <w:rFonts w:ascii="Calibri" w:hAnsi="Calibri" w:cs="Calibri"/>
          <w:rtl/>
        </w:rPr>
        <w:t xml:space="preserve">לא כל אי שוויון באורך הנשימה של הצדדים החולקים זה על זה ומתווכחים יוצר את עילת העושק. </w:t>
      </w:r>
    </w:p>
    <w:p w14:paraId="3AF6C4E9" w14:textId="51F4E795" w:rsidR="00275432" w:rsidRPr="001943C3" w:rsidRDefault="00825BA3" w:rsidP="00C450FA">
      <w:pPr>
        <w:pStyle w:val="a3"/>
        <w:numPr>
          <w:ilvl w:val="0"/>
          <w:numId w:val="60"/>
        </w:numPr>
        <w:rPr>
          <w:rFonts w:ascii="Calibri" w:hAnsi="Calibri" w:cs="Calibri"/>
          <w:rtl/>
        </w:rPr>
      </w:pPr>
      <w:r w:rsidRPr="001943C3">
        <w:rPr>
          <w:rFonts w:ascii="Calibri" w:hAnsi="Calibri" w:cs="Calibri"/>
          <w:u w:val="single"/>
          <w:rtl/>
        </w:rPr>
        <w:t>שפיר נ' אפל</w:t>
      </w:r>
      <w:r w:rsidRPr="001943C3">
        <w:rPr>
          <w:rFonts w:ascii="Calibri" w:hAnsi="Calibri" w:cs="Calibri"/>
          <w:rtl/>
        </w:rPr>
        <w:t xml:space="preserve">: </w:t>
      </w:r>
      <w:r w:rsidR="00EC4854" w:rsidRPr="001943C3">
        <w:rPr>
          <w:rFonts w:ascii="Calibri" w:hAnsi="Calibri" w:cs="Calibri"/>
          <w:rtl/>
        </w:rPr>
        <w:t xml:space="preserve">האם איום יכול להיחשב כפייה? משפיע על רצון המתקשר ע"י הטלת חששות ופחד. (סובייקטיבי). </w:t>
      </w:r>
      <w:r w:rsidR="006E19F6" w:rsidRPr="001943C3">
        <w:rPr>
          <w:rFonts w:ascii="Calibri" w:hAnsi="Calibri" w:cs="Calibri"/>
          <w:highlight w:val="yellow"/>
          <w:rtl/>
        </w:rPr>
        <w:t>עילת העושק</w:t>
      </w:r>
      <w:r w:rsidR="006E19F6" w:rsidRPr="00744AC8">
        <w:rPr>
          <w:rFonts w:ascii="Calibri" w:hAnsi="Calibri" w:cs="Calibri"/>
          <w:b/>
          <w:bCs/>
          <w:highlight w:val="yellow"/>
          <w:rtl/>
        </w:rPr>
        <w:t>:</w:t>
      </w:r>
      <w:r w:rsidR="006E19F6" w:rsidRPr="00744AC8">
        <w:rPr>
          <w:rFonts w:ascii="Calibri" w:hAnsi="Calibri" w:cs="Calibri"/>
          <w:b/>
          <w:bCs/>
          <w:rtl/>
        </w:rPr>
        <w:t xml:space="preserve"> </w:t>
      </w:r>
      <w:r w:rsidR="00744AC8">
        <w:rPr>
          <w:rFonts w:ascii="Calibri" w:hAnsi="Calibri" w:cs="Calibri" w:hint="cs"/>
          <w:b/>
          <w:bCs/>
          <w:rtl/>
        </w:rPr>
        <w:t xml:space="preserve">שלוש </w:t>
      </w:r>
      <w:r w:rsidR="006E19F6" w:rsidRPr="00744AC8">
        <w:rPr>
          <w:rFonts w:ascii="Calibri" w:hAnsi="Calibri" w:cs="Calibri"/>
          <w:b/>
          <w:bCs/>
          <w:rtl/>
        </w:rPr>
        <w:t>יסודות העילה</w:t>
      </w:r>
      <w:r w:rsidR="006E19F6" w:rsidRPr="001943C3">
        <w:rPr>
          <w:rFonts w:ascii="Calibri" w:hAnsi="Calibri" w:cs="Calibri"/>
          <w:rtl/>
        </w:rPr>
        <w:t xml:space="preserve"> </w:t>
      </w:r>
      <w:r w:rsidR="001B613A" w:rsidRPr="001943C3">
        <w:rPr>
          <w:rFonts w:ascii="Calibri" w:hAnsi="Calibri" w:cs="Calibri"/>
          <w:highlight w:val="yellow"/>
          <w:rtl/>
        </w:rPr>
        <w:t>עילת הכפייה:</w:t>
      </w:r>
      <w:r w:rsidR="001B613A" w:rsidRPr="001943C3">
        <w:rPr>
          <w:rFonts w:ascii="Calibri" w:hAnsi="Calibri" w:cs="Calibri"/>
          <w:rtl/>
        </w:rPr>
        <w:t xml:space="preserve"> חובות של התחשבות הדדית שלא לנצל את הלחץ שבו אותה נמצא באופן שבו אתה תפגע בצורה חמורה מעבר לאי פגיעה בזכויות. </w:t>
      </w:r>
    </w:p>
    <w:p w14:paraId="79B8951D" w14:textId="0DFA6A06" w:rsidR="00BF12CE" w:rsidRPr="001943C3" w:rsidRDefault="00B5772A" w:rsidP="00B5772A">
      <w:pPr>
        <w:rPr>
          <w:rFonts w:ascii="Calibri" w:hAnsi="Calibri" w:cs="Calibri"/>
        </w:rPr>
      </w:pPr>
      <w:bookmarkStart w:id="20" w:name="_Toc63257875"/>
      <w:r w:rsidRPr="00B5772A">
        <w:rPr>
          <w:rStyle w:val="20"/>
          <w:rFonts w:ascii="Calibri" w:hAnsi="Calibri" w:cs="Calibri"/>
          <w:b/>
          <w:bCs/>
          <w:rtl/>
        </w:rPr>
        <w:t>ביטול מכוח פגמים בכריתה</w:t>
      </w:r>
      <w:r w:rsidR="00BF12CE" w:rsidRPr="00B5772A">
        <w:rPr>
          <w:rStyle w:val="20"/>
          <w:rFonts w:ascii="Calibri" w:hAnsi="Calibri" w:cs="Calibri"/>
          <w:b/>
          <w:bCs/>
          <w:rtl/>
        </w:rPr>
        <w:t>:</w:t>
      </w:r>
      <w:bookmarkEnd w:id="20"/>
      <w:r w:rsidR="00BF12CE" w:rsidRPr="001943C3">
        <w:rPr>
          <w:rFonts w:ascii="Calibri" w:hAnsi="Calibri" w:cs="Calibri"/>
          <w:rtl/>
        </w:rPr>
        <w:t xml:space="preserve"> </w:t>
      </w:r>
      <w:r w:rsidR="00275432" w:rsidRPr="001943C3">
        <w:rPr>
          <w:rFonts w:ascii="Calibri" w:hAnsi="Calibri" w:cs="Calibri"/>
          <w:rtl/>
        </w:rPr>
        <w:t>הקניית זכות ביטול לצד שלישי:</w:t>
      </w:r>
    </w:p>
    <w:p w14:paraId="43CFDF42" w14:textId="6C83B5D8" w:rsidR="00275432" w:rsidRPr="001943C3" w:rsidRDefault="00275432" w:rsidP="00C450FA">
      <w:pPr>
        <w:pStyle w:val="a3"/>
        <w:numPr>
          <w:ilvl w:val="0"/>
          <w:numId w:val="41"/>
        </w:numPr>
        <w:rPr>
          <w:rFonts w:ascii="Calibri" w:hAnsi="Calibri" w:cs="Calibri"/>
          <w:rtl/>
        </w:rPr>
      </w:pPr>
      <w:r w:rsidRPr="001943C3">
        <w:rPr>
          <w:rFonts w:ascii="Calibri" w:hAnsi="Calibri" w:cs="Calibri"/>
          <w:rtl/>
        </w:rPr>
        <w:t xml:space="preserve">סעיף 19- ביטול חלקי </w:t>
      </w:r>
      <w:r w:rsidR="00B42356" w:rsidRPr="001943C3">
        <w:rPr>
          <w:rFonts w:ascii="Calibri" w:hAnsi="Calibri" w:cs="Calibri"/>
          <w:rtl/>
        </w:rPr>
        <w:t xml:space="preserve">– </w:t>
      </w:r>
      <w:r w:rsidR="00A017F6">
        <w:rPr>
          <w:rFonts w:ascii="Calibri" w:hAnsi="Calibri" w:cs="Calibri" w:hint="cs"/>
          <w:rtl/>
        </w:rPr>
        <w:t xml:space="preserve">תנאים: החוזה ניתן להפרדה לחלקים, עילת הביטול נוגעת רק לאחד מהחלקים- ניתן לבטל רק את החלק שלגביו יש פגם. </w:t>
      </w:r>
    </w:p>
    <w:p w14:paraId="2534AB10" w14:textId="443DE2B9" w:rsidR="00B42356" w:rsidRPr="00A017F6" w:rsidRDefault="00B42356" w:rsidP="00C450FA">
      <w:pPr>
        <w:pStyle w:val="a3"/>
        <w:numPr>
          <w:ilvl w:val="0"/>
          <w:numId w:val="41"/>
        </w:numPr>
        <w:rPr>
          <w:rFonts w:ascii="Calibri" w:hAnsi="Calibri" w:cs="Calibri"/>
          <w:rtl/>
        </w:rPr>
      </w:pPr>
      <w:r w:rsidRPr="001943C3">
        <w:rPr>
          <w:rFonts w:ascii="Calibri" w:hAnsi="Calibri" w:cs="Calibri"/>
          <w:rtl/>
        </w:rPr>
        <w:t xml:space="preserve">סעיף 20- דרך ומועד הביטול (בהודעה, תוך זמן סביר </w:t>
      </w:r>
      <w:r w:rsidR="00A017F6">
        <w:rPr>
          <w:rFonts w:ascii="Calibri" w:hAnsi="Calibri" w:cs="Calibri" w:hint="cs"/>
          <w:b/>
          <w:bCs/>
          <w:rtl/>
        </w:rPr>
        <w:t>אחרי שנודע לנפגע</w:t>
      </w:r>
      <w:r w:rsidRPr="001943C3">
        <w:rPr>
          <w:rFonts w:ascii="Calibri" w:hAnsi="Calibri" w:cs="Calibri"/>
          <w:rtl/>
        </w:rPr>
        <w:t xml:space="preserve"> על עילת הביטול: אופן מתן ההודעה לפי סעיף 60 א', הודעה גם דרך תביעה, אפשרית עקרונית רק אם זאת הכוונה, עומדת בדרישת הזמן הסביר (</w:t>
      </w:r>
      <w:r w:rsidRPr="001943C3">
        <w:rPr>
          <w:rFonts w:ascii="Calibri" w:hAnsi="Calibri" w:cs="Calibri"/>
          <w:color w:val="FF0000"/>
          <w:rtl/>
        </w:rPr>
        <w:t>הרשקוביץ</w:t>
      </w:r>
      <w:r w:rsidRPr="001943C3">
        <w:rPr>
          <w:rFonts w:ascii="Calibri" w:hAnsi="Calibri" w:cs="Calibri"/>
          <w:rtl/>
        </w:rPr>
        <w:t>).</w:t>
      </w:r>
      <w:r w:rsidRPr="001943C3">
        <w:rPr>
          <w:rFonts w:ascii="Calibri" w:hAnsi="Calibri" w:cs="Calibri"/>
          <w:color w:val="FF0000"/>
          <w:rtl/>
        </w:rPr>
        <w:t xml:space="preserve"> </w:t>
      </w:r>
      <w:r w:rsidR="00A017F6">
        <w:rPr>
          <w:rFonts w:ascii="Calibri" w:hAnsi="Calibri" w:cs="Calibri" w:hint="cs"/>
          <w:color w:val="FF0000"/>
          <w:rtl/>
        </w:rPr>
        <w:t xml:space="preserve"> </w:t>
      </w:r>
      <w:r w:rsidRPr="00A017F6">
        <w:rPr>
          <w:rFonts w:ascii="Calibri" w:hAnsi="Calibri" w:cs="Calibri"/>
          <w:rtl/>
        </w:rPr>
        <w:t xml:space="preserve">הדרישה- מעת הידיעה בפועל על העילה שמקנה זכות לביטול. </w:t>
      </w:r>
    </w:p>
    <w:p w14:paraId="2076C81C" w14:textId="7E182C58" w:rsidR="00B42356" w:rsidRPr="001943C3" w:rsidRDefault="00B42356" w:rsidP="00C450FA">
      <w:pPr>
        <w:pStyle w:val="a3"/>
        <w:numPr>
          <w:ilvl w:val="0"/>
          <w:numId w:val="41"/>
        </w:numPr>
        <w:rPr>
          <w:rFonts w:ascii="Calibri" w:hAnsi="Calibri" w:cs="Calibri"/>
          <w:rtl/>
        </w:rPr>
      </w:pPr>
      <w:r w:rsidRPr="001943C3">
        <w:rPr>
          <w:rFonts w:ascii="Calibri" w:hAnsi="Calibri" w:cs="Calibri"/>
          <w:rtl/>
        </w:rPr>
        <w:t xml:space="preserve">סעיף 21- חובת </w:t>
      </w:r>
      <w:r w:rsidRPr="001943C3">
        <w:rPr>
          <w:rFonts w:ascii="Calibri" w:hAnsi="Calibri" w:cs="Calibri"/>
          <w:b/>
          <w:bCs/>
          <w:rtl/>
        </w:rPr>
        <w:t>ההשבה</w:t>
      </w:r>
      <w:r w:rsidRPr="001943C3">
        <w:rPr>
          <w:rFonts w:ascii="Calibri" w:hAnsi="Calibri" w:cs="Calibri"/>
          <w:rtl/>
        </w:rPr>
        <w:t xml:space="preserve"> בעקבות הביטול- בעין או בשווי. הנפר יבחר האם בעין או בשווי אם זה אפשרי. </w:t>
      </w:r>
      <w:r w:rsidR="00A017F6" w:rsidRPr="00A017F6">
        <w:rPr>
          <w:rFonts w:ascii="Calibri" w:hAnsi="Calibri" w:cs="Calibri" w:hint="cs"/>
          <w:highlight w:val="yellow"/>
          <w:rtl/>
        </w:rPr>
        <w:t>מה ה</w:t>
      </w:r>
      <w:r w:rsidR="00885DD4" w:rsidRPr="00A017F6">
        <w:rPr>
          <w:rFonts w:ascii="Calibri" w:hAnsi="Calibri" w:cs="Calibri"/>
          <w:highlight w:val="yellow"/>
          <w:rtl/>
        </w:rPr>
        <w:t xml:space="preserve">שוני בין סעיף 21 לסעיף 9 לחוק התרופות </w:t>
      </w:r>
      <w:r w:rsidR="00A017F6" w:rsidRPr="00A017F6">
        <w:rPr>
          <w:rFonts w:ascii="Calibri" w:hAnsi="Calibri" w:cs="Calibri" w:hint="cs"/>
          <w:highlight w:val="yellow"/>
          <w:rtl/>
        </w:rPr>
        <w:t xml:space="preserve">שסעיף 9 </w:t>
      </w:r>
      <w:r w:rsidR="00885DD4" w:rsidRPr="00A017F6">
        <w:rPr>
          <w:rFonts w:ascii="Calibri" w:hAnsi="Calibri" w:cs="Calibri"/>
          <w:highlight w:val="yellow"/>
          <w:rtl/>
        </w:rPr>
        <w:t>נותן ברירה בידי הנפר.</w:t>
      </w:r>
      <w:r w:rsidR="00885DD4" w:rsidRPr="001943C3">
        <w:rPr>
          <w:rFonts w:ascii="Calibri" w:hAnsi="Calibri" w:cs="Calibri"/>
          <w:rtl/>
        </w:rPr>
        <w:t xml:space="preserve"> </w:t>
      </w:r>
    </w:p>
    <w:p w14:paraId="0BE5ABAA" w14:textId="18F50DE0" w:rsidR="00275432" w:rsidRPr="00446F43" w:rsidRDefault="00885DD4" w:rsidP="00446F43">
      <w:pPr>
        <w:pStyle w:val="2"/>
        <w:rPr>
          <w:rFonts w:ascii="Calibri" w:hAnsi="Calibri" w:cs="Calibri"/>
          <w:u w:val="single"/>
        </w:rPr>
      </w:pPr>
      <w:bookmarkStart w:id="21" w:name="_Toc63257876"/>
      <w:r w:rsidRPr="00446F43">
        <w:rPr>
          <w:rFonts w:ascii="Calibri" w:hAnsi="Calibri" w:cs="Calibri"/>
          <w:u w:val="single"/>
          <w:rtl/>
        </w:rPr>
        <w:t>השפעות הביטול על צד שלישי:</w:t>
      </w:r>
      <w:bookmarkEnd w:id="21"/>
      <w:r w:rsidRPr="00446F43">
        <w:rPr>
          <w:rFonts w:ascii="Calibri" w:hAnsi="Calibri" w:cs="Calibri"/>
          <w:u w:val="single"/>
          <w:rtl/>
        </w:rPr>
        <w:t xml:space="preserve"> </w:t>
      </w:r>
    </w:p>
    <w:p w14:paraId="0C22196E" w14:textId="110FF656" w:rsidR="00EF27AB" w:rsidRPr="001943C3" w:rsidRDefault="00EF27AB" w:rsidP="00C450FA">
      <w:pPr>
        <w:pStyle w:val="a3"/>
        <w:numPr>
          <w:ilvl w:val="0"/>
          <w:numId w:val="41"/>
        </w:numPr>
        <w:rPr>
          <w:rFonts w:ascii="Calibri" w:hAnsi="Calibri" w:cs="Calibri"/>
        </w:rPr>
      </w:pPr>
      <w:r w:rsidRPr="001943C3">
        <w:rPr>
          <w:rFonts w:ascii="Calibri" w:hAnsi="Calibri" w:cs="Calibri"/>
          <w:rtl/>
        </w:rPr>
        <w:t xml:space="preserve">פתרון מקרים בהם מעורב צד שלישי, א' הוא המכר והוא מבטל את החוזה עם ב', אבל ב' כבר מכר את הנכס הלאה לג' ויש בעיה לבצע השבה. </w:t>
      </w:r>
    </w:p>
    <w:p w14:paraId="2C69EDAD" w14:textId="28A26419" w:rsidR="00081B83" w:rsidRPr="001943C3" w:rsidRDefault="00081B83" w:rsidP="00C450FA">
      <w:pPr>
        <w:pStyle w:val="a3"/>
        <w:numPr>
          <w:ilvl w:val="0"/>
          <w:numId w:val="41"/>
        </w:numPr>
        <w:rPr>
          <w:rFonts w:ascii="Calibri" w:hAnsi="Calibri" w:cs="Calibri"/>
          <w:b/>
          <w:bCs/>
          <w:u w:val="single"/>
        </w:rPr>
      </w:pPr>
      <w:r w:rsidRPr="001943C3">
        <w:rPr>
          <w:rFonts w:ascii="Calibri" w:hAnsi="Calibri" w:cs="Calibri"/>
          <w:rtl/>
        </w:rPr>
        <w:t>הכלל הוא שהראשון בזמן צד ב', יהיה עדיף על צד ג'. יהיו חריגים שג' יזכה במקרים: אם פעל בתו"ל, הנכס נמסר להחזקתו, הוא נתן תמורה בעד הנכס. (</w:t>
      </w:r>
      <w:r w:rsidR="00446F43">
        <w:rPr>
          <w:rFonts w:ascii="Calibri" w:hAnsi="Calibri" w:cs="Calibri" w:hint="cs"/>
          <w:rtl/>
        </w:rPr>
        <w:t xml:space="preserve">תקנת השוק, </w:t>
      </w:r>
      <w:r w:rsidRPr="001943C3">
        <w:rPr>
          <w:rFonts w:ascii="Calibri" w:hAnsi="Calibri" w:cs="Calibri"/>
          <w:color w:val="FF0000"/>
          <w:rtl/>
        </w:rPr>
        <w:t>פס"ד נס</w:t>
      </w:r>
      <w:r w:rsidRPr="001943C3">
        <w:rPr>
          <w:rFonts w:ascii="Calibri" w:hAnsi="Calibri" w:cs="Calibri"/>
          <w:rtl/>
        </w:rPr>
        <w:t>)</w:t>
      </w:r>
    </w:p>
    <w:p w14:paraId="2BC8621A" w14:textId="53B3B9CD" w:rsidR="00885DD4" w:rsidRPr="001943C3" w:rsidRDefault="00885DD4" w:rsidP="00C450FA">
      <w:pPr>
        <w:pStyle w:val="a3"/>
        <w:numPr>
          <w:ilvl w:val="0"/>
          <w:numId w:val="80"/>
        </w:numPr>
        <w:rPr>
          <w:rFonts w:ascii="Calibri" w:hAnsi="Calibri" w:cs="Calibri"/>
          <w:u w:val="single"/>
        </w:rPr>
      </w:pPr>
      <w:r w:rsidRPr="001943C3">
        <w:rPr>
          <w:rFonts w:ascii="Calibri" w:hAnsi="Calibri" w:cs="Calibri"/>
          <w:u w:val="single"/>
          <w:rtl/>
        </w:rPr>
        <w:t xml:space="preserve">כנען נ' ארצות הברית: </w:t>
      </w:r>
      <w:r w:rsidR="00234A75" w:rsidRPr="001943C3">
        <w:rPr>
          <w:rFonts w:ascii="Calibri" w:hAnsi="Calibri" w:cs="Calibri"/>
          <w:rtl/>
        </w:rPr>
        <w:t xml:space="preserve">עוסק </w:t>
      </w:r>
      <w:r w:rsidR="00234A75" w:rsidRPr="009D5DA3">
        <w:rPr>
          <w:rFonts w:ascii="Calibri" w:hAnsi="Calibri" w:cs="Calibri"/>
          <w:b/>
          <w:bCs/>
          <w:rtl/>
        </w:rPr>
        <w:t>בטעות משותפת</w:t>
      </w:r>
      <w:r w:rsidR="00926B19">
        <w:rPr>
          <w:rFonts w:ascii="Calibri" w:hAnsi="Calibri" w:cs="Calibri" w:hint="cs"/>
          <w:rtl/>
        </w:rPr>
        <w:t>.</w:t>
      </w:r>
      <w:r w:rsidR="00234A75" w:rsidRPr="001943C3">
        <w:rPr>
          <w:rFonts w:ascii="Calibri" w:hAnsi="Calibri" w:cs="Calibri"/>
          <w:rtl/>
        </w:rPr>
        <w:t xml:space="preserve"> הייתה טעות בטיב הנכס</w:t>
      </w:r>
      <w:r w:rsidR="009D5DA3">
        <w:rPr>
          <w:rFonts w:ascii="Calibri" w:hAnsi="Calibri" w:cs="Calibri" w:hint="cs"/>
          <w:rtl/>
        </w:rPr>
        <w:t xml:space="preserve">, טעות משותפת </w:t>
      </w:r>
      <w:r w:rsidR="00926B19">
        <w:rPr>
          <w:rFonts w:ascii="Calibri" w:hAnsi="Calibri" w:cs="Calibri" w:hint="cs"/>
          <w:rtl/>
        </w:rPr>
        <w:t xml:space="preserve">שצד שלישי נפגע ממנה </w:t>
      </w:r>
      <w:r w:rsidR="009D5DA3">
        <w:rPr>
          <w:rFonts w:ascii="Calibri" w:hAnsi="Calibri" w:cs="Calibri" w:hint="cs"/>
          <w:rtl/>
        </w:rPr>
        <w:t>(14ב')</w:t>
      </w:r>
      <w:r w:rsidR="008F54CD">
        <w:rPr>
          <w:rFonts w:ascii="Calibri" w:hAnsi="Calibri" w:cs="Calibri" w:hint="cs"/>
          <w:rtl/>
        </w:rPr>
        <w:t>.</w:t>
      </w:r>
      <w:r w:rsidR="00234A75" w:rsidRPr="001943C3">
        <w:rPr>
          <w:rFonts w:ascii="Calibri" w:hAnsi="Calibri" w:cs="Calibri"/>
          <w:rtl/>
        </w:rPr>
        <w:t xml:space="preserve"> הנחה מוטעית זו יוצרת </w:t>
      </w:r>
      <w:r w:rsidR="00234A75" w:rsidRPr="009D5DA3">
        <w:rPr>
          <w:rFonts w:ascii="Calibri" w:hAnsi="Calibri" w:cs="Calibri"/>
          <w:b/>
          <w:bCs/>
          <w:rtl/>
        </w:rPr>
        <w:t xml:space="preserve">פגם </w:t>
      </w:r>
      <w:r w:rsidR="00234A75" w:rsidRPr="009D5DA3">
        <w:rPr>
          <w:rFonts w:ascii="Calibri" w:hAnsi="Calibri" w:cs="Calibri"/>
          <w:rtl/>
        </w:rPr>
        <w:t xml:space="preserve">ברצון </w:t>
      </w:r>
      <w:r w:rsidR="00234A75" w:rsidRPr="001943C3">
        <w:rPr>
          <w:rFonts w:ascii="Calibri" w:hAnsi="Calibri" w:cs="Calibri"/>
          <w:rtl/>
        </w:rPr>
        <w:t xml:space="preserve">המתקשרים, אך לא מונעת את הסכמתם לתוכן החוזה. </w:t>
      </w:r>
      <w:r w:rsidR="00234A75" w:rsidRPr="008F54CD">
        <w:rPr>
          <w:rFonts w:ascii="Calibri" w:hAnsi="Calibri" w:cs="Calibri"/>
          <w:b/>
          <w:bCs/>
          <w:rtl/>
        </w:rPr>
        <w:t>טעות במהות הממכר</w:t>
      </w:r>
      <w:r w:rsidR="009D5DA3">
        <w:rPr>
          <w:rFonts w:ascii="Calibri" w:hAnsi="Calibri" w:cs="Calibri" w:hint="cs"/>
          <w:rtl/>
        </w:rPr>
        <w:t xml:space="preserve"> </w:t>
      </w:r>
      <w:r w:rsidR="00234A75" w:rsidRPr="001943C3">
        <w:rPr>
          <w:rFonts w:ascii="Calibri" w:hAnsi="Calibri" w:cs="Calibri"/>
          <w:rtl/>
        </w:rPr>
        <w:t xml:space="preserve">. אור מציע להתמודד עם תנאי </w:t>
      </w:r>
      <w:r w:rsidR="009D5DA3">
        <w:rPr>
          <w:rFonts w:ascii="Calibri" w:hAnsi="Calibri" w:cs="Calibri" w:hint="cs"/>
          <w:rtl/>
        </w:rPr>
        <w:t xml:space="preserve">סעיף 34 לחוק המכר, </w:t>
      </w:r>
      <w:r w:rsidR="00234A75" w:rsidRPr="001943C3">
        <w:rPr>
          <w:rFonts w:ascii="Calibri" w:hAnsi="Calibri" w:cs="Calibri"/>
          <w:rtl/>
        </w:rPr>
        <w:t xml:space="preserve">תקנת השוק- </w:t>
      </w:r>
      <w:r w:rsidR="00486BA4">
        <w:rPr>
          <w:rFonts w:ascii="Calibri" w:hAnsi="Calibri" w:cs="Calibri" w:hint="cs"/>
          <w:rtl/>
        </w:rPr>
        <w:t>(</w:t>
      </w:r>
      <w:r w:rsidR="00234A75" w:rsidRPr="001943C3">
        <w:rPr>
          <w:rFonts w:ascii="Calibri" w:hAnsi="Calibri" w:cs="Calibri"/>
          <w:rtl/>
        </w:rPr>
        <w:t xml:space="preserve">שיקולי אקס פוסט מזעור הנזק), מול אקס </w:t>
      </w:r>
      <w:proofErr w:type="spellStart"/>
      <w:r w:rsidR="00234A75" w:rsidRPr="001943C3">
        <w:rPr>
          <w:rFonts w:ascii="Calibri" w:hAnsi="Calibri" w:cs="Calibri"/>
          <w:rtl/>
        </w:rPr>
        <w:t>אנטה</w:t>
      </w:r>
      <w:proofErr w:type="spellEnd"/>
      <w:r w:rsidR="00234A75" w:rsidRPr="001943C3">
        <w:rPr>
          <w:rFonts w:ascii="Calibri" w:hAnsi="Calibri" w:cs="Calibri"/>
          <w:rtl/>
        </w:rPr>
        <w:t xml:space="preserve"> (מונע ה</w:t>
      </w:r>
      <w:r w:rsidR="00486BA4">
        <w:rPr>
          <w:rFonts w:ascii="Calibri" w:hAnsi="Calibri" w:cs="Calibri" w:hint="cs"/>
          <w:rtl/>
        </w:rPr>
        <w:t>נזק ה</w:t>
      </w:r>
      <w:r w:rsidR="00234A75" w:rsidRPr="001943C3">
        <w:rPr>
          <w:rFonts w:ascii="Calibri" w:hAnsi="Calibri" w:cs="Calibri"/>
          <w:rtl/>
        </w:rPr>
        <w:t>זול). תקנת השוק הוא פתרון צדדי, הנפתר דרך "</w:t>
      </w:r>
      <w:r w:rsidR="00234A75" w:rsidRPr="009D5DA3">
        <w:rPr>
          <w:rFonts w:ascii="Calibri" w:hAnsi="Calibri" w:cs="Calibri"/>
          <w:highlight w:val="yellow"/>
          <w:rtl/>
        </w:rPr>
        <w:t>עקיבה</w:t>
      </w:r>
      <w:r w:rsidR="00234A75" w:rsidRPr="001943C3">
        <w:rPr>
          <w:rFonts w:ascii="Calibri" w:hAnsi="Calibri" w:cs="Calibri"/>
          <w:rtl/>
        </w:rPr>
        <w:t xml:space="preserve">" </w:t>
      </w:r>
      <w:r w:rsidR="00081B83" w:rsidRPr="001943C3">
        <w:rPr>
          <w:rFonts w:ascii="Calibri" w:hAnsi="Calibri" w:cs="Calibri"/>
          <w:rtl/>
        </w:rPr>
        <w:t>(</w:t>
      </w:r>
      <w:r w:rsidR="00AB55AC" w:rsidRPr="00AB55AC">
        <w:rPr>
          <w:rFonts w:ascii="Calibri" w:hAnsi="Calibri" w:cs="Calibri"/>
          <w:rtl/>
        </w:rPr>
        <w:t>הזכות שלך לעמוד על נכס שלא בחזקת</w:t>
      </w:r>
      <w:r w:rsidR="00B11828">
        <w:rPr>
          <w:rFonts w:ascii="Calibri" w:hAnsi="Calibri" w:cs="Calibri" w:hint="cs"/>
          <w:rtl/>
        </w:rPr>
        <w:t>ך</w:t>
      </w:r>
      <w:r w:rsidR="00AB55AC" w:rsidRPr="00AB55AC">
        <w:rPr>
          <w:rFonts w:ascii="Calibri" w:hAnsi="Calibri" w:cs="Calibri"/>
          <w:rtl/>
        </w:rPr>
        <w:t xml:space="preserve"> פיזית אבל אתה עוקב אחרי </w:t>
      </w:r>
      <w:proofErr w:type="spellStart"/>
      <w:r w:rsidR="00AB55AC" w:rsidRPr="00AB55AC">
        <w:rPr>
          <w:rFonts w:ascii="Calibri" w:hAnsi="Calibri" w:cs="Calibri"/>
          <w:rtl/>
        </w:rPr>
        <w:t>הגלוגלים</w:t>
      </w:r>
      <w:proofErr w:type="spellEnd"/>
      <w:r w:rsidR="00AB55AC" w:rsidRPr="00AB55AC">
        <w:rPr>
          <w:rFonts w:ascii="Calibri" w:hAnsi="Calibri" w:cs="Calibri"/>
          <w:rtl/>
        </w:rPr>
        <w:t xml:space="preserve"> שלה כדי שתוכל להשיג אותה בסופו של דבר</w:t>
      </w:r>
      <w:r w:rsidR="00AB55AC">
        <w:rPr>
          <w:rFonts w:ascii="Calibri" w:hAnsi="Calibri" w:cs="Calibri" w:hint="cs"/>
          <w:rtl/>
        </w:rPr>
        <w:t>.</w:t>
      </w:r>
      <w:r w:rsidR="00081B83" w:rsidRPr="001943C3">
        <w:rPr>
          <w:rFonts w:ascii="Calibri" w:hAnsi="Calibri" w:cs="Calibri"/>
          <w:rtl/>
        </w:rPr>
        <w:t xml:space="preserve">) </w:t>
      </w:r>
      <w:r w:rsidR="00234A75" w:rsidRPr="009D5DA3">
        <w:rPr>
          <w:rFonts w:ascii="Calibri" w:hAnsi="Calibri" w:cs="Calibri"/>
          <w:highlight w:val="yellow"/>
          <w:rtl/>
        </w:rPr>
        <w:t>זכות עקיבה</w:t>
      </w:r>
      <w:r w:rsidR="00234A75" w:rsidRPr="001943C3">
        <w:rPr>
          <w:rFonts w:ascii="Calibri" w:hAnsi="Calibri" w:cs="Calibri"/>
          <w:rtl/>
        </w:rPr>
        <w:t xml:space="preserve"> של בעל הנכס האמיתי (ארה"ב) לעקוב אחרי גלגוליו.</w:t>
      </w:r>
      <w:r w:rsidR="00926B19">
        <w:rPr>
          <w:rFonts w:ascii="Calibri" w:hAnsi="Calibri" w:cs="Calibri" w:hint="cs"/>
          <w:rtl/>
        </w:rPr>
        <w:t xml:space="preserve"> </w:t>
      </w:r>
      <w:r w:rsidR="00234A75" w:rsidRPr="001943C3">
        <w:rPr>
          <w:rFonts w:ascii="Calibri" w:hAnsi="Calibri" w:cs="Calibri"/>
          <w:rtl/>
        </w:rPr>
        <w:t xml:space="preserve"> </w:t>
      </w:r>
      <w:r w:rsidR="008F54CD" w:rsidRPr="008F54CD">
        <w:rPr>
          <w:rFonts w:ascii="Calibri" w:hAnsi="Calibri" w:cs="Calibri" w:hint="cs"/>
          <w:u w:val="single"/>
          <w:rtl/>
        </w:rPr>
        <w:t>שכן המוכרת לא הייתה ידעה את שווי התמונה כך שזה לא טעות בכדאיות.</w:t>
      </w:r>
      <w:r w:rsidR="008F54CD">
        <w:rPr>
          <w:rFonts w:ascii="Calibri" w:hAnsi="Calibri" w:cs="Calibri" w:hint="cs"/>
          <w:rtl/>
        </w:rPr>
        <w:t xml:space="preserve"> </w:t>
      </w:r>
      <w:r w:rsidR="00234A75" w:rsidRPr="001943C3">
        <w:rPr>
          <w:rFonts w:ascii="Calibri" w:hAnsi="Calibri" w:cs="Calibri"/>
          <w:rtl/>
        </w:rPr>
        <w:t xml:space="preserve">ברק- פתר </w:t>
      </w:r>
      <w:r w:rsidR="00234A75" w:rsidRPr="001943C3">
        <w:rPr>
          <w:rFonts w:ascii="Calibri" w:hAnsi="Calibri" w:cs="Calibri"/>
          <w:rtl/>
        </w:rPr>
        <w:lastRenderedPageBreak/>
        <w:t>דרך חובת התו"ל.</w:t>
      </w:r>
      <w:r w:rsidR="00081B83" w:rsidRPr="00346968">
        <w:rPr>
          <w:rFonts w:ascii="Calibri" w:hAnsi="Calibri" w:cs="Calibri"/>
          <w:rtl/>
        </w:rPr>
        <w:t xml:space="preserve"> </w:t>
      </w:r>
      <w:r w:rsidR="00081B83" w:rsidRPr="001943C3">
        <w:rPr>
          <w:rFonts w:ascii="Calibri" w:hAnsi="Calibri" w:cs="Calibri"/>
          <w:rtl/>
        </w:rPr>
        <w:t>הבעלים המקורי- ארה"ב נכנס בנעלי המוכר.</w:t>
      </w:r>
      <w:r w:rsidR="00081B83" w:rsidRPr="001943C3">
        <w:rPr>
          <w:rFonts w:ascii="Calibri" w:hAnsi="Calibri" w:cs="Calibri"/>
          <w:u w:val="single"/>
          <w:rtl/>
        </w:rPr>
        <w:t xml:space="preserve"> </w:t>
      </w:r>
      <w:r w:rsidR="00926B19">
        <w:rPr>
          <w:rFonts w:ascii="Calibri" w:hAnsi="Calibri" w:cs="Calibri" w:hint="cs"/>
          <w:u w:val="single"/>
          <w:rtl/>
        </w:rPr>
        <w:t>יקרה כנראה רק כשיש פער בין שווי הנכס או התמורה לבין כמה ששילמו עליו במציאות, שכן הוא צריך להיות עצום בצורה בלתי רגילה.</w:t>
      </w:r>
    </w:p>
    <w:p w14:paraId="5A295B64" w14:textId="755837ED" w:rsidR="00DF0BF2" w:rsidRPr="00967E8B" w:rsidRDefault="00EF27AB" w:rsidP="00C450FA">
      <w:pPr>
        <w:pStyle w:val="a3"/>
        <w:numPr>
          <w:ilvl w:val="0"/>
          <w:numId w:val="80"/>
        </w:numPr>
        <w:rPr>
          <w:rFonts w:ascii="Calibri" w:hAnsi="Calibri" w:cs="Calibri"/>
          <w:u w:val="single"/>
          <w:rtl/>
        </w:rPr>
      </w:pPr>
      <w:r w:rsidRPr="001943C3">
        <w:rPr>
          <w:rFonts w:ascii="Calibri" w:hAnsi="Calibri" w:cs="Calibri"/>
          <w:u w:val="single"/>
          <w:rtl/>
        </w:rPr>
        <w:t xml:space="preserve">נס נ' גולדה: </w:t>
      </w:r>
      <w:r w:rsidRPr="001943C3">
        <w:rPr>
          <w:rFonts w:ascii="Calibri" w:hAnsi="Calibri" w:cs="Calibri"/>
          <w:rtl/>
        </w:rPr>
        <w:t xml:space="preserve">העברת הנכס לצד ג' לפני שהתקיימה סגירת העסקה עם צד א </w:t>
      </w:r>
      <w:proofErr w:type="spellStart"/>
      <w:r w:rsidRPr="001943C3">
        <w:rPr>
          <w:rFonts w:ascii="Calibri" w:hAnsi="Calibri" w:cs="Calibri"/>
          <w:rtl/>
        </w:rPr>
        <w:t>וב</w:t>
      </w:r>
      <w:proofErr w:type="spellEnd"/>
      <w:r w:rsidRPr="001943C3">
        <w:rPr>
          <w:rFonts w:ascii="Calibri" w:hAnsi="Calibri" w:cs="Calibri"/>
          <w:rtl/>
        </w:rPr>
        <w:t>'</w:t>
      </w:r>
      <w:r w:rsidR="00081B83" w:rsidRPr="001943C3">
        <w:rPr>
          <w:rFonts w:ascii="Calibri" w:hAnsi="Calibri" w:cs="Calibri"/>
          <w:rtl/>
        </w:rPr>
        <w:t xml:space="preserve">. </w:t>
      </w:r>
      <w:r w:rsidRPr="001943C3">
        <w:rPr>
          <w:rFonts w:ascii="Calibri" w:hAnsi="Calibri" w:cs="Calibri"/>
          <w:rtl/>
        </w:rPr>
        <w:t xml:space="preserve"> </w:t>
      </w:r>
    </w:p>
    <w:p w14:paraId="79B72ADD" w14:textId="68A2F303" w:rsidR="00E05EE2" w:rsidRPr="001943C3" w:rsidRDefault="00300D86" w:rsidP="00D06D03">
      <w:pPr>
        <w:pStyle w:val="1"/>
        <w:jc w:val="center"/>
        <w:rPr>
          <w:rFonts w:ascii="Calibri" w:hAnsi="Calibri" w:cs="Calibri"/>
          <w:b/>
          <w:bCs/>
          <w:color w:val="7030A0"/>
          <w:u w:val="single"/>
        </w:rPr>
      </w:pPr>
      <w:bookmarkStart w:id="22" w:name="_Toc63257877"/>
      <w:r w:rsidRPr="001943C3">
        <w:rPr>
          <w:rFonts w:ascii="Calibri" w:hAnsi="Calibri" w:cs="Calibri"/>
          <w:b/>
          <w:bCs/>
          <w:color w:val="7030A0"/>
          <w:u w:val="single"/>
          <w:rtl/>
        </w:rPr>
        <w:t>פרשנות והשלמה</w:t>
      </w:r>
      <w:r w:rsidR="0059421C">
        <w:rPr>
          <w:rFonts w:ascii="Calibri" w:hAnsi="Calibri" w:cs="Calibri" w:hint="cs"/>
          <w:b/>
          <w:bCs/>
          <w:color w:val="7030A0"/>
          <w:u w:val="single"/>
          <w:rtl/>
        </w:rPr>
        <w:t>- סעיף 25</w:t>
      </w:r>
      <w:bookmarkEnd w:id="22"/>
    </w:p>
    <w:p w14:paraId="69E65B7E" w14:textId="4986E10E" w:rsidR="00E05EE2" w:rsidRPr="001943C3" w:rsidRDefault="00E05EE2" w:rsidP="00C450FA">
      <w:pPr>
        <w:pStyle w:val="a3"/>
        <w:numPr>
          <w:ilvl w:val="0"/>
          <w:numId w:val="62"/>
        </w:numPr>
        <w:rPr>
          <w:rFonts w:ascii="Calibri" w:hAnsi="Calibri" w:cs="Calibri"/>
        </w:rPr>
      </w:pPr>
      <w:proofErr w:type="spellStart"/>
      <w:r w:rsidRPr="001943C3">
        <w:rPr>
          <w:rFonts w:ascii="Calibri" w:hAnsi="Calibri" w:cs="Calibri"/>
          <w:rtl/>
        </w:rPr>
        <w:t>כשרק</w:t>
      </w:r>
      <w:proofErr w:type="spellEnd"/>
      <w:r w:rsidRPr="001943C3">
        <w:rPr>
          <w:rFonts w:ascii="Calibri" w:hAnsi="Calibri" w:cs="Calibri"/>
          <w:rtl/>
        </w:rPr>
        <w:t xml:space="preserve"> צד אחד טוען שהחוזה היה חסר או לא ברור: הפרשנות אינה מופעלת רק כדי להשלים </w:t>
      </w:r>
      <w:proofErr w:type="spellStart"/>
      <w:r w:rsidRPr="001943C3">
        <w:rPr>
          <w:rFonts w:ascii="Calibri" w:hAnsi="Calibri" w:cs="Calibri"/>
          <w:rtl/>
        </w:rPr>
        <w:t>לאקונות</w:t>
      </w:r>
      <w:proofErr w:type="spellEnd"/>
      <w:r w:rsidRPr="001943C3">
        <w:rPr>
          <w:rFonts w:ascii="Calibri" w:hAnsi="Calibri" w:cs="Calibri"/>
          <w:rtl/>
        </w:rPr>
        <w:t xml:space="preserve"> בחוזה, אלא אף כדי לקבוע מלכתחילה אם בכלל קיימות </w:t>
      </w:r>
      <w:proofErr w:type="spellStart"/>
      <w:r w:rsidRPr="001943C3">
        <w:rPr>
          <w:rFonts w:ascii="Calibri" w:hAnsi="Calibri" w:cs="Calibri"/>
          <w:rtl/>
        </w:rPr>
        <w:t>לאקונות</w:t>
      </w:r>
      <w:proofErr w:type="spellEnd"/>
      <w:r w:rsidRPr="001943C3">
        <w:rPr>
          <w:rFonts w:ascii="Calibri" w:hAnsi="Calibri" w:cs="Calibri"/>
          <w:rtl/>
        </w:rPr>
        <w:t xml:space="preserve"> כאלה [</w:t>
      </w:r>
      <w:r w:rsidRPr="001943C3">
        <w:rPr>
          <w:rFonts w:ascii="Calibri" w:hAnsi="Calibri" w:cs="Calibri"/>
          <w:color w:val="FF0000"/>
          <w:rtl/>
        </w:rPr>
        <w:t xml:space="preserve">ברק </w:t>
      </w:r>
      <w:proofErr w:type="spellStart"/>
      <w:r w:rsidRPr="001943C3">
        <w:rPr>
          <w:rFonts w:ascii="Calibri" w:hAnsi="Calibri" w:cs="Calibri"/>
          <w:color w:val="FF0000"/>
          <w:rtl/>
        </w:rPr>
        <w:t>באפרופים</w:t>
      </w:r>
      <w:proofErr w:type="spellEnd"/>
      <w:r w:rsidRPr="001943C3">
        <w:rPr>
          <w:rFonts w:ascii="Calibri" w:hAnsi="Calibri" w:cs="Calibri"/>
          <w:rtl/>
        </w:rPr>
        <w:t>].</w:t>
      </w:r>
    </w:p>
    <w:p w14:paraId="5674BCD0" w14:textId="19511116" w:rsidR="00E05EE2" w:rsidRPr="001943C3" w:rsidRDefault="00E05EE2" w:rsidP="00C450FA">
      <w:pPr>
        <w:pStyle w:val="a3"/>
        <w:numPr>
          <w:ilvl w:val="0"/>
          <w:numId w:val="62"/>
        </w:numPr>
        <w:rPr>
          <w:rFonts w:ascii="Calibri" w:hAnsi="Calibri" w:cs="Calibri"/>
        </w:rPr>
      </w:pPr>
      <w:r w:rsidRPr="001943C3">
        <w:rPr>
          <w:rFonts w:ascii="Calibri" w:hAnsi="Calibri" w:cs="Calibri"/>
          <w:rtl/>
        </w:rPr>
        <w:t xml:space="preserve">אם לא מתעוררת שאלה ערכית: </w:t>
      </w:r>
    </w:p>
    <w:p w14:paraId="56093ADA" w14:textId="046CDF50" w:rsidR="00E05EE2" w:rsidRPr="001943C3" w:rsidRDefault="00E05EE2" w:rsidP="00C450FA">
      <w:pPr>
        <w:pStyle w:val="a3"/>
        <w:numPr>
          <w:ilvl w:val="0"/>
          <w:numId w:val="98"/>
        </w:numPr>
        <w:rPr>
          <w:rFonts w:ascii="Calibri" w:hAnsi="Calibri" w:cs="Calibri"/>
        </w:rPr>
      </w:pPr>
      <w:r w:rsidRPr="001943C3">
        <w:rPr>
          <w:rFonts w:ascii="Calibri" w:hAnsi="Calibri" w:cs="Calibri"/>
          <w:b/>
          <w:bCs/>
          <w:u w:val="single"/>
          <w:rtl/>
        </w:rPr>
        <w:t>פרשנות במובן הצר- סעיף 25: השיטה הישנה – דו שלבית:</w:t>
      </w:r>
      <w:r w:rsidRPr="001943C3">
        <w:rPr>
          <w:rFonts w:ascii="Calibri" w:hAnsi="Calibri" w:cs="Calibri"/>
          <w:rtl/>
        </w:rPr>
        <w:t xml:space="preserve"> א. פרשנות כוונת הצדדים מתוך החוזה עצמו</w:t>
      </w:r>
      <w:r w:rsidR="0059421C">
        <w:rPr>
          <w:rFonts w:ascii="Calibri" w:hAnsi="Calibri" w:cs="Calibri" w:hint="cs"/>
          <w:rtl/>
        </w:rPr>
        <w:t xml:space="preserve"> (לשון החוזה)</w:t>
      </w:r>
      <w:r w:rsidRPr="001943C3">
        <w:rPr>
          <w:rFonts w:ascii="Calibri" w:hAnsi="Calibri" w:cs="Calibri"/>
          <w:rtl/>
        </w:rPr>
        <w:t>, אם לא הצלחנו אז: ב. פרשנות כוונת הצדדים מתוך הנסיבות</w:t>
      </w:r>
      <w:r w:rsidR="0059421C">
        <w:rPr>
          <w:rFonts w:ascii="Calibri" w:hAnsi="Calibri" w:cs="Calibri" w:hint="cs"/>
          <w:rtl/>
        </w:rPr>
        <w:t xml:space="preserve"> (</w:t>
      </w:r>
      <w:proofErr w:type="spellStart"/>
      <w:r w:rsidR="0059421C">
        <w:rPr>
          <w:rFonts w:ascii="Calibri" w:hAnsi="Calibri" w:cs="Calibri" w:hint="cs"/>
          <w:rtl/>
        </w:rPr>
        <w:t>זכ"ד</w:t>
      </w:r>
      <w:proofErr w:type="spellEnd"/>
      <w:r w:rsidR="0059421C">
        <w:rPr>
          <w:rFonts w:ascii="Calibri" w:hAnsi="Calibri" w:cs="Calibri" w:hint="cs"/>
          <w:rtl/>
        </w:rPr>
        <w:t>, טיוטות)</w:t>
      </w:r>
      <w:r w:rsidRPr="001943C3">
        <w:rPr>
          <w:rFonts w:ascii="Calibri" w:hAnsi="Calibri" w:cs="Calibri"/>
          <w:rtl/>
        </w:rPr>
        <w:t xml:space="preserve">. </w:t>
      </w:r>
    </w:p>
    <w:p w14:paraId="11695241" w14:textId="5B55E670" w:rsidR="00346968" w:rsidRDefault="00E05EE2" w:rsidP="00C450FA">
      <w:pPr>
        <w:pStyle w:val="a3"/>
        <w:numPr>
          <w:ilvl w:val="0"/>
          <w:numId w:val="98"/>
        </w:numPr>
        <w:rPr>
          <w:rFonts w:ascii="Calibri" w:hAnsi="Calibri" w:cs="Calibri"/>
        </w:rPr>
      </w:pPr>
      <w:r w:rsidRPr="001943C3">
        <w:rPr>
          <w:rFonts w:ascii="Calibri" w:hAnsi="Calibri" w:cs="Calibri"/>
          <w:b/>
          <w:bCs/>
          <w:u w:val="single"/>
          <w:rtl/>
        </w:rPr>
        <w:t>השיטה החדשה</w:t>
      </w:r>
      <w:r w:rsidRPr="001943C3">
        <w:rPr>
          <w:rFonts w:ascii="Calibri" w:hAnsi="Calibri" w:cs="Calibri"/>
          <w:b/>
          <w:bCs/>
          <w:color w:val="FF0000"/>
          <w:rtl/>
        </w:rPr>
        <w:t xml:space="preserve">- פס"ד </w:t>
      </w:r>
      <w:proofErr w:type="spellStart"/>
      <w:r w:rsidRPr="001943C3">
        <w:rPr>
          <w:rFonts w:ascii="Calibri" w:hAnsi="Calibri" w:cs="Calibri"/>
          <w:b/>
          <w:bCs/>
          <w:color w:val="FF0000"/>
          <w:rtl/>
        </w:rPr>
        <w:t>אפרופים</w:t>
      </w:r>
      <w:proofErr w:type="spellEnd"/>
      <w:r w:rsidRPr="001943C3">
        <w:rPr>
          <w:rFonts w:ascii="Calibri" w:hAnsi="Calibri" w:cs="Calibri"/>
          <w:b/>
          <w:bCs/>
          <w:u w:val="single"/>
          <w:rtl/>
        </w:rPr>
        <w:t>- חד שלבית:</w:t>
      </w:r>
      <w:r w:rsidRPr="001943C3">
        <w:rPr>
          <w:rFonts w:ascii="Calibri" w:hAnsi="Calibri" w:cs="Calibri"/>
          <w:rtl/>
        </w:rPr>
        <w:t xml:space="preserve"> </w:t>
      </w:r>
      <w:r w:rsidR="0059421C">
        <w:rPr>
          <w:rFonts w:ascii="Calibri" w:hAnsi="Calibri" w:cs="Calibri" w:hint="cs"/>
          <w:rtl/>
        </w:rPr>
        <w:t xml:space="preserve">ניתן להתחיל מלשון כנקודת המוצא, אך הפרשנות של החוזה היא </w:t>
      </w:r>
      <w:r w:rsidR="0059421C" w:rsidRPr="00D3165E">
        <w:rPr>
          <w:rFonts w:ascii="Calibri" w:hAnsi="Calibri" w:cs="Calibri" w:hint="cs"/>
          <w:b/>
          <w:bCs/>
          <w:u w:val="single"/>
          <w:rtl/>
        </w:rPr>
        <w:t>הפרשנות ה</w:t>
      </w:r>
      <w:r w:rsidR="00A11FB4" w:rsidRPr="00D3165E">
        <w:rPr>
          <w:rFonts w:ascii="Calibri" w:hAnsi="Calibri" w:cs="Calibri" w:hint="cs"/>
          <w:b/>
          <w:bCs/>
          <w:u w:val="single"/>
          <w:rtl/>
        </w:rPr>
        <w:t>סובייק</w:t>
      </w:r>
      <w:r w:rsidR="0059421C" w:rsidRPr="00D3165E">
        <w:rPr>
          <w:rFonts w:ascii="Calibri" w:hAnsi="Calibri" w:cs="Calibri" w:hint="cs"/>
          <w:b/>
          <w:bCs/>
          <w:u w:val="single"/>
          <w:rtl/>
        </w:rPr>
        <w:t>טיבית</w:t>
      </w:r>
      <w:r w:rsidR="00D3165E" w:rsidRPr="00D3165E">
        <w:rPr>
          <w:rFonts w:ascii="Calibri" w:hAnsi="Calibri" w:cs="Calibri" w:hint="cs"/>
          <w:b/>
          <w:bCs/>
          <w:u w:val="single"/>
          <w:rtl/>
        </w:rPr>
        <w:t xml:space="preserve"> והתכליתית</w:t>
      </w:r>
      <w:r w:rsidR="0059421C">
        <w:rPr>
          <w:rFonts w:ascii="Calibri" w:hAnsi="Calibri" w:cs="Calibri" w:hint="cs"/>
          <w:rtl/>
        </w:rPr>
        <w:t>, מה האנשים הסבירים היו עושים או רוצים לעשות לפי עקרונות היסוד של השיטה.</w:t>
      </w:r>
      <w:r w:rsidR="00D3165E">
        <w:rPr>
          <w:rFonts w:ascii="Calibri" w:hAnsi="Calibri" w:cs="Calibri" w:hint="cs"/>
          <w:rtl/>
        </w:rPr>
        <w:t xml:space="preserve"> </w:t>
      </w:r>
      <w:r w:rsidR="00D3165E" w:rsidRPr="00D3165E">
        <w:rPr>
          <w:rFonts w:ascii="Calibri" w:hAnsi="Calibri" w:cs="Calibri" w:hint="cs"/>
          <w:b/>
          <w:bCs/>
          <w:rtl/>
        </w:rPr>
        <w:t>הפרשנות התכליתית</w:t>
      </w:r>
      <w:r w:rsidR="00D3165E">
        <w:rPr>
          <w:rFonts w:ascii="Calibri" w:hAnsi="Calibri" w:cs="Calibri" w:hint="cs"/>
          <w:rtl/>
        </w:rPr>
        <w:t xml:space="preserve"> עולה מעיקרון תו"ל ומגשימה את רצון הצדדים.</w:t>
      </w:r>
    </w:p>
    <w:p w14:paraId="1BC838F0" w14:textId="52410642" w:rsidR="00E05EE2" w:rsidRDefault="00E05EE2" w:rsidP="00346968">
      <w:pPr>
        <w:pStyle w:val="a3"/>
        <w:ind w:left="360"/>
        <w:rPr>
          <w:rFonts w:ascii="Calibri" w:hAnsi="Calibri" w:cs="Calibri"/>
          <w:rtl/>
        </w:rPr>
      </w:pPr>
      <w:r w:rsidRPr="00346968">
        <w:rPr>
          <w:rFonts w:ascii="Calibri" w:hAnsi="Calibri" w:cs="Calibri"/>
          <w:u w:val="single"/>
          <w:rtl/>
        </w:rPr>
        <w:t xml:space="preserve">ביקורת של פורת: </w:t>
      </w:r>
      <w:r w:rsidRPr="00346968">
        <w:rPr>
          <w:rFonts w:ascii="Calibri" w:hAnsi="Calibri" w:cs="Calibri"/>
          <w:rtl/>
        </w:rPr>
        <w:t xml:space="preserve">לא מדובר בפרשנות אלא בשינוי החוזה ע"י ביהמ"ש, התערבות בחופש החוזים. אם מדובר בצדדים </w:t>
      </w:r>
      <w:proofErr w:type="spellStart"/>
      <w:r w:rsidRPr="00346968">
        <w:rPr>
          <w:rFonts w:ascii="Calibri" w:hAnsi="Calibri" w:cs="Calibri"/>
          <w:rtl/>
        </w:rPr>
        <w:t>מתוכחמים</w:t>
      </w:r>
      <w:proofErr w:type="spellEnd"/>
      <w:r w:rsidRPr="00346968">
        <w:rPr>
          <w:rFonts w:ascii="Calibri" w:hAnsi="Calibri" w:cs="Calibri"/>
          <w:rtl/>
        </w:rPr>
        <w:t>, אין טעם להחיל את זה.</w:t>
      </w:r>
    </w:p>
    <w:p w14:paraId="239A00CC" w14:textId="77777777" w:rsidR="00E65DC0" w:rsidRDefault="00E65DC0" w:rsidP="00346968">
      <w:pPr>
        <w:pStyle w:val="a3"/>
        <w:ind w:left="360"/>
        <w:rPr>
          <w:rFonts w:ascii="Calibri" w:hAnsi="Calibri" w:cs="Calibri"/>
          <w:rtl/>
        </w:rPr>
      </w:pPr>
    </w:p>
    <w:p w14:paraId="2B3450D1" w14:textId="517C7D16" w:rsidR="00A11FB4" w:rsidRDefault="00A11FB4" w:rsidP="00C450FA">
      <w:pPr>
        <w:pStyle w:val="a3"/>
        <w:numPr>
          <w:ilvl w:val="0"/>
          <w:numId w:val="114"/>
        </w:numPr>
        <w:rPr>
          <w:rFonts w:ascii="Calibri" w:hAnsi="Calibri" w:cs="Calibri"/>
        </w:rPr>
      </w:pPr>
      <w:r w:rsidRPr="00A11FB4">
        <w:rPr>
          <w:rFonts w:ascii="Calibri" w:hAnsi="Calibri" w:cs="Calibri" w:hint="cs"/>
          <w:b/>
          <w:bCs/>
          <w:color w:val="7030A0"/>
          <w:u w:val="single"/>
          <w:rtl/>
        </w:rPr>
        <w:t>אז איך נפרש את החוזה לעזאזל????</w:t>
      </w:r>
      <w:r w:rsidRPr="00A11FB4">
        <w:rPr>
          <w:rFonts w:ascii="Calibri" w:hAnsi="Calibri" w:cs="Calibri" w:hint="cs"/>
          <w:color w:val="7030A0"/>
          <w:rtl/>
        </w:rPr>
        <w:t xml:space="preserve"> </w:t>
      </w:r>
      <w:r>
        <w:rPr>
          <w:rFonts w:ascii="Calibri" w:hAnsi="Calibri" w:cs="Calibri" w:hint="cs"/>
          <w:rtl/>
        </w:rPr>
        <w:t xml:space="preserve">1. </w:t>
      </w:r>
      <w:r w:rsidRPr="00A11FB4">
        <w:rPr>
          <w:rFonts w:ascii="Calibri" w:hAnsi="Calibri" w:cs="Calibri" w:hint="cs"/>
          <w:b/>
          <w:bCs/>
          <w:rtl/>
        </w:rPr>
        <w:t>לשון החוזה-</w:t>
      </w:r>
      <w:r>
        <w:rPr>
          <w:rFonts w:ascii="Calibri" w:hAnsi="Calibri" w:cs="Calibri" w:hint="cs"/>
          <w:rtl/>
        </w:rPr>
        <w:t xml:space="preserve"> יש מעמד בכורה ללשון. זה לא הכלי היחידי, אבל יש לתת לו את החשיבות הראויה. </w:t>
      </w:r>
    </w:p>
    <w:p w14:paraId="2FD796A0" w14:textId="76BC45E6" w:rsidR="00A11FB4" w:rsidRDefault="00A11FB4" w:rsidP="00A11FB4">
      <w:pPr>
        <w:pStyle w:val="a3"/>
        <w:ind w:left="1080"/>
        <w:rPr>
          <w:rFonts w:ascii="Calibri" w:hAnsi="Calibri" w:cs="Calibri"/>
          <w:rtl/>
        </w:rPr>
      </w:pPr>
      <w:r>
        <w:rPr>
          <w:rFonts w:ascii="Calibri" w:hAnsi="Calibri" w:cs="Calibri" w:hint="cs"/>
          <w:rtl/>
        </w:rPr>
        <w:t xml:space="preserve">2. </w:t>
      </w:r>
      <w:r w:rsidRPr="00A11FB4">
        <w:rPr>
          <w:rFonts w:ascii="Calibri" w:hAnsi="Calibri" w:cs="Calibri" w:hint="cs"/>
          <w:b/>
          <w:bCs/>
          <w:rtl/>
        </w:rPr>
        <w:t>נסיבות ותכלית הטקסט</w:t>
      </w:r>
      <w:r>
        <w:rPr>
          <w:rFonts w:ascii="Calibri" w:hAnsi="Calibri" w:cs="Calibri" w:hint="cs"/>
          <w:rtl/>
        </w:rPr>
        <w:t xml:space="preserve">- עדיפות לכוונה </w:t>
      </w:r>
      <w:r w:rsidR="008E1BBE">
        <w:rPr>
          <w:rFonts w:ascii="Calibri" w:hAnsi="Calibri" w:cs="Calibri" w:hint="cs"/>
          <w:rtl/>
        </w:rPr>
        <w:t>הסובייקטיבית</w:t>
      </w:r>
      <w:r>
        <w:rPr>
          <w:rFonts w:ascii="Calibri" w:hAnsi="Calibri" w:cs="Calibri" w:hint="cs"/>
          <w:rtl/>
        </w:rPr>
        <w:t xml:space="preserve"> על פני הכוונה האובייקטיבית. </w:t>
      </w:r>
    </w:p>
    <w:p w14:paraId="13D4C298" w14:textId="661D5E62" w:rsidR="00A11FB4" w:rsidRDefault="00A11FB4" w:rsidP="00A11FB4">
      <w:pPr>
        <w:pStyle w:val="a3"/>
        <w:ind w:left="1080"/>
        <w:rPr>
          <w:rFonts w:ascii="Calibri" w:hAnsi="Calibri" w:cs="Calibri"/>
          <w:rtl/>
        </w:rPr>
      </w:pPr>
      <w:r>
        <w:rPr>
          <w:rFonts w:ascii="Calibri" w:hAnsi="Calibri" w:cs="Calibri" w:hint="cs"/>
          <w:rtl/>
        </w:rPr>
        <w:t xml:space="preserve">3. </w:t>
      </w:r>
      <w:r w:rsidRPr="00A11FB4">
        <w:rPr>
          <w:rFonts w:ascii="Calibri" w:hAnsi="Calibri" w:cs="Calibri" w:hint="cs"/>
          <w:b/>
          <w:bCs/>
          <w:rtl/>
        </w:rPr>
        <w:t>במקרים קיצוניים</w:t>
      </w:r>
      <w:r>
        <w:rPr>
          <w:rFonts w:ascii="Calibri" w:hAnsi="Calibri" w:cs="Calibri" w:hint="cs"/>
          <w:rtl/>
        </w:rPr>
        <w:t xml:space="preserve">- עוברים לתכלית האובייקטיבית. שנגיע אליה באמצעות נתונים חיצוניים [פס"ד </w:t>
      </w:r>
      <w:r w:rsidRPr="00A11FB4">
        <w:rPr>
          <w:rFonts w:ascii="Calibri" w:hAnsi="Calibri" w:cs="Calibri" w:hint="cs"/>
          <w:color w:val="FF0000"/>
          <w:rtl/>
        </w:rPr>
        <w:t>הוד אביב</w:t>
      </w:r>
      <w:r>
        <w:rPr>
          <w:rFonts w:ascii="Calibri" w:hAnsi="Calibri" w:cs="Calibri" w:hint="cs"/>
          <w:rtl/>
        </w:rPr>
        <w:t>]</w:t>
      </w:r>
    </w:p>
    <w:p w14:paraId="0FBAD25C" w14:textId="77777777" w:rsidR="00E65DC0" w:rsidRPr="00346968" w:rsidRDefault="00E65DC0" w:rsidP="00A11FB4">
      <w:pPr>
        <w:pStyle w:val="a3"/>
        <w:ind w:left="1080"/>
        <w:rPr>
          <w:rFonts w:ascii="Calibri" w:hAnsi="Calibri" w:cs="Calibri"/>
        </w:rPr>
      </w:pPr>
    </w:p>
    <w:p w14:paraId="68D1CEDB" w14:textId="61BE77FB" w:rsidR="00E05EE2" w:rsidRPr="001943C3" w:rsidRDefault="00E05EE2" w:rsidP="00C450FA">
      <w:pPr>
        <w:pStyle w:val="a3"/>
        <w:numPr>
          <w:ilvl w:val="0"/>
          <w:numId w:val="62"/>
        </w:numPr>
        <w:rPr>
          <w:rFonts w:ascii="Calibri" w:hAnsi="Calibri" w:cs="Calibri"/>
        </w:rPr>
      </w:pPr>
      <w:r w:rsidRPr="001943C3">
        <w:rPr>
          <w:rFonts w:ascii="Calibri" w:hAnsi="Calibri" w:cs="Calibri"/>
          <w:b/>
          <w:bCs/>
          <w:u w:val="single"/>
          <w:rtl/>
        </w:rPr>
        <w:t>יישום פרשנות במובן הצר:</w:t>
      </w:r>
      <w:r w:rsidRPr="001943C3">
        <w:rPr>
          <w:rFonts w:ascii="Calibri" w:hAnsi="Calibri" w:cs="Calibri"/>
          <w:rtl/>
        </w:rPr>
        <w:t xml:space="preserve"> קריאת </w:t>
      </w:r>
      <w:proofErr w:type="spellStart"/>
      <w:r w:rsidRPr="001943C3">
        <w:rPr>
          <w:rFonts w:ascii="Calibri" w:hAnsi="Calibri" w:cs="Calibri"/>
          <w:rtl/>
        </w:rPr>
        <w:t>תניות</w:t>
      </w:r>
      <w:proofErr w:type="spellEnd"/>
      <w:r w:rsidRPr="001943C3">
        <w:rPr>
          <w:rFonts w:ascii="Calibri" w:hAnsi="Calibri" w:cs="Calibri"/>
          <w:rtl/>
        </w:rPr>
        <w:t xml:space="preserve"> מכללא עובדתיות לתוך החוזה.</w:t>
      </w:r>
    </w:p>
    <w:p w14:paraId="462CEF72" w14:textId="02614647" w:rsidR="00E05EE2" w:rsidRPr="001943C3" w:rsidRDefault="00E05EE2" w:rsidP="00C450FA">
      <w:pPr>
        <w:pStyle w:val="a3"/>
        <w:numPr>
          <w:ilvl w:val="0"/>
          <w:numId w:val="62"/>
        </w:numPr>
        <w:rPr>
          <w:rFonts w:ascii="Calibri" w:hAnsi="Calibri" w:cs="Calibri"/>
        </w:rPr>
      </w:pPr>
      <w:r w:rsidRPr="001943C3">
        <w:rPr>
          <w:rFonts w:ascii="Calibri" w:hAnsi="Calibri" w:cs="Calibri"/>
          <w:rtl/>
        </w:rPr>
        <w:t xml:space="preserve">הסיבה לחסר תשפיע על שיטת ההשלמה: </w:t>
      </w:r>
    </w:p>
    <w:p w14:paraId="4053DB09" w14:textId="2E1E4095" w:rsidR="00E05EE2" w:rsidRPr="001943C3" w:rsidRDefault="00E05EE2" w:rsidP="00C450FA">
      <w:pPr>
        <w:pStyle w:val="a3"/>
        <w:numPr>
          <w:ilvl w:val="0"/>
          <w:numId w:val="99"/>
        </w:numPr>
        <w:rPr>
          <w:rFonts w:ascii="Calibri" w:hAnsi="Calibri" w:cs="Calibri"/>
        </w:rPr>
      </w:pPr>
      <w:r w:rsidRPr="001943C3">
        <w:rPr>
          <w:rFonts w:ascii="Calibri" w:hAnsi="Calibri" w:cs="Calibri"/>
          <w:rtl/>
        </w:rPr>
        <w:t>אם הסיבה היא רשלנות של צ</w:t>
      </w:r>
      <w:r w:rsidR="008E1BBE">
        <w:rPr>
          <w:rFonts w:ascii="Calibri" w:hAnsi="Calibri" w:cs="Calibri" w:hint="cs"/>
          <w:rtl/>
        </w:rPr>
        <w:t>ד</w:t>
      </w:r>
      <w:r w:rsidRPr="001943C3">
        <w:rPr>
          <w:rFonts w:ascii="Calibri" w:hAnsi="Calibri" w:cs="Calibri"/>
          <w:rtl/>
        </w:rPr>
        <w:t xml:space="preserve"> אחד בניסוח החוזה, מחילים את כלל הפרשנות נגד המנסח [</w:t>
      </w:r>
      <w:r w:rsidRPr="001943C3">
        <w:rPr>
          <w:rFonts w:ascii="Calibri" w:hAnsi="Calibri" w:cs="Calibri"/>
          <w:color w:val="FF0000"/>
          <w:rtl/>
        </w:rPr>
        <w:t>פס"ד הוד אביב</w:t>
      </w:r>
      <w:r w:rsidR="008E1BBE">
        <w:rPr>
          <w:rFonts w:ascii="Calibri" w:hAnsi="Calibri" w:cs="Calibri" w:hint="cs"/>
          <w:rtl/>
        </w:rPr>
        <w:t>, סעיף 25ב1</w:t>
      </w:r>
      <w:r w:rsidRPr="001943C3">
        <w:rPr>
          <w:rFonts w:ascii="Calibri" w:hAnsi="Calibri" w:cs="Calibri"/>
          <w:rtl/>
        </w:rPr>
        <w:t xml:space="preserve">]. יכול לקרות כשיש רצון לא לפוצץ את העסקה. </w:t>
      </w:r>
    </w:p>
    <w:p w14:paraId="3D7F5E31" w14:textId="40778105" w:rsidR="00E05EE2" w:rsidRPr="001943C3" w:rsidRDefault="00E05EE2" w:rsidP="00C450FA">
      <w:pPr>
        <w:pStyle w:val="a3"/>
        <w:numPr>
          <w:ilvl w:val="0"/>
          <w:numId w:val="99"/>
        </w:numPr>
        <w:rPr>
          <w:rFonts w:ascii="Calibri" w:hAnsi="Calibri" w:cs="Calibri"/>
        </w:rPr>
      </w:pPr>
      <w:r w:rsidRPr="001943C3">
        <w:rPr>
          <w:rFonts w:ascii="Calibri" w:hAnsi="Calibri" w:cs="Calibri"/>
          <w:rtl/>
        </w:rPr>
        <w:t xml:space="preserve">אם הסיבה היא רשלנות של שני הצדדים, מפרשים כרגיל. </w:t>
      </w:r>
    </w:p>
    <w:p w14:paraId="439D8425" w14:textId="54BF8B63" w:rsidR="00E05EE2" w:rsidRPr="001943C3" w:rsidRDefault="00E05EE2" w:rsidP="00C450FA">
      <w:pPr>
        <w:pStyle w:val="a3"/>
        <w:numPr>
          <w:ilvl w:val="0"/>
          <w:numId w:val="99"/>
        </w:numPr>
        <w:rPr>
          <w:rFonts w:ascii="Calibri" w:hAnsi="Calibri" w:cs="Calibri"/>
        </w:rPr>
      </w:pPr>
      <w:r w:rsidRPr="001943C3">
        <w:rPr>
          <w:rFonts w:ascii="Calibri" w:hAnsi="Calibri" w:cs="Calibri"/>
          <w:rtl/>
        </w:rPr>
        <w:t>רצון משתמע של הצדדים להגיע להסדר שלילי בעניין- אין להתערב בחוזה [</w:t>
      </w:r>
      <w:r w:rsidRPr="001943C3">
        <w:rPr>
          <w:rFonts w:ascii="Calibri" w:hAnsi="Calibri" w:cs="Calibri"/>
          <w:color w:val="FF0000"/>
          <w:rtl/>
        </w:rPr>
        <w:t xml:space="preserve">הוד אביב, ביקורת על </w:t>
      </w:r>
      <w:proofErr w:type="spellStart"/>
      <w:r w:rsidRPr="001943C3">
        <w:rPr>
          <w:rFonts w:ascii="Calibri" w:hAnsi="Calibri" w:cs="Calibri"/>
          <w:color w:val="FF0000"/>
          <w:rtl/>
        </w:rPr>
        <w:t>אפרופים</w:t>
      </w:r>
      <w:proofErr w:type="spellEnd"/>
      <w:r w:rsidRPr="001943C3">
        <w:rPr>
          <w:rFonts w:ascii="Calibri" w:hAnsi="Calibri" w:cs="Calibri"/>
          <w:color w:val="FF0000"/>
          <w:rtl/>
        </w:rPr>
        <w:t xml:space="preserve">- </w:t>
      </w:r>
      <w:r w:rsidRPr="001943C3">
        <w:rPr>
          <w:rFonts w:ascii="Calibri" w:hAnsi="Calibri" w:cs="Calibri"/>
          <w:rtl/>
        </w:rPr>
        <w:t xml:space="preserve">השמטת פיצוי מוסכם בעניין </w:t>
      </w:r>
      <w:proofErr w:type="spellStart"/>
      <w:r w:rsidRPr="001943C3">
        <w:rPr>
          <w:rFonts w:ascii="Calibri" w:hAnsi="Calibri" w:cs="Calibri"/>
          <w:rtl/>
        </w:rPr>
        <w:t>מסויים</w:t>
      </w:r>
      <w:proofErr w:type="spellEnd"/>
      <w:r w:rsidRPr="001943C3">
        <w:rPr>
          <w:rFonts w:ascii="Calibri" w:hAnsi="Calibri" w:cs="Calibri"/>
          <w:rtl/>
        </w:rPr>
        <w:t xml:space="preserve"> כנראה הייתה בכוונה, עקב רצון המדינה לעודד קבלנים לבנות </w:t>
      </w:r>
      <w:proofErr w:type="spellStart"/>
      <w:r w:rsidRPr="001943C3">
        <w:rPr>
          <w:rFonts w:ascii="Calibri" w:hAnsi="Calibri" w:cs="Calibri"/>
          <w:rtl/>
        </w:rPr>
        <w:t>באיזורי</w:t>
      </w:r>
      <w:proofErr w:type="spellEnd"/>
      <w:r w:rsidRPr="001943C3">
        <w:rPr>
          <w:rFonts w:ascii="Calibri" w:hAnsi="Calibri" w:cs="Calibri"/>
          <w:rtl/>
        </w:rPr>
        <w:t xml:space="preserve"> פיתוח]</w:t>
      </w:r>
    </w:p>
    <w:p w14:paraId="53533625" w14:textId="35C4C2C1" w:rsidR="00E05EE2" w:rsidRPr="001943C3" w:rsidRDefault="00E05EE2" w:rsidP="00C450FA">
      <w:pPr>
        <w:pStyle w:val="a3"/>
        <w:numPr>
          <w:ilvl w:val="0"/>
          <w:numId w:val="99"/>
        </w:numPr>
        <w:rPr>
          <w:rFonts w:ascii="Calibri" w:hAnsi="Calibri" w:cs="Calibri"/>
        </w:rPr>
      </w:pPr>
      <w:r w:rsidRPr="001943C3">
        <w:rPr>
          <w:rFonts w:ascii="Calibri" w:hAnsi="Calibri" w:cs="Calibri"/>
          <w:rtl/>
        </w:rPr>
        <w:t>אם הסיבה היא הוצאות ניסוח חוזה גבוהות יחסית לת</w:t>
      </w:r>
      <w:r w:rsidR="008E1BBE">
        <w:rPr>
          <w:rFonts w:ascii="Calibri" w:hAnsi="Calibri" w:cs="Calibri" w:hint="cs"/>
          <w:rtl/>
        </w:rPr>
        <w:t>חו</w:t>
      </w:r>
      <w:r w:rsidRPr="001943C3">
        <w:rPr>
          <w:rFonts w:ascii="Calibri" w:hAnsi="Calibri" w:cs="Calibri"/>
          <w:rtl/>
        </w:rPr>
        <w:t xml:space="preserve">לת הנזק, לפי עיקרון תו"ל סעיף 39, אילו הצדדים היו מודעים מראש לסיכון, היו קובעים בעצמם </w:t>
      </w:r>
      <w:proofErr w:type="spellStart"/>
      <w:r w:rsidRPr="001943C3">
        <w:rPr>
          <w:rFonts w:ascii="Calibri" w:hAnsi="Calibri" w:cs="Calibri"/>
          <w:rtl/>
        </w:rPr>
        <w:t>תניות</w:t>
      </w:r>
      <w:proofErr w:type="spellEnd"/>
      <w:r w:rsidRPr="001943C3">
        <w:rPr>
          <w:rFonts w:ascii="Calibri" w:hAnsi="Calibri" w:cs="Calibri"/>
          <w:rtl/>
        </w:rPr>
        <w:t xml:space="preserve"> מתאימות. לדוגמה, אחד הצדדים נפטר, אין אפשרות לרדת לשורש כוונתו. קריאת </w:t>
      </w:r>
      <w:proofErr w:type="spellStart"/>
      <w:r w:rsidRPr="001943C3">
        <w:rPr>
          <w:rFonts w:ascii="Calibri" w:hAnsi="Calibri" w:cs="Calibri"/>
          <w:rtl/>
        </w:rPr>
        <w:t>תניות</w:t>
      </w:r>
      <w:proofErr w:type="spellEnd"/>
      <w:r w:rsidRPr="001943C3">
        <w:rPr>
          <w:rFonts w:ascii="Calibri" w:hAnsi="Calibri" w:cs="Calibri"/>
          <w:rtl/>
        </w:rPr>
        <w:t xml:space="preserve"> מכללא משפטיות לתוך החוזה, הכוללות שיקולי צדק ויעילות [</w:t>
      </w:r>
      <w:r w:rsidR="00E65DC0">
        <w:rPr>
          <w:rFonts w:ascii="Calibri" w:hAnsi="Calibri" w:cs="Calibri" w:hint="cs"/>
          <w:rtl/>
        </w:rPr>
        <w:t xml:space="preserve">פס"ד </w:t>
      </w:r>
      <w:proofErr w:type="spellStart"/>
      <w:r w:rsidRPr="001943C3">
        <w:rPr>
          <w:rFonts w:ascii="Calibri" w:hAnsi="Calibri" w:cs="Calibri"/>
          <w:color w:val="FF0000"/>
          <w:rtl/>
        </w:rPr>
        <w:t>חסקין</w:t>
      </w:r>
      <w:proofErr w:type="spellEnd"/>
      <w:r w:rsidRPr="001943C3">
        <w:rPr>
          <w:rFonts w:ascii="Calibri" w:hAnsi="Calibri" w:cs="Calibri"/>
          <w:rtl/>
        </w:rPr>
        <w:t>]</w:t>
      </w:r>
    </w:p>
    <w:p w14:paraId="22B7DC38" w14:textId="3B6195EB" w:rsidR="00E05EE2" w:rsidRPr="001943C3" w:rsidRDefault="00E05EE2" w:rsidP="00C450FA">
      <w:pPr>
        <w:pStyle w:val="a3"/>
        <w:numPr>
          <w:ilvl w:val="0"/>
          <w:numId w:val="62"/>
        </w:numPr>
        <w:rPr>
          <w:rFonts w:ascii="Calibri" w:hAnsi="Calibri" w:cs="Calibri"/>
        </w:rPr>
      </w:pPr>
      <w:r w:rsidRPr="001943C3">
        <w:rPr>
          <w:rFonts w:ascii="Calibri" w:hAnsi="Calibri" w:cs="Calibri"/>
          <w:b/>
          <w:bCs/>
          <w:u w:val="single"/>
          <w:rtl/>
        </w:rPr>
        <w:t>פרשנות במובן הרחב:</w:t>
      </w:r>
      <w:r w:rsidRPr="001943C3">
        <w:rPr>
          <w:rFonts w:ascii="Calibri" w:hAnsi="Calibri" w:cs="Calibri"/>
          <w:rtl/>
        </w:rPr>
        <w:t xml:space="preserve"> </w:t>
      </w:r>
      <w:r w:rsidR="008E1BBE" w:rsidRPr="008E1BBE">
        <w:rPr>
          <w:rFonts w:ascii="Calibri" w:hAnsi="Calibri" w:cs="Calibri" w:hint="cs"/>
          <w:color w:val="FF0000"/>
          <w:rtl/>
        </w:rPr>
        <w:t xml:space="preserve">פס"ד </w:t>
      </w:r>
      <w:proofErr w:type="spellStart"/>
      <w:r w:rsidR="008E1BBE" w:rsidRPr="008E1BBE">
        <w:rPr>
          <w:rFonts w:ascii="Calibri" w:hAnsi="Calibri" w:cs="Calibri" w:hint="cs"/>
          <w:color w:val="FF0000"/>
          <w:rtl/>
        </w:rPr>
        <w:t>אפרופים</w:t>
      </w:r>
      <w:proofErr w:type="spellEnd"/>
      <w:r w:rsidR="008E1BBE" w:rsidRPr="008E1BBE">
        <w:rPr>
          <w:rFonts w:ascii="Calibri" w:hAnsi="Calibri" w:cs="Calibri" w:hint="cs"/>
          <w:color w:val="FF0000"/>
          <w:rtl/>
        </w:rPr>
        <w:t xml:space="preserve">. </w:t>
      </w:r>
      <w:r w:rsidRPr="001943C3">
        <w:rPr>
          <w:rFonts w:ascii="Calibri" w:hAnsi="Calibri" w:cs="Calibri"/>
          <w:rtl/>
        </w:rPr>
        <w:t xml:space="preserve">במקרה בו הפרשנות הצרה לא עברה, מנסים להתחקות אחר </w:t>
      </w:r>
      <w:proofErr w:type="spellStart"/>
      <w:r w:rsidRPr="001943C3">
        <w:rPr>
          <w:rFonts w:ascii="Calibri" w:hAnsi="Calibri" w:cs="Calibri"/>
          <w:rtl/>
        </w:rPr>
        <w:t>אומד</w:t>
      </w:r>
      <w:proofErr w:type="spellEnd"/>
      <w:r w:rsidRPr="001943C3">
        <w:rPr>
          <w:rFonts w:ascii="Calibri" w:hAnsi="Calibri" w:cs="Calibri"/>
          <w:rtl/>
        </w:rPr>
        <w:t xml:space="preserve"> דעת הצדדים בכל מחיר. קריאה של </w:t>
      </w:r>
      <w:proofErr w:type="spellStart"/>
      <w:r w:rsidRPr="001943C3">
        <w:rPr>
          <w:rFonts w:ascii="Calibri" w:hAnsi="Calibri" w:cs="Calibri"/>
          <w:rtl/>
        </w:rPr>
        <w:t>תניות</w:t>
      </w:r>
      <w:proofErr w:type="spellEnd"/>
      <w:r w:rsidRPr="001943C3">
        <w:rPr>
          <w:rFonts w:ascii="Calibri" w:hAnsi="Calibri" w:cs="Calibri"/>
          <w:rtl/>
        </w:rPr>
        <w:t xml:space="preserve"> מכללא משפטיות לתוך החוזה, המנותקות מכוונת הצדדים הסובייקטיבית, בגלל שהיא לא ידועה או שאין עליה הסכמה. ביהמ"ש יודרך ע"י ההנחה שכוונת הצדדים ליצור חוזה יעיל / סביר/ צודק ויקבע את התניות לפי סוג החוזה, סוד הצדדים </w:t>
      </w:r>
      <w:proofErr w:type="spellStart"/>
      <w:r w:rsidRPr="001943C3">
        <w:rPr>
          <w:rFonts w:ascii="Calibri" w:hAnsi="Calibri" w:cs="Calibri"/>
          <w:rtl/>
        </w:rPr>
        <w:t>וכו</w:t>
      </w:r>
      <w:proofErr w:type="spellEnd"/>
      <w:r w:rsidRPr="001943C3">
        <w:rPr>
          <w:rFonts w:ascii="Calibri" w:hAnsi="Calibri" w:cs="Calibri"/>
          <w:rtl/>
        </w:rPr>
        <w:t xml:space="preserve">'. </w:t>
      </w:r>
      <w:proofErr w:type="spellStart"/>
      <w:r w:rsidRPr="001943C3">
        <w:rPr>
          <w:rFonts w:ascii="Calibri" w:hAnsi="Calibri" w:cs="Calibri"/>
          <w:rtl/>
        </w:rPr>
        <w:t>תניות</w:t>
      </w:r>
      <w:proofErr w:type="spellEnd"/>
      <w:r w:rsidRPr="001943C3">
        <w:rPr>
          <w:rFonts w:ascii="Calibri" w:hAnsi="Calibri" w:cs="Calibri"/>
          <w:rtl/>
        </w:rPr>
        <w:t xml:space="preserve"> אלו הן מעין "ראיה נסיבתית" לכוונת הצדדים. מקרה טיפוסי: אחד הצדדים נפטר, ואין אפשרות לרשת לשורש כוונתו. הפרשנות תתבסס על שיקולי צדק ויעילות כללים [</w:t>
      </w:r>
      <w:r w:rsidRPr="001943C3">
        <w:rPr>
          <w:rFonts w:ascii="Calibri" w:hAnsi="Calibri" w:cs="Calibri"/>
          <w:color w:val="FF0000"/>
          <w:rtl/>
        </w:rPr>
        <w:t xml:space="preserve">פס"ד </w:t>
      </w:r>
      <w:proofErr w:type="spellStart"/>
      <w:r w:rsidRPr="001943C3">
        <w:rPr>
          <w:rFonts w:ascii="Calibri" w:hAnsi="Calibri" w:cs="Calibri"/>
          <w:color w:val="FF0000"/>
          <w:rtl/>
        </w:rPr>
        <w:t>חסקין</w:t>
      </w:r>
      <w:proofErr w:type="spellEnd"/>
      <w:r w:rsidRPr="001943C3">
        <w:rPr>
          <w:rFonts w:ascii="Calibri" w:hAnsi="Calibri" w:cs="Calibri"/>
          <w:rtl/>
        </w:rPr>
        <w:t>].</w:t>
      </w:r>
    </w:p>
    <w:p w14:paraId="714D59E0" w14:textId="56171654" w:rsidR="00300D86" w:rsidRPr="001943C3" w:rsidRDefault="00300D86" w:rsidP="00C450FA">
      <w:pPr>
        <w:pStyle w:val="a3"/>
        <w:numPr>
          <w:ilvl w:val="0"/>
          <w:numId w:val="62"/>
        </w:numPr>
        <w:rPr>
          <w:rFonts w:ascii="Calibri" w:hAnsi="Calibri" w:cs="Calibri"/>
          <w:b/>
          <w:bCs/>
        </w:rPr>
      </w:pPr>
      <w:r w:rsidRPr="001943C3">
        <w:rPr>
          <w:rFonts w:ascii="Calibri" w:hAnsi="Calibri" w:cs="Calibri"/>
          <w:b/>
          <w:bCs/>
          <w:u w:val="single"/>
          <w:rtl/>
        </w:rPr>
        <w:t>קשיים פרשניים:</w:t>
      </w:r>
    </w:p>
    <w:p w14:paraId="3F7DEC1F" w14:textId="277C1C1B" w:rsidR="00300D86" w:rsidRPr="001943C3" w:rsidRDefault="00300D86" w:rsidP="00C450FA">
      <w:pPr>
        <w:pStyle w:val="a3"/>
        <w:numPr>
          <w:ilvl w:val="0"/>
          <w:numId w:val="63"/>
        </w:numPr>
        <w:rPr>
          <w:rFonts w:ascii="Calibri" w:hAnsi="Calibri" w:cs="Calibri"/>
          <w:rtl/>
        </w:rPr>
      </w:pPr>
      <w:r w:rsidRPr="001943C3">
        <w:rPr>
          <w:rFonts w:ascii="Calibri" w:hAnsi="Calibri" w:cs="Calibri"/>
          <w:u w:val="single"/>
          <w:rtl/>
        </w:rPr>
        <w:t>פרט חסר:</w:t>
      </w:r>
      <w:r w:rsidRPr="001943C3">
        <w:rPr>
          <w:rFonts w:ascii="Calibri" w:hAnsi="Calibri" w:cs="Calibri"/>
          <w:rtl/>
        </w:rPr>
        <w:t xml:space="preserve"> לקונה. לא ידוע מה החוזה קובע לגבי פרט זה.</w:t>
      </w:r>
    </w:p>
    <w:p w14:paraId="5CD843F1" w14:textId="77777777" w:rsidR="00300D86" w:rsidRPr="001943C3" w:rsidRDefault="00300D86" w:rsidP="00C450FA">
      <w:pPr>
        <w:pStyle w:val="a3"/>
        <w:numPr>
          <w:ilvl w:val="0"/>
          <w:numId w:val="63"/>
        </w:numPr>
        <w:rPr>
          <w:rFonts w:ascii="Calibri" w:hAnsi="Calibri" w:cs="Calibri"/>
          <w:rtl/>
        </w:rPr>
      </w:pPr>
      <w:r w:rsidRPr="001943C3">
        <w:rPr>
          <w:rFonts w:ascii="Calibri" w:hAnsi="Calibri" w:cs="Calibri"/>
          <w:u w:val="single"/>
          <w:rtl/>
        </w:rPr>
        <w:t>הסדר שלילי:</w:t>
      </w:r>
      <w:r w:rsidRPr="001943C3">
        <w:rPr>
          <w:rFonts w:ascii="Calibri" w:hAnsi="Calibri" w:cs="Calibri"/>
          <w:rtl/>
        </w:rPr>
        <w:t xml:space="preserve"> אי-אמירה הקובעת את ההסדר הנורמטיבי. הכוונה באי האמירה היא לקבוע משהו ספציפי לגבי הדבר שלא נאמר. קבלן צריך לבצע עבודות אלא אם יורד שלג- משמע, כשיורד גשם- עליו לעבוד.</w:t>
      </w:r>
    </w:p>
    <w:p w14:paraId="6FB356DB" w14:textId="77777777" w:rsidR="00300D86" w:rsidRPr="001943C3" w:rsidRDefault="00300D86" w:rsidP="00C450FA">
      <w:pPr>
        <w:pStyle w:val="a3"/>
        <w:numPr>
          <w:ilvl w:val="0"/>
          <w:numId w:val="63"/>
        </w:numPr>
        <w:rPr>
          <w:rFonts w:ascii="Calibri" w:hAnsi="Calibri" w:cs="Calibri"/>
          <w:rtl/>
        </w:rPr>
      </w:pPr>
      <w:r w:rsidRPr="001943C3">
        <w:rPr>
          <w:rFonts w:ascii="Calibri" w:hAnsi="Calibri" w:cs="Calibri"/>
          <w:rtl/>
        </w:rPr>
        <w:t>ניסוח דו-משמעי.</w:t>
      </w:r>
    </w:p>
    <w:p w14:paraId="4E17F563" w14:textId="77777777" w:rsidR="00300D86" w:rsidRPr="001943C3" w:rsidRDefault="00300D86" w:rsidP="00C450FA">
      <w:pPr>
        <w:pStyle w:val="a3"/>
        <w:numPr>
          <w:ilvl w:val="0"/>
          <w:numId w:val="63"/>
        </w:numPr>
        <w:rPr>
          <w:rFonts w:ascii="Calibri" w:hAnsi="Calibri" w:cs="Calibri"/>
          <w:rtl/>
        </w:rPr>
      </w:pPr>
      <w:r w:rsidRPr="001943C3">
        <w:rPr>
          <w:rFonts w:ascii="Calibri" w:hAnsi="Calibri" w:cs="Calibri"/>
          <w:rtl/>
        </w:rPr>
        <w:lastRenderedPageBreak/>
        <w:t>סתירה בין אמירות שונות.</w:t>
      </w:r>
    </w:p>
    <w:p w14:paraId="082DAB1D" w14:textId="77777777" w:rsidR="00300D86" w:rsidRPr="001943C3" w:rsidRDefault="00300D86" w:rsidP="00C450FA">
      <w:pPr>
        <w:pStyle w:val="a3"/>
        <w:numPr>
          <w:ilvl w:val="0"/>
          <w:numId w:val="63"/>
        </w:numPr>
        <w:rPr>
          <w:rFonts w:ascii="Calibri" w:hAnsi="Calibri" w:cs="Calibri"/>
          <w:rtl/>
        </w:rPr>
      </w:pPr>
      <w:r w:rsidRPr="001943C3">
        <w:rPr>
          <w:rFonts w:ascii="Calibri" w:hAnsi="Calibri" w:cs="Calibri"/>
          <w:rtl/>
        </w:rPr>
        <w:t>שפה שמובילה לתוצאה אבסורדית.</w:t>
      </w:r>
    </w:p>
    <w:p w14:paraId="5B0A2A56" w14:textId="77777777" w:rsidR="00300D86" w:rsidRPr="001943C3" w:rsidRDefault="00300D86" w:rsidP="00C450FA">
      <w:pPr>
        <w:pStyle w:val="a3"/>
        <w:numPr>
          <w:ilvl w:val="0"/>
          <w:numId w:val="63"/>
        </w:numPr>
        <w:rPr>
          <w:rFonts w:ascii="Calibri" w:hAnsi="Calibri" w:cs="Calibri"/>
          <w:b/>
          <w:bCs/>
        </w:rPr>
      </w:pPr>
      <w:r w:rsidRPr="001943C3">
        <w:rPr>
          <w:rFonts w:ascii="Calibri" w:hAnsi="Calibri" w:cs="Calibri"/>
          <w:rtl/>
        </w:rPr>
        <w:t>סתירה בין הלשון לכוונת הצדדים.</w:t>
      </w:r>
    </w:p>
    <w:p w14:paraId="300704ED" w14:textId="745B7667" w:rsidR="00300D86" w:rsidRPr="001943C3" w:rsidRDefault="00300D86" w:rsidP="00C450FA">
      <w:pPr>
        <w:pStyle w:val="a3"/>
        <w:numPr>
          <w:ilvl w:val="0"/>
          <w:numId w:val="61"/>
        </w:numPr>
        <w:rPr>
          <w:rFonts w:ascii="Calibri" w:hAnsi="Calibri" w:cs="Calibri"/>
          <w:b/>
          <w:bCs/>
        </w:rPr>
      </w:pPr>
      <w:r w:rsidRPr="001943C3">
        <w:rPr>
          <w:rFonts w:ascii="Calibri" w:hAnsi="Calibri" w:cs="Calibri"/>
          <w:b/>
          <w:bCs/>
          <w:u w:val="single"/>
          <w:rtl/>
        </w:rPr>
        <w:t>פרשנות החוזה במשפט:</w:t>
      </w:r>
      <w:r w:rsidRPr="001943C3">
        <w:rPr>
          <w:rFonts w:ascii="Calibri" w:hAnsi="Calibri" w:cs="Calibri"/>
          <w:b/>
          <w:bCs/>
          <w:rtl/>
        </w:rPr>
        <w:t xml:space="preserve"> </w:t>
      </w:r>
      <w:r w:rsidRPr="001943C3">
        <w:rPr>
          <w:rFonts w:ascii="Calibri" w:hAnsi="Calibri" w:cs="Calibri"/>
          <w:rtl/>
        </w:rPr>
        <w:t xml:space="preserve">מטרת ביהמ"ש בפרשנות חוזה היא </w:t>
      </w:r>
      <w:r w:rsidR="0008158E" w:rsidRPr="001943C3">
        <w:rPr>
          <w:rFonts w:ascii="Calibri" w:hAnsi="Calibri" w:cs="Calibri"/>
          <w:rtl/>
        </w:rPr>
        <w:t>הגשמת רצונם המשותף של הצדדים במועד חתימת החוזה [צופה פני עבר], ליצור בסיס נוח להתקשרויות עתידיות [צופה פני עתיד], מכשיר להגשמת הרצון הפרטי של הצדדים, התאמה לערכי יסוד המשפט [הווה]</w:t>
      </w:r>
      <w:r w:rsidR="0008158E" w:rsidRPr="001943C3">
        <w:rPr>
          <w:rFonts w:ascii="Calibri" w:hAnsi="Calibri" w:cs="Calibri"/>
          <w:b/>
          <w:bCs/>
          <w:rtl/>
        </w:rPr>
        <w:t>.</w:t>
      </w:r>
    </w:p>
    <w:p w14:paraId="1854D037" w14:textId="108534B9" w:rsidR="00300D86" w:rsidRPr="001943C3" w:rsidRDefault="00300D86" w:rsidP="00C450FA">
      <w:pPr>
        <w:pStyle w:val="a3"/>
        <w:numPr>
          <w:ilvl w:val="0"/>
          <w:numId w:val="61"/>
        </w:numPr>
        <w:rPr>
          <w:rFonts w:ascii="Calibri" w:hAnsi="Calibri" w:cs="Calibri"/>
          <w:b/>
          <w:bCs/>
        </w:rPr>
      </w:pPr>
      <w:r w:rsidRPr="001943C3">
        <w:rPr>
          <w:rFonts w:ascii="Calibri" w:hAnsi="Calibri" w:cs="Calibri"/>
          <w:b/>
          <w:bCs/>
          <w:u w:val="single"/>
          <w:rtl/>
        </w:rPr>
        <w:t>סעיף 25(א)- פרשנות:</w:t>
      </w:r>
      <w:r w:rsidRPr="001943C3">
        <w:rPr>
          <w:rFonts w:ascii="Calibri" w:hAnsi="Calibri" w:cs="Calibri"/>
          <w:b/>
          <w:bCs/>
          <w:rtl/>
        </w:rPr>
        <w:t xml:space="preserve"> </w:t>
      </w:r>
      <w:r w:rsidRPr="001943C3">
        <w:rPr>
          <w:rFonts w:ascii="Calibri" w:hAnsi="Calibri" w:cs="Calibri"/>
          <w:rtl/>
        </w:rPr>
        <w:t xml:space="preserve">חוזה יפורש עפ"י </w:t>
      </w:r>
      <w:proofErr w:type="spellStart"/>
      <w:r w:rsidRPr="001943C3">
        <w:rPr>
          <w:rFonts w:ascii="Calibri" w:hAnsi="Calibri" w:cs="Calibri"/>
          <w:rtl/>
        </w:rPr>
        <w:t>אומד</w:t>
      </w:r>
      <w:proofErr w:type="spellEnd"/>
      <w:r w:rsidRPr="001943C3">
        <w:rPr>
          <w:rFonts w:ascii="Calibri" w:hAnsi="Calibri" w:cs="Calibri"/>
          <w:rtl/>
        </w:rPr>
        <w:t xml:space="preserve"> דעת הצדדים, כפי שמשתמע מתוך החוזה ומהנסיבות. אם </w:t>
      </w:r>
      <w:proofErr w:type="spellStart"/>
      <w:r w:rsidRPr="001943C3">
        <w:rPr>
          <w:rFonts w:ascii="Calibri" w:hAnsi="Calibri" w:cs="Calibri"/>
          <w:rtl/>
        </w:rPr>
        <w:t>אומד</w:t>
      </w:r>
      <w:proofErr w:type="spellEnd"/>
      <w:r w:rsidRPr="001943C3">
        <w:rPr>
          <w:rFonts w:ascii="Calibri" w:hAnsi="Calibri" w:cs="Calibri"/>
          <w:rtl/>
        </w:rPr>
        <w:t xml:space="preserve"> דעת הצדדים מוצג במפורש בחוזה- החוזה יפורש עפ"י </w:t>
      </w:r>
      <w:r w:rsidRPr="001943C3">
        <w:rPr>
          <w:rFonts w:ascii="Calibri" w:hAnsi="Calibri" w:cs="Calibri"/>
          <w:b/>
          <w:bCs/>
          <w:u w:val="single"/>
          <w:rtl/>
        </w:rPr>
        <w:t>לשונו.</w:t>
      </w:r>
      <w:r w:rsidR="0008158E" w:rsidRPr="001943C3">
        <w:rPr>
          <w:rFonts w:ascii="Calibri" w:hAnsi="Calibri" w:cs="Calibri"/>
          <w:b/>
          <w:bCs/>
          <w:rtl/>
        </w:rPr>
        <w:t xml:space="preserve"> </w:t>
      </w:r>
      <w:r w:rsidR="0008158E" w:rsidRPr="001943C3">
        <w:rPr>
          <w:rFonts w:ascii="Calibri" w:hAnsi="Calibri" w:cs="Calibri"/>
          <w:rtl/>
        </w:rPr>
        <w:t>[פרשנות אקטיבית= לצקת את הערכים של המשפט לתוך החוזה:</w:t>
      </w:r>
      <w:r w:rsidR="00346968">
        <w:rPr>
          <w:rFonts w:ascii="Calibri" w:hAnsi="Calibri" w:cs="Calibri" w:hint="cs"/>
          <w:rtl/>
        </w:rPr>
        <w:t xml:space="preserve"> </w:t>
      </w:r>
      <w:r w:rsidR="0008158E" w:rsidRPr="001943C3">
        <w:rPr>
          <w:rFonts w:ascii="Calibri" w:hAnsi="Calibri" w:cs="Calibri"/>
          <w:rtl/>
        </w:rPr>
        <w:t>הוגנות, הגינות ומוסר]</w:t>
      </w:r>
    </w:p>
    <w:p w14:paraId="08C498D6" w14:textId="77777777" w:rsidR="00300D86" w:rsidRPr="001943C3" w:rsidRDefault="00300D86" w:rsidP="00C450FA">
      <w:pPr>
        <w:pStyle w:val="a3"/>
        <w:numPr>
          <w:ilvl w:val="0"/>
          <w:numId w:val="61"/>
        </w:numPr>
        <w:rPr>
          <w:rFonts w:ascii="Calibri" w:hAnsi="Calibri" w:cs="Calibri"/>
          <w:b/>
          <w:bCs/>
        </w:rPr>
      </w:pPr>
      <w:r w:rsidRPr="001943C3">
        <w:rPr>
          <w:rFonts w:ascii="Calibri" w:hAnsi="Calibri" w:cs="Calibri"/>
          <w:b/>
          <w:bCs/>
          <w:u w:val="single"/>
          <w:rtl/>
        </w:rPr>
        <w:t xml:space="preserve">סעיף 25(ב) </w:t>
      </w:r>
      <w:proofErr w:type="spellStart"/>
      <w:r w:rsidRPr="001943C3">
        <w:rPr>
          <w:rFonts w:ascii="Calibri" w:hAnsi="Calibri" w:cs="Calibri"/>
          <w:b/>
          <w:bCs/>
          <w:u w:val="single"/>
          <w:rtl/>
        </w:rPr>
        <w:t>דוקטורינת</w:t>
      </w:r>
      <w:proofErr w:type="spellEnd"/>
      <w:r w:rsidRPr="001943C3">
        <w:rPr>
          <w:rFonts w:ascii="Calibri" w:hAnsi="Calibri" w:cs="Calibri"/>
          <w:b/>
          <w:bCs/>
          <w:u w:val="single"/>
          <w:rtl/>
        </w:rPr>
        <w:t xml:space="preserve"> הפירוש המקיים:</w:t>
      </w:r>
      <w:r w:rsidRPr="001943C3">
        <w:rPr>
          <w:rFonts w:ascii="Calibri" w:hAnsi="Calibri" w:cs="Calibri"/>
          <w:b/>
          <w:bCs/>
          <w:rtl/>
        </w:rPr>
        <w:t xml:space="preserve"> </w:t>
      </w:r>
      <w:r w:rsidRPr="001943C3">
        <w:rPr>
          <w:rFonts w:ascii="Calibri" w:hAnsi="Calibri" w:cs="Calibri"/>
          <w:rtl/>
        </w:rPr>
        <w:t xml:space="preserve">כאשר החוזה ניתן לפירושים שונים שמובילים לתוצאות שונות, ישנה העדפה לפירוש המקיים אותו על הפירוש לפיו החוזה בטל. הכרעה עפ"י שיקול אובייקטיבי. </w:t>
      </w:r>
    </w:p>
    <w:p w14:paraId="79280ED3" w14:textId="77777777" w:rsidR="00300D86" w:rsidRPr="001943C3" w:rsidRDefault="00300D86" w:rsidP="00C450FA">
      <w:pPr>
        <w:pStyle w:val="a3"/>
        <w:numPr>
          <w:ilvl w:val="0"/>
          <w:numId w:val="61"/>
        </w:numPr>
        <w:rPr>
          <w:rFonts w:ascii="Calibri" w:hAnsi="Calibri" w:cs="Calibri"/>
          <w:b/>
          <w:bCs/>
        </w:rPr>
      </w:pPr>
      <w:r w:rsidRPr="001943C3">
        <w:rPr>
          <w:rFonts w:ascii="Calibri" w:hAnsi="Calibri" w:cs="Calibri"/>
          <w:b/>
          <w:bCs/>
          <w:u w:val="single"/>
          <w:rtl/>
        </w:rPr>
        <w:t xml:space="preserve">סעיף 25(ב1) </w:t>
      </w:r>
      <w:r w:rsidRPr="00A021A6">
        <w:rPr>
          <w:rFonts w:ascii="Calibri" w:hAnsi="Calibri" w:cs="Calibri"/>
          <w:b/>
          <w:bCs/>
          <w:highlight w:val="green"/>
          <w:u w:val="single"/>
          <w:rtl/>
        </w:rPr>
        <w:t>פרשנות נ' המנסח:</w:t>
      </w:r>
      <w:r w:rsidRPr="001943C3">
        <w:rPr>
          <w:rFonts w:ascii="Calibri" w:hAnsi="Calibri" w:cs="Calibri"/>
          <w:b/>
          <w:bCs/>
          <w:rtl/>
        </w:rPr>
        <w:t xml:space="preserve"> </w:t>
      </w:r>
      <w:r w:rsidRPr="001943C3">
        <w:rPr>
          <w:rFonts w:ascii="Calibri" w:hAnsi="Calibri" w:cs="Calibri"/>
          <w:rtl/>
        </w:rPr>
        <w:t>כשיש חוזה שניתן לפירושים שונים, תועדף הפרשנות נגד מי שהייתה לו עדיפות בעיצוב תנאי החוזה (מי שהיה לו יותר כוח בעסקה). לרוב תבוא מנגד טענה לטעות סופר.</w:t>
      </w:r>
    </w:p>
    <w:p w14:paraId="10CDA0A1" w14:textId="77777777" w:rsidR="00300D86" w:rsidRPr="001943C3" w:rsidRDefault="00300D86" w:rsidP="00C450FA">
      <w:pPr>
        <w:pStyle w:val="a3"/>
        <w:numPr>
          <w:ilvl w:val="0"/>
          <w:numId w:val="61"/>
        </w:numPr>
        <w:rPr>
          <w:rFonts w:ascii="Calibri" w:hAnsi="Calibri" w:cs="Calibri"/>
          <w:b/>
          <w:bCs/>
        </w:rPr>
      </w:pPr>
      <w:r w:rsidRPr="001943C3">
        <w:rPr>
          <w:rFonts w:ascii="Calibri" w:hAnsi="Calibri" w:cs="Calibri"/>
          <w:b/>
          <w:bCs/>
          <w:u w:val="single"/>
          <w:rtl/>
        </w:rPr>
        <w:t>סעיף 26- השלמה:</w:t>
      </w:r>
      <w:r w:rsidRPr="001943C3">
        <w:rPr>
          <w:rFonts w:ascii="Calibri" w:hAnsi="Calibri" w:cs="Calibri"/>
          <w:b/>
          <w:bCs/>
          <w:rtl/>
        </w:rPr>
        <w:t xml:space="preserve"> </w:t>
      </w:r>
      <w:r w:rsidRPr="001943C3">
        <w:rPr>
          <w:rFonts w:ascii="Calibri" w:hAnsi="Calibri" w:cs="Calibri"/>
          <w:rtl/>
        </w:rPr>
        <w:t>פרטים שלא נקבעו בחוזה או עפ"י החוזה יקבעו עפ"י הנוהג בין הצדדים. אם אין נוהג כזה- עפ"י הנוהג בעסקאות מאותו סוג. פרטים אלו יתפסו כמוסכמים.</w:t>
      </w:r>
    </w:p>
    <w:p w14:paraId="3B97EA39" w14:textId="77777777" w:rsidR="00300D86" w:rsidRPr="001943C3" w:rsidRDefault="00300D86" w:rsidP="00C450FA">
      <w:pPr>
        <w:pStyle w:val="a3"/>
        <w:numPr>
          <w:ilvl w:val="0"/>
          <w:numId w:val="61"/>
        </w:numPr>
        <w:rPr>
          <w:rFonts w:ascii="Calibri" w:hAnsi="Calibri" w:cs="Calibri"/>
          <w:b/>
          <w:bCs/>
        </w:rPr>
      </w:pPr>
      <w:r w:rsidRPr="001943C3">
        <w:rPr>
          <w:rFonts w:ascii="Calibri" w:hAnsi="Calibri" w:cs="Calibri"/>
          <w:b/>
          <w:bCs/>
          <w:u w:val="single"/>
          <w:rtl/>
        </w:rPr>
        <w:t>כלים לפרשנות חוזה:</w:t>
      </w:r>
    </w:p>
    <w:p w14:paraId="4E016D37" w14:textId="77777777" w:rsidR="00300D86" w:rsidRPr="001943C3" w:rsidRDefault="00300D86" w:rsidP="00C450FA">
      <w:pPr>
        <w:pStyle w:val="a3"/>
        <w:numPr>
          <w:ilvl w:val="0"/>
          <w:numId w:val="65"/>
        </w:numPr>
        <w:rPr>
          <w:rFonts w:ascii="Calibri" w:hAnsi="Calibri" w:cs="Calibri"/>
          <w:b/>
          <w:bCs/>
        </w:rPr>
      </w:pPr>
      <w:r w:rsidRPr="001943C3">
        <w:rPr>
          <w:rFonts w:ascii="Calibri" w:hAnsi="Calibri" w:cs="Calibri"/>
          <w:rtl/>
        </w:rPr>
        <w:t>לשון החוזה 25(א)</w:t>
      </w:r>
    </w:p>
    <w:p w14:paraId="27C7AF06" w14:textId="77777777" w:rsidR="00300D86" w:rsidRPr="001943C3" w:rsidRDefault="00300D86" w:rsidP="00C450FA">
      <w:pPr>
        <w:pStyle w:val="a3"/>
        <w:numPr>
          <w:ilvl w:val="0"/>
          <w:numId w:val="65"/>
        </w:numPr>
        <w:rPr>
          <w:rFonts w:ascii="Calibri" w:hAnsi="Calibri" w:cs="Calibri"/>
          <w:b/>
          <w:bCs/>
        </w:rPr>
      </w:pPr>
      <w:r w:rsidRPr="001943C3">
        <w:rPr>
          <w:rFonts w:ascii="Calibri" w:hAnsi="Calibri" w:cs="Calibri"/>
          <w:rtl/>
        </w:rPr>
        <w:t>נסיבות הכריתה 25(א)</w:t>
      </w:r>
    </w:p>
    <w:p w14:paraId="32923D11" w14:textId="77777777" w:rsidR="00300D86" w:rsidRPr="001943C3" w:rsidRDefault="00300D86" w:rsidP="00C450FA">
      <w:pPr>
        <w:pStyle w:val="a3"/>
        <w:numPr>
          <w:ilvl w:val="0"/>
          <w:numId w:val="65"/>
        </w:numPr>
        <w:rPr>
          <w:rFonts w:ascii="Calibri" w:hAnsi="Calibri" w:cs="Calibri"/>
          <w:b/>
          <w:bCs/>
        </w:rPr>
      </w:pPr>
      <w:r w:rsidRPr="001943C3">
        <w:rPr>
          <w:rFonts w:ascii="Calibri" w:hAnsi="Calibri" w:cs="Calibri"/>
          <w:rtl/>
        </w:rPr>
        <w:t>נוהג בין הצדדים 26</w:t>
      </w:r>
      <w:r w:rsidRPr="001943C3">
        <w:rPr>
          <w:rFonts w:ascii="Calibri" w:hAnsi="Calibri" w:cs="Calibri"/>
          <w:b/>
          <w:bCs/>
          <w:rtl/>
        </w:rPr>
        <w:t xml:space="preserve"> </w:t>
      </w:r>
    </w:p>
    <w:p w14:paraId="2F3D7E62" w14:textId="77777777" w:rsidR="00300D86" w:rsidRPr="001943C3" w:rsidRDefault="00300D86" w:rsidP="00C450FA">
      <w:pPr>
        <w:pStyle w:val="a3"/>
        <w:numPr>
          <w:ilvl w:val="0"/>
          <w:numId w:val="65"/>
        </w:numPr>
        <w:rPr>
          <w:rFonts w:ascii="Calibri" w:hAnsi="Calibri" w:cs="Calibri"/>
        </w:rPr>
      </w:pPr>
      <w:r w:rsidRPr="001943C3">
        <w:rPr>
          <w:rFonts w:ascii="Calibri" w:hAnsi="Calibri" w:cs="Calibri"/>
          <w:rtl/>
        </w:rPr>
        <w:t>נוהג בחוזים מאותו סוג 26</w:t>
      </w:r>
    </w:p>
    <w:p w14:paraId="65263AD5" w14:textId="77777777" w:rsidR="00300D86" w:rsidRPr="001943C3" w:rsidRDefault="00300D86" w:rsidP="00C450FA">
      <w:pPr>
        <w:pStyle w:val="a3"/>
        <w:numPr>
          <w:ilvl w:val="0"/>
          <w:numId w:val="65"/>
        </w:numPr>
        <w:rPr>
          <w:rFonts w:ascii="Calibri" w:hAnsi="Calibri" w:cs="Calibri"/>
        </w:rPr>
      </w:pPr>
      <w:r w:rsidRPr="001943C3">
        <w:rPr>
          <w:rFonts w:ascii="Calibri" w:hAnsi="Calibri" w:cs="Calibri"/>
          <w:rtl/>
        </w:rPr>
        <w:t>הוראות השלמה בחוקי חוזים מיוחדים</w:t>
      </w:r>
    </w:p>
    <w:p w14:paraId="06ABF74B" w14:textId="77777777" w:rsidR="00300D86" w:rsidRPr="001943C3" w:rsidRDefault="00300D86" w:rsidP="00C450FA">
      <w:pPr>
        <w:pStyle w:val="a3"/>
        <w:numPr>
          <w:ilvl w:val="0"/>
          <w:numId w:val="65"/>
        </w:numPr>
        <w:rPr>
          <w:rFonts w:ascii="Calibri" w:hAnsi="Calibri" w:cs="Calibri"/>
        </w:rPr>
      </w:pPr>
      <w:r w:rsidRPr="001943C3">
        <w:rPr>
          <w:rFonts w:ascii="Calibri" w:hAnsi="Calibri" w:cs="Calibri"/>
          <w:rtl/>
        </w:rPr>
        <w:t>הוראות השלמה בחוק החוזים הכללי</w:t>
      </w:r>
    </w:p>
    <w:p w14:paraId="0E3A99AB" w14:textId="77777777" w:rsidR="00300D86" w:rsidRPr="001943C3" w:rsidRDefault="00300D86" w:rsidP="00C450FA">
      <w:pPr>
        <w:pStyle w:val="a3"/>
        <w:numPr>
          <w:ilvl w:val="0"/>
          <w:numId w:val="65"/>
        </w:numPr>
        <w:rPr>
          <w:rFonts w:ascii="Calibri" w:hAnsi="Calibri" w:cs="Calibri"/>
        </w:rPr>
      </w:pPr>
      <w:r w:rsidRPr="001943C3">
        <w:rPr>
          <w:rFonts w:ascii="Calibri" w:hAnsi="Calibri" w:cs="Calibri"/>
          <w:rtl/>
        </w:rPr>
        <w:t>השלמה מכוח עקרון תום הלב 39- הפתרון הסביר, ההגיוני וההוגן</w:t>
      </w:r>
    </w:p>
    <w:p w14:paraId="3E6A467A" w14:textId="77777777" w:rsidR="00300D86" w:rsidRPr="001943C3" w:rsidRDefault="00300D86" w:rsidP="00C450FA">
      <w:pPr>
        <w:pStyle w:val="a3"/>
        <w:numPr>
          <w:ilvl w:val="0"/>
          <w:numId w:val="61"/>
        </w:numPr>
        <w:rPr>
          <w:rFonts w:ascii="Calibri" w:hAnsi="Calibri" w:cs="Calibri"/>
          <w:b/>
          <w:bCs/>
        </w:rPr>
      </w:pPr>
      <w:r w:rsidRPr="001943C3">
        <w:rPr>
          <w:rFonts w:ascii="Calibri" w:hAnsi="Calibri" w:cs="Calibri"/>
          <w:b/>
          <w:bCs/>
          <w:u w:val="single"/>
          <w:rtl/>
        </w:rPr>
        <w:t>גישת השלבים:</w:t>
      </w:r>
      <w:r w:rsidRPr="001943C3">
        <w:rPr>
          <w:rFonts w:ascii="Calibri" w:hAnsi="Calibri" w:cs="Calibri"/>
          <w:b/>
          <w:bCs/>
          <w:rtl/>
        </w:rPr>
        <w:t xml:space="preserve"> </w:t>
      </w:r>
      <w:r w:rsidRPr="001943C3">
        <w:rPr>
          <w:rFonts w:ascii="Calibri" w:hAnsi="Calibri" w:cs="Calibri"/>
          <w:rtl/>
        </w:rPr>
        <w:t xml:space="preserve">לפי גישה זו יש לעבור שלב שלב – לפי הסדר הכתוב מעלה. אם הגענו לתשובה בשלב אחד- מפסיקים ולא ממשיכים הלאה. (אם לשון החוזה סיפקה את הפרשנות- לא נמשיך לשלבים הבאים). </w:t>
      </w:r>
    </w:p>
    <w:p w14:paraId="0E1E9D5A" w14:textId="77777777" w:rsidR="00300D86" w:rsidRPr="001943C3" w:rsidRDefault="00300D86" w:rsidP="00C450FA">
      <w:pPr>
        <w:pStyle w:val="a3"/>
        <w:numPr>
          <w:ilvl w:val="0"/>
          <w:numId w:val="61"/>
        </w:numPr>
        <w:rPr>
          <w:rFonts w:ascii="Calibri" w:hAnsi="Calibri" w:cs="Calibri"/>
          <w:b/>
          <w:bCs/>
        </w:rPr>
      </w:pPr>
      <w:r w:rsidRPr="001943C3">
        <w:rPr>
          <w:rFonts w:ascii="Calibri" w:hAnsi="Calibri" w:cs="Calibri"/>
          <w:b/>
          <w:bCs/>
          <w:u w:val="single"/>
          <w:rtl/>
        </w:rPr>
        <w:t xml:space="preserve">הגישה המקובלת בפסיקה- </w:t>
      </w:r>
      <w:proofErr w:type="spellStart"/>
      <w:r w:rsidRPr="001943C3">
        <w:rPr>
          <w:rFonts w:ascii="Calibri" w:hAnsi="Calibri" w:cs="Calibri"/>
          <w:b/>
          <w:bCs/>
          <w:u w:val="single"/>
          <w:rtl/>
        </w:rPr>
        <w:t>אפרופים</w:t>
      </w:r>
      <w:proofErr w:type="spellEnd"/>
      <w:r w:rsidRPr="001943C3">
        <w:rPr>
          <w:rFonts w:ascii="Calibri" w:hAnsi="Calibri" w:cs="Calibri"/>
          <w:b/>
          <w:bCs/>
          <w:u w:val="single"/>
          <w:rtl/>
        </w:rPr>
        <w:t>:</w:t>
      </w:r>
    </w:p>
    <w:p w14:paraId="47872FCE" w14:textId="3492979A" w:rsidR="00300D86" w:rsidRPr="001943C3" w:rsidRDefault="00300D86" w:rsidP="00C450FA">
      <w:pPr>
        <w:pStyle w:val="a3"/>
        <w:numPr>
          <w:ilvl w:val="0"/>
          <w:numId w:val="66"/>
        </w:numPr>
        <w:rPr>
          <w:rFonts w:ascii="Calibri" w:hAnsi="Calibri" w:cs="Calibri"/>
        </w:rPr>
      </w:pPr>
      <w:r w:rsidRPr="001943C3">
        <w:rPr>
          <w:rFonts w:ascii="Calibri" w:hAnsi="Calibri" w:cs="Calibri"/>
          <w:rtl/>
        </w:rPr>
        <w:t>יש לבחון את כל האלמנטים.</w:t>
      </w:r>
      <w:r w:rsidR="00D57798" w:rsidRPr="001943C3">
        <w:rPr>
          <w:rFonts w:ascii="Calibri" w:hAnsi="Calibri" w:cs="Calibri"/>
          <w:rtl/>
        </w:rPr>
        <w:t xml:space="preserve"> ניתן לפנות לנסיבות, גם אם לשון החוזה ברורה.</w:t>
      </w:r>
    </w:p>
    <w:p w14:paraId="2841CED3" w14:textId="77777777" w:rsidR="00300D86" w:rsidRPr="001943C3" w:rsidRDefault="00300D86" w:rsidP="00C450FA">
      <w:pPr>
        <w:pStyle w:val="a3"/>
        <w:numPr>
          <w:ilvl w:val="0"/>
          <w:numId w:val="66"/>
        </w:numPr>
        <w:rPr>
          <w:rFonts w:ascii="Calibri" w:hAnsi="Calibri" w:cs="Calibri"/>
        </w:rPr>
      </w:pPr>
      <w:r w:rsidRPr="001943C3">
        <w:rPr>
          <w:rFonts w:ascii="Calibri" w:hAnsi="Calibri" w:cs="Calibri"/>
          <w:rtl/>
        </w:rPr>
        <w:t>יש לתת ללשון החוזה משקל גבוה, לא מכריע.</w:t>
      </w:r>
    </w:p>
    <w:p w14:paraId="7FA83816" w14:textId="76CEABC9" w:rsidR="00300D86" w:rsidRPr="001943C3" w:rsidRDefault="00300D86" w:rsidP="00C450FA">
      <w:pPr>
        <w:pStyle w:val="a3"/>
        <w:numPr>
          <w:ilvl w:val="0"/>
          <w:numId w:val="66"/>
        </w:numPr>
        <w:rPr>
          <w:rFonts w:ascii="Calibri" w:hAnsi="Calibri" w:cs="Calibri"/>
        </w:rPr>
      </w:pPr>
      <w:r w:rsidRPr="001943C3">
        <w:rPr>
          <w:rFonts w:ascii="Calibri" w:hAnsi="Calibri" w:cs="Calibri"/>
          <w:rtl/>
        </w:rPr>
        <w:t>כוונה סובייקטיבית גוברת על תכלית אובייקטיבית.</w:t>
      </w:r>
    </w:p>
    <w:p w14:paraId="71A12ABD" w14:textId="72ED640C" w:rsidR="00D57798" w:rsidRPr="001943C3" w:rsidRDefault="00D57798" w:rsidP="00C450FA">
      <w:pPr>
        <w:pStyle w:val="a3"/>
        <w:numPr>
          <w:ilvl w:val="0"/>
          <w:numId w:val="66"/>
        </w:numPr>
        <w:rPr>
          <w:rFonts w:ascii="Calibri" w:hAnsi="Calibri" w:cs="Calibri"/>
        </w:rPr>
      </w:pPr>
      <w:r w:rsidRPr="001943C3">
        <w:rPr>
          <w:rFonts w:ascii="Calibri" w:hAnsi="Calibri" w:cs="Calibri"/>
          <w:rtl/>
        </w:rPr>
        <w:t>כשצדדים נכשלים בניסוח כוונתם, יש לתקן את הלשון [כמו טעות סופר]</w:t>
      </w:r>
    </w:p>
    <w:p w14:paraId="737C901C" w14:textId="77777777" w:rsidR="00300D86" w:rsidRPr="001943C3" w:rsidRDefault="00300D86" w:rsidP="00C450FA">
      <w:pPr>
        <w:pStyle w:val="a3"/>
        <w:numPr>
          <w:ilvl w:val="0"/>
          <w:numId w:val="68"/>
        </w:numPr>
        <w:rPr>
          <w:rFonts w:ascii="Calibri" w:hAnsi="Calibri" w:cs="Calibri"/>
          <w:color w:val="C03FF3"/>
        </w:rPr>
      </w:pPr>
      <w:r w:rsidRPr="001943C3">
        <w:rPr>
          <w:rFonts w:ascii="Calibri" w:hAnsi="Calibri" w:cs="Calibri"/>
          <w:b/>
          <w:bCs/>
          <w:u w:val="single"/>
          <w:rtl/>
        </w:rPr>
        <w:t>פרשנות- ניתוח קייס:</w:t>
      </w:r>
    </w:p>
    <w:p w14:paraId="0CB18693" w14:textId="77777777" w:rsidR="00300D86" w:rsidRPr="001943C3" w:rsidRDefault="00300D86" w:rsidP="00C450FA">
      <w:pPr>
        <w:pStyle w:val="a3"/>
        <w:numPr>
          <w:ilvl w:val="0"/>
          <w:numId w:val="69"/>
        </w:numPr>
        <w:rPr>
          <w:rFonts w:ascii="Calibri" w:hAnsi="Calibri" w:cs="Calibri"/>
          <w:color w:val="C03FF3"/>
        </w:rPr>
      </w:pPr>
      <w:r w:rsidRPr="001943C3">
        <w:rPr>
          <w:rFonts w:ascii="Calibri" w:hAnsi="Calibri" w:cs="Calibri"/>
          <w:rtl/>
        </w:rPr>
        <w:t>הגדרת הספק הפרשני.</w:t>
      </w:r>
    </w:p>
    <w:p w14:paraId="11846762" w14:textId="77777777" w:rsidR="00300D86" w:rsidRPr="001943C3" w:rsidRDefault="00300D86" w:rsidP="00C450FA">
      <w:pPr>
        <w:pStyle w:val="a3"/>
        <w:numPr>
          <w:ilvl w:val="0"/>
          <w:numId w:val="69"/>
        </w:numPr>
        <w:rPr>
          <w:rFonts w:ascii="Calibri" w:hAnsi="Calibri" w:cs="Calibri"/>
          <w:color w:val="C03FF3"/>
        </w:rPr>
      </w:pPr>
      <w:r w:rsidRPr="001943C3">
        <w:rPr>
          <w:rFonts w:ascii="Calibri" w:hAnsi="Calibri" w:cs="Calibri"/>
          <w:rtl/>
        </w:rPr>
        <w:t xml:space="preserve">אינדיקציות לכוונת הצדדים: לשון, נסיבות, היגיון עסקי. לכתוב לשני הצדדים! על פי גישת </w:t>
      </w:r>
      <w:proofErr w:type="spellStart"/>
      <w:r w:rsidRPr="001943C3">
        <w:rPr>
          <w:rFonts w:ascii="Calibri" w:hAnsi="Calibri" w:cs="Calibri"/>
          <w:u w:val="single"/>
          <w:rtl/>
        </w:rPr>
        <w:t>אפרופים</w:t>
      </w:r>
      <w:proofErr w:type="spellEnd"/>
      <w:r w:rsidRPr="001943C3">
        <w:rPr>
          <w:rFonts w:ascii="Calibri" w:hAnsi="Calibri" w:cs="Calibri"/>
          <w:rtl/>
        </w:rPr>
        <w:t xml:space="preserve"> תוך ציון כי היא הרווחת בפסיקה וכן עפ"י גישת </w:t>
      </w:r>
      <w:r w:rsidRPr="001943C3">
        <w:rPr>
          <w:rFonts w:ascii="Calibri" w:hAnsi="Calibri" w:cs="Calibri"/>
          <w:u w:val="single"/>
          <w:rtl/>
        </w:rPr>
        <w:t>השלבים</w:t>
      </w:r>
      <w:r w:rsidRPr="001943C3">
        <w:rPr>
          <w:rFonts w:ascii="Calibri" w:hAnsi="Calibri" w:cs="Calibri"/>
          <w:rtl/>
        </w:rPr>
        <w:t xml:space="preserve"> תוך ציון כי אינה רווחת בפסיקה. האם הן מובילות לתוצאות שונות?</w:t>
      </w:r>
    </w:p>
    <w:p w14:paraId="1F7ED400" w14:textId="77777777" w:rsidR="00300D86" w:rsidRPr="001943C3" w:rsidRDefault="00300D86" w:rsidP="00C450FA">
      <w:pPr>
        <w:pStyle w:val="a3"/>
        <w:numPr>
          <w:ilvl w:val="0"/>
          <w:numId w:val="69"/>
        </w:numPr>
        <w:rPr>
          <w:rFonts w:ascii="Calibri" w:hAnsi="Calibri" w:cs="Calibri"/>
          <w:color w:val="C03FF3"/>
        </w:rPr>
      </w:pPr>
      <w:r w:rsidRPr="001943C3">
        <w:rPr>
          <w:rFonts w:ascii="Calibri" w:hAnsi="Calibri" w:cs="Calibri"/>
          <w:rtl/>
        </w:rPr>
        <w:t>טעות סופר- לבדוק אם ניתן ליישם.</w:t>
      </w:r>
    </w:p>
    <w:p w14:paraId="5F97BCB8" w14:textId="77777777" w:rsidR="00300D86" w:rsidRPr="001943C3" w:rsidRDefault="00300D86" w:rsidP="00C450FA">
      <w:pPr>
        <w:pStyle w:val="a3"/>
        <w:numPr>
          <w:ilvl w:val="0"/>
          <w:numId w:val="69"/>
        </w:numPr>
        <w:rPr>
          <w:rFonts w:ascii="Calibri" w:hAnsi="Calibri" w:cs="Calibri"/>
          <w:color w:val="C03FF3"/>
        </w:rPr>
      </w:pPr>
      <w:r w:rsidRPr="001943C3">
        <w:rPr>
          <w:rFonts w:ascii="Calibri" w:hAnsi="Calibri" w:cs="Calibri"/>
          <w:rtl/>
        </w:rPr>
        <w:t>פירוש מקיים</w:t>
      </w:r>
    </w:p>
    <w:p w14:paraId="5B2FCBF0" w14:textId="77777777" w:rsidR="00300D86" w:rsidRPr="001943C3" w:rsidRDefault="00300D86" w:rsidP="00C450FA">
      <w:pPr>
        <w:pStyle w:val="a3"/>
        <w:numPr>
          <w:ilvl w:val="0"/>
          <w:numId w:val="69"/>
        </w:numPr>
        <w:rPr>
          <w:rFonts w:ascii="Calibri" w:hAnsi="Calibri" w:cs="Calibri"/>
          <w:color w:val="C03FF3"/>
        </w:rPr>
      </w:pPr>
      <w:r w:rsidRPr="001943C3">
        <w:rPr>
          <w:rFonts w:ascii="Calibri" w:hAnsi="Calibri" w:cs="Calibri"/>
          <w:rtl/>
        </w:rPr>
        <w:t>פירוש נ' המנסח- מול טעות הסופר.</w:t>
      </w:r>
    </w:p>
    <w:p w14:paraId="13E70F2E" w14:textId="77777777" w:rsidR="00300D86" w:rsidRPr="001943C3" w:rsidRDefault="00300D86" w:rsidP="00C450FA">
      <w:pPr>
        <w:pStyle w:val="a3"/>
        <w:numPr>
          <w:ilvl w:val="0"/>
          <w:numId w:val="67"/>
        </w:numPr>
        <w:rPr>
          <w:rFonts w:ascii="Calibri" w:hAnsi="Calibri" w:cs="Calibri"/>
          <w:b/>
          <w:bCs/>
          <w:u w:val="single"/>
        </w:rPr>
      </w:pPr>
      <w:r w:rsidRPr="001943C3">
        <w:rPr>
          <w:rFonts w:ascii="Calibri" w:hAnsi="Calibri" w:cs="Calibri"/>
          <w:b/>
          <w:bCs/>
          <w:u w:val="single"/>
          <w:rtl/>
        </w:rPr>
        <w:t>הלכות רלוונטיות:</w:t>
      </w:r>
    </w:p>
    <w:p w14:paraId="27C0E146" w14:textId="1DE0BD40" w:rsidR="00D279F5" w:rsidRPr="001943C3" w:rsidRDefault="00300D86" w:rsidP="00C450FA">
      <w:pPr>
        <w:pStyle w:val="a3"/>
        <w:numPr>
          <w:ilvl w:val="0"/>
          <w:numId w:val="64"/>
        </w:numPr>
        <w:rPr>
          <w:rFonts w:ascii="Calibri" w:hAnsi="Calibri" w:cs="Calibri"/>
          <w:b/>
          <w:bCs/>
          <w:u w:val="single"/>
        </w:rPr>
      </w:pPr>
      <w:r w:rsidRPr="001943C3">
        <w:rPr>
          <w:rFonts w:ascii="Calibri" w:hAnsi="Calibri" w:cs="Calibri"/>
          <w:u w:val="single"/>
          <w:rtl/>
        </w:rPr>
        <w:t xml:space="preserve">מדינת ישראל נ' </w:t>
      </w:r>
      <w:proofErr w:type="spellStart"/>
      <w:r w:rsidRPr="001943C3">
        <w:rPr>
          <w:rFonts w:ascii="Calibri" w:hAnsi="Calibri" w:cs="Calibri"/>
          <w:u w:val="single"/>
          <w:rtl/>
        </w:rPr>
        <w:t>אפרופים</w:t>
      </w:r>
      <w:proofErr w:type="spellEnd"/>
      <w:r w:rsidRPr="001943C3">
        <w:rPr>
          <w:rFonts w:ascii="Calibri" w:hAnsi="Calibri" w:cs="Calibri"/>
          <w:u w:val="single"/>
          <w:rtl/>
        </w:rPr>
        <w:t>:</w:t>
      </w:r>
      <w:r w:rsidR="007E2CA7" w:rsidRPr="001943C3">
        <w:rPr>
          <w:rFonts w:ascii="Calibri" w:hAnsi="Calibri" w:cs="Calibri"/>
          <w:b/>
          <w:bCs/>
          <w:rtl/>
        </w:rPr>
        <w:t xml:space="preserve"> </w:t>
      </w:r>
      <w:r w:rsidRPr="001943C3">
        <w:rPr>
          <w:rFonts w:ascii="Calibri" w:hAnsi="Calibri" w:cs="Calibri"/>
          <w:b/>
          <w:bCs/>
          <w:rtl/>
        </w:rPr>
        <w:t>*</w:t>
      </w:r>
      <w:r w:rsidRPr="001943C3">
        <w:rPr>
          <w:rFonts w:ascii="Calibri" w:hAnsi="Calibri" w:cs="Calibri"/>
          <w:rtl/>
        </w:rPr>
        <w:t>לשון מול נסיבו</w:t>
      </w:r>
      <w:r w:rsidR="00A819C1">
        <w:rPr>
          <w:rFonts w:ascii="Calibri" w:hAnsi="Calibri" w:cs="Calibri" w:hint="cs"/>
          <w:rtl/>
        </w:rPr>
        <w:t xml:space="preserve">ת: </w:t>
      </w:r>
      <w:r w:rsidR="0059421C">
        <w:rPr>
          <w:rFonts w:ascii="Calibri" w:hAnsi="Calibri" w:cs="Calibri" w:hint="cs"/>
          <w:rtl/>
        </w:rPr>
        <w:t xml:space="preserve">רק </w:t>
      </w:r>
      <w:r w:rsidR="00A819C1" w:rsidRPr="00A819C1">
        <w:rPr>
          <w:rFonts w:ascii="Calibri" w:hAnsi="Calibri" w:cs="Calibri" w:hint="cs"/>
          <w:b/>
          <w:bCs/>
          <w:highlight w:val="yellow"/>
          <w:rtl/>
        </w:rPr>
        <w:t>אם הלשון ברורה- לא פונים לנסיבות</w:t>
      </w:r>
      <w:r w:rsidRPr="00A819C1">
        <w:rPr>
          <w:rFonts w:ascii="Calibri" w:hAnsi="Calibri" w:cs="Calibri"/>
          <w:b/>
          <w:bCs/>
          <w:highlight w:val="yellow"/>
          <w:rtl/>
        </w:rPr>
        <w:t>.</w:t>
      </w:r>
      <w:r w:rsidRPr="001943C3">
        <w:rPr>
          <w:rFonts w:ascii="Calibri" w:hAnsi="Calibri" w:cs="Calibri"/>
          <w:rtl/>
        </w:rPr>
        <w:t xml:space="preserve"> גישת </w:t>
      </w:r>
      <w:r w:rsidRPr="001943C3">
        <w:rPr>
          <w:rFonts w:ascii="Calibri" w:hAnsi="Calibri" w:cs="Calibri"/>
          <w:b/>
          <w:bCs/>
          <w:rtl/>
        </w:rPr>
        <w:t>ברק</w:t>
      </w:r>
      <w:r w:rsidRPr="001943C3">
        <w:rPr>
          <w:rFonts w:ascii="Calibri" w:hAnsi="Calibri" w:cs="Calibri"/>
          <w:rtl/>
        </w:rPr>
        <w:t xml:space="preserve"> </w:t>
      </w:r>
      <w:proofErr w:type="spellStart"/>
      <w:r w:rsidRPr="001943C3">
        <w:rPr>
          <w:rFonts w:ascii="Calibri" w:hAnsi="Calibri" w:cs="Calibri"/>
          <w:rtl/>
        </w:rPr>
        <w:t>באפרופים</w:t>
      </w:r>
      <w:proofErr w:type="spellEnd"/>
      <w:r w:rsidRPr="001943C3">
        <w:rPr>
          <w:rFonts w:ascii="Calibri" w:hAnsi="Calibri" w:cs="Calibri"/>
          <w:rtl/>
        </w:rPr>
        <w:t xml:space="preserve">- כשמנסים להגיע לכוונת הצדדים ניתן לפנות לנסיבות ולהגיון העסקי, גם אם הלשון ברורה. </w:t>
      </w:r>
      <w:r w:rsidR="0059421C" w:rsidRPr="0059421C">
        <w:rPr>
          <w:rFonts w:ascii="Calibri" w:hAnsi="Calibri" w:cs="Calibri" w:hint="cs"/>
          <w:b/>
          <w:bCs/>
          <w:rtl/>
        </w:rPr>
        <w:t>מבטל את העדיפות של הלשון לחלוטין.</w:t>
      </w:r>
      <w:r w:rsidR="0059421C">
        <w:rPr>
          <w:rFonts w:ascii="Calibri" w:hAnsi="Calibri" w:cs="Calibri" w:hint="cs"/>
          <w:rtl/>
        </w:rPr>
        <w:t xml:space="preserve"> </w:t>
      </w:r>
      <w:r w:rsidRPr="001943C3">
        <w:rPr>
          <w:rFonts w:ascii="Calibri" w:hAnsi="Calibri" w:cs="Calibri"/>
          <w:rtl/>
        </w:rPr>
        <w:t>הלכה זו מתעוררת כשיש פער בין כוונת הצדדים להבעתה בחוזה *פרשנות סובייקטיבית (כוונת הצדדים)</w:t>
      </w:r>
      <w:r w:rsidRPr="001943C3">
        <w:rPr>
          <w:rFonts w:ascii="Calibri" w:hAnsi="Calibri" w:cs="Calibri"/>
          <w:b/>
          <w:bCs/>
          <w:rtl/>
        </w:rPr>
        <w:t xml:space="preserve"> גוברת</w:t>
      </w:r>
      <w:r w:rsidRPr="001943C3">
        <w:rPr>
          <w:rFonts w:ascii="Calibri" w:hAnsi="Calibri" w:cs="Calibri"/>
          <w:rtl/>
        </w:rPr>
        <w:t xml:space="preserve"> על התכלית האובייקטיבית (כאשר השופט מנסה להגיע למה שצדדים סבירים/ הוגנים היו מגיעים אליו).</w:t>
      </w:r>
      <w:r w:rsidR="00D279F5" w:rsidRPr="001943C3">
        <w:rPr>
          <w:rFonts w:ascii="Calibri" w:hAnsi="Calibri" w:cs="Calibri"/>
          <w:rtl/>
        </w:rPr>
        <w:t xml:space="preserve">לפי ברק גישת שתי המבחנים מתבטלת. </w:t>
      </w:r>
    </w:p>
    <w:p w14:paraId="422925A5" w14:textId="7B685851" w:rsidR="00EA1B45" w:rsidRPr="001943C3" w:rsidRDefault="00BF25C0" w:rsidP="00C450FA">
      <w:pPr>
        <w:pStyle w:val="a3"/>
        <w:numPr>
          <w:ilvl w:val="0"/>
          <w:numId w:val="64"/>
        </w:numPr>
        <w:rPr>
          <w:rFonts w:ascii="Calibri" w:hAnsi="Calibri" w:cs="Calibri"/>
          <w:b/>
          <w:bCs/>
          <w:u w:val="single"/>
        </w:rPr>
      </w:pPr>
      <w:proofErr w:type="spellStart"/>
      <w:r w:rsidRPr="001943C3">
        <w:rPr>
          <w:rFonts w:ascii="Calibri" w:hAnsi="Calibri" w:cs="Calibri"/>
          <w:u w:val="single"/>
          <w:rtl/>
        </w:rPr>
        <w:lastRenderedPageBreak/>
        <w:t>חסקין</w:t>
      </w:r>
      <w:proofErr w:type="spellEnd"/>
      <w:r w:rsidRPr="001943C3">
        <w:rPr>
          <w:rFonts w:ascii="Calibri" w:hAnsi="Calibri" w:cs="Calibri"/>
          <w:u w:val="single"/>
          <w:rtl/>
        </w:rPr>
        <w:t xml:space="preserve"> נ' </w:t>
      </w:r>
      <w:proofErr w:type="spellStart"/>
      <w:r w:rsidRPr="001943C3">
        <w:rPr>
          <w:rFonts w:ascii="Calibri" w:hAnsi="Calibri" w:cs="Calibri"/>
          <w:u w:val="single"/>
          <w:rtl/>
        </w:rPr>
        <w:t>חסקין</w:t>
      </w:r>
      <w:proofErr w:type="spellEnd"/>
      <w:r w:rsidRPr="001943C3">
        <w:rPr>
          <w:rFonts w:ascii="Calibri" w:hAnsi="Calibri" w:cs="Calibri"/>
          <w:u w:val="single"/>
          <w:rtl/>
        </w:rPr>
        <w:t>:</w:t>
      </w:r>
      <w:r w:rsidR="00954D5F" w:rsidRPr="001943C3">
        <w:rPr>
          <w:rFonts w:ascii="Calibri" w:hAnsi="Calibri" w:cs="Calibri"/>
          <w:b/>
          <w:bCs/>
          <w:u w:val="single"/>
          <w:rtl/>
        </w:rPr>
        <w:t xml:space="preserve"> </w:t>
      </w:r>
      <w:r w:rsidR="00954D5F" w:rsidRPr="001943C3">
        <w:rPr>
          <w:rFonts w:ascii="Calibri" w:hAnsi="Calibri" w:cs="Calibri"/>
          <w:rtl/>
        </w:rPr>
        <w:t xml:space="preserve">פרשנות שנעשתה </w:t>
      </w:r>
      <w:r w:rsidR="00954D5F" w:rsidRPr="00A819C1">
        <w:rPr>
          <w:rFonts w:ascii="Calibri" w:hAnsi="Calibri" w:cs="Calibri"/>
          <w:b/>
          <w:bCs/>
          <w:rtl/>
        </w:rPr>
        <w:t>במובן הרחב</w:t>
      </w:r>
      <w:r w:rsidR="00954D5F" w:rsidRPr="001943C3">
        <w:rPr>
          <w:rFonts w:ascii="Calibri" w:hAnsi="Calibri" w:cs="Calibri"/>
          <w:rtl/>
        </w:rPr>
        <w:t xml:space="preserve">, שהתבססה על שיקולי צדק ויעילות כלליים [נסיבות חיצוניות], קריאת </w:t>
      </w:r>
      <w:proofErr w:type="spellStart"/>
      <w:r w:rsidR="00954D5F" w:rsidRPr="001943C3">
        <w:rPr>
          <w:rFonts w:ascii="Calibri" w:hAnsi="Calibri" w:cs="Calibri"/>
          <w:rtl/>
        </w:rPr>
        <w:t>תניות</w:t>
      </w:r>
      <w:proofErr w:type="spellEnd"/>
      <w:r w:rsidR="00954D5F" w:rsidRPr="001943C3">
        <w:rPr>
          <w:rFonts w:ascii="Calibri" w:hAnsi="Calibri" w:cs="Calibri"/>
          <w:rtl/>
        </w:rPr>
        <w:t xml:space="preserve"> מכללא משפטיות לתוך החוזה המנותקות מכוונת הצדדים הסובייקטיבית. ביהמ"ש יודרך ע"י ההנחה שכוונת הצדדים ליצור חוזה יעיל/ סביר /צודק.</w:t>
      </w:r>
      <w:r w:rsidR="00954D5F" w:rsidRPr="001943C3">
        <w:rPr>
          <w:rFonts w:ascii="Calibri" w:hAnsi="Calibri" w:cs="Calibri"/>
          <w:b/>
          <w:bCs/>
          <w:u w:val="single"/>
          <w:rtl/>
        </w:rPr>
        <w:t xml:space="preserve"> </w:t>
      </w:r>
    </w:p>
    <w:p w14:paraId="2BC6C4F4" w14:textId="0DF98CCD" w:rsidR="00BF25C0" w:rsidRPr="001943C3" w:rsidRDefault="00BF25C0" w:rsidP="00C450FA">
      <w:pPr>
        <w:pStyle w:val="a3"/>
        <w:numPr>
          <w:ilvl w:val="0"/>
          <w:numId w:val="64"/>
        </w:numPr>
        <w:rPr>
          <w:rFonts w:ascii="Calibri" w:hAnsi="Calibri" w:cs="Calibri"/>
        </w:rPr>
      </w:pPr>
      <w:r w:rsidRPr="001943C3">
        <w:rPr>
          <w:rFonts w:ascii="Calibri" w:hAnsi="Calibri" w:cs="Calibri"/>
          <w:u w:val="single"/>
          <w:rtl/>
        </w:rPr>
        <w:t xml:space="preserve">הוד אביב בע"מ נ' </w:t>
      </w:r>
      <w:proofErr w:type="spellStart"/>
      <w:r w:rsidRPr="001943C3">
        <w:rPr>
          <w:rFonts w:ascii="Calibri" w:hAnsi="Calibri" w:cs="Calibri"/>
          <w:u w:val="single"/>
          <w:rtl/>
        </w:rPr>
        <w:t>מינהל</w:t>
      </w:r>
      <w:proofErr w:type="spellEnd"/>
      <w:r w:rsidRPr="001943C3">
        <w:rPr>
          <w:rFonts w:ascii="Calibri" w:hAnsi="Calibri" w:cs="Calibri"/>
          <w:u w:val="single"/>
          <w:rtl/>
        </w:rPr>
        <w:t xml:space="preserve"> מקרקעי ישראל:</w:t>
      </w:r>
      <w:r w:rsidR="006326D0" w:rsidRPr="001943C3">
        <w:rPr>
          <w:rFonts w:ascii="Calibri" w:hAnsi="Calibri" w:cs="Calibri"/>
          <w:b/>
          <w:bCs/>
          <w:u w:val="single"/>
          <w:rtl/>
        </w:rPr>
        <w:t xml:space="preserve"> </w:t>
      </w:r>
      <w:r w:rsidR="006326D0" w:rsidRPr="001943C3">
        <w:rPr>
          <w:rFonts w:ascii="Calibri" w:hAnsi="Calibri" w:cs="Calibri"/>
          <w:rtl/>
        </w:rPr>
        <w:t xml:space="preserve">פרשנות החוזה תיעשה </w:t>
      </w:r>
      <w:r w:rsidR="006326D0" w:rsidRPr="00A819C1">
        <w:rPr>
          <w:rFonts w:ascii="Calibri" w:hAnsi="Calibri" w:cs="Calibri"/>
          <w:b/>
          <w:bCs/>
          <w:rtl/>
        </w:rPr>
        <w:t>באופן תכליתי</w:t>
      </w:r>
      <w:r w:rsidR="00A819C1" w:rsidRPr="00A819C1">
        <w:rPr>
          <w:rFonts w:ascii="Calibri" w:hAnsi="Calibri" w:cs="Calibri" w:hint="cs"/>
          <w:b/>
          <w:bCs/>
          <w:rtl/>
        </w:rPr>
        <w:t xml:space="preserve"> </w:t>
      </w:r>
      <w:r w:rsidR="00A819C1" w:rsidRPr="00A819C1">
        <w:rPr>
          <w:rFonts w:ascii="Calibri" w:hAnsi="Calibri" w:cs="Calibri" w:hint="cs"/>
          <w:b/>
          <w:bCs/>
          <w:u w:val="single"/>
          <w:rtl/>
        </w:rPr>
        <w:t>ומילולי</w:t>
      </w:r>
      <w:r w:rsidR="006326D0" w:rsidRPr="00A819C1">
        <w:rPr>
          <w:rFonts w:ascii="Calibri" w:hAnsi="Calibri" w:cs="Calibri"/>
          <w:u w:val="single"/>
          <w:rtl/>
        </w:rPr>
        <w:t>,</w:t>
      </w:r>
      <w:r w:rsidR="006326D0" w:rsidRPr="001943C3">
        <w:rPr>
          <w:rFonts w:ascii="Calibri" w:hAnsi="Calibri" w:cs="Calibri"/>
          <w:rtl/>
        </w:rPr>
        <w:t xml:space="preserve"> תכלית תיבחן לאור לשון החוזה והנסיבות במשולב= מבחן דו שלבי. שאלת השלמתו של פרט בחוזה באמצעות "נוהג" תלויה במידת מהותיותו של הפרט אותו מבקשים להשלים. כאן פירשו נגד המנסח כשיש אי בהירות לפי סעיף 25[1].</w:t>
      </w:r>
    </w:p>
    <w:p w14:paraId="68B079C8" w14:textId="5650F3D6" w:rsidR="00BF25C0" w:rsidRPr="001943C3" w:rsidRDefault="00BF25C0" w:rsidP="00C450FA">
      <w:pPr>
        <w:pStyle w:val="a3"/>
        <w:numPr>
          <w:ilvl w:val="0"/>
          <w:numId w:val="64"/>
        </w:numPr>
        <w:rPr>
          <w:rFonts w:ascii="Calibri" w:hAnsi="Calibri" w:cs="Calibri"/>
          <w:b/>
          <w:bCs/>
          <w:u w:val="single"/>
        </w:rPr>
      </w:pPr>
      <w:r w:rsidRPr="001943C3">
        <w:rPr>
          <w:rFonts w:ascii="Calibri" w:hAnsi="Calibri" w:cs="Calibri"/>
          <w:u w:val="single"/>
          <w:rtl/>
        </w:rPr>
        <w:t xml:space="preserve">אלי בלום נ' </w:t>
      </w:r>
      <w:proofErr w:type="spellStart"/>
      <w:r w:rsidRPr="001943C3">
        <w:rPr>
          <w:rFonts w:ascii="Calibri" w:hAnsi="Calibri" w:cs="Calibri"/>
          <w:u w:val="single"/>
          <w:rtl/>
        </w:rPr>
        <w:t>אנגלו</w:t>
      </w:r>
      <w:proofErr w:type="spellEnd"/>
      <w:r w:rsidRPr="001943C3">
        <w:rPr>
          <w:rFonts w:ascii="Calibri" w:hAnsi="Calibri" w:cs="Calibri"/>
          <w:u w:val="single"/>
          <w:rtl/>
        </w:rPr>
        <w:t xml:space="preserve"> סקסון:</w:t>
      </w:r>
      <w:r w:rsidR="006326D0" w:rsidRPr="001943C3">
        <w:rPr>
          <w:rFonts w:ascii="Calibri" w:hAnsi="Calibri" w:cs="Calibri"/>
          <w:b/>
          <w:bCs/>
          <w:u w:val="single"/>
          <w:rtl/>
        </w:rPr>
        <w:t xml:space="preserve"> </w:t>
      </w:r>
      <w:r w:rsidR="006326D0" w:rsidRPr="00A819C1">
        <w:rPr>
          <w:rFonts w:ascii="Calibri" w:hAnsi="Calibri" w:cs="Calibri"/>
          <w:b/>
          <w:bCs/>
          <w:rtl/>
        </w:rPr>
        <w:t>כשלשון ההסכם היא מפורשת, יש לתת לה משקל מכריע בפרשנות ההסכם</w:t>
      </w:r>
      <w:r w:rsidR="006326D0" w:rsidRPr="001943C3">
        <w:rPr>
          <w:rFonts w:ascii="Calibri" w:hAnsi="Calibri" w:cs="Calibri"/>
          <w:rtl/>
        </w:rPr>
        <w:t>.</w:t>
      </w:r>
      <w:r w:rsidR="00A819C1" w:rsidRPr="00A819C1">
        <w:rPr>
          <w:rFonts w:ascii="Calibri" w:hAnsi="Calibri" w:cs="Calibri"/>
          <w:rtl/>
        </w:rPr>
        <w:t xml:space="preserve"> </w:t>
      </w:r>
      <w:r w:rsidR="00A819C1" w:rsidRPr="001943C3">
        <w:rPr>
          <w:rFonts w:ascii="Calibri" w:hAnsi="Calibri" w:cs="Calibri"/>
          <w:rtl/>
        </w:rPr>
        <w:t>לפיכך, אין צורך להפעיל את החזקה בדבר כוונתם של הצדדים שלא להיות קשורים בהסכם לצמיתות, ואף אין צורך לשער מה הייתה כוונת הצדדים, הואיל והיא באה לידי ביטוי בצורה מפורשת ומדויקת בסעיפי הביטול הקבועים בהסכם</w:t>
      </w:r>
      <w:r w:rsidR="00A819C1">
        <w:rPr>
          <w:rFonts w:ascii="Calibri" w:hAnsi="Calibri" w:cs="Calibri" w:hint="cs"/>
          <w:rtl/>
        </w:rPr>
        <w:t>.</w:t>
      </w:r>
      <w:r w:rsidR="006326D0" w:rsidRPr="001943C3">
        <w:rPr>
          <w:rFonts w:ascii="Calibri" w:hAnsi="Calibri" w:cs="Calibri"/>
          <w:rtl/>
        </w:rPr>
        <w:t xml:space="preserve"> החוזה כעיקרון לא בוטל כדין, יש משנה תוקף שלשון ההסכם מתיישבת עם ההיגיון המסחרי</w:t>
      </w:r>
      <w:r w:rsidR="00A819C1">
        <w:rPr>
          <w:rFonts w:ascii="Calibri" w:hAnsi="Calibri" w:cs="Calibri" w:hint="cs"/>
          <w:rtl/>
        </w:rPr>
        <w:t xml:space="preserve">. </w:t>
      </w:r>
      <w:r w:rsidR="00634B84" w:rsidRPr="001943C3">
        <w:rPr>
          <w:rFonts w:ascii="Calibri" w:hAnsi="Calibri" w:cs="Calibri"/>
          <w:u w:val="single"/>
          <w:rtl/>
        </w:rPr>
        <w:t>פירוש החוזה כלשונו לפי ההיגיון העסקי.</w:t>
      </w:r>
    </w:p>
    <w:p w14:paraId="232068F1" w14:textId="64C2FA4D" w:rsidR="00BF25C0" w:rsidRPr="001943C3" w:rsidRDefault="00BF25C0" w:rsidP="00C450FA">
      <w:pPr>
        <w:pStyle w:val="a3"/>
        <w:numPr>
          <w:ilvl w:val="0"/>
          <w:numId w:val="64"/>
        </w:numPr>
        <w:rPr>
          <w:rFonts w:ascii="Calibri" w:hAnsi="Calibri" w:cs="Calibri"/>
          <w:b/>
          <w:bCs/>
          <w:u w:val="single"/>
        </w:rPr>
      </w:pPr>
      <w:proofErr w:type="spellStart"/>
      <w:r w:rsidRPr="001943C3">
        <w:rPr>
          <w:rFonts w:ascii="Calibri" w:hAnsi="Calibri" w:cs="Calibri"/>
          <w:u w:val="single"/>
          <w:rtl/>
        </w:rPr>
        <w:t>בלמורל</w:t>
      </w:r>
      <w:proofErr w:type="spellEnd"/>
      <w:r w:rsidRPr="001943C3">
        <w:rPr>
          <w:rFonts w:ascii="Calibri" w:hAnsi="Calibri" w:cs="Calibri"/>
          <w:u w:val="single"/>
          <w:rtl/>
        </w:rPr>
        <w:t xml:space="preserve"> השקעות נ' כהן:</w:t>
      </w:r>
      <w:r w:rsidR="00634B84" w:rsidRPr="001943C3">
        <w:rPr>
          <w:rFonts w:ascii="Calibri" w:hAnsi="Calibri" w:cs="Calibri"/>
          <w:b/>
          <w:bCs/>
          <w:u w:val="single"/>
          <w:rtl/>
        </w:rPr>
        <w:t xml:space="preserve"> </w:t>
      </w:r>
      <w:r w:rsidR="00634B84" w:rsidRPr="001943C3">
        <w:rPr>
          <w:rFonts w:ascii="Calibri" w:hAnsi="Calibri" w:cs="Calibri"/>
          <w:rtl/>
        </w:rPr>
        <w:t xml:space="preserve">השופט </w:t>
      </w:r>
      <w:r w:rsidR="00634B84" w:rsidRPr="00A819C1">
        <w:rPr>
          <w:rFonts w:ascii="Calibri" w:hAnsi="Calibri" w:cs="Calibri"/>
          <w:b/>
          <w:bCs/>
          <w:rtl/>
        </w:rPr>
        <w:t>דנציגר</w:t>
      </w:r>
      <w:r w:rsidR="00634B84" w:rsidRPr="001943C3">
        <w:rPr>
          <w:rFonts w:ascii="Calibri" w:hAnsi="Calibri" w:cs="Calibri"/>
          <w:rtl/>
        </w:rPr>
        <w:t xml:space="preserve"> טען כי </w:t>
      </w:r>
      <w:r w:rsidR="00A819C1">
        <w:rPr>
          <w:rFonts w:ascii="Calibri" w:hAnsi="Calibri" w:cs="Calibri" w:hint="cs"/>
          <w:rtl/>
        </w:rPr>
        <w:t xml:space="preserve">רק במקרים לשון החוזה לא ברורה יש לפנות לפרשנות רחבה. כלשון החוזה ברורה היא מפרשת את דעת הצדדים ויש לתת לה משקל מכריע בפרשנות החוזה. </w:t>
      </w:r>
      <w:proofErr w:type="spellStart"/>
      <w:r w:rsidR="00A819C1" w:rsidRPr="00A819C1">
        <w:rPr>
          <w:rFonts w:ascii="Calibri" w:hAnsi="Calibri" w:cs="Calibri" w:hint="cs"/>
          <w:b/>
          <w:bCs/>
          <w:rtl/>
        </w:rPr>
        <w:t>ג'ורבן</w:t>
      </w:r>
      <w:proofErr w:type="spellEnd"/>
      <w:r w:rsidR="00A819C1" w:rsidRPr="00A819C1">
        <w:rPr>
          <w:rFonts w:ascii="Calibri" w:hAnsi="Calibri" w:cs="Calibri" w:hint="cs"/>
          <w:b/>
          <w:bCs/>
          <w:rtl/>
        </w:rPr>
        <w:t xml:space="preserve"> </w:t>
      </w:r>
      <w:r w:rsidR="00A819C1" w:rsidRPr="00A819C1">
        <w:rPr>
          <w:rFonts w:ascii="Calibri" w:hAnsi="Calibri" w:cs="Calibri"/>
          <w:b/>
          <w:bCs/>
          <w:rtl/>
        </w:rPr>
        <w:t>–</w:t>
      </w:r>
      <w:r w:rsidR="00A819C1" w:rsidRPr="00A819C1">
        <w:rPr>
          <w:rFonts w:ascii="Calibri" w:hAnsi="Calibri" w:cs="Calibri" w:hint="cs"/>
          <w:b/>
          <w:bCs/>
          <w:rtl/>
        </w:rPr>
        <w:t xml:space="preserve"> רוב</w:t>
      </w:r>
      <w:r w:rsidR="00A819C1">
        <w:rPr>
          <w:rFonts w:ascii="Calibri" w:hAnsi="Calibri" w:cs="Calibri" w:hint="cs"/>
          <w:rtl/>
        </w:rPr>
        <w:t xml:space="preserve">: השיקול העיקרי הוא התחקות אחר רצון הצדדים. לשון החוזה מלמדת על </w:t>
      </w:r>
      <w:proofErr w:type="spellStart"/>
      <w:r w:rsidR="00A819C1">
        <w:rPr>
          <w:rFonts w:ascii="Calibri" w:hAnsi="Calibri" w:cs="Calibri" w:hint="cs"/>
          <w:rtl/>
        </w:rPr>
        <w:t>אומד</w:t>
      </w:r>
      <w:proofErr w:type="spellEnd"/>
      <w:r w:rsidR="00A819C1">
        <w:rPr>
          <w:rFonts w:ascii="Calibri" w:hAnsi="Calibri" w:cs="Calibri" w:hint="cs"/>
          <w:rtl/>
        </w:rPr>
        <w:t xml:space="preserve"> דעתם הסובייקטיבי של הצדדים. </w:t>
      </w:r>
      <w:r w:rsidR="00634B84" w:rsidRPr="001943C3">
        <w:rPr>
          <w:rFonts w:ascii="Calibri" w:hAnsi="Calibri" w:cs="Calibri"/>
          <w:rtl/>
        </w:rPr>
        <w:t xml:space="preserve">בעוד </w:t>
      </w:r>
      <w:r w:rsidR="00634B84" w:rsidRPr="00A819C1">
        <w:rPr>
          <w:rFonts w:ascii="Calibri" w:hAnsi="Calibri" w:cs="Calibri"/>
          <w:b/>
          <w:bCs/>
          <w:rtl/>
        </w:rPr>
        <w:t>ריבלין</w:t>
      </w:r>
      <w:r w:rsidR="00634B84" w:rsidRPr="001943C3">
        <w:rPr>
          <w:rFonts w:ascii="Calibri" w:hAnsi="Calibri" w:cs="Calibri"/>
          <w:rtl/>
        </w:rPr>
        <w:t xml:space="preserve"> טען למען הגישה </w:t>
      </w:r>
      <w:proofErr w:type="spellStart"/>
      <w:r w:rsidR="00634B84" w:rsidRPr="001943C3">
        <w:rPr>
          <w:rFonts w:ascii="Calibri" w:hAnsi="Calibri" w:cs="Calibri"/>
          <w:rtl/>
        </w:rPr>
        <w:t>שבאפרופים</w:t>
      </w:r>
      <w:proofErr w:type="spellEnd"/>
      <w:r w:rsidR="00634B84" w:rsidRPr="001943C3">
        <w:rPr>
          <w:rFonts w:ascii="Calibri" w:hAnsi="Calibri" w:cs="Calibri"/>
          <w:rtl/>
        </w:rPr>
        <w:t xml:space="preserve"> עם הריכוך.</w:t>
      </w:r>
      <w:r w:rsidR="00634B84" w:rsidRPr="001943C3">
        <w:rPr>
          <w:rFonts w:ascii="Calibri" w:hAnsi="Calibri" w:cs="Calibri"/>
          <w:b/>
          <w:bCs/>
          <w:u w:val="single"/>
          <w:rtl/>
        </w:rPr>
        <w:t xml:space="preserve"> </w:t>
      </w:r>
    </w:p>
    <w:tbl>
      <w:tblPr>
        <w:tblStyle w:val="a5"/>
        <w:tblpPr w:leftFromText="180" w:rightFromText="180" w:vertAnchor="text" w:horzAnchor="page" w:tblpX="472" w:tblpY="2245"/>
        <w:bidiVisual/>
        <w:tblW w:w="0" w:type="auto"/>
        <w:tblLook w:val="04A0" w:firstRow="1" w:lastRow="0" w:firstColumn="1" w:lastColumn="0" w:noHBand="0" w:noVBand="1"/>
      </w:tblPr>
      <w:tblGrid>
        <w:gridCol w:w="2070"/>
        <w:gridCol w:w="2070"/>
      </w:tblGrid>
      <w:tr w:rsidR="00C66AC1" w14:paraId="6165F4AC" w14:textId="77777777" w:rsidTr="00C66AC1">
        <w:trPr>
          <w:trHeight w:val="213"/>
        </w:trPr>
        <w:tc>
          <w:tcPr>
            <w:tcW w:w="2070" w:type="dxa"/>
          </w:tcPr>
          <w:p w14:paraId="7FF7CEAE" w14:textId="77777777" w:rsidR="00C66AC1" w:rsidRPr="00C66AC1" w:rsidRDefault="00C66AC1" w:rsidP="00C66AC1">
            <w:pPr>
              <w:pStyle w:val="a3"/>
              <w:ind w:left="0"/>
              <w:rPr>
                <w:rFonts w:ascii="Calibri" w:hAnsi="Calibri" w:cs="Calibri"/>
                <w:b/>
                <w:bCs/>
                <w:color w:val="7030A0"/>
                <w:sz w:val="22"/>
                <w:szCs w:val="22"/>
                <w:u w:val="single"/>
                <w:rtl/>
              </w:rPr>
            </w:pPr>
            <w:r w:rsidRPr="00C66AC1">
              <w:rPr>
                <w:rFonts w:ascii="Calibri" w:hAnsi="Calibri" w:cs="Calibri" w:hint="cs"/>
                <w:b/>
                <w:bCs/>
                <w:color w:val="7030A0"/>
                <w:sz w:val="22"/>
                <w:szCs w:val="22"/>
                <w:u w:val="single"/>
                <w:rtl/>
              </w:rPr>
              <w:t>חוזי יחס פתוחים</w:t>
            </w:r>
          </w:p>
        </w:tc>
        <w:tc>
          <w:tcPr>
            <w:tcW w:w="2070" w:type="dxa"/>
          </w:tcPr>
          <w:p w14:paraId="60C0D987" w14:textId="77777777" w:rsidR="00C66AC1" w:rsidRPr="00C66AC1" w:rsidRDefault="00C66AC1" w:rsidP="00C66AC1">
            <w:pPr>
              <w:pStyle w:val="a3"/>
              <w:ind w:left="0"/>
              <w:rPr>
                <w:rFonts w:ascii="Calibri" w:hAnsi="Calibri" w:cs="Calibri"/>
                <w:b/>
                <w:bCs/>
                <w:color w:val="7030A0"/>
                <w:sz w:val="22"/>
                <w:szCs w:val="22"/>
                <w:u w:val="single"/>
                <w:rtl/>
              </w:rPr>
            </w:pPr>
            <w:r w:rsidRPr="00C66AC1">
              <w:rPr>
                <w:rFonts w:ascii="Calibri" w:hAnsi="Calibri" w:cs="Calibri" w:hint="cs"/>
                <w:b/>
                <w:bCs/>
                <w:color w:val="7030A0"/>
                <w:sz w:val="22"/>
                <w:szCs w:val="22"/>
                <w:u w:val="single"/>
                <w:rtl/>
              </w:rPr>
              <w:t>חוזים סגורים</w:t>
            </w:r>
          </w:p>
        </w:tc>
      </w:tr>
      <w:tr w:rsidR="00C66AC1" w14:paraId="14167A37" w14:textId="77777777" w:rsidTr="00C66AC1">
        <w:trPr>
          <w:trHeight w:val="199"/>
        </w:trPr>
        <w:tc>
          <w:tcPr>
            <w:tcW w:w="2070" w:type="dxa"/>
          </w:tcPr>
          <w:p w14:paraId="1F684227" w14:textId="77777777" w:rsidR="00C66AC1" w:rsidRPr="00C66AC1" w:rsidRDefault="00C66AC1" w:rsidP="00C66AC1">
            <w:pPr>
              <w:pStyle w:val="a3"/>
              <w:ind w:left="0"/>
              <w:rPr>
                <w:rFonts w:ascii="Calibri" w:hAnsi="Calibri" w:cs="Calibri"/>
                <w:sz w:val="20"/>
                <w:szCs w:val="20"/>
                <w:rtl/>
              </w:rPr>
            </w:pPr>
            <w:r w:rsidRPr="00C66AC1">
              <w:rPr>
                <w:rFonts w:ascii="Calibri" w:hAnsi="Calibri" w:cs="Calibri" w:hint="cs"/>
                <w:sz w:val="20"/>
                <w:szCs w:val="20"/>
                <w:rtl/>
              </w:rPr>
              <w:t xml:space="preserve">לשון </w:t>
            </w:r>
          </w:p>
        </w:tc>
        <w:tc>
          <w:tcPr>
            <w:tcW w:w="2070" w:type="dxa"/>
          </w:tcPr>
          <w:p w14:paraId="7DBE9992" w14:textId="77777777" w:rsidR="00C66AC1" w:rsidRPr="00C66AC1" w:rsidRDefault="00C66AC1" w:rsidP="00C66AC1">
            <w:pPr>
              <w:pStyle w:val="a3"/>
              <w:ind w:left="0"/>
              <w:rPr>
                <w:rFonts w:ascii="Calibri" w:hAnsi="Calibri" w:cs="Calibri"/>
                <w:sz w:val="20"/>
                <w:szCs w:val="20"/>
                <w:rtl/>
              </w:rPr>
            </w:pPr>
            <w:r w:rsidRPr="00C66AC1">
              <w:rPr>
                <w:rFonts w:ascii="Calibri" w:hAnsi="Calibri" w:cs="Calibri" w:hint="cs"/>
                <w:sz w:val="20"/>
                <w:szCs w:val="20"/>
                <w:rtl/>
              </w:rPr>
              <w:t xml:space="preserve">לשון </w:t>
            </w:r>
          </w:p>
        </w:tc>
      </w:tr>
      <w:tr w:rsidR="00C66AC1" w14:paraId="52E4958F" w14:textId="77777777" w:rsidTr="00C66AC1">
        <w:trPr>
          <w:trHeight w:val="199"/>
        </w:trPr>
        <w:tc>
          <w:tcPr>
            <w:tcW w:w="2070" w:type="dxa"/>
          </w:tcPr>
          <w:p w14:paraId="3D5B5357" w14:textId="77777777" w:rsidR="00C66AC1" w:rsidRPr="00C66AC1" w:rsidRDefault="00C66AC1" w:rsidP="00C66AC1">
            <w:pPr>
              <w:pStyle w:val="a3"/>
              <w:ind w:left="0"/>
              <w:rPr>
                <w:rFonts w:ascii="Calibri" w:hAnsi="Calibri" w:cs="Calibri"/>
                <w:sz w:val="20"/>
                <w:szCs w:val="20"/>
                <w:rtl/>
              </w:rPr>
            </w:pPr>
            <w:r w:rsidRPr="00C66AC1">
              <w:rPr>
                <w:rFonts w:ascii="Calibri" w:hAnsi="Calibri" w:cs="Calibri" w:hint="cs"/>
                <w:sz w:val="20"/>
                <w:szCs w:val="20"/>
                <w:rtl/>
              </w:rPr>
              <w:t>נסיבות הלשון- סוס ועגלה</w:t>
            </w:r>
          </w:p>
        </w:tc>
        <w:tc>
          <w:tcPr>
            <w:tcW w:w="2070" w:type="dxa"/>
          </w:tcPr>
          <w:p w14:paraId="739915C1" w14:textId="77777777" w:rsidR="00C66AC1" w:rsidRPr="00C66AC1" w:rsidRDefault="00C66AC1" w:rsidP="00C66AC1">
            <w:pPr>
              <w:pStyle w:val="a3"/>
              <w:ind w:left="0"/>
              <w:rPr>
                <w:rFonts w:ascii="Calibri" w:hAnsi="Calibri" w:cs="Calibri"/>
                <w:sz w:val="20"/>
                <w:szCs w:val="20"/>
                <w:rtl/>
              </w:rPr>
            </w:pPr>
            <w:r w:rsidRPr="00C66AC1">
              <w:rPr>
                <w:rFonts w:ascii="Calibri" w:hAnsi="Calibri" w:cs="Calibri" w:hint="cs"/>
                <w:sz w:val="20"/>
                <w:szCs w:val="20"/>
                <w:rtl/>
              </w:rPr>
              <w:t>נסיבות של הלשון</w:t>
            </w:r>
          </w:p>
        </w:tc>
      </w:tr>
      <w:tr w:rsidR="00C66AC1" w14:paraId="21DF2661" w14:textId="77777777" w:rsidTr="00C66AC1">
        <w:trPr>
          <w:trHeight w:val="391"/>
        </w:trPr>
        <w:tc>
          <w:tcPr>
            <w:tcW w:w="2070" w:type="dxa"/>
          </w:tcPr>
          <w:p w14:paraId="264A5FF3" w14:textId="77777777" w:rsidR="00C66AC1" w:rsidRPr="00C66AC1" w:rsidRDefault="00C66AC1" w:rsidP="00C66AC1">
            <w:pPr>
              <w:pStyle w:val="a3"/>
              <w:ind w:left="0"/>
              <w:rPr>
                <w:rFonts w:ascii="Calibri" w:hAnsi="Calibri" w:cs="Calibri" w:hint="cs"/>
                <w:sz w:val="20"/>
                <w:szCs w:val="20"/>
                <w:rtl/>
              </w:rPr>
            </w:pPr>
            <w:r w:rsidRPr="00C66AC1">
              <w:rPr>
                <w:rFonts w:ascii="Calibri" w:hAnsi="Calibri" w:cs="Calibri" w:hint="cs"/>
                <w:sz w:val="20"/>
                <w:szCs w:val="20"/>
                <w:rtl/>
              </w:rPr>
              <w:t xml:space="preserve">רק אם השניים לא עובדים- נלך לפי נסיבות חיצוניות </w:t>
            </w:r>
          </w:p>
        </w:tc>
        <w:tc>
          <w:tcPr>
            <w:tcW w:w="2070" w:type="dxa"/>
          </w:tcPr>
          <w:p w14:paraId="0E4FAE52" w14:textId="77777777" w:rsidR="00C66AC1" w:rsidRPr="00C66AC1" w:rsidRDefault="00C66AC1" w:rsidP="00C66AC1">
            <w:pPr>
              <w:pStyle w:val="a3"/>
              <w:ind w:left="0"/>
              <w:rPr>
                <w:rFonts w:ascii="Calibri" w:hAnsi="Calibri" w:cs="Calibri"/>
                <w:sz w:val="20"/>
                <w:szCs w:val="20"/>
                <w:rtl/>
              </w:rPr>
            </w:pPr>
            <w:r w:rsidRPr="00C66AC1">
              <w:rPr>
                <w:rFonts w:ascii="Calibri" w:hAnsi="Calibri" w:cs="Calibri" w:hint="cs"/>
                <w:sz w:val="20"/>
                <w:szCs w:val="20"/>
                <w:rtl/>
              </w:rPr>
              <w:t xml:space="preserve">כלים פרשניים שונים </w:t>
            </w:r>
            <w:r w:rsidRPr="00C66AC1">
              <w:rPr>
                <w:rFonts w:ascii="Calibri" w:hAnsi="Calibri" w:cs="Calibri"/>
                <w:sz w:val="20"/>
                <w:szCs w:val="20"/>
                <w:rtl/>
              </w:rPr>
              <w:t>–</w:t>
            </w:r>
            <w:r w:rsidRPr="00C66AC1">
              <w:rPr>
                <w:rFonts w:ascii="Calibri" w:hAnsi="Calibri" w:cs="Calibri" w:hint="cs"/>
                <w:sz w:val="20"/>
                <w:szCs w:val="20"/>
                <w:rtl/>
              </w:rPr>
              <w:t xml:space="preserve"> נגד המנסח/ פרשנות מקובלת </w:t>
            </w:r>
          </w:p>
        </w:tc>
      </w:tr>
    </w:tbl>
    <w:p w14:paraId="504A2908" w14:textId="0F6B6BF8" w:rsidR="00300D86" w:rsidRDefault="00BF25C0" w:rsidP="00C450FA">
      <w:pPr>
        <w:pStyle w:val="a3"/>
        <w:numPr>
          <w:ilvl w:val="0"/>
          <w:numId w:val="64"/>
        </w:numPr>
        <w:rPr>
          <w:rFonts w:ascii="Calibri" w:hAnsi="Calibri" w:cs="Calibri"/>
          <w:b/>
          <w:bCs/>
          <w:u w:val="single"/>
        </w:rPr>
      </w:pPr>
      <w:r w:rsidRPr="001943C3">
        <w:rPr>
          <w:rFonts w:ascii="Calibri" w:hAnsi="Calibri" w:cs="Calibri"/>
          <w:u w:val="single"/>
          <w:rtl/>
        </w:rPr>
        <w:t>ביבי כבישים עפר ופיתוח נ' רכבת ישראל</w:t>
      </w:r>
      <w:r w:rsidRPr="001943C3">
        <w:rPr>
          <w:rFonts w:ascii="Calibri" w:hAnsi="Calibri" w:cs="Calibri"/>
          <w:rtl/>
        </w:rPr>
        <w:t xml:space="preserve">: </w:t>
      </w:r>
      <w:r w:rsidR="005C0AAD" w:rsidRPr="001943C3">
        <w:rPr>
          <w:rFonts w:ascii="Calibri" w:hAnsi="Calibri" w:cs="Calibri"/>
          <w:rtl/>
        </w:rPr>
        <w:t>כשמדובר בחוזה עסקי, להבדיל פרטי או צרכני, מתן מעמד מכריע ללשון החוזה מסייע ליצירת ודאות חוזית [</w:t>
      </w:r>
      <w:r w:rsidR="005C0AAD" w:rsidRPr="00A819C1">
        <w:rPr>
          <w:rFonts w:ascii="Calibri" w:hAnsi="Calibri" w:cs="Calibri"/>
          <w:b/>
          <w:bCs/>
          <w:rtl/>
        </w:rPr>
        <w:t>פני עתיד</w:t>
      </w:r>
      <w:r w:rsidR="005C0AAD" w:rsidRPr="001943C3">
        <w:rPr>
          <w:rFonts w:ascii="Calibri" w:hAnsi="Calibri" w:cs="Calibri"/>
          <w:rtl/>
        </w:rPr>
        <w:t xml:space="preserve">]. יש להעדיף גישה פלורליסטית של חוזים מסוגים שונים, ההבחנה המרכזית לעניין זה נעוצה בזהות המתקשרים ולאו דווקא ברמת הפירוט. חוזי יחס פתוחים, וחוזי ארוכי טווח בפרט, מסמיכים את ביהמ"ש לקרוא לתוכם תנאים וחיובים חדשים שלא הוסכמו מראש, על דרך "פרשנות אובייקטיבית". חוזה סגור עם התניה מלאה מנוהל ע"י כללים פורמליים שעיקרם דרישת הכתב, ודרך פרשנותם היא "סובייקטיבית" גרידא. בתיקון מספר שתיים, ישנו מעמד </w:t>
      </w:r>
      <w:r w:rsidR="005C0AAD" w:rsidRPr="001943C3">
        <w:rPr>
          <w:rFonts w:ascii="Calibri" w:hAnsi="Calibri" w:cs="Calibri"/>
          <w:b/>
          <w:bCs/>
          <w:rtl/>
        </w:rPr>
        <w:t>בכורה ללשון החוזה</w:t>
      </w:r>
      <w:r w:rsidR="005C0AAD" w:rsidRPr="001943C3">
        <w:rPr>
          <w:rFonts w:ascii="Calibri" w:hAnsi="Calibri" w:cs="Calibri"/>
          <w:rtl/>
        </w:rPr>
        <w:t>, שינתה את המצב המשפטי רק בעבור חוזים הממוקמים במרכז הקשת שבין חוזה יחס פתוח לחוזה סגור עם התניה מלאה.</w:t>
      </w:r>
      <w:r w:rsidR="005C0AAD" w:rsidRPr="001943C3">
        <w:rPr>
          <w:rFonts w:ascii="Calibri" w:hAnsi="Calibri" w:cs="Calibri"/>
          <w:b/>
          <w:bCs/>
          <w:u w:val="single"/>
          <w:rtl/>
        </w:rPr>
        <w:t xml:space="preserve"> </w:t>
      </w:r>
    </w:p>
    <w:p w14:paraId="2719BA06" w14:textId="77777777" w:rsidR="00C66AC1" w:rsidRPr="001943C3" w:rsidRDefault="00C66AC1" w:rsidP="00C66AC1">
      <w:pPr>
        <w:pStyle w:val="a3"/>
        <w:ind w:left="360"/>
        <w:rPr>
          <w:rFonts w:ascii="Calibri" w:hAnsi="Calibri" w:cs="Calibri"/>
          <w:b/>
          <w:bCs/>
          <w:u w:val="single"/>
          <w:rtl/>
        </w:rPr>
      </w:pPr>
    </w:p>
    <w:p w14:paraId="4814EE26" w14:textId="77777777" w:rsidR="00300D86" w:rsidRPr="001943C3" w:rsidRDefault="00300D86" w:rsidP="00300D86">
      <w:pPr>
        <w:jc w:val="center"/>
        <w:rPr>
          <w:rFonts w:ascii="Calibri" w:hAnsi="Calibri" w:cs="Calibri"/>
          <w:b/>
          <w:bCs/>
          <w:color w:val="C03FF3"/>
          <w:u w:val="single"/>
          <w:rtl/>
        </w:rPr>
      </w:pPr>
      <w:r w:rsidRPr="001943C3">
        <w:rPr>
          <w:rFonts w:ascii="Calibri" w:hAnsi="Calibri" w:cs="Calibri"/>
          <w:b/>
          <w:bCs/>
          <w:color w:val="C03FF3"/>
          <w:u w:val="single"/>
          <w:rtl/>
        </w:rPr>
        <w:t>טעות סופר [סעיף 16]</w:t>
      </w:r>
    </w:p>
    <w:p w14:paraId="31912299" w14:textId="02F9F55E" w:rsidR="00300D86" w:rsidRPr="001943C3" w:rsidRDefault="00300D86" w:rsidP="00C450FA">
      <w:pPr>
        <w:pStyle w:val="a3"/>
        <w:numPr>
          <w:ilvl w:val="0"/>
          <w:numId w:val="67"/>
        </w:numPr>
        <w:rPr>
          <w:rFonts w:ascii="Calibri" w:hAnsi="Calibri" w:cs="Calibri"/>
          <w:rtl/>
        </w:rPr>
      </w:pPr>
      <w:r w:rsidRPr="001943C3">
        <w:rPr>
          <w:rFonts w:ascii="Calibri" w:hAnsi="Calibri" w:cs="Calibri"/>
          <w:b/>
          <w:bCs/>
          <w:u w:val="single"/>
          <w:rtl/>
        </w:rPr>
        <w:t>הגדרה:</w:t>
      </w:r>
      <w:r w:rsidRPr="001943C3">
        <w:rPr>
          <w:rFonts w:ascii="Calibri" w:hAnsi="Calibri" w:cs="Calibri"/>
          <w:rtl/>
        </w:rPr>
        <w:t xml:space="preserve"> טעות בתוכן החוזה שתתוקן עפ"י </w:t>
      </w:r>
      <w:r w:rsidR="00C45C4D" w:rsidRPr="001943C3">
        <w:rPr>
          <w:rFonts w:ascii="Calibri" w:hAnsi="Calibri" w:cs="Calibri"/>
          <w:rtl/>
        </w:rPr>
        <w:t>כוונת</w:t>
      </w:r>
      <w:r w:rsidRPr="001943C3">
        <w:rPr>
          <w:rFonts w:ascii="Calibri" w:hAnsi="Calibri" w:cs="Calibri"/>
          <w:rtl/>
        </w:rPr>
        <w:t xml:space="preserve"> הצדדים. היא לא עילה לביטול החוזה. טעות סופר היא כל כישלון של הצדדים לבטא בכתב את הסכמתם.</w:t>
      </w:r>
    </w:p>
    <w:p w14:paraId="27E922EC" w14:textId="77777777" w:rsidR="00300D86" w:rsidRPr="001943C3" w:rsidRDefault="00300D86" w:rsidP="00D06D03">
      <w:pPr>
        <w:pStyle w:val="1"/>
        <w:jc w:val="center"/>
        <w:rPr>
          <w:rFonts w:ascii="Calibri" w:hAnsi="Calibri" w:cs="Calibri"/>
          <w:b/>
          <w:bCs/>
          <w:color w:val="7030A0"/>
          <w:u w:val="single"/>
          <w:rtl/>
        </w:rPr>
      </w:pPr>
      <w:bookmarkStart w:id="23" w:name="_Toc63257878"/>
      <w:r w:rsidRPr="001943C3">
        <w:rPr>
          <w:rFonts w:ascii="Calibri" w:hAnsi="Calibri" w:cs="Calibri"/>
          <w:b/>
          <w:bCs/>
          <w:color w:val="7030A0"/>
          <w:u w:val="single"/>
          <w:rtl/>
        </w:rPr>
        <w:t>תום לב בקיום חוזה [סעיף 39]</w:t>
      </w:r>
      <w:bookmarkEnd w:id="23"/>
    </w:p>
    <w:p w14:paraId="35ED7B52" w14:textId="77777777" w:rsidR="00300D86" w:rsidRPr="001943C3" w:rsidRDefault="00300D86" w:rsidP="00C450FA">
      <w:pPr>
        <w:pStyle w:val="a3"/>
        <w:numPr>
          <w:ilvl w:val="0"/>
          <w:numId w:val="70"/>
        </w:numPr>
        <w:rPr>
          <w:rFonts w:ascii="Calibri" w:hAnsi="Calibri" w:cs="Calibri"/>
        </w:rPr>
      </w:pPr>
      <w:r w:rsidRPr="001943C3">
        <w:rPr>
          <w:rFonts w:ascii="Calibri" w:hAnsi="Calibri" w:cs="Calibri"/>
          <w:b/>
          <w:bCs/>
          <w:u w:val="single"/>
          <w:rtl/>
        </w:rPr>
        <w:t>הגדרה:</w:t>
      </w:r>
      <w:r w:rsidRPr="001943C3">
        <w:rPr>
          <w:rFonts w:ascii="Calibri" w:hAnsi="Calibri" w:cs="Calibri"/>
          <w:rtl/>
        </w:rPr>
        <w:t xml:space="preserve"> בקיום חיוב הנובע מחוזה או בשימוש מזכות הנובעת בחוזה- יש לנהוג בדרך מקובלת ובתום-לב.</w:t>
      </w:r>
    </w:p>
    <w:p w14:paraId="72A0CC7B" w14:textId="77777777" w:rsidR="00300D86" w:rsidRPr="001943C3" w:rsidRDefault="00300D86" w:rsidP="00C450FA">
      <w:pPr>
        <w:pStyle w:val="a3"/>
        <w:numPr>
          <w:ilvl w:val="0"/>
          <w:numId w:val="70"/>
        </w:numPr>
        <w:rPr>
          <w:rFonts w:ascii="Calibri" w:hAnsi="Calibri" w:cs="Calibri"/>
        </w:rPr>
      </w:pPr>
      <w:r w:rsidRPr="001943C3">
        <w:rPr>
          <w:rFonts w:ascii="Calibri" w:hAnsi="Calibri" w:cs="Calibri"/>
          <w:b/>
          <w:bCs/>
          <w:u w:val="single"/>
          <w:rtl/>
        </w:rPr>
        <w:t>תום לב מול פרשנות:</w:t>
      </w:r>
      <w:r w:rsidRPr="001943C3">
        <w:rPr>
          <w:rFonts w:ascii="Calibri" w:hAnsi="Calibri" w:cs="Calibri"/>
          <w:rtl/>
        </w:rPr>
        <w:t xml:space="preserve"> תום-לב משמעו התערבות אגרסיבית יותר בתוכן החוזה, הוא מהווה את התכלית האובייקטיבית. אבל כזכור תכלית סובייקטיבית (פרשנות) גוברת על אובייקטיבית. לכן, רק במידה ולא נצליח לזהות את התכלית הסובייקטיבית, נפנה לעקרון תום הלב בס' 39. </w:t>
      </w:r>
    </w:p>
    <w:p w14:paraId="1DD186C4" w14:textId="77777777" w:rsidR="00300D86" w:rsidRPr="001943C3" w:rsidRDefault="00300D86" w:rsidP="00C450FA">
      <w:pPr>
        <w:pStyle w:val="a3"/>
        <w:numPr>
          <w:ilvl w:val="0"/>
          <w:numId w:val="70"/>
        </w:numPr>
        <w:rPr>
          <w:rFonts w:ascii="Calibri" w:hAnsi="Calibri" w:cs="Calibri"/>
        </w:rPr>
      </w:pPr>
      <w:r w:rsidRPr="001943C3">
        <w:rPr>
          <w:rFonts w:ascii="Calibri" w:hAnsi="Calibri" w:cs="Calibri"/>
          <w:b/>
          <w:bCs/>
          <w:u w:val="single"/>
          <w:rtl/>
        </w:rPr>
        <w:t>תום לב בקיום חיוב- תוכן החובה:</w:t>
      </w:r>
      <w:r w:rsidRPr="001943C3">
        <w:rPr>
          <w:rFonts w:ascii="Calibri" w:hAnsi="Calibri" w:cs="Calibri"/>
          <w:rtl/>
        </w:rPr>
        <w:t xml:space="preserve"> חובה על צד לחוזה לקיים את חיוביו באופן שיגשים את </w:t>
      </w:r>
      <w:r w:rsidRPr="001943C3">
        <w:rPr>
          <w:rFonts w:ascii="Calibri" w:hAnsi="Calibri" w:cs="Calibri"/>
          <w:u w:val="single"/>
          <w:rtl/>
        </w:rPr>
        <w:t>רוח</w:t>
      </w:r>
      <w:r w:rsidRPr="001943C3">
        <w:rPr>
          <w:rFonts w:ascii="Calibri" w:hAnsi="Calibri" w:cs="Calibri"/>
          <w:rtl/>
        </w:rPr>
        <w:t xml:space="preserve"> החוזה </w:t>
      </w:r>
      <w:r w:rsidRPr="001943C3">
        <w:rPr>
          <w:rFonts w:ascii="Calibri" w:hAnsi="Calibri" w:cs="Calibri"/>
          <w:u w:val="single"/>
          <w:rtl/>
        </w:rPr>
        <w:t>ומטרתו</w:t>
      </w:r>
      <w:r w:rsidRPr="001943C3">
        <w:rPr>
          <w:rFonts w:ascii="Calibri" w:hAnsi="Calibri" w:cs="Calibri"/>
          <w:rtl/>
        </w:rPr>
        <w:t xml:space="preserve"> תוך התחשבות </w:t>
      </w:r>
      <w:r w:rsidRPr="001943C3">
        <w:rPr>
          <w:rFonts w:ascii="Calibri" w:hAnsi="Calibri" w:cs="Calibri"/>
          <w:u w:val="single"/>
          <w:rtl/>
        </w:rPr>
        <w:t>באינטרסים</w:t>
      </w:r>
      <w:r w:rsidRPr="001943C3">
        <w:rPr>
          <w:rFonts w:ascii="Calibri" w:hAnsi="Calibri" w:cs="Calibri"/>
          <w:rtl/>
        </w:rPr>
        <w:t xml:space="preserve"> של </w:t>
      </w:r>
      <w:r w:rsidRPr="001943C3">
        <w:rPr>
          <w:rFonts w:ascii="Calibri" w:hAnsi="Calibri" w:cs="Calibri"/>
          <w:u w:val="single"/>
          <w:rtl/>
        </w:rPr>
        <w:t>הצד השני.</w:t>
      </w:r>
    </w:p>
    <w:p w14:paraId="0A2BDF41" w14:textId="77777777" w:rsidR="00300D86" w:rsidRPr="001943C3" w:rsidRDefault="00300D86" w:rsidP="00C450FA">
      <w:pPr>
        <w:pStyle w:val="a3"/>
        <w:numPr>
          <w:ilvl w:val="0"/>
          <w:numId w:val="70"/>
        </w:numPr>
        <w:rPr>
          <w:rFonts w:ascii="Calibri" w:hAnsi="Calibri" w:cs="Calibri"/>
        </w:rPr>
      </w:pPr>
      <w:r w:rsidRPr="001943C3">
        <w:rPr>
          <w:rFonts w:ascii="Calibri" w:hAnsi="Calibri" w:cs="Calibri"/>
          <w:b/>
          <w:bCs/>
          <w:u w:val="single"/>
          <w:rtl/>
        </w:rPr>
        <w:t>תום לב בשימוש בזכויות:</w:t>
      </w:r>
      <w:r w:rsidRPr="001943C3">
        <w:rPr>
          <w:rFonts w:ascii="Calibri" w:hAnsi="Calibri" w:cs="Calibri"/>
          <w:rtl/>
        </w:rPr>
        <w:t xml:space="preserve"> חובה על צד לחוזה לעשות שימוש בזכויות באופן שמגשים את רוח החוזה ומטרתו תוך התחשבות באינטרסים של הצד השני. מתי עמידה על זכות תחשב לחוסר תום-לב?</w:t>
      </w:r>
    </w:p>
    <w:p w14:paraId="5020701E" w14:textId="042F996D" w:rsidR="00300D86" w:rsidRPr="001943C3" w:rsidRDefault="00300D86" w:rsidP="00C450FA">
      <w:pPr>
        <w:pStyle w:val="a3"/>
        <w:numPr>
          <w:ilvl w:val="0"/>
          <w:numId w:val="71"/>
        </w:numPr>
        <w:rPr>
          <w:rFonts w:ascii="Calibri" w:hAnsi="Calibri" w:cs="Calibri"/>
        </w:rPr>
      </w:pPr>
      <w:r w:rsidRPr="001943C3">
        <w:rPr>
          <w:rFonts w:ascii="Calibri" w:hAnsi="Calibri" w:cs="Calibri"/>
          <w:rtl/>
        </w:rPr>
        <w:t xml:space="preserve">עמידה על זכות באופן שיכשיל את החוזה עשויה </w:t>
      </w:r>
      <w:proofErr w:type="spellStart"/>
      <w:r w:rsidRPr="001943C3">
        <w:rPr>
          <w:rFonts w:ascii="Calibri" w:hAnsi="Calibri" w:cs="Calibri"/>
          <w:rtl/>
        </w:rPr>
        <w:t>להחשב</w:t>
      </w:r>
      <w:proofErr w:type="spellEnd"/>
      <w:r w:rsidRPr="001943C3">
        <w:rPr>
          <w:rFonts w:ascii="Calibri" w:hAnsi="Calibri" w:cs="Calibri"/>
          <w:rtl/>
        </w:rPr>
        <w:t xml:space="preserve"> לחוסר תום לב אם היא מזיקה לחייב ואינה מועילה לבעל הזכות </w:t>
      </w:r>
    </w:p>
    <w:p w14:paraId="077A0EE3" w14:textId="311DA44B" w:rsidR="00300D86" w:rsidRPr="001943C3" w:rsidRDefault="00300D86" w:rsidP="00C450FA">
      <w:pPr>
        <w:pStyle w:val="a3"/>
        <w:numPr>
          <w:ilvl w:val="0"/>
          <w:numId w:val="71"/>
        </w:numPr>
        <w:rPr>
          <w:rFonts w:ascii="Calibri" w:hAnsi="Calibri" w:cs="Calibri"/>
        </w:rPr>
      </w:pPr>
      <w:r w:rsidRPr="001943C3">
        <w:rPr>
          <w:rFonts w:ascii="Calibri" w:hAnsi="Calibri" w:cs="Calibri"/>
          <w:rtl/>
        </w:rPr>
        <w:t xml:space="preserve">אם העמידה על הזכות מזיקה לחייב ומועילה רק מעט לבעל הזכות </w:t>
      </w:r>
    </w:p>
    <w:p w14:paraId="7099C1BA" w14:textId="53CB05B7" w:rsidR="00300D86" w:rsidRPr="001943C3" w:rsidRDefault="00300D86" w:rsidP="00C450FA">
      <w:pPr>
        <w:pStyle w:val="a3"/>
        <w:numPr>
          <w:ilvl w:val="0"/>
          <w:numId w:val="71"/>
        </w:numPr>
        <w:rPr>
          <w:rFonts w:ascii="Calibri" w:hAnsi="Calibri" w:cs="Calibri"/>
        </w:rPr>
      </w:pPr>
      <w:r w:rsidRPr="001943C3">
        <w:rPr>
          <w:rFonts w:ascii="Calibri" w:hAnsi="Calibri" w:cs="Calibri"/>
          <w:rtl/>
        </w:rPr>
        <w:t xml:space="preserve">שימוש בזכות באופן לא מתחשב, שיפגע בחייב שלא לצורך, עשוי </w:t>
      </w:r>
      <w:proofErr w:type="spellStart"/>
      <w:r w:rsidRPr="001943C3">
        <w:rPr>
          <w:rFonts w:ascii="Calibri" w:hAnsi="Calibri" w:cs="Calibri"/>
          <w:rtl/>
        </w:rPr>
        <w:t>להחשב</w:t>
      </w:r>
      <w:proofErr w:type="spellEnd"/>
      <w:r w:rsidRPr="001943C3">
        <w:rPr>
          <w:rFonts w:ascii="Calibri" w:hAnsi="Calibri" w:cs="Calibri"/>
          <w:rtl/>
        </w:rPr>
        <w:t xml:space="preserve"> לחוסר תום-לב. </w:t>
      </w:r>
    </w:p>
    <w:p w14:paraId="55A9DD4D" w14:textId="5934A5D7" w:rsidR="00300D86" w:rsidRPr="001943C3" w:rsidRDefault="00300D86" w:rsidP="00C450FA">
      <w:pPr>
        <w:pStyle w:val="a3"/>
        <w:numPr>
          <w:ilvl w:val="0"/>
          <w:numId w:val="71"/>
        </w:numPr>
        <w:rPr>
          <w:rFonts w:ascii="Calibri" w:hAnsi="Calibri" w:cs="Calibri"/>
        </w:rPr>
      </w:pPr>
      <w:r w:rsidRPr="001943C3">
        <w:rPr>
          <w:rFonts w:ascii="Calibri" w:hAnsi="Calibri" w:cs="Calibri"/>
          <w:rtl/>
        </w:rPr>
        <w:t xml:space="preserve">התעקשות על פרט טכני </w:t>
      </w:r>
    </w:p>
    <w:p w14:paraId="709BBFFE" w14:textId="77777777" w:rsidR="00300D86" w:rsidRPr="001943C3" w:rsidRDefault="00300D86" w:rsidP="00C450FA">
      <w:pPr>
        <w:pStyle w:val="a3"/>
        <w:numPr>
          <w:ilvl w:val="0"/>
          <w:numId w:val="72"/>
        </w:numPr>
        <w:rPr>
          <w:rFonts w:ascii="Calibri" w:hAnsi="Calibri" w:cs="Calibri"/>
        </w:rPr>
      </w:pPr>
      <w:r w:rsidRPr="001943C3">
        <w:rPr>
          <w:rFonts w:ascii="Calibri" w:hAnsi="Calibri" w:cs="Calibri"/>
          <w:b/>
          <w:bCs/>
          <w:u w:val="single"/>
          <w:rtl/>
        </w:rPr>
        <w:lastRenderedPageBreak/>
        <w:t>סעדים:</w:t>
      </w:r>
      <w:r w:rsidRPr="001943C3">
        <w:rPr>
          <w:rFonts w:ascii="Calibri" w:hAnsi="Calibri" w:cs="Calibri"/>
          <w:rtl/>
        </w:rPr>
        <w:t xml:space="preserve"> </w:t>
      </w:r>
    </w:p>
    <w:p w14:paraId="22215821" w14:textId="77777777" w:rsidR="00300D86" w:rsidRPr="001943C3" w:rsidRDefault="00300D86" w:rsidP="00C450FA">
      <w:pPr>
        <w:pStyle w:val="a3"/>
        <w:numPr>
          <w:ilvl w:val="0"/>
          <w:numId w:val="73"/>
        </w:numPr>
        <w:rPr>
          <w:rFonts w:ascii="Calibri" w:hAnsi="Calibri" w:cs="Calibri"/>
        </w:rPr>
      </w:pPr>
      <w:r w:rsidRPr="001943C3">
        <w:rPr>
          <w:rFonts w:ascii="Calibri" w:hAnsi="Calibri" w:cs="Calibri"/>
          <w:rtl/>
        </w:rPr>
        <w:t>תרופות בגין הפרת חוזה (רלוונטי בעיקר לקיום חיוב): אם יש צד שהפר את החובה לקיים את חיוביו בתום לב- יחשב כמי שהפר חוזה. לכן הסעדים יהיו כמו על הפרה- אכיפה/ פיצויים.</w:t>
      </w:r>
    </w:p>
    <w:p w14:paraId="743EB058" w14:textId="2EA72ACD" w:rsidR="00300D86" w:rsidRPr="001943C3" w:rsidRDefault="00300D86" w:rsidP="00C450FA">
      <w:pPr>
        <w:pStyle w:val="a3"/>
        <w:numPr>
          <w:ilvl w:val="0"/>
          <w:numId w:val="73"/>
        </w:numPr>
        <w:rPr>
          <w:rFonts w:ascii="Calibri" w:hAnsi="Calibri" w:cs="Calibri"/>
        </w:rPr>
      </w:pPr>
      <w:r w:rsidRPr="001943C3">
        <w:rPr>
          <w:rFonts w:ascii="Calibri" w:hAnsi="Calibri" w:cs="Calibri"/>
          <w:rtl/>
        </w:rPr>
        <w:t xml:space="preserve">בטלות הפעולה שנעשה בחוסר תום-לב (רלוונטי בעיקר לשימוש בזכויות): ביטול הפעולה שנעשתה בחוסר תום-לב וייחוס הפעולה בתום-לב. </w:t>
      </w:r>
    </w:p>
    <w:p w14:paraId="24000F50" w14:textId="77777777" w:rsidR="00300D86" w:rsidRPr="001943C3" w:rsidRDefault="00300D86" w:rsidP="00C450FA">
      <w:pPr>
        <w:pStyle w:val="a3"/>
        <w:numPr>
          <w:ilvl w:val="0"/>
          <w:numId w:val="72"/>
        </w:numPr>
        <w:rPr>
          <w:rFonts w:ascii="Calibri" w:hAnsi="Calibri" w:cs="Calibri"/>
        </w:rPr>
      </w:pPr>
      <w:r w:rsidRPr="001943C3">
        <w:rPr>
          <w:rFonts w:ascii="Calibri" w:hAnsi="Calibri" w:cs="Calibri"/>
          <w:b/>
          <w:bCs/>
          <w:u w:val="single"/>
          <w:rtl/>
        </w:rPr>
        <w:t>תום לב בקיום חיובים וזכויות מחוץ לדיני החוזים:</w:t>
      </w:r>
      <w:r w:rsidRPr="001943C3">
        <w:rPr>
          <w:rFonts w:ascii="Calibri" w:hAnsi="Calibri" w:cs="Calibri"/>
          <w:rtl/>
        </w:rPr>
        <w:t xml:space="preserve"> סעיף 61ב הוראות חוק החוזים, ביניהם ס' 39 יחולו גם על פעולות משפטיות שאינן בבחינתן חוזה וחיובים שאינם נובעים מחוזה. </w:t>
      </w:r>
    </w:p>
    <w:p w14:paraId="315846E8" w14:textId="77777777" w:rsidR="00300D86" w:rsidRPr="001943C3" w:rsidRDefault="00300D86" w:rsidP="00C450FA">
      <w:pPr>
        <w:pStyle w:val="a3"/>
        <w:numPr>
          <w:ilvl w:val="0"/>
          <w:numId w:val="72"/>
        </w:numPr>
        <w:rPr>
          <w:rFonts w:ascii="Calibri" w:hAnsi="Calibri" w:cs="Calibri"/>
        </w:rPr>
      </w:pPr>
      <w:r w:rsidRPr="001943C3">
        <w:rPr>
          <w:rFonts w:ascii="Calibri" w:hAnsi="Calibri" w:cs="Calibri"/>
          <w:b/>
          <w:bCs/>
          <w:u w:val="single"/>
          <w:rtl/>
        </w:rPr>
        <w:t>הלכות רלוונטיות:</w:t>
      </w:r>
    </w:p>
    <w:p w14:paraId="058989BF" w14:textId="03824BEF" w:rsidR="00300D86" w:rsidRPr="006D33F2" w:rsidRDefault="00300D86" w:rsidP="00C450FA">
      <w:pPr>
        <w:pStyle w:val="a3"/>
        <w:numPr>
          <w:ilvl w:val="0"/>
          <w:numId w:val="74"/>
        </w:numPr>
        <w:rPr>
          <w:rFonts w:ascii="Calibri" w:hAnsi="Calibri" w:cs="Calibri"/>
        </w:rPr>
      </w:pPr>
      <w:r w:rsidRPr="001943C3">
        <w:rPr>
          <w:rFonts w:ascii="Calibri" w:hAnsi="Calibri" w:cs="Calibri"/>
          <w:u w:val="single"/>
        </w:rPr>
        <w:t>EXIMIN</w:t>
      </w:r>
      <w:r w:rsidRPr="001943C3">
        <w:rPr>
          <w:rFonts w:ascii="Calibri" w:hAnsi="Calibri" w:cs="Calibri"/>
          <w:u w:val="single"/>
          <w:rtl/>
        </w:rPr>
        <w:t xml:space="preserve"> נ' טקסטיל בע"מ:</w:t>
      </w:r>
      <w:r w:rsidRPr="001943C3">
        <w:rPr>
          <w:rFonts w:ascii="Calibri" w:hAnsi="Calibri" w:cs="Calibri"/>
          <w:rtl/>
        </w:rPr>
        <w:t xml:space="preserve"> יש להיות מוכנים לשינויים סבירים שיאפשרו את המשך קיום החוזה.</w:t>
      </w:r>
    </w:p>
    <w:p w14:paraId="4B438D57" w14:textId="77777777" w:rsidR="00300D86" w:rsidRPr="001943C3" w:rsidRDefault="00300D86" w:rsidP="00D06D03">
      <w:pPr>
        <w:pStyle w:val="1"/>
        <w:jc w:val="center"/>
        <w:rPr>
          <w:rFonts w:ascii="Calibri" w:hAnsi="Calibri" w:cs="Calibri"/>
          <w:b/>
          <w:bCs/>
          <w:color w:val="7030A0"/>
          <w:sz w:val="28"/>
          <w:szCs w:val="28"/>
          <w:u w:val="single"/>
          <w:rtl/>
        </w:rPr>
      </w:pPr>
      <w:bookmarkStart w:id="24" w:name="_Toc63257879"/>
      <w:r w:rsidRPr="001943C3">
        <w:rPr>
          <w:rFonts w:ascii="Calibri" w:hAnsi="Calibri" w:cs="Calibri"/>
          <w:b/>
          <w:bCs/>
          <w:color w:val="7030A0"/>
          <w:sz w:val="28"/>
          <w:szCs w:val="28"/>
          <w:u w:val="single"/>
          <w:rtl/>
        </w:rPr>
        <w:t>חוזה על תנאי [סעיפים 27/28]</w:t>
      </w:r>
      <w:bookmarkEnd w:id="24"/>
    </w:p>
    <w:p w14:paraId="4B728059" w14:textId="386B2D5C" w:rsidR="0077331E" w:rsidRPr="0077331E" w:rsidRDefault="0077331E" w:rsidP="00C450FA">
      <w:pPr>
        <w:pStyle w:val="a3"/>
        <w:numPr>
          <w:ilvl w:val="0"/>
          <w:numId w:val="75"/>
        </w:numPr>
        <w:rPr>
          <w:rFonts w:ascii="Calibri" w:hAnsi="Calibri" w:cs="Calibri"/>
        </w:rPr>
      </w:pPr>
      <w:r>
        <w:rPr>
          <w:rFonts w:ascii="Calibri" w:hAnsi="Calibri" w:cs="Calibri" w:hint="cs"/>
          <w:b/>
          <w:bCs/>
          <w:color w:val="BE33F5"/>
          <w:u w:val="single"/>
          <w:rtl/>
        </w:rPr>
        <w:t xml:space="preserve">תנאי מתלה: </w:t>
      </w:r>
      <w:r w:rsidRPr="0077331E">
        <w:rPr>
          <w:rFonts w:ascii="Calibri" w:hAnsi="Calibri" w:cs="Calibri" w:hint="cs"/>
          <w:rtl/>
        </w:rPr>
        <w:t xml:space="preserve">לפי </w:t>
      </w:r>
      <w:r w:rsidRPr="0077331E">
        <w:rPr>
          <w:rFonts w:ascii="Calibri" w:hAnsi="Calibri" w:cs="Calibri" w:hint="cs"/>
          <w:b/>
          <w:bCs/>
          <w:u w:val="single"/>
          <w:rtl/>
        </w:rPr>
        <w:t>פרידמן</w:t>
      </w:r>
      <w:r w:rsidRPr="0077331E">
        <w:rPr>
          <w:rFonts w:ascii="Calibri" w:hAnsi="Calibri" w:cs="Calibri" w:hint="cs"/>
          <w:rtl/>
        </w:rPr>
        <w:t xml:space="preserve">- ללא האירוע, אין ביצוע של החוזה. </w:t>
      </w:r>
      <w:r w:rsidR="00E37513">
        <w:rPr>
          <w:rFonts w:ascii="Calibri" w:hAnsi="Calibri" w:cs="Calibri" w:hint="cs"/>
          <w:rtl/>
        </w:rPr>
        <w:t>ביצוע החוזה מותנה בקיום האירוע.</w:t>
      </w:r>
    </w:p>
    <w:p w14:paraId="223B3282" w14:textId="4638AB41" w:rsidR="0077331E" w:rsidRDefault="0077331E" w:rsidP="00C450FA">
      <w:pPr>
        <w:pStyle w:val="a3"/>
        <w:numPr>
          <w:ilvl w:val="0"/>
          <w:numId w:val="75"/>
        </w:numPr>
        <w:rPr>
          <w:rFonts w:ascii="Calibri" w:hAnsi="Calibri" w:cs="Calibri"/>
        </w:rPr>
      </w:pPr>
      <w:r w:rsidRPr="0077331E">
        <w:rPr>
          <w:rFonts w:ascii="Calibri" w:hAnsi="Calibri" w:cs="Calibri" w:hint="cs"/>
          <w:rtl/>
        </w:rPr>
        <w:t xml:space="preserve">לפי </w:t>
      </w:r>
      <w:proofErr w:type="spellStart"/>
      <w:r w:rsidRPr="0077331E">
        <w:rPr>
          <w:rFonts w:ascii="Calibri" w:hAnsi="Calibri" w:cs="Calibri" w:hint="cs"/>
          <w:b/>
          <w:bCs/>
          <w:u w:val="single"/>
          <w:rtl/>
        </w:rPr>
        <w:t>טדסקי</w:t>
      </w:r>
      <w:proofErr w:type="spellEnd"/>
      <w:r w:rsidRPr="0077331E">
        <w:rPr>
          <w:rFonts w:ascii="Calibri" w:hAnsi="Calibri" w:cs="Calibri" w:hint="cs"/>
          <w:rtl/>
        </w:rPr>
        <w:t>- כלל לא משתכלל חוזה.</w:t>
      </w:r>
      <w:r w:rsidR="00E37513">
        <w:rPr>
          <w:rFonts w:ascii="Calibri" w:hAnsi="Calibri" w:cs="Calibri" w:hint="cs"/>
          <w:rtl/>
        </w:rPr>
        <w:t xml:space="preserve"> תוקף החוזה מותנה בקיום האירוע.</w:t>
      </w:r>
    </w:p>
    <w:p w14:paraId="0C60A313" w14:textId="032B3AEE" w:rsidR="00E37513" w:rsidRPr="00D75FC2" w:rsidRDefault="00E37513" w:rsidP="00C450FA">
      <w:pPr>
        <w:pStyle w:val="a3"/>
        <w:numPr>
          <w:ilvl w:val="0"/>
          <w:numId w:val="101"/>
        </w:numPr>
        <w:spacing w:line="240" w:lineRule="auto"/>
        <w:rPr>
          <w:rFonts w:ascii="Calibri" w:hAnsi="Calibri" w:cs="Calibri"/>
          <w:color w:val="FF0000"/>
        </w:rPr>
      </w:pPr>
      <w:r w:rsidRPr="00D75FC2">
        <w:rPr>
          <w:rFonts w:ascii="Calibri" w:hAnsi="Calibri" w:cs="Calibri"/>
          <w:color w:val="FF0000"/>
          <w:rtl/>
        </w:rPr>
        <w:t xml:space="preserve">28א' </w:t>
      </w:r>
      <w:proofErr w:type="spellStart"/>
      <w:r w:rsidRPr="00D75FC2">
        <w:rPr>
          <w:rFonts w:ascii="Calibri" w:hAnsi="Calibri" w:cs="Calibri"/>
          <w:color w:val="FF0000"/>
          <w:rtl/>
        </w:rPr>
        <w:t>וב</w:t>
      </w:r>
      <w:proofErr w:type="spellEnd"/>
      <w:r w:rsidRPr="00D75FC2">
        <w:rPr>
          <w:rFonts w:ascii="Calibri" w:hAnsi="Calibri" w:cs="Calibri"/>
          <w:color w:val="FF0000"/>
          <w:rtl/>
        </w:rPr>
        <w:t>'- יחייבו</w:t>
      </w:r>
      <w:r w:rsidR="00D75FC2" w:rsidRPr="00D75FC2">
        <w:rPr>
          <w:rFonts w:ascii="Calibri" w:hAnsi="Calibri" w:cs="Calibri" w:hint="cs"/>
          <w:color w:val="FF0000"/>
          <w:rtl/>
        </w:rPr>
        <w:t xml:space="preserve"> אם קיום החוזה</w:t>
      </w:r>
      <w:r w:rsidRPr="00D75FC2">
        <w:rPr>
          <w:rFonts w:ascii="Calibri" w:hAnsi="Calibri" w:cs="Calibri"/>
          <w:color w:val="FF0000"/>
          <w:rtl/>
        </w:rPr>
        <w:t xml:space="preserve"> בתו"ל</w:t>
      </w:r>
      <w:r w:rsidR="00D75FC2" w:rsidRPr="00D75FC2">
        <w:rPr>
          <w:rFonts w:ascii="Calibri" w:hAnsi="Calibri" w:cs="Calibri" w:hint="cs"/>
          <w:color w:val="FF0000"/>
          <w:rtl/>
        </w:rPr>
        <w:t xml:space="preserve">- יוצר השתק. </w:t>
      </w:r>
    </w:p>
    <w:p w14:paraId="10DAC3C2" w14:textId="3E2EED55" w:rsidR="00E37513" w:rsidRPr="00D75FC2" w:rsidRDefault="00E37513" w:rsidP="00C450FA">
      <w:pPr>
        <w:pStyle w:val="a3"/>
        <w:numPr>
          <w:ilvl w:val="0"/>
          <w:numId w:val="101"/>
        </w:numPr>
        <w:rPr>
          <w:rFonts w:ascii="Calibri" w:hAnsi="Calibri" w:cs="Calibri"/>
          <w:color w:val="FF0000"/>
        </w:rPr>
      </w:pPr>
      <w:r w:rsidRPr="00D75FC2">
        <w:rPr>
          <w:rFonts w:ascii="Calibri" w:hAnsi="Calibri" w:cs="Calibri"/>
          <w:color w:val="FF0000"/>
          <w:rtl/>
        </w:rPr>
        <w:t xml:space="preserve">28ג' -אם נעשה בתו"ל ולא בזדון, </w:t>
      </w:r>
      <w:r w:rsidR="00AA39F9">
        <w:rPr>
          <w:rFonts w:ascii="Calibri" w:hAnsi="Calibri" w:cs="Calibri" w:hint="cs"/>
          <w:color w:val="FF0000"/>
          <w:rtl/>
        </w:rPr>
        <w:t xml:space="preserve"> ובטעות לא התקיים התנאי המתלה הצד השני לא יכול להסתמך על זה שהתנאי לא </w:t>
      </w:r>
      <w:proofErr w:type="spellStart"/>
      <w:r w:rsidR="00AA39F9">
        <w:rPr>
          <w:rFonts w:ascii="Calibri" w:hAnsi="Calibri" w:cs="Calibri" w:hint="cs"/>
          <w:color w:val="FF0000"/>
          <w:rtl/>
        </w:rPr>
        <w:t>ייתקיים</w:t>
      </w:r>
      <w:proofErr w:type="spellEnd"/>
      <w:r w:rsidR="00AA39F9">
        <w:rPr>
          <w:rFonts w:ascii="Calibri" w:hAnsi="Calibri" w:cs="Calibri" w:hint="cs"/>
          <w:color w:val="FF0000"/>
          <w:rtl/>
        </w:rPr>
        <w:t xml:space="preserve">. </w:t>
      </w:r>
      <w:r w:rsidRPr="00D75FC2">
        <w:rPr>
          <w:rFonts w:ascii="Calibri" w:hAnsi="Calibri" w:cs="Calibri"/>
          <w:color w:val="FF0000"/>
          <w:rtl/>
        </w:rPr>
        <w:t>עולה לצד הזכות לטעון לבטלות החוזה</w:t>
      </w:r>
      <w:r w:rsidR="00AA39F9">
        <w:rPr>
          <w:rFonts w:ascii="Calibri" w:hAnsi="Calibri" w:cs="Calibri" w:hint="cs"/>
          <w:color w:val="FF0000"/>
          <w:rtl/>
        </w:rPr>
        <w:t>.</w:t>
      </w:r>
    </w:p>
    <w:p w14:paraId="79921493" w14:textId="7FFBF91E" w:rsidR="00300D86" w:rsidRDefault="00300D86" w:rsidP="00C450FA">
      <w:pPr>
        <w:pStyle w:val="a3"/>
        <w:numPr>
          <w:ilvl w:val="0"/>
          <w:numId w:val="75"/>
        </w:numPr>
        <w:spacing w:line="240" w:lineRule="auto"/>
        <w:rPr>
          <w:rFonts w:ascii="Calibri" w:hAnsi="Calibri" w:cs="Calibri"/>
        </w:rPr>
      </w:pPr>
      <w:r w:rsidRPr="001943C3">
        <w:rPr>
          <w:rFonts w:ascii="Calibri" w:hAnsi="Calibri" w:cs="Calibri"/>
          <w:b/>
          <w:bCs/>
          <w:u w:val="single"/>
          <w:rtl/>
        </w:rPr>
        <w:t>תנאי מתלה:</w:t>
      </w:r>
      <w:r w:rsidRPr="001943C3">
        <w:rPr>
          <w:rFonts w:ascii="Calibri" w:hAnsi="Calibri" w:cs="Calibri"/>
          <w:rtl/>
        </w:rPr>
        <w:t xml:space="preserve"> יתכן וחוזה יהיה תלוי בהתקיים תנאי מתלה. </w:t>
      </w:r>
      <w:r w:rsidR="00E37513">
        <w:rPr>
          <w:rFonts w:ascii="Calibri" w:hAnsi="Calibri" w:cs="Calibri" w:hint="cs"/>
          <w:rtl/>
        </w:rPr>
        <w:t xml:space="preserve">אירוע בלתי ודאי </w:t>
      </w:r>
      <w:proofErr w:type="spellStart"/>
      <w:r w:rsidR="00E37513">
        <w:rPr>
          <w:rFonts w:ascii="Calibri" w:hAnsi="Calibri" w:cs="Calibri" w:hint="cs"/>
          <w:rtl/>
        </w:rPr>
        <w:t>שבתקיימו</w:t>
      </w:r>
      <w:proofErr w:type="spellEnd"/>
      <w:r w:rsidR="00E37513">
        <w:rPr>
          <w:rFonts w:ascii="Calibri" w:hAnsi="Calibri" w:cs="Calibri" w:hint="cs"/>
          <w:rtl/>
        </w:rPr>
        <w:t xml:space="preserve"> תקום חובת ביצוע / יינתן תוקף לחוזה. </w:t>
      </w:r>
      <w:r w:rsidRPr="001943C3">
        <w:rPr>
          <w:rFonts w:ascii="Calibri" w:hAnsi="Calibri" w:cs="Calibri"/>
          <w:rtl/>
        </w:rPr>
        <w:t>אל תוך תנאי מתלה נכנס גם- דרישה להסכמת צד שלישי/ רישיון על פי חוק.</w:t>
      </w:r>
      <w:r w:rsidRPr="001943C3">
        <w:rPr>
          <w:rFonts w:ascii="Calibri" w:hAnsi="Calibri" w:cs="Calibri"/>
          <w:color w:val="BE33F5"/>
          <w:rtl/>
        </w:rPr>
        <w:t xml:space="preserve"> </w:t>
      </w:r>
      <w:r w:rsidRPr="001943C3">
        <w:rPr>
          <w:rFonts w:ascii="Calibri" w:hAnsi="Calibri" w:cs="Calibri"/>
          <w:rtl/>
        </w:rPr>
        <w:t>דוג'; אם הדירה תהיה מוכנה עד תאריך מסוים- החוזה יקוים</w:t>
      </w:r>
      <w:r w:rsidR="00E37513">
        <w:rPr>
          <w:rFonts w:ascii="Calibri" w:hAnsi="Calibri" w:cs="Calibri" w:hint="cs"/>
          <w:rtl/>
        </w:rPr>
        <w:t>.</w:t>
      </w:r>
      <w:r w:rsidR="00E37513" w:rsidRPr="001943C3">
        <w:rPr>
          <w:rFonts w:ascii="Calibri" w:hAnsi="Calibri" w:cs="Calibri"/>
          <w:rtl/>
        </w:rPr>
        <w:t xml:space="preserve"> </w:t>
      </w:r>
    </w:p>
    <w:p w14:paraId="7137CDCB" w14:textId="77777777" w:rsidR="008A73A3" w:rsidRPr="008A73A3" w:rsidRDefault="008A73A3" w:rsidP="008A73A3">
      <w:pPr>
        <w:pStyle w:val="a3"/>
        <w:spacing w:line="240" w:lineRule="auto"/>
        <w:jc w:val="both"/>
        <w:rPr>
          <w:rFonts w:ascii="David" w:hAnsi="David" w:cs="David"/>
          <w:b/>
          <w:bCs/>
          <w:sz w:val="24"/>
          <w:szCs w:val="24"/>
          <w:rtl/>
        </w:rPr>
      </w:pPr>
      <w:r w:rsidRPr="008A73A3">
        <w:rPr>
          <w:rFonts w:ascii="Calibri" w:hAnsi="Calibri" w:cs="Calibri" w:hint="cs"/>
          <w:b/>
          <w:bCs/>
          <w:rtl/>
        </w:rPr>
        <w:t xml:space="preserve">מאפיינים לתנאי מתלה: </w:t>
      </w:r>
    </w:p>
    <w:p w14:paraId="4B54A341" w14:textId="48EE18BC" w:rsidR="008A73A3" w:rsidRPr="008A73A3" w:rsidRDefault="008A73A3" w:rsidP="00C450FA">
      <w:pPr>
        <w:pStyle w:val="a3"/>
        <w:numPr>
          <w:ilvl w:val="0"/>
          <w:numId w:val="74"/>
        </w:numPr>
        <w:spacing w:line="240" w:lineRule="auto"/>
        <w:jc w:val="both"/>
        <w:rPr>
          <w:rFonts w:cstheme="minorHAnsi"/>
          <w:rtl/>
        </w:rPr>
      </w:pPr>
      <w:r w:rsidRPr="008A73A3">
        <w:rPr>
          <w:rFonts w:cstheme="minorHAnsi"/>
          <w:rtl/>
        </w:rPr>
        <w:t xml:space="preserve">מדבר בדר"כ על </w:t>
      </w:r>
      <w:r w:rsidRPr="008A73A3">
        <w:rPr>
          <w:rFonts w:cstheme="minorHAnsi"/>
          <w:b/>
          <w:bCs/>
          <w:rtl/>
        </w:rPr>
        <w:t>אירוע עתידי,</w:t>
      </w:r>
      <w:r w:rsidRPr="008A73A3">
        <w:rPr>
          <w:rFonts w:cstheme="minorHAnsi"/>
          <w:rtl/>
        </w:rPr>
        <w:t xml:space="preserve"> כל עוד לא קורה התנאי אין תוקף מחייב לחיובים. </w:t>
      </w:r>
    </w:p>
    <w:p w14:paraId="0907E2E9" w14:textId="77777777" w:rsidR="008A73A3" w:rsidRPr="008A73A3" w:rsidRDefault="008A73A3" w:rsidP="00C450FA">
      <w:pPr>
        <w:pStyle w:val="a3"/>
        <w:numPr>
          <w:ilvl w:val="0"/>
          <w:numId w:val="74"/>
        </w:numPr>
        <w:spacing w:line="240" w:lineRule="auto"/>
        <w:jc w:val="both"/>
        <w:rPr>
          <w:rFonts w:cstheme="minorHAnsi"/>
          <w:rtl/>
        </w:rPr>
      </w:pPr>
      <w:r w:rsidRPr="008A73A3">
        <w:rPr>
          <w:rFonts w:cstheme="minorHAnsi"/>
          <w:b/>
          <w:bCs/>
          <w:rtl/>
        </w:rPr>
        <w:t>האירוע הוא חיצוני</w:t>
      </w:r>
      <w:r w:rsidRPr="008A73A3">
        <w:rPr>
          <w:rFonts w:cstheme="minorHAnsi"/>
          <w:rtl/>
        </w:rPr>
        <w:t xml:space="preserve"> להסכם – הוא לא מדבר על הביצוע של ההסכם, אלא על ביצוע שנפרד ממנו. </w:t>
      </w:r>
    </w:p>
    <w:p w14:paraId="0090EBB7" w14:textId="100E9540" w:rsidR="008A73A3" w:rsidRPr="008A73A3" w:rsidRDefault="008A73A3" w:rsidP="00C450FA">
      <w:pPr>
        <w:pStyle w:val="a3"/>
        <w:numPr>
          <w:ilvl w:val="0"/>
          <w:numId w:val="74"/>
        </w:numPr>
        <w:spacing w:line="240" w:lineRule="auto"/>
        <w:jc w:val="both"/>
        <w:rPr>
          <w:rFonts w:cstheme="minorHAnsi"/>
          <w:b/>
          <w:bCs/>
        </w:rPr>
      </w:pPr>
      <w:r w:rsidRPr="008A73A3">
        <w:rPr>
          <w:rFonts w:cstheme="minorHAnsi"/>
          <w:rtl/>
        </w:rPr>
        <w:t xml:space="preserve">קיום התנאי </w:t>
      </w:r>
      <w:r w:rsidRPr="008A73A3">
        <w:rPr>
          <w:rFonts w:cstheme="minorHAnsi"/>
          <w:b/>
          <w:bCs/>
          <w:rtl/>
        </w:rPr>
        <w:t>לא תלוי בהתנהגות הצדדים</w:t>
      </w:r>
      <w:r w:rsidRPr="008A73A3">
        <w:rPr>
          <w:rFonts w:cstheme="minorHAnsi"/>
          <w:rtl/>
        </w:rPr>
        <w:t xml:space="preserve">. התנאי תלוי אולי גם בצדדים אבל בדר"כ בגורם חיצוני. לדוגמה קבלת רישיון של גורם אחר. </w:t>
      </w:r>
    </w:p>
    <w:p w14:paraId="7F3A5336" w14:textId="77777777" w:rsidR="00D279F5" w:rsidRPr="001943C3" w:rsidRDefault="00300D86" w:rsidP="00C450FA">
      <w:pPr>
        <w:pStyle w:val="a3"/>
        <w:numPr>
          <w:ilvl w:val="0"/>
          <w:numId w:val="75"/>
        </w:numPr>
        <w:rPr>
          <w:rFonts w:ascii="Calibri" w:hAnsi="Calibri" w:cs="Calibri"/>
          <w:b/>
          <w:bCs/>
          <w:color w:val="BE33F5"/>
          <w:u w:val="single"/>
        </w:rPr>
      </w:pPr>
      <w:r w:rsidRPr="001943C3">
        <w:rPr>
          <w:rFonts w:ascii="Calibri" w:hAnsi="Calibri" w:cs="Calibri"/>
          <w:b/>
          <w:bCs/>
          <w:u w:val="single"/>
          <w:rtl/>
        </w:rPr>
        <w:t>תנאי מפסק:</w:t>
      </w:r>
      <w:r w:rsidRPr="001943C3">
        <w:rPr>
          <w:rFonts w:ascii="Calibri" w:hAnsi="Calibri" w:cs="Calibri"/>
          <w:rtl/>
        </w:rPr>
        <w:t xml:space="preserve"> יתכן וחוזה יחדל בהתקיים תנאי מפסק.</w:t>
      </w:r>
      <w:r w:rsidRPr="001943C3">
        <w:rPr>
          <w:rFonts w:ascii="Calibri" w:hAnsi="Calibri" w:cs="Calibri"/>
          <w:color w:val="BE33F5"/>
          <w:rtl/>
        </w:rPr>
        <w:t xml:space="preserve"> </w:t>
      </w:r>
      <w:r w:rsidRPr="001943C3">
        <w:rPr>
          <w:rFonts w:ascii="Calibri" w:hAnsi="Calibri" w:cs="Calibri"/>
          <w:rtl/>
        </w:rPr>
        <w:t>דוג; אם יש רטיבות בדירה, החוזה בטל.</w:t>
      </w:r>
    </w:p>
    <w:p w14:paraId="2E6DB494" w14:textId="77777777" w:rsidR="00C64CED" w:rsidRPr="001943C3" w:rsidRDefault="00D279F5" w:rsidP="00C450FA">
      <w:pPr>
        <w:pStyle w:val="a3"/>
        <w:numPr>
          <w:ilvl w:val="0"/>
          <w:numId w:val="75"/>
        </w:numPr>
        <w:rPr>
          <w:rFonts w:ascii="Calibri" w:hAnsi="Calibri" w:cs="Calibri"/>
          <w:b/>
          <w:bCs/>
          <w:color w:val="BE33F5"/>
          <w:u w:val="single"/>
        </w:rPr>
      </w:pPr>
      <w:r w:rsidRPr="001943C3">
        <w:rPr>
          <w:rFonts w:ascii="Calibri" w:hAnsi="Calibri" w:cs="Calibri"/>
          <w:b/>
          <w:bCs/>
          <w:u w:val="single"/>
          <w:rtl/>
        </w:rPr>
        <w:t xml:space="preserve">תניה: </w:t>
      </w:r>
      <w:r w:rsidRPr="001943C3">
        <w:rPr>
          <w:rFonts w:ascii="Calibri" w:hAnsi="Calibri" w:cs="Calibri"/>
          <w:rtl/>
        </w:rPr>
        <w:t>חיובים של הצדדים להסכם.</w:t>
      </w:r>
    </w:p>
    <w:p w14:paraId="125E8EEC" w14:textId="5EDEFAD0" w:rsidR="00D279F5" w:rsidRPr="001943C3" w:rsidRDefault="00C64CED" w:rsidP="00C450FA">
      <w:pPr>
        <w:pStyle w:val="a3"/>
        <w:numPr>
          <w:ilvl w:val="0"/>
          <w:numId w:val="75"/>
        </w:numPr>
        <w:rPr>
          <w:rFonts w:ascii="Calibri" w:hAnsi="Calibri" w:cs="Calibri"/>
          <w:b/>
          <w:bCs/>
          <w:color w:val="BE33F5"/>
          <w:u w:val="single"/>
        </w:rPr>
      </w:pPr>
      <w:r w:rsidRPr="001943C3">
        <w:rPr>
          <w:rFonts w:ascii="Calibri" w:hAnsi="Calibri" w:cs="Calibri"/>
          <w:u w:val="single"/>
          <w:rtl/>
        </w:rPr>
        <w:t>תניה מכללא:</w:t>
      </w:r>
      <w:r w:rsidRPr="001943C3">
        <w:rPr>
          <w:rFonts w:ascii="Calibri" w:hAnsi="Calibri" w:cs="Calibri"/>
          <w:color w:val="BE33F5"/>
          <w:rtl/>
        </w:rPr>
        <w:t xml:space="preserve"> </w:t>
      </w:r>
      <w:r w:rsidRPr="001943C3">
        <w:rPr>
          <w:rFonts w:ascii="Calibri" w:hAnsi="Calibri" w:cs="Calibri"/>
          <w:rtl/>
        </w:rPr>
        <w:t>חלק מהחוזה שרואים אותו כנכלל בו אף אם לא נאמר הדבר במפורש, כגון חובות, ז</w:t>
      </w:r>
      <w:r w:rsidR="00F800E9" w:rsidRPr="001943C3">
        <w:rPr>
          <w:rFonts w:ascii="Calibri" w:hAnsi="Calibri" w:cs="Calibri"/>
          <w:rtl/>
        </w:rPr>
        <w:t>כ</w:t>
      </w:r>
      <w:r w:rsidRPr="001943C3">
        <w:rPr>
          <w:rFonts w:ascii="Calibri" w:hAnsi="Calibri" w:cs="Calibri"/>
          <w:rtl/>
        </w:rPr>
        <w:t xml:space="preserve">ויות </w:t>
      </w:r>
      <w:r w:rsidR="00F800E9" w:rsidRPr="001943C3">
        <w:rPr>
          <w:rFonts w:ascii="Calibri" w:hAnsi="Calibri" w:cs="Calibri"/>
          <w:rtl/>
        </w:rPr>
        <w:t>חוקיות</w:t>
      </w:r>
      <w:r w:rsidRPr="001943C3">
        <w:rPr>
          <w:rFonts w:ascii="Calibri" w:hAnsi="Calibri" w:cs="Calibri"/>
          <w:rtl/>
        </w:rPr>
        <w:t xml:space="preserve"> שהחוק קובע אך לא נאמר אף פעם במפורש. </w:t>
      </w:r>
      <w:r w:rsidR="00D279F5" w:rsidRPr="001943C3">
        <w:rPr>
          <w:rFonts w:ascii="Calibri" w:hAnsi="Calibri" w:cs="Calibri"/>
          <w:rtl/>
        </w:rPr>
        <w:t xml:space="preserve"> </w:t>
      </w:r>
    </w:p>
    <w:p w14:paraId="60B99DEF" w14:textId="7149BD02" w:rsidR="00300D86" w:rsidRPr="001943C3" w:rsidRDefault="00300D86" w:rsidP="00C450FA">
      <w:pPr>
        <w:pStyle w:val="a3"/>
        <w:numPr>
          <w:ilvl w:val="0"/>
          <w:numId w:val="75"/>
        </w:numPr>
        <w:rPr>
          <w:rFonts w:ascii="Calibri" w:hAnsi="Calibri" w:cs="Calibri"/>
          <w:b/>
          <w:bCs/>
          <w:color w:val="BE33F5"/>
          <w:u w:val="single"/>
        </w:rPr>
      </w:pPr>
      <w:r w:rsidRPr="001943C3">
        <w:rPr>
          <w:rFonts w:ascii="Calibri" w:hAnsi="Calibri" w:cs="Calibri"/>
          <w:b/>
          <w:bCs/>
          <w:u w:val="single"/>
          <w:rtl/>
        </w:rPr>
        <w:t>סיכול תנאי:</w:t>
      </w:r>
      <w:r w:rsidRPr="001943C3">
        <w:rPr>
          <w:rFonts w:ascii="Calibri" w:hAnsi="Calibri" w:cs="Calibri"/>
          <w:rtl/>
        </w:rPr>
        <w:t xml:space="preserve"> אם אחד מהצדדים גרם לכך שתנאי מתלה לא יתקיים/ שתנאי מפסק יתקיים- לא ניתן להסתמך על כך כדי לבטל את החוזה, אלא אם זה נעשה ברשלנות ולא בזדון.</w:t>
      </w:r>
    </w:p>
    <w:p w14:paraId="34E4EF69" w14:textId="0EDF942F" w:rsidR="00FD7EC1" w:rsidRPr="001943C3" w:rsidRDefault="00FD7EC1" w:rsidP="00C450FA">
      <w:pPr>
        <w:pStyle w:val="a3"/>
        <w:numPr>
          <w:ilvl w:val="0"/>
          <w:numId w:val="75"/>
        </w:numPr>
        <w:rPr>
          <w:rFonts w:ascii="Calibri" w:hAnsi="Calibri" w:cs="Calibri"/>
        </w:rPr>
      </w:pPr>
      <w:r w:rsidRPr="001943C3">
        <w:rPr>
          <w:rFonts w:ascii="Calibri" w:hAnsi="Calibri" w:cs="Calibri"/>
          <w:u w:val="single"/>
          <w:rtl/>
        </w:rPr>
        <w:t>חיובים עצמאיים-</w:t>
      </w:r>
      <w:r w:rsidRPr="001943C3">
        <w:rPr>
          <w:rFonts w:ascii="Calibri" w:hAnsi="Calibri" w:cs="Calibri"/>
          <w:rtl/>
        </w:rPr>
        <w:t xml:space="preserve"> </w:t>
      </w:r>
      <w:proofErr w:type="spellStart"/>
      <w:r w:rsidRPr="001943C3">
        <w:rPr>
          <w:rFonts w:ascii="Calibri" w:hAnsi="Calibri" w:cs="Calibri"/>
          <w:rtl/>
        </w:rPr>
        <w:t>התנייה</w:t>
      </w:r>
      <w:proofErr w:type="spellEnd"/>
      <w:r w:rsidRPr="001943C3">
        <w:rPr>
          <w:rFonts w:ascii="Calibri" w:hAnsi="Calibri" w:cs="Calibri"/>
          <w:rtl/>
        </w:rPr>
        <w:t xml:space="preserve"> יוצרת חיוב לצד שעליו להשלים לפי פירוט בחוזה, ללא קשר לחיובים אחרים.</w:t>
      </w:r>
      <w:r w:rsidR="00C826A2">
        <w:rPr>
          <w:rFonts w:ascii="Calibri" w:hAnsi="Calibri" w:cs="Calibri" w:hint="cs"/>
          <w:rtl/>
        </w:rPr>
        <w:t xml:space="preserve"> כל חיוב עומד בפני עצמו במה שמוטל עליו.</w:t>
      </w:r>
      <w:r w:rsidR="006E340B">
        <w:rPr>
          <w:rFonts w:ascii="Calibri" w:hAnsi="Calibri" w:cs="Calibri" w:hint="cs"/>
          <w:rtl/>
        </w:rPr>
        <w:t xml:space="preserve"> (העברת בעלות) </w:t>
      </w:r>
      <w:r w:rsidR="00C826A2">
        <w:rPr>
          <w:rFonts w:ascii="Calibri" w:hAnsi="Calibri" w:cs="Calibri" w:hint="cs"/>
          <w:rtl/>
        </w:rPr>
        <w:t xml:space="preserve"> </w:t>
      </w:r>
    </w:p>
    <w:p w14:paraId="5D8A1B27" w14:textId="684D0FE1" w:rsidR="00FD7EC1" w:rsidRPr="001943C3" w:rsidRDefault="00FD7EC1" w:rsidP="00C450FA">
      <w:pPr>
        <w:pStyle w:val="a3"/>
        <w:numPr>
          <w:ilvl w:val="0"/>
          <w:numId w:val="75"/>
        </w:numPr>
        <w:rPr>
          <w:rFonts w:ascii="Calibri" w:hAnsi="Calibri" w:cs="Calibri"/>
        </w:rPr>
      </w:pPr>
      <w:r w:rsidRPr="001943C3">
        <w:rPr>
          <w:rFonts w:ascii="Calibri" w:hAnsi="Calibri" w:cs="Calibri"/>
          <w:u w:val="single"/>
          <w:rtl/>
        </w:rPr>
        <w:t>חיובים מותנים-</w:t>
      </w:r>
      <w:r w:rsidRPr="001943C3">
        <w:rPr>
          <w:rFonts w:ascii="Calibri" w:hAnsi="Calibri" w:cs="Calibri"/>
          <w:rtl/>
        </w:rPr>
        <w:t xml:space="preserve"> ניתן ל</w:t>
      </w:r>
      <w:r w:rsidR="00772E44">
        <w:rPr>
          <w:rFonts w:ascii="Calibri" w:hAnsi="Calibri" w:cs="Calibri" w:hint="cs"/>
          <w:rtl/>
        </w:rPr>
        <w:t>ל</w:t>
      </w:r>
      <w:r w:rsidRPr="001943C3">
        <w:rPr>
          <w:rFonts w:ascii="Calibri" w:hAnsi="Calibri" w:cs="Calibri"/>
          <w:rtl/>
        </w:rPr>
        <w:t>מוד מתוכן החוזה או מכללא. ב</w:t>
      </w:r>
      <w:r w:rsidRPr="001943C3">
        <w:rPr>
          <w:rFonts w:ascii="Calibri" w:hAnsi="Calibri" w:cs="Calibri"/>
          <w:b/>
          <w:bCs/>
          <w:rtl/>
        </w:rPr>
        <w:t>חוזה</w:t>
      </w:r>
      <w:r w:rsidRPr="001943C3">
        <w:rPr>
          <w:rFonts w:ascii="Calibri" w:hAnsi="Calibri" w:cs="Calibri"/>
          <w:rtl/>
        </w:rPr>
        <w:t xml:space="preserve">: הדרישה שצד ישלים את החיוב שלו קודם, מהווה תנאי לקיום החיוב של הצד השני. </w:t>
      </w:r>
      <w:r w:rsidRPr="001943C3">
        <w:rPr>
          <w:rFonts w:ascii="Calibri" w:hAnsi="Calibri" w:cs="Calibri"/>
          <w:b/>
          <w:bCs/>
          <w:rtl/>
        </w:rPr>
        <w:t xml:space="preserve">מכללא: </w:t>
      </w:r>
      <w:r w:rsidRPr="001943C3">
        <w:rPr>
          <w:rFonts w:ascii="Calibri" w:hAnsi="Calibri" w:cs="Calibri"/>
          <w:rtl/>
        </w:rPr>
        <w:t xml:space="preserve">מפרשנות החוזה ולא מתוקפו, כשקיום החיוב ע"י צד אחד דורש בפועל קיום של החיוב ע"י הצד השני, ושניהם יודעים זאת. </w:t>
      </w:r>
      <w:r w:rsidR="005D01A7">
        <w:rPr>
          <w:rFonts w:ascii="Calibri" w:hAnsi="Calibri" w:cs="Calibri" w:hint="cs"/>
          <w:rtl/>
        </w:rPr>
        <w:t>(סנדלר והנעליים)</w:t>
      </w:r>
    </w:p>
    <w:p w14:paraId="73DBB537" w14:textId="5C489768" w:rsidR="00FD7EC1" w:rsidRDefault="00FD7EC1" w:rsidP="00C450FA">
      <w:pPr>
        <w:pStyle w:val="a3"/>
        <w:numPr>
          <w:ilvl w:val="0"/>
          <w:numId w:val="75"/>
        </w:numPr>
        <w:rPr>
          <w:rFonts w:ascii="Calibri" w:hAnsi="Calibri" w:cs="Calibri"/>
        </w:rPr>
      </w:pPr>
      <w:r w:rsidRPr="001943C3">
        <w:rPr>
          <w:rFonts w:ascii="Calibri" w:hAnsi="Calibri" w:cs="Calibri"/>
          <w:u w:val="single"/>
          <w:rtl/>
        </w:rPr>
        <w:t>חיובים שלובים</w:t>
      </w:r>
      <w:r w:rsidRPr="001943C3">
        <w:rPr>
          <w:rFonts w:ascii="Calibri" w:hAnsi="Calibri" w:cs="Calibri"/>
          <w:rtl/>
        </w:rPr>
        <w:t xml:space="preserve">- </w:t>
      </w:r>
      <w:r w:rsidR="007D1B8C">
        <w:rPr>
          <w:rFonts w:ascii="Calibri" w:hAnsi="Calibri" w:cs="Calibri" w:hint="cs"/>
          <w:rtl/>
        </w:rPr>
        <w:t>אחד או יותר מהחיובים</w:t>
      </w:r>
      <w:r w:rsidRPr="001943C3">
        <w:rPr>
          <w:rFonts w:ascii="Calibri" w:hAnsi="Calibri" w:cs="Calibri"/>
          <w:rtl/>
        </w:rPr>
        <w:t xml:space="preserve"> של הצדדים שלובים אחד בשני, צריכים להתקיים באותו הזמן</w:t>
      </w:r>
      <w:r w:rsidR="00C64CED" w:rsidRPr="001943C3">
        <w:rPr>
          <w:rFonts w:ascii="Calibri" w:hAnsi="Calibri" w:cs="Calibri"/>
          <w:rtl/>
        </w:rPr>
        <w:t xml:space="preserve"> (בד בבד)</w:t>
      </w:r>
      <w:r w:rsidRPr="001943C3">
        <w:rPr>
          <w:rFonts w:ascii="Calibri" w:hAnsi="Calibri" w:cs="Calibri"/>
          <w:rtl/>
        </w:rPr>
        <w:t xml:space="preserve"> ומותנים בנכונות הצד השני לקיים את החיוב המוטל עליו, כל אחד מהחיובים מותנים בשני. </w:t>
      </w:r>
      <w:r w:rsidR="007D1B8C">
        <w:rPr>
          <w:rFonts w:ascii="Calibri" w:hAnsi="Calibri" w:cs="Calibri" w:hint="cs"/>
          <w:rtl/>
        </w:rPr>
        <w:t xml:space="preserve"> </w:t>
      </w:r>
      <w:r w:rsidR="00220975">
        <w:rPr>
          <w:rFonts w:ascii="Calibri" w:hAnsi="Calibri" w:cs="Calibri" w:hint="cs"/>
          <w:rtl/>
        </w:rPr>
        <w:t xml:space="preserve">סוג של חיוב מותנה, שהחיוב העיקרי הוא </w:t>
      </w:r>
      <w:proofErr w:type="spellStart"/>
      <w:r w:rsidR="00220975">
        <w:rPr>
          <w:rFonts w:ascii="Calibri" w:hAnsi="Calibri" w:cs="Calibri" w:hint="cs"/>
          <w:rtl/>
        </w:rPr>
        <w:t>בו"ז</w:t>
      </w:r>
      <w:proofErr w:type="spellEnd"/>
      <w:r w:rsidR="00220975">
        <w:rPr>
          <w:rFonts w:ascii="Calibri" w:hAnsi="Calibri" w:cs="Calibri" w:hint="cs"/>
          <w:rtl/>
        </w:rPr>
        <w:t>.</w:t>
      </w:r>
      <w:r w:rsidR="00BB1261">
        <w:rPr>
          <w:rFonts w:ascii="Calibri" w:hAnsi="Calibri" w:cs="Calibri" w:hint="cs"/>
          <w:rtl/>
        </w:rPr>
        <w:t xml:space="preserve"> (</w:t>
      </w:r>
      <w:r w:rsidR="00BB1261" w:rsidRPr="006E340B">
        <w:rPr>
          <w:rFonts w:ascii="Calibri" w:hAnsi="Calibri" w:cs="Calibri" w:hint="cs"/>
          <w:color w:val="FF0000"/>
          <w:rtl/>
        </w:rPr>
        <w:t>שוחט</w:t>
      </w:r>
      <w:r w:rsidR="006E340B">
        <w:rPr>
          <w:rFonts w:ascii="Calibri" w:hAnsi="Calibri" w:cs="Calibri" w:hint="cs"/>
          <w:rtl/>
        </w:rPr>
        <w:t>)</w:t>
      </w:r>
    </w:p>
    <w:p w14:paraId="5998597D" w14:textId="1272617E" w:rsidR="00F800E9" w:rsidRPr="001943C3" w:rsidRDefault="00F800E9" w:rsidP="00C450FA">
      <w:pPr>
        <w:pStyle w:val="a3"/>
        <w:numPr>
          <w:ilvl w:val="0"/>
          <w:numId w:val="75"/>
        </w:numPr>
        <w:rPr>
          <w:rFonts w:ascii="Calibri" w:hAnsi="Calibri" w:cs="Calibri"/>
        </w:rPr>
      </w:pPr>
      <w:r w:rsidRPr="001943C3">
        <w:rPr>
          <w:rFonts w:ascii="Calibri" w:hAnsi="Calibri" w:cs="Calibri"/>
          <w:u w:val="single"/>
          <w:rtl/>
        </w:rPr>
        <w:t xml:space="preserve">תנאי שקיומו אינו אקראי אלא דורש מאמץ של הצדדים </w:t>
      </w:r>
      <w:proofErr w:type="spellStart"/>
      <w:r w:rsidRPr="001943C3">
        <w:rPr>
          <w:rFonts w:ascii="Calibri" w:hAnsi="Calibri" w:cs="Calibri"/>
          <w:u w:val="single"/>
          <w:rtl/>
        </w:rPr>
        <w:t>להתקיימו</w:t>
      </w:r>
      <w:proofErr w:type="spellEnd"/>
      <w:r w:rsidRPr="001943C3">
        <w:rPr>
          <w:rFonts w:ascii="Calibri" w:hAnsi="Calibri" w:cs="Calibri"/>
          <w:rtl/>
        </w:rPr>
        <w:t xml:space="preserve">- </w:t>
      </w:r>
      <w:r w:rsidRPr="001943C3">
        <w:rPr>
          <w:rFonts w:ascii="Calibri" w:hAnsi="Calibri" w:cs="Calibri"/>
          <w:b/>
          <w:bCs/>
          <w:u w:val="single"/>
          <w:rtl/>
        </w:rPr>
        <w:t>השגת רישיון:</w:t>
      </w:r>
      <w:r w:rsidRPr="001943C3">
        <w:rPr>
          <w:rFonts w:ascii="Calibri" w:hAnsi="Calibri" w:cs="Calibri"/>
          <w:rtl/>
        </w:rPr>
        <w:t xml:space="preserve"> אם יש דרך אובייקטיבית לבדוק את מאמציהם: אם הצד לא עשה מאמץ סביר על מנת להכשיל את החוזה, אפשר להתייחס לחוזה כבטל ס28. הצד השני יזכה בסעדים למניעת הפרה 27ג, כולל אכיפה של מאמץ סביר של הצד השני (</w:t>
      </w:r>
      <w:r w:rsidRPr="001943C3">
        <w:rPr>
          <w:rFonts w:ascii="Calibri" w:hAnsi="Calibri" w:cs="Calibri"/>
          <w:color w:val="FF0000"/>
          <w:rtl/>
        </w:rPr>
        <w:t>פס"ד סוכנות מכוניות</w:t>
      </w:r>
      <w:r w:rsidRPr="001943C3">
        <w:rPr>
          <w:rFonts w:ascii="Calibri" w:hAnsi="Calibri" w:cs="Calibri"/>
          <w:rtl/>
        </w:rPr>
        <w:t xml:space="preserve">). אם אין דרך אובייקטיבית, קביעת התנאי לא הייתה יעילה. </w:t>
      </w:r>
    </w:p>
    <w:p w14:paraId="4912D971" w14:textId="26E34B7F" w:rsidR="00F800E9" w:rsidRPr="001943C3" w:rsidRDefault="00F800E9" w:rsidP="00C450FA">
      <w:pPr>
        <w:pStyle w:val="a3"/>
        <w:numPr>
          <w:ilvl w:val="0"/>
          <w:numId w:val="75"/>
        </w:numPr>
        <w:rPr>
          <w:rFonts w:ascii="Calibri" w:hAnsi="Calibri" w:cs="Calibri"/>
        </w:rPr>
      </w:pPr>
      <w:r w:rsidRPr="001943C3">
        <w:rPr>
          <w:rFonts w:ascii="Calibri" w:hAnsi="Calibri" w:cs="Calibri"/>
          <w:b/>
          <w:bCs/>
          <w:u w:val="single"/>
          <w:rtl/>
        </w:rPr>
        <w:t>אי התקיימות התנאי לפי סעיף 29</w:t>
      </w:r>
      <w:r w:rsidRPr="001943C3">
        <w:rPr>
          <w:rFonts w:ascii="Calibri" w:hAnsi="Calibri" w:cs="Calibri"/>
          <w:b/>
          <w:bCs/>
          <w:rtl/>
        </w:rPr>
        <w:t>:</w:t>
      </w:r>
      <w:r w:rsidRPr="001943C3">
        <w:rPr>
          <w:rFonts w:ascii="Calibri" w:hAnsi="Calibri" w:cs="Calibri"/>
          <w:rtl/>
        </w:rPr>
        <w:t xml:space="preserve"> אם התנאי לא התקיים תוך הזמן שנקבע בחוזה ואם לא נקבע בחוזה- תוך </w:t>
      </w:r>
      <w:r w:rsidRPr="00E37513">
        <w:rPr>
          <w:rFonts w:ascii="Calibri" w:hAnsi="Calibri" w:cs="Calibri"/>
          <w:b/>
          <w:bCs/>
          <w:rtl/>
        </w:rPr>
        <w:t>זמן סביר</w:t>
      </w:r>
      <w:r w:rsidRPr="001943C3">
        <w:rPr>
          <w:rFonts w:ascii="Calibri" w:hAnsi="Calibri" w:cs="Calibri"/>
          <w:rtl/>
        </w:rPr>
        <w:t xml:space="preserve">. א. אם </w:t>
      </w:r>
      <w:r w:rsidRPr="00E37513">
        <w:rPr>
          <w:rFonts w:ascii="Calibri" w:hAnsi="Calibri" w:cs="Calibri"/>
          <w:highlight w:val="yellow"/>
          <w:rtl/>
        </w:rPr>
        <w:t>התנאי מתלה</w:t>
      </w:r>
      <w:r w:rsidRPr="001943C3">
        <w:rPr>
          <w:rFonts w:ascii="Calibri" w:hAnsi="Calibri" w:cs="Calibri"/>
          <w:rtl/>
        </w:rPr>
        <w:t xml:space="preserve">- החוזה מתבטל ללא הודעת ביטול. ב. אם התנאי הוא </w:t>
      </w:r>
      <w:r w:rsidRPr="00E37513">
        <w:rPr>
          <w:rFonts w:ascii="Calibri" w:hAnsi="Calibri" w:cs="Calibri"/>
          <w:highlight w:val="yellow"/>
          <w:rtl/>
        </w:rPr>
        <w:t>תנאי מפסיק</w:t>
      </w:r>
      <w:r w:rsidRPr="001943C3">
        <w:rPr>
          <w:rFonts w:ascii="Calibri" w:hAnsi="Calibri" w:cs="Calibri"/>
          <w:rtl/>
        </w:rPr>
        <w:t xml:space="preserve">- התנאי עצמו מתבטל והחוזה ממשיך כרגיל. </w:t>
      </w:r>
    </w:p>
    <w:p w14:paraId="434BB865" w14:textId="4570F680" w:rsidR="00AB41A8" w:rsidRPr="001943C3" w:rsidRDefault="00AB41A8" w:rsidP="00C450FA">
      <w:pPr>
        <w:pStyle w:val="a3"/>
        <w:numPr>
          <w:ilvl w:val="0"/>
          <w:numId w:val="75"/>
        </w:numPr>
        <w:rPr>
          <w:rFonts w:ascii="Calibri" w:hAnsi="Calibri" w:cs="Calibri"/>
          <w:b/>
          <w:bCs/>
          <w:color w:val="BE33F5"/>
          <w:u w:val="single"/>
        </w:rPr>
      </w:pPr>
      <w:r w:rsidRPr="001943C3">
        <w:rPr>
          <w:rFonts w:ascii="Calibri" w:hAnsi="Calibri" w:cs="Calibri"/>
          <w:b/>
          <w:bCs/>
          <w:u w:val="single"/>
          <w:rtl/>
        </w:rPr>
        <w:lastRenderedPageBreak/>
        <w:t>הלכות:</w:t>
      </w:r>
      <w:r w:rsidRPr="001943C3">
        <w:rPr>
          <w:rFonts w:ascii="Calibri" w:hAnsi="Calibri" w:cs="Calibri"/>
          <w:b/>
          <w:bCs/>
          <w:color w:val="BE33F5"/>
          <w:u w:val="single"/>
          <w:rtl/>
        </w:rPr>
        <w:t xml:space="preserve"> </w:t>
      </w:r>
    </w:p>
    <w:p w14:paraId="19AD5BA0" w14:textId="511C82AD" w:rsidR="00AB41A8" w:rsidRPr="001943C3" w:rsidRDefault="00AB41A8" w:rsidP="00C450FA">
      <w:pPr>
        <w:pStyle w:val="a3"/>
        <w:numPr>
          <w:ilvl w:val="0"/>
          <w:numId w:val="81"/>
        </w:numPr>
        <w:rPr>
          <w:rFonts w:ascii="Calibri" w:hAnsi="Calibri" w:cs="Calibri"/>
          <w:u w:val="single"/>
        </w:rPr>
      </w:pPr>
      <w:r w:rsidRPr="001943C3">
        <w:rPr>
          <w:rFonts w:ascii="Calibri" w:hAnsi="Calibri" w:cs="Calibri"/>
          <w:u w:val="single"/>
          <w:rtl/>
        </w:rPr>
        <w:t>סוכנויות מכוניות לים התיכון בע"מ נ' קראוס</w:t>
      </w:r>
      <w:r w:rsidRPr="001943C3">
        <w:rPr>
          <w:rFonts w:ascii="Calibri" w:hAnsi="Calibri" w:cs="Calibri"/>
          <w:rtl/>
        </w:rPr>
        <w:t>:</w:t>
      </w:r>
      <w:r w:rsidRPr="001943C3">
        <w:rPr>
          <w:rFonts w:ascii="Calibri" w:hAnsi="Calibri" w:cs="Calibri"/>
        </w:rPr>
        <w:t xml:space="preserve"> </w:t>
      </w:r>
      <w:r w:rsidR="00601B48" w:rsidRPr="001943C3">
        <w:rPr>
          <w:rFonts w:ascii="Calibri" w:hAnsi="Calibri" w:cs="Calibri"/>
          <w:rtl/>
        </w:rPr>
        <w:t xml:space="preserve">חוזה שהיה טעון בהסכמת צד שלישי או רישיון על פי החוק, חזקה </w:t>
      </w:r>
      <w:r w:rsidR="00601B48" w:rsidRPr="001943C3">
        <w:rPr>
          <w:rFonts w:ascii="Calibri" w:hAnsi="Calibri" w:cs="Calibri"/>
          <w:b/>
          <w:bCs/>
          <w:rtl/>
        </w:rPr>
        <w:t>שקבלת הסכמה או הרישיון</w:t>
      </w:r>
      <w:r w:rsidR="00601B48" w:rsidRPr="001943C3">
        <w:rPr>
          <w:rFonts w:ascii="Calibri" w:hAnsi="Calibri" w:cs="Calibri"/>
          <w:rtl/>
        </w:rPr>
        <w:t xml:space="preserve"> הוא תנאי מתלה.</w:t>
      </w:r>
      <w:r w:rsidR="00634B84" w:rsidRPr="001943C3">
        <w:rPr>
          <w:rFonts w:ascii="Calibri" w:hAnsi="Calibri" w:cs="Calibri"/>
          <w:rtl/>
        </w:rPr>
        <w:t xml:space="preserve"> אם לא התקיים התנאי עקב אשמתו של המוכר, לפי 28א </w:t>
      </w:r>
      <w:r w:rsidR="0077331E">
        <w:rPr>
          <w:rFonts w:ascii="Calibri" w:hAnsi="Calibri" w:cs="Calibri" w:hint="cs"/>
          <w:rtl/>
        </w:rPr>
        <w:t>המוכר לא זכאי להסתמך על אי- קיום של התנאי המתלה.</w:t>
      </w:r>
      <w:r w:rsidR="00634B84" w:rsidRPr="001943C3">
        <w:rPr>
          <w:rFonts w:ascii="Calibri" w:hAnsi="Calibri" w:cs="Calibri"/>
          <w:rtl/>
        </w:rPr>
        <w:t xml:space="preserve"> </w:t>
      </w:r>
    </w:p>
    <w:p w14:paraId="0A793F94" w14:textId="2590AAF7" w:rsidR="006E340B" w:rsidRPr="006E340B" w:rsidRDefault="00AB41A8" w:rsidP="00C450FA">
      <w:pPr>
        <w:pStyle w:val="a3"/>
        <w:numPr>
          <w:ilvl w:val="0"/>
          <w:numId w:val="81"/>
        </w:numPr>
        <w:rPr>
          <w:rFonts w:ascii="Calibri" w:hAnsi="Calibri" w:cs="Calibri"/>
          <w:u w:val="single"/>
        </w:rPr>
      </w:pPr>
      <w:r w:rsidRPr="001943C3">
        <w:rPr>
          <w:rFonts w:ascii="Calibri" w:hAnsi="Calibri" w:cs="Calibri"/>
          <w:u w:val="single"/>
          <w:rtl/>
        </w:rPr>
        <w:t xml:space="preserve">שוחט נ' </w:t>
      </w:r>
      <w:proofErr w:type="spellStart"/>
      <w:r w:rsidRPr="001943C3">
        <w:rPr>
          <w:rFonts w:ascii="Calibri" w:hAnsi="Calibri" w:cs="Calibri"/>
          <w:u w:val="single"/>
          <w:rtl/>
        </w:rPr>
        <w:t>לוביאניקר</w:t>
      </w:r>
      <w:proofErr w:type="spellEnd"/>
      <w:r w:rsidRPr="001943C3">
        <w:rPr>
          <w:rFonts w:ascii="Calibri" w:hAnsi="Calibri" w:cs="Calibri"/>
          <w:u w:val="single"/>
          <w:rtl/>
        </w:rPr>
        <w:t>:</w:t>
      </w:r>
      <w:r w:rsidR="00601B48" w:rsidRPr="001943C3">
        <w:rPr>
          <w:rFonts w:ascii="Calibri" w:hAnsi="Calibri" w:cs="Calibri"/>
          <w:u w:val="single"/>
          <w:rtl/>
        </w:rPr>
        <w:t xml:space="preserve"> </w:t>
      </w:r>
      <w:r w:rsidR="00601B48" w:rsidRPr="001943C3">
        <w:rPr>
          <w:rFonts w:ascii="Calibri" w:hAnsi="Calibri" w:cs="Calibri"/>
          <w:rtl/>
        </w:rPr>
        <w:t xml:space="preserve">בן פורת: בחיובים מקבילים צד אינו יכול לתבוע על הפרה אלמלא קיים או </w:t>
      </w:r>
      <w:r w:rsidR="00601B48" w:rsidRPr="001943C3">
        <w:rPr>
          <w:rFonts w:ascii="Calibri" w:hAnsi="Calibri" w:cs="Calibri"/>
          <w:b/>
          <w:bCs/>
          <w:rtl/>
        </w:rPr>
        <w:t>הראה נכונות</w:t>
      </w:r>
      <w:r w:rsidR="00601B48" w:rsidRPr="001943C3">
        <w:rPr>
          <w:rFonts w:ascii="Calibri" w:hAnsi="Calibri" w:cs="Calibri"/>
          <w:rtl/>
        </w:rPr>
        <w:t xml:space="preserve"> לקיים את חובתו שלו</w:t>
      </w:r>
      <w:r w:rsidR="0077331E">
        <w:rPr>
          <w:rFonts w:ascii="Calibri" w:hAnsi="Calibri" w:cs="Calibri" w:hint="cs"/>
          <w:rtl/>
        </w:rPr>
        <w:t xml:space="preserve"> [תו"ל]</w:t>
      </w:r>
      <w:r w:rsidR="00601B48" w:rsidRPr="001943C3">
        <w:rPr>
          <w:rFonts w:ascii="Calibri" w:hAnsi="Calibri" w:cs="Calibri"/>
          <w:rtl/>
        </w:rPr>
        <w:t xml:space="preserve">. צד ב' רשאי להתנות את מילוי חובותיו שלו בכך שצד א' ימלא חובותיו, </w:t>
      </w:r>
      <w:r w:rsidR="00601B48" w:rsidRPr="001943C3">
        <w:rPr>
          <w:rFonts w:ascii="Calibri" w:hAnsi="Calibri" w:cs="Calibri"/>
          <w:b/>
          <w:bCs/>
          <w:rtl/>
        </w:rPr>
        <w:t>להפוך את חיוביהם לשלובים</w:t>
      </w:r>
      <w:r w:rsidR="006E340B">
        <w:rPr>
          <w:rFonts w:ascii="Calibri" w:hAnsi="Calibri" w:cs="Calibri" w:hint="cs"/>
          <w:b/>
          <w:bCs/>
          <w:rtl/>
        </w:rPr>
        <w:t xml:space="preserve"> (העברת בעלות תמורת תשלום אחרון)</w:t>
      </w:r>
      <w:r w:rsidR="00F800E9" w:rsidRPr="001943C3">
        <w:rPr>
          <w:rFonts w:ascii="Calibri" w:hAnsi="Calibri" w:cs="Calibri"/>
          <w:b/>
          <w:bCs/>
          <w:rtl/>
        </w:rPr>
        <w:t xml:space="preserve"> מעצמאים</w:t>
      </w:r>
      <w:r w:rsidR="006E340B">
        <w:rPr>
          <w:rFonts w:ascii="Calibri" w:hAnsi="Calibri" w:cs="Calibri" w:hint="cs"/>
          <w:b/>
          <w:bCs/>
          <w:rtl/>
        </w:rPr>
        <w:t xml:space="preserve"> (העברת בעלות בלבד)</w:t>
      </w:r>
      <w:r w:rsidR="00B51C41">
        <w:rPr>
          <w:rFonts w:ascii="Calibri" w:hAnsi="Calibri" w:cs="Calibri" w:hint="cs"/>
          <w:b/>
          <w:bCs/>
          <w:rtl/>
        </w:rPr>
        <w:t xml:space="preserve"> מתוך מקור סעיף 39</w:t>
      </w:r>
      <w:r w:rsidR="00E374D2" w:rsidRPr="005F5F57">
        <w:rPr>
          <w:rFonts w:ascii="Calibri" w:hAnsi="Calibri" w:cs="Calibri"/>
          <w:color w:val="000000"/>
          <w:rtl/>
        </w:rPr>
        <w:t>. גמישות בכל הנוגע לתקופת הביצוע של החוזה.</w:t>
      </w:r>
    </w:p>
    <w:p w14:paraId="33782760" w14:textId="29604ABC" w:rsidR="00AB41A8" w:rsidRPr="001943C3" w:rsidRDefault="00AB41A8" w:rsidP="00C450FA">
      <w:pPr>
        <w:pStyle w:val="a3"/>
        <w:numPr>
          <w:ilvl w:val="0"/>
          <w:numId w:val="81"/>
        </w:numPr>
        <w:rPr>
          <w:rFonts w:ascii="Calibri" w:hAnsi="Calibri" w:cs="Calibri"/>
          <w:u w:val="single"/>
          <w:rtl/>
        </w:rPr>
      </w:pPr>
      <w:r w:rsidRPr="001943C3">
        <w:rPr>
          <w:rFonts w:ascii="Calibri" w:hAnsi="Calibri" w:cs="Calibri"/>
          <w:u w:val="single"/>
          <w:rtl/>
        </w:rPr>
        <w:t>ישיבה וכולל אבן חיים נ' צמרות המושבה:</w:t>
      </w:r>
      <w:r w:rsidR="00FD7EC1" w:rsidRPr="001943C3">
        <w:rPr>
          <w:rFonts w:ascii="Calibri" w:hAnsi="Calibri" w:cs="Calibri"/>
          <w:u w:val="single"/>
          <w:rtl/>
        </w:rPr>
        <w:t xml:space="preserve"> </w:t>
      </w:r>
      <w:r w:rsidR="00FD7EC1" w:rsidRPr="0077331E">
        <w:rPr>
          <w:rFonts w:ascii="Calibri" w:hAnsi="Calibri" w:cs="Calibri"/>
          <w:b/>
          <w:bCs/>
          <w:rtl/>
        </w:rPr>
        <w:t>תנאי מתלה שלא התקיים מפקיע את החוזה מאליו,</w:t>
      </w:r>
      <w:r w:rsidR="00FD7EC1" w:rsidRPr="001943C3">
        <w:rPr>
          <w:rFonts w:ascii="Calibri" w:hAnsi="Calibri" w:cs="Calibri"/>
          <w:rtl/>
        </w:rPr>
        <w:t xml:space="preserve"> לעומת זאת, אי-קיום של תניה שאינה מסווגת כתנאי מתלה מהווה הפרת חוזה מצד מי שהתחייב לבצעה. הנטל להוכיח כי הצד המבקש להסתמך על אי התקיימות התנאי המתלה מנע את קיומו ועל כן אינו זכאי להסתמך על כך</w:t>
      </w:r>
      <w:r w:rsidR="00967E8B">
        <w:rPr>
          <w:rFonts w:ascii="Calibri" w:hAnsi="Calibri" w:cs="Calibri" w:hint="cs"/>
          <w:rtl/>
        </w:rPr>
        <w:t>,</w:t>
      </w:r>
      <w:r w:rsidR="00FD7EC1" w:rsidRPr="001943C3">
        <w:rPr>
          <w:rFonts w:ascii="Calibri" w:hAnsi="Calibri" w:cs="Calibri"/>
          <w:rtl/>
        </w:rPr>
        <w:t xml:space="preserve"> מוטל על הטוען זאת.</w:t>
      </w:r>
    </w:p>
    <w:p w14:paraId="78819632" w14:textId="2378FF50" w:rsidR="00871D08" w:rsidRPr="001943C3" w:rsidRDefault="00871D08" w:rsidP="00D06D03">
      <w:pPr>
        <w:pStyle w:val="1"/>
        <w:jc w:val="center"/>
        <w:rPr>
          <w:rFonts w:ascii="Calibri" w:hAnsi="Calibri" w:cs="Calibri"/>
          <w:b/>
          <w:bCs/>
          <w:color w:val="7030A0"/>
          <w:u w:val="single"/>
        </w:rPr>
      </w:pPr>
      <w:bookmarkStart w:id="25" w:name="_Toc63257880"/>
      <w:r w:rsidRPr="001943C3">
        <w:rPr>
          <w:rFonts w:ascii="Calibri" w:hAnsi="Calibri" w:cs="Calibri"/>
          <w:b/>
          <w:bCs/>
          <w:color w:val="7030A0"/>
          <w:u w:val="single"/>
          <w:rtl/>
        </w:rPr>
        <w:t>הוראות שנקבעו על ידי הצדדים במפורש או באמצעות הפניה</w:t>
      </w:r>
      <w:bookmarkEnd w:id="25"/>
    </w:p>
    <w:p w14:paraId="08B59FCB" w14:textId="0BD415F3" w:rsidR="00D12C49" w:rsidRPr="001943C3" w:rsidRDefault="00D12C49" w:rsidP="00C450FA">
      <w:pPr>
        <w:pStyle w:val="a3"/>
        <w:numPr>
          <w:ilvl w:val="0"/>
          <w:numId w:val="82"/>
        </w:numPr>
        <w:rPr>
          <w:rFonts w:ascii="Calibri" w:hAnsi="Calibri" w:cs="Calibri"/>
          <w:color w:val="BE33F5"/>
          <w:u w:val="single"/>
        </w:rPr>
      </w:pPr>
      <w:r w:rsidRPr="001943C3">
        <w:rPr>
          <w:rFonts w:ascii="Calibri" w:hAnsi="Calibri" w:cs="Calibri"/>
          <w:color w:val="BE33F5"/>
          <w:u w:val="single"/>
          <w:rtl/>
        </w:rPr>
        <w:t>חוק חוזה הביטוח- סעיף 3</w:t>
      </w:r>
    </w:p>
    <w:p w14:paraId="51AD5D3F" w14:textId="77777777" w:rsidR="00C86FDB" w:rsidRPr="001943C3" w:rsidRDefault="00C86FDB" w:rsidP="00C450FA">
      <w:pPr>
        <w:numPr>
          <w:ilvl w:val="0"/>
          <w:numId w:val="82"/>
        </w:numPr>
        <w:spacing w:after="0" w:line="240" w:lineRule="auto"/>
        <w:rPr>
          <w:rFonts w:ascii="Calibri" w:hAnsi="Calibri" w:cs="Calibri"/>
        </w:rPr>
      </w:pPr>
      <w:r w:rsidRPr="001943C3">
        <w:rPr>
          <w:rFonts w:ascii="Calibri" w:hAnsi="Calibri" w:cs="Calibri"/>
          <w:rtl/>
        </w:rPr>
        <w:t>אם המסמך החיצוני לא היה בידיו של הניצע בשעת הכריתה, בודקים את "אלמנט ההפתעה":</w:t>
      </w:r>
    </w:p>
    <w:p w14:paraId="02DF12D5" w14:textId="77777777" w:rsidR="00C86FDB" w:rsidRPr="001943C3" w:rsidRDefault="00C86FDB" w:rsidP="00C450FA">
      <w:pPr>
        <w:numPr>
          <w:ilvl w:val="1"/>
          <w:numId w:val="82"/>
        </w:numPr>
        <w:spacing w:after="0" w:line="240" w:lineRule="auto"/>
        <w:rPr>
          <w:rFonts w:ascii="Calibri" w:hAnsi="Calibri" w:cs="Calibri"/>
        </w:rPr>
      </w:pPr>
      <w:r w:rsidRPr="001943C3">
        <w:rPr>
          <w:rFonts w:ascii="Calibri" w:hAnsi="Calibri" w:cs="Calibri"/>
          <w:rtl/>
        </w:rPr>
        <w:t xml:space="preserve">אם התניה מפתיעה: </w:t>
      </w:r>
      <w:r w:rsidRPr="00B469A2">
        <w:rPr>
          <w:rFonts w:ascii="Calibri" w:hAnsi="Calibri" w:cs="Calibri"/>
          <w:b/>
          <w:bCs/>
          <w:rtl/>
        </w:rPr>
        <w:t>היא בטלה.</w:t>
      </w:r>
      <w:r w:rsidRPr="001943C3">
        <w:rPr>
          <w:rFonts w:ascii="Calibri" w:hAnsi="Calibri" w:cs="Calibri"/>
          <w:rtl/>
        </w:rPr>
        <w:t xml:space="preserve"> הניצע לא ביצע עליה קיבול (</w:t>
      </w:r>
      <w:r w:rsidRPr="001943C3">
        <w:rPr>
          <w:rFonts w:ascii="Calibri" w:hAnsi="Calibri" w:cs="Calibri"/>
          <w:color w:val="FF0000"/>
          <w:rtl/>
        </w:rPr>
        <w:t>פס"ד בריטניה נ' מוזס</w:t>
      </w:r>
      <w:r w:rsidRPr="001943C3">
        <w:rPr>
          <w:rFonts w:ascii="Calibri" w:hAnsi="Calibri" w:cs="Calibri"/>
          <w:rtl/>
        </w:rPr>
        <w:t>).</w:t>
      </w:r>
    </w:p>
    <w:p w14:paraId="625AD514" w14:textId="16EB46D2" w:rsidR="00C86FDB" w:rsidRPr="001943C3" w:rsidRDefault="00C86FDB" w:rsidP="00C450FA">
      <w:pPr>
        <w:numPr>
          <w:ilvl w:val="1"/>
          <w:numId w:val="82"/>
        </w:numPr>
        <w:spacing w:after="0" w:line="240" w:lineRule="auto"/>
        <w:rPr>
          <w:rFonts w:ascii="Calibri" w:hAnsi="Calibri" w:cs="Calibri"/>
        </w:rPr>
      </w:pPr>
      <w:r w:rsidRPr="001943C3">
        <w:rPr>
          <w:rFonts w:ascii="Calibri" w:hAnsi="Calibri" w:cs="Calibri"/>
          <w:rtl/>
        </w:rPr>
        <w:t xml:space="preserve">אם התניה לא מפתיעה: היא </w:t>
      </w:r>
      <w:r w:rsidRPr="00B469A2">
        <w:rPr>
          <w:rFonts w:ascii="Calibri" w:hAnsi="Calibri" w:cs="Calibri"/>
          <w:rtl/>
        </w:rPr>
        <w:t>תקפה</w:t>
      </w:r>
      <w:r w:rsidRPr="001943C3">
        <w:rPr>
          <w:rFonts w:ascii="Calibri" w:hAnsi="Calibri" w:cs="Calibri"/>
          <w:rtl/>
        </w:rPr>
        <w:t xml:space="preserve"> (</w:t>
      </w:r>
      <w:r w:rsidRPr="001943C3">
        <w:rPr>
          <w:rFonts w:ascii="Calibri" w:hAnsi="Calibri" w:cs="Calibri"/>
          <w:color w:val="FF0000"/>
          <w:rtl/>
        </w:rPr>
        <w:t>פס"ד דוד נ' דרורי</w:t>
      </w:r>
      <w:r w:rsidRPr="001943C3">
        <w:rPr>
          <w:rFonts w:ascii="Calibri" w:hAnsi="Calibri" w:cs="Calibri"/>
          <w:rtl/>
        </w:rPr>
        <w:t xml:space="preserve"> – הגיוני שביטוח רכב יהיה בתוקף רק אם יש </w:t>
      </w:r>
      <w:proofErr w:type="spellStart"/>
      <w:r w:rsidRPr="001943C3">
        <w:rPr>
          <w:rFonts w:ascii="Calibri" w:hAnsi="Calibri" w:cs="Calibri"/>
          <w:rtl/>
        </w:rPr>
        <w:t>רשיון</w:t>
      </w:r>
      <w:proofErr w:type="spellEnd"/>
      <w:r w:rsidRPr="001943C3">
        <w:rPr>
          <w:rFonts w:ascii="Calibri" w:hAnsi="Calibri" w:cs="Calibri"/>
          <w:rtl/>
        </w:rPr>
        <w:t xml:space="preserve"> רכב בתוקף).</w:t>
      </w:r>
      <w:r w:rsidRPr="001943C3">
        <w:rPr>
          <w:rFonts w:ascii="Calibri" w:hAnsi="Calibri" w:cs="Calibri"/>
          <w:rtl/>
        </w:rPr>
        <w:br/>
      </w:r>
      <w:r w:rsidRPr="001943C3">
        <w:rPr>
          <w:rFonts w:ascii="Calibri" w:hAnsi="Calibri" w:cs="Calibri"/>
          <w:b/>
          <w:bCs/>
          <w:rtl/>
        </w:rPr>
        <w:t>חריג:</w:t>
      </w:r>
      <w:r w:rsidRPr="001943C3">
        <w:rPr>
          <w:rFonts w:ascii="Calibri" w:hAnsi="Calibri" w:cs="Calibri"/>
          <w:rtl/>
        </w:rPr>
        <w:t xml:space="preserve"> אם ההפניה הופיעה ב"אותיות הקטנות" ומדובר בחוזה בו קיימים פערי מידע </w:t>
      </w:r>
      <w:proofErr w:type="spellStart"/>
      <w:r w:rsidRPr="001943C3">
        <w:rPr>
          <w:rFonts w:ascii="Calibri" w:hAnsi="Calibri" w:cs="Calibri"/>
          <w:rtl/>
        </w:rPr>
        <w:t>סיסטמטיים</w:t>
      </w:r>
      <w:proofErr w:type="spellEnd"/>
      <w:r w:rsidRPr="001943C3">
        <w:rPr>
          <w:rFonts w:ascii="Calibri" w:hAnsi="Calibri" w:cs="Calibri"/>
          <w:rtl/>
        </w:rPr>
        <w:t xml:space="preserve"> (ביטוח למשל), ייתכן שהתניה כן תבוטל.</w:t>
      </w:r>
    </w:p>
    <w:p w14:paraId="46C1211B" w14:textId="243F8CA6" w:rsidR="00D12C49" w:rsidRPr="001943C3" w:rsidRDefault="00D12C49" w:rsidP="00C450FA">
      <w:pPr>
        <w:pStyle w:val="a3"/>
        <w:numPr>
          <w:ilvl w:val="0"/>
          <w:numId w:val="82"/>
        </w:numPr>
        <w:rPr>
          <w:rFonts w:ascii="Calibri" w:hAnsi="Calibri" w:cs="Calibri"/>
          <w:color w:val="BE33F5"/>
          <w:u w:val="single"/>
        </w:rPr>
      </w:pPr>
      <w:r w:rsidRPr="001943C3">
        <w:rPr>
          <w:rFonts w:ascii="Calibri" w:hAnsi="Calibri" w:cs="Calibri"/>
          <w:color w:val="BE33F5"/>
          <w:u w:val="single"/>
          <w:rtl/>
        </w:rPr>
        <w:t xml:space="preserve">הלכות: </w:t>
      </w:r>
    </w:p>
    <w:p w14:paraId="350378C6" w14:textId="22981ED2" w:rsidR="00D12C49" w:rsidRPr="001943C3" w:rsidRDefault="00D12C49" w:rsidP="00C450FA">
      <w:pPr>
        <w:pStyle w:val="a3"/>
        <w:numPr>
          <w:ilvl w:val="0"/>
          <w:numId w:val="102"/>
        </w:numPr>
        <w:rPr>
          <w:rFonts w:ascii="Calibri" w:hAnsi="Calibri" w:cs="Calibri"/>
          <w:u w:val="single"/>
        </w:rPr>
      </w:pPr>
      <w:r w:rsidRPr="001943C3">
        <w:rPr>
          <w:rFonts w:ascii="Calibri" w:hAnsi="Calibri" w:cs="Calibri"/>
          <w:u w:val="single"/>
          <w:rtl/>
        </w:rPr>
        <w:t xml:space="preserve">בריטניה אמריקה </w:t>
      </w:r>
      <w:proofErr w:type="spellStart"/>
      <w:r w:rsidRPr="001943C3">
        <w:rPr>
          <w:rFonts w:ascii="Calibri" w:hAnsi="Calibri" w:cs="Calibri"/>
          <w:u w:val="single"/>
          <w:rtl/>
        </w:rPr>
        <w:t>אינשורנס</w:t>
      </w:r>
      <w:proofErr w:type="spellEnd"/>
      <w:r w:rsidRPr="001943C3">
        <w:rPr>
          <w:rFonts w:ascii="Calibri" w:hAnsi="Calibri" w:cs="Calibri"/>
          <w:u w:val="single"/>
          <w:rtl/>
        </w:rPr>
        <w:t xml:space="preserve"> </w:t>
      </w:r>
      <w:proofErr w:type="spellStart"/>
      <w:r w:rsidRPr="001943C3">
        <w:rPr>
          <w:rFonts w:ascii="Calibri" w:hAnsi="Calibri" w:cs="Calibri"/>
          <w:u w:val="single"/>
          <w:rtl/>
        </w:rPr>
        <w:t>קומפני</w:t>
      </w:r>
      <w:proofErr w:type="spellEnd"/>
      <w:r w:rsidRPr="001943C3">
        <w:rPr>
          <w:rFonts w:ascii="Calibri" w:hAnsi="Calibri" w:cs="Calibri"/>
          <w:u w:val="single"/>
          <w:rtl/>
        </w:rPr>
        <w:t xml:space="preserve"> נ' מוזס</w:t>
      </w:r>
      <w:r w:rsidRPr="001943C3">
        <w:rPr>
          <w:rFonts w:ascii="Calibri" w:hAnsi="Calibri" w:cs="Calibri"/>
          <w:rtl/>
        </w:rPr>
        <w:t xml:space="preserve">: </w:t>
      </w:r>
      <w:proofErr w:type="spellStart"/>
      <w:r w:rsidR="00A819C1">
        <w:rPr>
          <w:rFonts w:ascii="Calibri" w:hAnsi="Calibri" w:cs="Calibri" w:hint="cs"/>
          <w:rtl/>
        </w:rPr>
        <w:t>לנדוי</w:t>
      </w:r>
      <w:proofErr w:type="spellEnd"/>
      <w:r w:rsidR="00A819C1">
        <w:rPr>
          <w:rFonts w:ascii="Calibri" w:hAnsi="Calibri" w:cs="Calibri" w:hint="cs"/>
          <w:rtl/>
        </w:rPr>
        <w:t xml:space="preserve"> אומר כי </w:t>
      </w:r>
      <w:r w:rsidR="00A819C1" w:rsidRPr="00A819C1">
        <w:rPr>
          <w:rFonts w:ascii="Calibri" w:hAnsi="Calibri" w:cs="Calibri"/>
          <w:rtl/>
        </w:rPr>
        <w:t>לא פוסלים תביעת מבוטח מחמת אי-</w:t>
      </w:r>
      <w:r w:rsidR="00A819C1" w:rsidRPr="00A819C1">
        <w:rPr>
          <w:rFonts w:ascii="Calibri" w:hAnsi="Calibri" w:cs="Calibri"/>
          <w:u w:val="single"/>
          <w:rtl/>
        </w:rPr>
        <w:t>מתן הודעה הדרושה לפי תנאי הפוליסה</w:t>
      </w:r>
      <w:r w:rsidR="00A819C1" w:rsidRPr="00A819C1">
        <w:rPr>
          <w:rFonts w:ascii="Calibri" w:hAnsi="Calibri" w:cs="Calibri"/>
          <w:rtl/>
        </w:rPr>
        <w:t xml:space="preserve">, שהמבוטח </w:t>
      </w:r>
      <w:r w:rsidR="00A819C1" w:rsidRPr="00A819C1">
        <w:rPr>
          <w:rFonts w:ascii="Calibri" w:hAnsi="Calibri" w:cs="Calibri"/>
          <w:u w:val="single"/>
          <w:rtl/>
        </w:rPr>
        <w:t>לא ידע ולא יכול היה לדעת שחובה</w:t>
      </w:r>
      <w:r w:rsidR="00A819C1" w:rsidRPr="00A819C1">
        <w:rPr>
          <w:rFonts w:ascii="Calibri" w:hAnsi="Calibri" w:cs="Calibri"/>
          <w:rtl/>
        </w:rPr>
        <w:t xml:space="preserve"> כזו מוטלת עליו</w:t>
      </w:r>
      <w:r w:rsidR="00DC3B8C" w:rsidRPr="00A819C1">
        <w:rPr>
          <w:rFonts w:ascii="Calibri" w:hAnsi="Calibri" w:cs="Calibri"/>
          <w:rtl/>
        </w:rPr>
        <w:t>.</w:t>
      </w:r>
      <w:r w:rsidR="008211C8" w:rsidRPr="001943C3">
        <w:rPr>
          <w:rFonts w:ascii="Calibri" w:hAnsi="Calibri" w:cs="Calibri"/>
          <w:u w:val="single"/>
          <w:rtl/>
        </w:rPr>
        <w:t xml:space="preserve"> צריך שהתנאים יהיו נגישים</w:t>
      </w:r>
      <w:r w:rsidR="00A819C1">
        <w:rPr>
          <w:rFonts w:ascii="Calibri" w:hAnsi="Calibri" w:cs="Calibri" w:hint="cs"/>
          <w:u w:val="single"/>
          <w:rtl/>
        </w:rPr>
        <w:t xml:space="preserve"> ומודגשים, ייתכן והיו פוסקים אחרת</w:t>
      </w:r>
      <w:r w:rsidR="008211C8" w:rsidRPr="001943C3">
        <w:rPr>
          <w:rFonts w:ascii="Calibri" w:hAnsi="Calibri" w:cs="Calibri"/>
          <w:u w:val="single"/>
          <w:rtl/>
        </w:rPr>
        <w:t>.</w:t>
      </w:r>
    </w:p>
    <w:p w14:paraId="3F8F07CF" w14:textId="22798E9F" w:rsidR="00D12C49" w:rsidRPr="001943C3" w:rsidRDefault="00597F8A" w:rsidP="00C450FA">
      <w:pPr>
        <w:pStyle w:val="a3"/>
        <w:numPr>
          <w:ilvl w:val="0"/>
          <w:numId w:val="83"/>
        </w:numPr>
        <w:rPr>
          <w:rFonts w:ascii="Calibri" w:hAnsi="Calibri" w:cs="Calibri"/>
          <w:u w:val="single"/>
        </w:rPr>
      </w:pPr>
      <w:r>
        <w:rPr>
          <w:noProof/>
        </w:rPr>
        <w:drawing>
          <wp:anchor distT="0" distB="0" distL="114300" distR="114300" simplePos="0" relativeHeight="251695104" behindDoc="1" locked="0" layoutInCell="1" allowOverlap="1" wp14:anchorId="1150C38D" wp14:editId="05E7394B">
            <wp:simplePos x="0" y="0"/>
            <wp:positionH relativeFrom="page">
              <wp:posOffset>-127000</wp:posOffset>
            </wp:positionH>
            <wp:positionV relativeFrom="paragraph">
              <wp:posOffset>104140</wp:posOffset>
            </wp:positionV>
            <wp:extent cx="1694180" cy="1459865"/>
            <wp:effectExtent l="0" t="0" r="1270" b="6985"/>
            <wp:wrapNone/>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9009" t="29231" r="70263" b="14739"/>
                    <a:stretch/>
                  </pic:blipFill>
                  <pic:spPr bwMode="auto">
                    <a:xfrm>
                      <a:off x="0" y="0"/>
                      <a:ext cx="1694180" cy="1459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2C49" w:rsidRPr="001943C3">
        <w:rPr>
          <w:rFonts w:ascii="Calibri" w:hAnsi="Calibri" w:cs="Calibri"/>
          <w:u w:val="single"/>
          <w:rtl/>
        </w:rPr>
        <w:t>דוד נ' דרורי ומנורה:</w:t>
      </w:r>
      <w:r w:rsidR="00D12C49" w:rsidRPr="001943C3">
        <w:rPr>
          <w:rFonts w:ascii="Calibri" w:hAnsi="Calibri" w:cs="Calibri"/>
          <w:rtl/>
        </w:rPr>
        <w:t xml:space="preserve"> </w:t>
      </w:r>
      <w:r w:rsidR="00C86FDB" w:rsidRPr="001943C3">
        <w:rPr>
          <w:rFonts w:ascii="Calibri" w:hAnsi="Calibri" w:cs="Calibri"/>
          <w:rtl/>
        </w:rPr>
        <w:t xml:space="preserve">נפסק למען הביטוח, כי אחד התנאים לפוליסת ביטוח אופנוע, זה שיש אופנוע- נקבע כי זה </w:t>
      </w:r>
      <w:r w:rsidR="00C86FDB" w:rsidRPr="00A819C1">
        <w:rPr>
          <w:rFonts w:ascii="Calibri" w:hAnsi="Calibri" w:cs="Calibri"/>
          <w:b/>
          <w:bCs/>
          <w:rtl/>
        </w:rPr>
        <w:t>תנאי סביר לבקשה</w:t>
      </w:r>
      <w:r w:rsidR="00A819C1">
        <w:rPr>
          <w:rFonts w:ascii="Calibri" w:hAnsi="Calibri" w:cs="Calibri" w:hint="cs"/>
          <w:b/>
          <w:bCs/>
          <w:rtl/>
        </w:rPr>
        <w:t xml:space="preserve"> ולא יוצא דופן והתנאי היה במקום בולט במסמך</w:t>
      </w:r>
      <w:r w:rsidR="00C86FDB" w:rsidRPr="00A819C1">
        <w:rPr>
          <w:rFonts w:ascii="Calibri" w:hAnsi="Calibri" w:cs="Calibri"/>
          <w:b/>
          <w:bCs/>
          <w:rtl/>
        </w:rPr>
        <w:t>.</w:t>
      </w:r>
    </w:p>
    <w:p w14:paraId="3921541E" w14:textId="45D78474" w:rsidR="00054E6F" w:rsidRPr="00967E8B" w:rsidRDefault="00597F8A" w:rsidP="00C450FA">
      <w:pPr>
        <w:pStyle w:val="a3"/>
        <w:numPr>
          <w:ilvl w:val="0"/>
          <w:numId w:val="83"/>
        </w:numPr>
        <w:rPr>
          <w:rFonts w:ascii="Calibri" w:hAnsi="Calibri" w:cs="Calibri"/>
          <w:u w:val="single"/>
        </w:rPr>
      </w:pPr>
      <w:r>
        <w:rPr>
          <w:noProof/>
        </w:rPr>
        <w:drawing>
          <wp:anchor distT="0" distB="0" distL="114300" distR="114300" simplePos="0" relativeHeight="251696128" behindDoc="1" locked="0" layoutInCell="1" allowOverlap="1" wp14:anchorId="1CA7115D" wp14:editId="2D76C38E">
            <wp:simplePos x="0" y="0"/>
            <wp:positionH relativeFrom="column">
              <wp:posOffset>-697865</wp:posOffset>
            </wp:positionH>
            <wp:positionV relativeFrom="paragraph">
              <wp:posOffset>256540</wp:posOffset>
            </wp:positionV>
            <wp:extent cx="513572" cy="513572"/>
            <wp:effectExtent l="0" t="38100" r="0" b="39370"/>
            <wp:wrapNone/>
            <wp:docPr id="6" name="גרפיקה 6" descr="חץ סיבוב שמ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גרפיקה 6" descr="חץ סיבוב שמאלה"/>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16991380">
                      <a:off x="0" y="0"/>
                      <a:ext cx="513572" cy="513572"/>
                    </a:xfrm>
                    <a:prstGeom prst="rect">
                      <a:avLst/>
                    </a:prstGeom>
                  </pic:spPr>
                </pic:pic>
              </a:graphicData>
            </a:graphic>
            <wp14:sizeRelH relativeFrom="page">
              <wp14:pctWidth>0</wp14:pctWidth>
            </wp14:sizeRelH>
            <wp14:sizeRelV relativeFrom="page">
              <wp14:pctHeight>0</wp14:pctHeight>
            </wp14:sizeRelV>
          </wp:anchor>
        </w:drawing>
      </w:r>
      <w:r w:rsidR="00D12C49" w:rsidRPr="001943C3">
        <w:rPr>
          <w:rFonts w:ascii="Calibri" w:hAnsi="Calibri" w:cs="Calibri"/>
          <w:u w:val="single"/>
          <w:rtl/>
        </w:rPr>
        <w:t>עטיה נ' אררט:</w:t>
      </w:r>
      <w:r w:rsidR="00634B84" w:rsidRPr="001943C3">
        <w:rPr>
          <w:rFonts w:ascii="Calibri" w:hAnsi="Calibri" w:cs="Calibri"/>
          <w:u w:val="single"/>
          <w:rtl/>
        </w:rPr>
        <w:t xml:space="preserve"> </w:t>
      </w:r>
      <w:r w:rsidR="00C86FDB" w:rsidRPr="001943C3">
        <w:rPr>
          <w:rFonts w:ascii="Calibri" w:hAnsi="Calibri" w:cs="Calibri"/>
          <w:rtl/>
        </w:rPr>
        <w:t xml:space="preserve">צד שלא יודע על </w:t>
      </w:r>
      <w:proofErr w:type="spellStart"/>
      <w:r w:rsidR="00C86FDB" w:rsidRPr="001943C3">
        <w:rPr>
          <w:rFonts w:ascii="Calibri" w:hAnsi="Calibri" w:cs="Calibri"/>
          <w:rtl/>
        </w:rPr>
        <w:t>תניות</w:t>
      </w:r>
      <w:proofErr w:type="spellEnd"/>
      <w:r w:rsidR="00C86FDB" w:rsidRPr="001943C3">
        <w:rPr>
          <w:rFonts w:ascii="Calibri" w:hAnsi="Calibri" w:cs="Calibri"/>
          <w:rtl/>
        </w:rPr>
        <w:t xml:space="preserve"> שהצד השני הכניס לחוזה, חוסר תו"ל במו"מ של חברת הביטוח, ניתן לפסוק פיצויים חיוביים.</w:t>
      </w:r>
      <w:r w:rsidR="008211C8" w:rsidRPr="001943C3">
        <w:rPr>
          <w:rFonts w:ascii="Calibri" w:hAnsi="Calibri" w:cs="Calibri"/>
          <w:u w:val="single"/>
          <w:rtl/>
        </w:rPr>
        <w:t xml:space="preserve"> אם יש חיובים צריך להביא לידיעת הצדדים.</w:t>
      </w:r>
    </w:p>
    <w:p w14:paraId="624796B0" w14:textId="4DD02991" w:rsidR="00054E6F" w:rsidRPr="001943C3" w:rsidRDefault="00054E6F" w:rsidP="00D06D03">
      <w:pPr>
        <w:pStyle w:val="1"/>
        <w:jc w:val="center"/>
        <w:rPr>
          <w:rFonts w:ascii="Calibri" w:hAnsi="Calibri" w:cs="Calibri"/>
          <w:b/>
          <w:bCs/>
          <w:color w:val="7030A0"/>
          <w:u w:val="single"/>
        </w:rPr>
      </w:pPr>
      <w:bookmarkStart w:id="26" w:name="_Toc63257881"/>
      <w:r w:rsidRPr="001943C3">
        <w:rPr>
          <w:rFonts w:ascii="Calibri" w:hAnsi="Calibri" w:cs="Calibri"/>
          <w:b/>
          <w:bCs/>
          <w:color w:val="7030A0"/>
          <w:u w:val="single"/>
          <w:rtl/>
        </w:rPr>
        <w:t>חוזה לטובת אדם שלישי</w:t>
      </w:r>
      <w:bookmarkEnd w:id="26"/>
      <w:r w:rsidR="00080762">
        <w:rPr>
          <w:rFonts w:ascii="Calibri" w:hAnsi="Calibri" w:cs="Calibri" w:hint="cs"/>
          <w:b/>
          <w:bCs/>
          <w:color w:val="7030A0"/>
          <w:u w:val="single"/>
          <w:rtl/>
        </w:rPr>
        <w:t xml:space="preserve"> </w:t>
      </w:r>
    </w:p>
    <w:p w14:paraId="6F6CD020" w14:textId="6D3CD6D0" w:rsidR="00054E6F" w:rsidRPr="001943C3" w:rsidRDefault="00054E6F" w:rsidP="00C450FA">
      <w:pPr>
        <w:pStyle w:val="a3"/>
        <w:numPr>
          <w:ilvl w:val="0"/>
          <w:numId w:val="82"/>
        </w:numPr>
        <w:rPr>
          <w:rFonts w:ascii="Calibri" w:hAnsi="Calibri" w:cs="Calibri"/>
          <w:color w:val="BE33F5"/>
          <w:u w:val="single"/>
        </w:rPr>
      </w:pPr>
      <w:r w:rsidRPr="001943C3">
        <w:rPr>
          <w:rFonts w:ascii="Calibri" w:hAnsi="Calibri" w:cs="Calibri"/>
          <w:color w:val="BE33F5"/>
          <w:u w:val="single"/>
          <w:rtl/>
        </w:rPr>
        <w:t>חוק החוזים- 34,35,36,37,38</w:t>
      </w:r>
    </w:p>
    <w:p w14:paraId="7A1ADFCD" w14:textId="6838A7AA" w:rsidR="00181AFF" w:rsidRDefault="00181AFF" w:rsidP="00C450FA">
      <w:pPr>
        <w:pStyle w:val="a3"/>
        <w:numPr>
          <w:ilvl w:val="0"/>
          <w:numId w:val="82"/>
        </w:numPr>
        <w:spacing w:line="240" w:lineRule="auto"/>
        <w:rPr>
          <w:rFonts w:ascii="Calibri" w:hAnsi="Calibri" w:cs="Calibri"/>
        </w:rPr>
      </w:pPr>
      <w:r>
        <w:rPr>
          <w:rFonts w:ascii="Calibri" w:hAnsi="Calibri" w:cs="Calibri" w:hint="cs"/>
          <w:rtl/>
        </w:rPr>
        <w:t xml:space="preserve">קשר חוזי בין נושה לחייב על פיו </w:t>
      </w:r>
      <w:r w:rsidRPr="00181AFF">
        <w:rPr>
          <w:rFonts w:ascii="Calibri" w:hAnsi="Calibri" w:cs="Calibri" w:hint="cs"/>
          <w:b/>
          <w:bCs/>
          <w:rtl/>
        </w:rPr>
        <w:t>החייב יקנה חיוב למוטב,</w:t>
      </w:r>
      <w:r>
        <w:rPr>
          <w:rFonts w:ascii="Calibri" w:hAnsi="Calibri" w:cs="Calibri" w:hint="cs"/>
          <w:rtl/>
        </w:rPr>
        <w:t xml:space="preserve"> בדר"כ כשהנוש</w:t>
      </w:r>
      <w:r>
        <w:rPr>
          <w:rFonts w:ascii="Calibri" w:hAnsi="Calibri" w:cs="Calibri" w:hint="eastAsia"/>
          <w:rtl/>
        </w:rPr>
        <w:t>ה</w:t>
      </w:r>
      <w:r>
        <w:rPr>
          <w:rFonts w:ascii="Calibri" w:hAnsi="Calibri" w:cs="Calibri" w:hint="cs"/>
          <w:rtl/>
        </w:rPr>
        <w:t xml:space="preserve"> אינו יכול להעניק משהו למוטב בשל מניעה פיסית או משפטית, אלא רק באמצעות החייב</w:t>
      </w:r>
      <w:r w:rsidRPr="00597F8A">
        <w:rPr>
          <w:rFonts w:asciiTheme="majorHAnsi" w:hAnsiTheme="majorHAnsi" w:cstheme="majorHAnsi"/>
          <w:rtl/>
        </w:rPr>
        <w:t>.</w:t>
      </w:r>
      <w:r w:rsidR="00597F8A" w:rsidRPr="00597F8A">
        <w:rPr>
          <w:rFonts w:asciiTheme="majorHAnsi" w:hAnsiTheme="majorHAnsi" w:cstheme="majorHAnsi"/>
          <w:rtl/>
        </w:rPr>
        <w:t xml:space="preserve"> בחוזה כזה צריך </w:t>
      </w:r>
      <w:proofErr w:type="spellStart"/>
      <w:r w:rsidR="00597F8A" w:rsidRPr="00597F8A">
        <w:rPr>
          <w:rFonts w:asciiTheme="majorHAnsi" w:hAnsiTheme="majorHAnsi" w:cstheme="majorHAnsi"/>
          <w:rtl/>
        </w:rPr>
        <w:t>צריך</w:t>
      </w:r>
      <w:proofErr w:type="spellEnd"/>
      <w:r w:rsidR="00597F8A" w:rsidRPr="00597F8A">
        <w:rPr>
          <w:rFonts w:asciiTheme="majorHAnsi" w:hAnsiTheme="majorHAnsi" w:cstheme="majorHAnsi"/>
          <w:rtl/>
        </w:rPr>
        <w:t xml:space="preserve"> הסכמה של החייב לכך שהוא יהיה חייב כלפי אדם שלישי. לעומת זאת, לא צריך אישור של הצד השלישי. בדיוק להפך קורה בהמחאת זכויות.</w:t>
      </w:r>
    </w:p>
    <w:p w14:paraId="60851081" w14:textId="56A46E56" w:rsidR="00597F8A" w:rsidRDefault="00597F8A" w:rsidP="00C450FA">
      <w:pPr>
        <w:pStyle w:val="a3"/>
        <w:numPr>
          <w:ilvl w:val="0"/>
          <w:numId w:val="82"/>
        </w:numPr>
        <w:spacing w:line="240" w:lineRule="auto"/>
        <w:rPr>
          <w:rFonts w:ascii="Calibri" w:hAnsi="Calibri" w:cs="Calibri"/>
        </w:rPr>
      </w:pPr>
      <w:r>
        <w:rPr>
          <w:rFonts w:ascii="Calibri" w:hAnsi="Calibri" w:cs="Calibri" w:hint="cs"/>
          <w:rtl/>
        </w:rPr>
        <w:t xml:space="preserve">מותר לשנות את זהות הנהנה כל עוד הוא עוד לא יודע שיש כלפיו חיוב. גם אם הוא יודע, ניתן לשנות בהסמכתו. </w:t>
      </w:r>
    </w:p>
    <w:p w14:paraId="13B749E2" w14:textId="39C1FB55" w:rsidR="00F17FE4" w:rsidRPr="00F17FE4" w:rsidRDefault="00F17FE4" w:rsidP="00C450FA">
      <w:pPr>
        <w:pStyle w:val="a3"/>
        <w:numPr>
          <w:ilvl w:val="0"/>
          <w:numId w:val="82"/>
        </w:numPr>
        <w:spacing w:line="240" w:lineRule="auto"/>
        <w:rPr>
          <w:rFonts w:cstheme="minorHAnsi"/>
          <w:sz w:val="20"/>
          <w:szCs w:val="20"/>
        </w:rPr>
      </w:pPr>
      <w:r w:rsidRPr="00F17FE4">
        <w:rPr>
          <w:rFonts w:cstheme="minorHAnsi"/>
          <w:shd w:val="clear" w:color="auto" w:fill="FFFFFF"/>
          <w:rtl/>
        </w:rPr>
        <w:t xml:space="preserve">אם המוטב מקבל את הנכס או השירות מהחייב, </w:t>
      </w:r>
      <w:r w:rsidRPr="00F17FE4">
        <w:rPr>
          <w:rFonts w:cstheme="minorHAnsi"/>
          <w:b/>
          <w:bCs/>
          <w:shd w:val="clear" w:color="auto" w:fill="FFFFFF"/>
          <w:rtl/>
        </w:rPr>
        <w:t>בגין תמורה</w:t>
      </w:r>
      <w:r w:rsidRPr="00F17FE4">
        <w:rPr>
          <w:rFonts w:cstheme="minorHAnsi"/>
          <w:shd w:val="clear" w:color="auto" w:fill="FFFFFF"/>
          <w:rtl/>
        </w:rPr>
        <w:t xml:space="preserve"> שהוא נתן לנושה, אז מדובר בהתחייבות שהיא ב</w:t>
      </w:r>
      <w:r w:rsidRPr="00F17FE4">
        <w:rPr>
          <w:rFonts w:cstheme="minorHAnsi"/>
          <w:b/>
          <w:bCs/>
          <w:shd w:val="clear" w:color="auto" w:fill="FFFFFF"/>
          <w:rtl/>
        </w:rPr>
        <w:t>תמורה</w:t>
      </w:r>
      <w:r w:rsidRPr="00F17FE4">
        <w:rPr>
          <w:rFonts w:cstheme="minorHAnsi"/>
          <w:shd w:val="clear" w:color="auto" w:fill="FFFFFF"/>
        </w:rPr>
        <w:t>.</w:t>
      </w:r>
      <w:r w:rsidRPr="00F17FE4">
        <w:rPr>
          <w:rFonts w:cstheme="minorHAnsi"/>
        </w:rPr>
        <w:br/>
      </w:r>
      <w:r w:rsidRPr="00F17FE4">
        <w:rPr>
          <w:rFonts w:cstheme="minorHAnsi"/>
          <w:shd w:val="clear" w:color="auto" w:fill="FFFFFF"/>
          <w:rtl/>
        </w:rPr>
        <w:t xml:space="preserve">אם המוטב מקבל את הנכס או השירות מהחייב, אך </w:t>
      </w:r>
      <w:r w:rsidRPr="00F17FE4">
        <w:rPr>
          <w:rFonts w:cstheme="minorHAnsi"/>
          <w:b/>
          <w:bCs/>
          <w:shd w:val="clear" w:color="auto" w:fill="FFFFFF"/>
          <w:rtl/>
        </w:rPr>
        <w:t>לא נתן בעבור זה כל תמורה</w:t>
      </w:r>
      <w:r w:rsidRPr="00F17FE4">
        <w:rPr>
          <w:rFonts w:cstheme="minorHAnsi"/>
          <w:shd w:val="clear" w:color="auto" w:fill="FFFFFF"/>
          <w:rtl/>
        </w:rPr>
        <w:t xml:space="preserve"> לנושה, הזכות שלו מוענקת</w:t>
      </w:r>
      <w:r w:rsidRPr="00F17FE4">
        <w:rPr>
          <w:rFonts w:cstheme="minorHAnsi"/>
          <w:b/>
          <w:bCs/>
          <w:shd w:val="clear" w:color="auto" w:fill="FFFFFF"/>
          <w:rtl/>
        </w:rPr>
        <w:t xml:space="preserve"> כמתנה</w:t>
      </w:r>
      <w:r w:rsidRPr="00F17FE4">
        <w:rPr>
          <w:rFonts w:cstheme="minorHAnsi"/>
          <w:shd w:val="clear" w:color="auto" w:fill="FFFFFF"/>
          <w:rtl/>
        </w:rPr>
        <w:t xml:space="preserve"> מהנושה</w:t>
      </w:r>
      <w:r w:rsidRPr="00F17FE4">
        <w:rPr>
          <w:rFonts w:cstheme="minorHAnsi"/>
          <w:shd w:val="clear" w:color="auto" w:fill="FFFFFF"/>
        </w:rPr>
        <w:t>.</w:t>
      </w:r>
    </w:p>
    <w:p w14:paraId="7B1778F0" w14:textId="3564E10F" w:rsidR="006C5F52" w:rsidRPr="001943C3" w:rsidRDefault="006C5F52" w:rsidP="00C450FA">
      <w:pPr>
        <w:pStyle w:val="a3"/>
        <w:numPr>
          <w:ilvl w:val="0"/>
          <w:numId w:val="82"/>
        </w:numPr>
        <w:spacing w:line="240" w:lineRule="auto"/>
        <w:rPr>
          <w:rFonts w:ascii="Calibri" w:hAnsi="Calibri" w:cs="Calibri"/>
        </w:rPr>
      </w:pPr>
      <w:r w:rsidRPr="001943C3">
        <w:rPr>
          <w:rFonts w:ascii="Calibri" w:hAnsi="Calibri" w:cs="Calibri"/>
          <w:u w:val="single"/>
          <w:rtl/>
        </w:rPr>
        <w:t>קיים בכמה מקרים לדוגמה:</w:t>
      </w:r>
      <w:r w:rsidRPr="001943C3">
        <w:rPr>
          <w:rFonts w:ascii="Calibri" w:hAnsi="Calibri" w:cs="Calibri"/>
          <w:rtl/>
        </w:rPr>
        <w:t xml:space="preserve"> נאמנות, המחאת חיובים, חוזה ביטוח. </w:t>
      </w:r>
    </w:p>
    <w:p w14:paraId="28D89885" w14:textId="0FE9B4E1" w:rsidR="006C5F52" w:rsidRPr="004C0369" w:rsidRDefault="006C5F52" w:rsidP="00C450FA">
      <w:pPr>
        <w:pStyle w:val="a3"/>
        <w:numPr>
          <w:ilvl w:val="0"/>
          <w:numId w:val="82"/>
        </w:numPr>
        <w:rPr>
          <w:rFonts w:ascii="Calibri" w:hAnsi="Calibri" w:cs="Calibri"/>
        </w:rPr>
      </w:pPr>
      <w:r w:rsidRPr="004C0369">
        <w:rPr>
          <w:rFonts w:ascii="Calibri" w:hAnsi="Calibri" w:cs="Calibri"/>
          <w:u w:val="single"/>
          <w:rtl/>
        </w:rPr>
        <w:t>שליחות:</w:t>
      </w:r>
      <w:r w:rsidRPr="004C0369">
        <w:rPr>
          <w:rFonts w:ascii="Calibri" w:hAnsi="Calibri" w:cs="Calibri"/>
          <w:rtl/>
        </w:rPr>
        <w:t xml:space="preserve"> חוזה בין שליח לחייב אינו חוזה לטובת אדם שלישי (השולח), כי אין משולש אמיתי. השליח הוא זרועו הארוכה של השולח. </w:t>
      </w:r>
    </w:p>
    <w:p w14:paraId="13CCD07E" w14:textId="5CE307EF" w:rsidR="006C5F52" w:rsidRPr="004C0369" w:rsidRDefault="006C5F52" w:rsidP="00C450FA">
      <w:pPr>
        <w:pStyle w:val="a3"/>
        <w:numPr>
          <w:ilvl w:val="0"/>
          <w:numId w:val="82"/>
        </w:numPr>
        <w:rPr>
          <w:rFonts w:ascii="Calibri" w:hAnsi="Calibri" w:cs="Calibri"/>
        </w:rPr>
      </w:pPr>
      <w:proofErr w:type="spellStart"/>
      <w:r w:rsidRPr="004C0369">
        <w:rPr>
          <w:rFonts w:ascii="Calibri" w:hAnsi="Calibri" w:cs="Calibri"/>
          <w:u w:val="single"/>
          <w:rtl/>
        </w:rPr>
        <w:t>נפקויות</w:t>
      </w:r>
      <w:proofErr w:type="spellEnd"/>
      <w:r w:rsidRPr="004C0369">
        <w:rPr>
          <w:rFonts w:ascii="Calibri" w:hAnsi="Calibri" w:cs="Calibri"/>
          <w:u w:val="single"/>
          <w:rtl/>
        </w:rPr>
        <w:t xml:space="preserve"> כשמדובר במתנה בין הנושה למוטב:</w:t>
      </w:r>
      <w:r w:rsidRPr="004C0369">
        <w:rPr>
          <w:rFonts w:ascii="Calibri" w:hAnsi="Calibri" w:cs="Calibri"/>
          <w:rtl/>
        </w:rPr>
        <w:t xml:space="preserve"> א. חזקת הסכמה של המוטב לקבל את הזכות (סעיף 3 לחוק המתנה). ב. לנושה יש זכות חזרה מורחבת: 1. יכול לחזור בו כל עוד המוטב לא הסתמך על </w:t>
      </w:r>
      <w:r w:rsidRPr="004C0369">
        <w:rPr>
          <w:rFonts w:ascii="Calibri" w:hAnsi="Calibri" w:cs="Calibri"/>
          <w:rtl/>
        </w:rPr>
        <w:lastRenderedPageBreak/>
        <w:t xml:space="preserve">המתנה (סעיף 5ב לחוק המתנה) ב. אם המוטב הסתמך, הנושה יכול לחזור אם היה יחס מחפיר של המוטב או הרעה במצב כלכלי של הנושה (סעיף 5ג' לחוק המתנה). ג. דרישת הכתב במתנה: אם מטרת הכתב היא רצינות הנותן- הרי שהוא כבר הוכיח את רצינותו בכריתת החוזה עם החייב. </w:t>
      </w:r>
    </w:p>
    <w:p w14:paraId="0CB43C09" w14:textId="1B534B98" w:rsidR="006C5F52" w:rsidRPr="001943C3" w:rsidRDefault="006C5F52" w:rsidP="00C450FA">
      <w:pPr>
        <w:pStyle w:val="a3"/>
        <w:numPr>
          <w:ilvl w:val="0"/>
          <w:numId w:val="82"/>
        </w:numPr>
        <w:spacing w:line="240" w:lineRule="auto"/>
        <w:rPr>
          <w:rFonts w:ascii="Calibri" w:hAnsi="Calibri" w:cs="Calibri"/>
        </w:rPr>
      </w:pPr>
      <w:r w:rsidRPr="00597F8A">
        <w:rPr>
          <w:rFonts w:ascii="Calibri" w:hAnsi="Calibri" w:cs="Calibri"/>
          <w:b/>
          <w:bCs/>
          <w:u w:val="single"/>
          <w:rtl/>
        </w:rPr>
        <w:t>כריתת חוזה בין הנושה לחייב (סעיף 34</w:t>
      </w:r>
      <w:r w:rsidRPr="001943C3">
        <w:rPr>
          <w:rFonts w:ascii="Calibri" w:hAnsi="Calibri" w:cs="Calibri"/>
          <w:u w:val="single"/>
          <w:rtl/>
        </w:rPr>
        <w:t xml:space="preserve">) </w:t>
      </w:r>
      <w:r w:rsidRPr="00446DB0">
        <w:rPr>
          <w:rFonts w:ascii="Calibri" w:hAnsi="Calibri" w:cs="Calibri"/>
          <w:rtl/>
        </w:rPr>
        <w:t>1.</w:t>
      </w:r>
      <w:r w:rsidRPr="001943C3">
        <w:rPr>
          <w:rFonts w:ascii="Calibri" w:hAnsi="Calibri" w:cs="Calibri"/>
          <w:rtl/>
        </w:rPr>
        <w:t xml:space="preserve"> כדי שתתבסס זכותו של צד שלישי מהחוזה</w:t>
      </w:r>
      <w:r w:rsidR="00446DB0">
        <w:rPr>
          <w:rFonts w:ascii="Calibri" w:hAnsi="Calibri" w:cs="Calibri" w:hint="cs"/>
          <w:rtl/>
        </w:rPr>
        <w:t xml:space="preserve"> (קניית זכות)</w:t>
      </w:r>
      <w:r w:rsidRPr="001943C3">
        <w:rPr>
          <w:rFonts w:ascii="Calibri" w:hAnsi="Calibri" w:cs="Calibri"/>
          <w:rtl/>
        </w:rPr>
        <w:t>, עליו להוכיח</w:t>
      </w:r>
      <w:r w:rsidR="00446DB0">
        <w:rPr>
          <w:rFonts w:ascii="Calibri" w:hAnsi="Calibri" w:cs="Calibri" w:hint="cs"/>
          <w:rtl/>
        </w:rPr>
        <w:t xml:space="preserve"> </w:t>
      </w:r>
      <w:r w:rsidR="00446DB0" w:rsidRPr="00597F8A">
        <w:rPr>
          <w:rFonts w:ascii="Calibri" w:hAnsi="Calibri" w:cs="Calibri" w:hint="cs"/>
          <w:b/>
          <w:bCs/>
          <w:rtl/>
        </w:rPr>
        <w:t>יסודות מצטברים</w:t>
      </w:r>
      <w:r w:rsidRPr="001943C3">
        <w:rPr>
          <w:rFonts w:ascii="Calibri" w:hAnsi="Calibri" w:cs="Calibri"/>
          <w:rtl/>
        </w:rPr>
        <w:t>:</w:t>
      </w:r>
      <w:r w:rsidRPr="001943C3">
        <w:rPr>
          <w:rFonts w:ascii="Calibri" w:hAnsi="Calibri" w:cs="Calibri"/>
        </w:rPr>
        <w:t xml:space="preserve"> </w:t>
      </w:r>
      <w:r w:rsidR="005F522B">
        <w:rPr>
          <w:rFonts w:ascii="Calibri" w:hAnsi="Calibri" w:cs="Calibri" w:hint="cs"/>
          <w:rtl/>
        </w:rPr>
        <w:t>[כמובן חוץ מזה שקיים חוזה]</w:t>
      </w:r>
    </w:p>
    <w:p w14:paraId="17D3802A" w14:textId="27E8919E" w:rsidR="00597F8A" w:rsidRPr="00597F8A" w:rsidRDefault="00597F8A" w:rsidP="00C450FA">
      <w:pPr>
        <w:pStyle w:val="a3"/>
        <w:numPr>
          <w:ilvl w:val="0"/>
          <w:numId w:val="96"/>
        </w:numPr>
        <w:spacing w:line="240" w:lineRule="auto"/>
        <w:rPr>
          <w:rFonts w:ascii="Calibri" w:hAnsi="Calibri" w:cs="Calibri"/>
        </w:rPr>
      </w:pPr>
      <w:r w:rsidRPr="00597F8A">
        <w:rPr>
          <w:rFonts w:ascii="Calibri" w:hAnsi="Calibri" w:cs="Calibri"/>
          <w:rtl/>
        </w:rPr>
        <w:t>צריך שניתן יהיה לזהות את המוטב. אם לא ניתן לזהות, החובות לא נעלמות אלא פשוט מופנות כלפי הנושה</w:t>
      </w:r>
    </w:p>
    <w:p w14:paraId="4286C1B6" w14:textId="7B94D59A" w:rsidR="00181AFF" w:rsidRPr="00181AFF" w:rsidRDefault="006C5F52" w:rsidP="00C450FA">
      <w:pPr>
        <w:pStyle w:val="a3"/>
        <w:numPr>
          <w:ilvl w:val="0"/>
          <w:numId w:val="96"/>
        </w:numPr>
        <w:spacing w:line="240" w:lineRule="auto"/>
        <w:rPr>
          <w:rFonts w:ascii="Calibri" w:hAnsi="Calibri" w:cs="Calibri"/>
        </w:rPr>
      </w:pPr>
      <w:r w:rsidRPr="00597F8A">
        <w:rPr>
          <w:rFonts w:ascii="Calibri" w:hAnsi="Calibri" w:cs="Calibri"/>
          <w:b/>
          <w:bCs/>
          <w:rtl/>
        </w:rPr>
        <w:t>החוזה כולל חיוב לטובתו</w:t>
      </w:r>
      <w:r w:rsidR="00446DB0" w:rsidRPr="00597F8A">
        <w:rPr>
          <w:rFonts w:ascii="Calibri" w:hAnsi="Calibri" w:cs="Calibri" w:hint="cs"/>
          <w:b/>
          <w:bCs/>
          <w:rtl/>
        </w:rPr>
        <w:t>-</w:t>
      </w:r>
      <w:r w:rsidR="00446DB0">
        <w:rPr>
          <w:rFonts w:ascii="Calibri" w:hAnsi="Calibri" w:cs="Calibri" w:hint="cs"/>
          <w:rtl/>
        </w:rPr>
        <w:t xml:space="preserve"> החוזה מיטיב עם צד שלישי (הטבה כלכלית).</w:t>
      </w:r>
    </w:p>
    <w:p w14:paraId="0C8250F4" w14:textId="2BCF3C9F" w:rsidR="00181AFF" w:rsidRDefault="006C5F52" w:rsidP="00C450FA">
      <w:pPr>
        <w:pStyle w:val="a3"/>
        <w:numPr>
          <w:ilvl w:val="0"/>
          <w:numId w:val="96"/>
        </w:numPr>
        <w:spacing w:line="240" w:lineRule="auto"/>
        <w:rPr>
          <w:rFonts w:ascii="Calibri" w:hAnsi="Calibri" w:cs="Calibri"/>
        </w:rPr>
      </w:pPr>
      <w:r w:rsidRPr="001943C3">
        <w:rPr>
          <w:rFonts w:ascii="Calibri" w:hAnsi="Calibri" w:cs="Calibri"/>
          <w:rtl/>
        </w:rPr>
        <w:t xml:space="preserve">לצדדים הייתה </w:t>
      </w:r>
      <w:r w:rsidRPr="00181AFF">
        <w:rPr>
          <w:rFonts w:ascii="Calibri" w:hAnsi="Calibri" w:cs="Calibri"/>
          <w:b/>
          <w:bCs/>
          <w:rtl/>
        </w:rPr>
        <w:t>כוונה משותפת</w:t>
      </w:r>
      <w:r w:rsidR="00446DB0">
        <w:rPr>
          <w:rFonts w:ascii="Calibri" w:hAnsi="Calibri" w:cs="Calibri" w:hint="cs"/>
          <w:b/>
          <w:bCs/>
          <w:rtl/>
        </w:rPr>
        <w:t xml:space="preserve"> והתקיים רצון</w:t>
      </w:r>
      <w:r w:rsidRPr="001943C3">
        <w:rPr>
          <w:rFonts w:ascii="Calibri" w:hAnsi="Calibri" w:cs="Calibri"/>
          <w:rtl/>
        </w:rPr>
        <w:t xml:space="preserve">, במפורש או במכללא, </w:t>
      </w:r>
      <w:r w:rsidR="00181AFF">
        <w:rPr>
          <w:rFonts w:ascii="Calibri" w:hAnsi="Calibri" w:cs="Calibri" w:hint="cs"/>
          <w:rtl/>
        </w:rPr>
        <w:t xml:space="preserve">של הנושה והחייב, </w:t>
      </w:r>
      <w:r w:rsidR="00181AFF" w:rsidRPr="00181AFF">
        <w:rPr>
          <w:rFonts w:ascii="Calibri" w:hAnsi="Calibri" w:cs="Calibri" w:hint="cs"/>
          <w:rtl/>
        </w:rPr>
        <w:t>להקנות למוטב זכות לדרוש חיוב</w:t>
      </w:r>
      <w:r w:rsidR="00181AFF">
        <w:rPr>
          <w:rFonts w:ascii="Calibri" w:hAnsi="Calibri" w:cs="Calibri" w:hint="cs"/>
          <w:rtl/>
        </w:rPr>
        <w:t xml:space="preserve"> ואת </w:t>
      </w:r>
      <w:r w:rsidR="00181AFF" w:rsidRPr="00181AFF">
        <w:rPr>
          <w:rFonts w:ascii="Calibri" w:hAnsi="Calibri" w:cs="Calibri" w:hint="cs"/>
          <w:b/>
          <w:bCs/>
          <w:rtl/>
        </w:rPr>
        <w:t>אכיפה החיוב</w:t>
      </w:r>
      <w:r w:rsidR="00181AFF">
        <w:rPr>
          <w:rFonts w:ascii="Calibri" w:hAnsi="Calibri" w:cs="Calibri" w:hint="cs"/>
          <w:rtl/>
        </w:rPr>
        <w:t xml:space="preserve"> </w:t>
      </w:r>
      <w:r w:rsidRPr="00181AFF">
        <w:rPr>
          <w:rFonts w:ascii="Calibri" w:hAnsi="Calibri" w:cs="Calibri"/>
          <w:rtl/>
        </w:rPr>
        <w:t>(</w:t>
      </w:r>
      <w:r w:rsidRPr="00181AFF">
        <w:rPr>
          <w:rFonts w:ascii="Calibri" w:hAnsi="Calibri" w:cs="Calibri"/>
          <w:color w:val="FF0000"/>
          <w:rtl/>
        </w:rPr>
        <w:t>פס"ד גולדמן</w:t>
      </w:r>
      <w:r w:rsidRPr="00181AFF">
        <w:rPr>
          <w:rFonts w:ascii="Calibri" w:hAnsi="Calibri" w:cs="Calibri"/>
          <w:rtl/>
        </w:rPr>
        <w:t>), בחוזה ביטוח, שנאמר בו שהוא יכול בדומה לחוק הפיצויים לנפגעי תאונות דרכים, יש משום חוזה לטובת אדם שלישי. זאת מכיוון שחוק הפיצויים הוא לטובת אדם שלישי (</w:t>
      </w:r>
      <w:r w:rsidRPr="00181AFF">
        <w:rPr>
          <w:rFonts w:ascii="Calibri" w:hAnsi="Calibri" w:cs="Calibri"/>
          <w:color w:val="FF0000"/>
          <w:rtl/>
        </w:rPr>
        <w:t xml:space="preserve">פס"ד אליהו נ' </w:t>
      </w:r>
      <w:proofErr w:type="spellStart"/>
      <w:r w:rsidRPr="00181AFF">
        <w:rPr>
          <w:rFonts w:ascii="Calibri" w:hAnsi="Calibri" w:cs="Calibri"/>
          <w:color w:val="FF0000"/>
          <w:rtl/>
        </w:rPr>
        <w:t>חמאדה</w:t>
      </w:r>
      <w:proofErr w:type="spellEnd"/>
      <w:r w:rsidRPr="00181AFF">
        <w:rPr>
          <w:rFonts w:ascii="Calibri" w:hAnsi="Calibri" w:cs="Calibri"/>
          <w:rtl/>
        </w:rPr>
        <w:t>).</w:t>
      </w:r>
    </w:p>
    <w:p w14:paraId="1256037F" w14:textId="78B68111" w:rsidR="00C44661" w:rsidRPr="00181AFF" w:rsidRDefault="006C5F52" w:rsidP="00181AFF">
      <w:pPr>
        <w:pStyle w:val="a3"/>
        <w:ind w:left="360"/>
        <w:rPr>
          <w:rFonts w:ascii="Calibri" w:hAnsi="Calibri" w:cs="Calibri"/>
        </w:rPr>
      </w:pPr>
      <w:r w:rsidRPr="00181AFF">
        <w:rPr>
          <w:rFonts w:ascii="Calibri" w:hAnsi="Calibri" w:cs="Calibri"/>
          <w:rtl/>
        </w:rPr>
        <w:t xml:space="preserve"> </w:t>
      </w:r>
      <w:r w:rsidR="00C44661" w:rsidRPr="00181AFF">
        <w:rPr>
          <w:rFonts w:ascii="Calibri" w:hAnsi="Calibri" w:cs="Calibri" w:hint="cs"/>
          <w:rtl/>
        </w:rPr>
        <w:t xml:space="preserve">2. </w:t>
      </w:r>
      <w:r w:rsidRPr="00181AFF">
        <w:rPr>
          <w:rFonts w:ascii="Calibri" w:hAnsi="Calibri" w:cs="Calibri"/>
          <w:rtl/>
        </w:rPr>
        <w:t>ניתן לקבוע בחוזה כי המוטב יהיה חייב גם לבצע משהו:</w:t>
      </w:r>
    </w:p>
    <w:p w14:paraId="09161B4A" w14:textId="67A0EC0E" w:rsidR="00C44661" w:rsidRDefault="006C5F52" w:rsidP="00C44661">
      <w:pPr>
        <w:pStyle w:val="a3"/>
        <w:ind w:left="360"/>
        <w:rPr>
          <w:rFonts w:ascii="Calibri" w:hAnsi="Calibri" w:cs="Calibri"/>
        </w:rPr>
      </w:pPr>
      <w:r w:rsidRPr="00C44661">
        <w:rPr>
          <w:rFonts w:ascii="Calibri" w:hAnsi="Calibri" w:cs="Calibri"/>
          <w:rtl/>
        </w:rPr>
        <w:t xml:space="preserve">א. </w:t>
      </w:r>
      <w:r w:rsidRPr="005F522B">
        <w:rPr>
          <w:rFonts w:ascii="Calibri" w:hAnsi="Calibri" w:cs="Calibri"/>
          <w:u w:val="single"/>
          <w:rtl/>
        </w:rPr>
        <w:t>תנאי מתלה-</w:t>
      </w:r>
      <w:r w:rsidRPr="00C44661">
        <w:rPr>
          <w:rFonts w:ascii="Calibri" w:hAnsi="Calibri" w:cs="Calibri"/>
          <w:rtl/>
        </w:rPr>
        <w:t xml:space="preserve"> זכותו של החייב משתכללת רק לאחר שביצע את התנאי</w:t>
      </w:r>
      <w:r w:rsidR="00181AFF">
        <w:rPr>
          <w:rFonts w:ascii="Calibri" w:hAnsi="Calibri" w:cs="Calibri" w:hint="cs"/>
          <w:rtl/>
        </w:rPr>
        <w:t>, על המוטב לפעול לפי התנאי [ביטוח חיים שהתנאי הוא מות המבוטח]</w:t>
      </w:r>
    </w:p>
    <w:p w14:paraId="47E01D01" w14:textId="17FA56BB" w:rsidR="006C5F52" w:rsidRPr="00C44661" w:rsidRDefault="006C5F52" w:rsidP="00C44661">
      <w:pPr>
        <w:pStyle w:val="a3"/>
        <w:ind w:left="360"/>
        <w:rPr>
          <w:rFonts w:ascii="Calibri" w:hAnsi="Calibri" w:cs="Calibri"/>
          <w:rtl/>
        </w:rPr>
      </w:pPr>
      <w:r w:rsidRPr="00C44661">
        <w:rPr>
          <w:rFonts w:ascii="Calibri" w:hAnsi="Calibri" w:cs="Calibri"/>
          <w:rtl/>
        </w:rPr>
        <w:t xml:space="preserve">ב. הטלת חיוב על המוטב ללא ניסוח של תנאי מתלה, כך שאם לא קיים את חיובו לא ניתן לשלול את זכותו אלא רק לדרוש שיקיים את החיוב הענקת מתנה בחיוב </w:t>
      </w:r>
      <w:r w:rsidR="00C94122" w:rsidRPr="00C44661">
        <w:rPr>
          <w:rFonts w:ascii="Calibri" w:hAnsi="Calibri" w:cs="Calibri" w:hint="cs"/>
          <w:rtl/>
        </w:rPr>
        <w:t>(</w:t>
      </w:r>
      <w:r w:rsidRPr="00C44661">
        <w:rPr>
          <w:rFonts w:ascii="Calibri" w:hAnsi="Calibri" w:cs="Calibri"/>
          <w:color w:val="FF0000"/>
          <w:rtl/>
        </w:rPr>
        <w:t>פס"ד ברקוביץ</w:t>
      </w:r>
      <w:r w:rsidR="00C94122" w:rsidRPr="00C44661">
        <w:rPr>
          <w:rFonts w:ascii="Calibri" w:hAnsi="Calibri" w:cs="Calibri" w:hint="cs"/>
          <w:rtl/>
        </w:rPr>
        <w:t>)</w:t>
      </w:r>
      <w:r w:rsidR="00181AFF">
        <w:rPr>
          <w:rFonts w:ascii="Calibri" w:hAnsi="Calibri" w:cs="Calibri" w:hint="cs"/>
          <w:rtl/>
        </w:rPr>
        <w:t xml:space="preserve"> הטלת נטל כתנאי לקבלת הזכות או בנפרד מהזכות ואי קיום הנטל אינו גורר את ביטול הזכות. [</w:t>
      </w:r>
      <w:r w:rsidR="00181AFF" w:rsidRPr="00181AFF">
        <w:rPr>
          <w:rFonts w:ascii="Calibri" w:hAnsi="Calibri" w:cs="Calibri" w:hint="cs"/>
          <w:color w:val="FF0000"/>
          <w:rtl/>
        </w:rPr>
        <w:t>ברק בברקוביץ'</w:t>
      </w:r>
      <w:r w:rsidR="00181AFF">
        <w:rPr>
          <w:rFonts w:ascii="Calibri" w:hAnsi="Calibri" w:cs="Calibri" w:hint="cs"/>
          <w:rtl/>
        </w:rPr>
        <w:t>]</w:t>
      </w:r>
    </w:p>
    <w:p w14:paraId="5731E323" w14:textId="78A429B3" w:rsidR="006C5F52" w:rsidRPr="001943C3" w:rsidRDefault="006C5F52" w:rsidP="00C450FA">
      <w:pPr>
        <w:pStyle w:val="a3"/>
        <w:numPr>
          <w:ilvl w:val="0"/>
          <w:numId w:val="97"/>
        </w:numPr>
        <w:rPr>
          <w:rFonts w:ascii="Calibri" w:hAnsi="Calibri" w:cs="Calibri"/>
        </w:rPr>
      </w:pPr>
      <w:r w:rsidRPr="001943C3">
        <w:rPr>
          <w:rFonts w:ascii="Calibri" w:hAnsi="Calibri" w:cs="Calibri"/>
          <w:rtl/>
        </w:rPr>
        <w:t xml:space="preserve">הודעה של הנושה או החייב למוטב על זכותו: זכותו של המוטב הופכת לבלתי- הדירה, הנושה והחייב אינם יכולים לבטלה סעיף 36א. </w:t>
      </w:r>
    </w:p>
    <w:p w14:paraId="65726088" w14:textId="77777777" w:rsidR="00310C99" w:rsidRPr="001943C3" w:rsidRDefault="006C5F52" w:rsidP="00C450FA">
      <w:pPr>
        <w:pStyle w:val="a3"/>
        <w:numPr>
          <w:ilvl w:val="0"/>
          <w:numId w:val="97"/>
        </w:numPr>
        <w:rPr>
          <w:rFonts w:ascii="Calibri" w:hAnsi="Calibri" w:cs="Calibri"/>
        </w:rPr>
      </w:pPr>
      <w:r w:rsidRPr="001943C3">
        <w:rPr>
          <w:rFonts w:ascii="Calibri" w:hAnsi="Calibri" w:cs="Calibri"/>
          <w:b/>
          <w:bCs/>
          <w:rtl/>
        </w:rPr>
        <w:t>סייגים:</w:t>
      </w:r>
      <w:r w:rsidRPr="001943C3">
        <w:rPr>
          <w:rFonts w:ascii="Calibri" w:hAnsi="Calibri" w:cs="Calibri"/>
          <w:rtl/>
        </w:rPr>
        <w:t xml:space="preserve"> א. אם מ</w:t>
      </w:r>
      <w:r w:rsidR="00746CD0" w:rsidRPr="001943C3">
        <w:rPr>
          <w:rFonts w:ascii="Calibri" w:hAnsi="Calibri" w:cs="Calibri"/>
          <w:rtl/>
        </w:rPr>
        <w:t>ד</w:t>
      </w:r>
      <w:r w:rsidRPr="001943C3">
        <w:rPr>
          <w:rFonts w:ascii="Calibri" w:hAnsi="Calibri" w:cs="Calibri"/>
          <w:rtl/>
        </w:rPr>
        <w:t>ובר בחוזה מתנה בין הנושה למוטב: הנושה יכול לחזור בו גם לאחר ההודעה, אם המוטב התנהג בצורה מחפירה או אם חלה הרעה משמעותית במצבו הכלכלי של הנושה סעיף 5ג לחוק המתנה</w:t>
      </w:r>
    </w:p>
    <w:p w14:paraId="335F5E1B" w14:textId="4DF6F1E4" w:rsidR="00310C99" w:rsidRPr="001943C3" w:rsidRDefault="00746CD0" w:rsidP="00310C99">
      <w:pPr>
        <w:pStyle w:val="a3"/>
        <w:ind w:left="502"/>
        <w:rPr>
          <w:rFonts w:ascii="Calibri" w:hAnsi="Calibri" w:cs="Calibri"/>
          <w:rtl/>
        </w:rPr>
      </w:pPr>
      <w:r w:rsidRPr="001943C3">
        <w:rPr>
          <w:rFonts w:ascii="Calibri" w:hAnsi="Calibri" w:cs="Calibri"/>
          <w:rtl/>
        </w:rPr>
        <w:t>ב.</w:t>
      </w:r>
      <w:r w:rsidR="00C44661">
        <w:rPr>
          <w:rFonts w:ascii="Calibri" w:hAnsi="Calibri" w:cs="Calibri" w:hint="cs"/>
          <w:rtl/>
        </w:rPr>
        <w:t xml:space="preserve"> </w:t>
      </w:r>
      <w:r w:rsidRPr="001943C3">
        <w:rPr>
          <w:rFonts w:ascii="Calibri" w:hAnsi="Calibri" w:cs="Calibri"/>
          <w:rtl/>
        </w:rPr>
        <w:t xml:space="preserve">הנושה והחייב יכולים לכתוב בחוזה ביניהם כי הם יכולים לשנות או לבטל את זכותו של המוטב גם לאחר שנמסרה לו הודעה. </w:t>
      </w:r>
    </w:p>
    <w:p w14:paraId="0743CA65" w14:textId="3E237628" w:rsidR="00597F8A" w:rsidRPr="00597F8A" w:rsidRDefault="00746CD0" w:rsidP="00597F8A">
      <w:pPr>
        <w:pStyle w:val="a3"/>
        <w:ind w:left="502"/>
        <w:rPr>
          <w:rFonts w:ascii="Calibri" w:hAnsi="Calibri" w:cs="Calibri"/>
        </w:rPr>
      </w:pPr>
      <w:r w:rsidRPr="001943C3">
        <w:rPr>
          <w:rFonts w:ascii="Calibri" w:hAnsi="Calibri" w:cs="Calibri"/>
          <w:rtl/>
        </w:rPr>
        <w:t>ג.</w:t>
      </w:r>
      <w:r w:rsidR="00C44661">
        <w:rPr>
          <w:rFonts w:ascii="Calibri" w:hAnsi="Calibri" w:cs="Calibri" w:hint="cs"/>
          <w:rtl/>
        </w:rPr>
        <w:t xml:space="preserve"> </w:t>
      </w:r>
      <w:r w:rsidRPr="001943C3">
        <w:rPr>
          <w:rFonts w:ascii="Calibri" w:hAnsi="Calibri" w:cs="Calibri"/>
          <w:rtl/>
        </w:rPr>
        <w:t xml:space="preserve">ס36ב- חיוב שיש לקיימו לאחר מותו של אדם, הנושה רשאי לבל או להחליף את המוטב גם לאחר שנמסרה לו הודעה. הערה: הנושה יכול להחליף את המוטב רק בחייו, זאת בשל עקרון הוודאות </w:t>
      </w:r>
      <w:r w:rsidR="007373F6">
        <w:rPr>
          <w:rFonts w:ascii="Calibri" w:hAnsi="Calibri" w:cs="Calibri" w:hint="cs"/>
          <w:color w:val="FF0000"/>
          <w:rtl/>
        </w:rPr>
        <w:t>(</w:t>
      </w:r>
      <w:r w:rsidRPr="001943C3">
        <w:rPr>
          <w:rFonts w:ascii="Calibri" w:hAnsi="Calibri" w:cs="Calibri"/>
          <w:color w:val="FF0000"/>
          <w:rtl/>
        </w:rPr>
        <w:t>פס"ד פישר נ' תמר</w:t>
      </w:r>
      <w:r w:rsidR="007373F6" w:rsidRPr="007373F6">
        <w:rPr>
          <w:rFonts w:ascii="Calibri" w:hAnsi="Calibri" w:cs="Calibri" w:hint="cs"/>
          <w:color w:val="FF0000"/>
          <w:rtl/>
        </w:rPr>
        <w:t>)</w:t>
      </w:r>
    </w:p>
    <w:p w14:paraId="5454FE36" w14:textId="6285281A" w:rsidR="00181AFF" w:rsidRPr="008F0B10" w:rsidRDefault="008F0B10" w:rsidP="00C450FA">
      <w:pPr>
        <w:pStyle w:val="a3"/>
        <w:numPr>
          <w:ilvl w:val="0"/>
          <w:numId w:val="82"/>
        </w:numPr>
        <w:rPr>
          <w:rFonts w:ascii="Calibri" w:hAnsi="Calibri" w:cs="Calibri"/>
        </w:rPr>
      </w:pPr>
      <w:r w:rsidRPr="008F0B10">
        <w:rPr>
          <w:rFonts w:ascii="Calibri" w:hAnsi="Calibri" w:cs="Calibri" w:hint="cs"/>
          <w:b/>
          <w:bCs/>
          <w:rtl/>
        </w:rPr>
        <w:t>דחיית הזכות על ידי המוטב:</w:t>
      </w:r>
      <w:r w:rsidRPr="008F0B10">
        <w:rPr>
          <w:rFonts w:ascii="Calibri" w:hAnsi="Calibri" w:cs="Calibri" w:hint="cs"/>
          <w:rtl/>
        </w:rPr>
        <w:t xml:space="preserve"> רשאי לדחות באמצעות הודעה לאחד הצדדים תוך זמן סביר לאחר הודעת הזכות. במקרה כזה, זכותו של המוטב לדרוש את קיום החיוב תתבטל למפרע [סעיף 35]. </w:t>
      </w:r>
    </w:p>
    <w:p w14:paraId="395F874B" w14:textId="6538AED8" w:rsidR="008F0B10" w:rsidRPr="008F0B10" w:rsidRDefault="008F0B10" w:rsidP="00C450FA">
      <w:pPr>
        <w:pStyle w:val="a3"/>
        <w:numPr>
          <w:ilvl w:val="0"/>
          <w:numId w:val="82"/>
        </w:numPr>
        <w:rPr>
          <w:rFonts w:ascii="Calibri" w:hAnsi="Calibri" w:cs="Calibri"/>
        </w:rPr>
      </w:pPr>
      <w:r w:rsidRPr="008F0B10">
        <w:rPr>
          <w:noProof/>
        </w:rPr>
        <w:drawing>
          <wp:anchor distT="0" distB="0" distL="114300" distR="114300" simplePos="0" relativeHeight="251661312" behindDoc="0" locked="0" layoutInCell="1" allowOverlap="1" wp14:anchorId="39FA99BD" wp14:editId="305FA9C7">
            <wp:simplePos x="0" y="0"/>
            <wp:positionH relativeFrom="column">
              <wp:posOffset>-1060450</wp:posOffset>
            </wp:positionH>
            <wp:positionV relativeFrom="paragraph">
              <wp:posOffset>0</wp:posOffset>
            </wp:positionV>
            <wp:extent cx="3241376" cy="2364105"/>
            <wp:effectExtent l="0" t="0" r="0" b="0"/>
            <wp:wrapSquare wrapText="bothSides"/>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5411" t="50081" r="46304" b="12681"/>
                    <a:stretch/>
                  </pic:blipFill>
                  <pic:spPr bwMode="auto">
                    <a:xfrm>
                      <a:off x="0" y="0"/>
                      <a:ext cx="3247537" cy="23685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0B10">
        <w:rPr>
          <w:rFonts w:ascii="Calibri" w:hAnsi="Calibri" w:cs="Calibri" w:hint="cs"/>
          <w:b/>
          <w:bCs/>
          <w:rtl/>
        </w:rPr>
        <w:t>ביטול על ידי הצדדים [36א]:</w:t>
      </w:r>
      <w:r w:rsidRPr="008F0B10">
        <w:rPr>
          <w:rFonts w:ascii="Calibri" w:hAnsi="Calibri" w:cs="Calibri" w:hint="cs"/>
          <w:rtl/>
        </w:rPr>
        <w:t xml:space="preserve"> א. לא נודע למוטב על זכותו ב. הדבר נעשה בתו"ל ובדרך המקובלת ג. אופן הביטול: שינוי החוזה ד. אי התנאה על זכות הביטול בחוזה. </w:t>
      </w:r>
    </w:p>
    <w:p w14:paraId="4670F2A1" w14:textId="5922206C" w:rsidR="008F0B10" w:rsidRDefault="008F0B10" w:rsidP="00C450FA">
      <w:pPr>
        <w:pStyle w:val="a3"/>
        <w:numPr>
          <w:ilvl w:val="0"/>
          <w:numId w:val="82"/>
        </w:numPr>
        <w:rPr>
          <w:rFonts w:ascii="Calibri" w:hAnsi="Calibri" w:cs="Calibri"/>
        </w:rPr>
      </w:pPr>
      <w:r w:rsidRPr="005F522B">
        <w:rPr>
          <w:rFonts w:ascii="Calibri" w:hAnsi="Calibri" w:cs="Calibri" w:hint="cs"/>
          <w:b/>
          <w:bCs/>
          <w:highlight w:val="yellow"/>
          <w:rtl/>
        </w:rPr>
        <w:t>החייב חשוף לשתי זכויות תביעה</w:t>
      </w:r>
      <w:r w:rsidRPr="008F0B10">
        <w:rPr>
          <w:rFonts w:ascii="Calibri" w:hAnsi="Calibri" w:cs="Calibri" w:hint="cs"/>
          <w:rtl/>
        </w:rPr>
        <w:t>:</w:t>
      </w:r>
      <w:r w:rsidRPr="008F0B10">
        <w:rPr>
          <w:rFonts w:ascii="Calibri" w:hAnsi="Calibri" w:cs="Calibri" w:hint="cs"/>
        </w:rPr>
        <w:t xml:space="preserve"> </w:t>
      </w:r>
      <w:r w:rsidRPr="008F0B10">
        <w:rPr>
          <w:rFonts w:ascii="Calibri" w:hAnsi="Calibri" w:cs="Calibri" w:hint="cs"/>
          <w:rtl/>
        </w:rPr>
        <w:t>א. הנושה: יכול לתבוע את החייב שיקיים את חיובו כלפי המוטב.</w:t>
      </w:r>
      <w:r w:rsidR="005F522B">
        <w:rPr>
          <w:rFonts w:ascii="Calibri" w:hAnsi="Calibri" w:cs="Calibri" w:hint="cs"/>
          <w:rtl/>
        </w:rPr>
        <w:t xml:space="preserve"> [סעיף 38]</w:t>
      </w:r>
      <w:r w:rsidRPr="008F0B10">
        <w:rPr>
          <w:rFonts w:ascii="Calibri" w:hAnsi="Calibri" w:cs="Calibri" w:hint="cs"/>
          <w:rtl/>
        </w:rPr>
        <w:t xml:space="preserve"> ב. המוטב: יכול לתבוע את החייב שיקיים את חיובו כלפיו.</w:t>
      </w:r>
      <w:r w:rsidR="005F522B">
        <w:rPr>
          <w:rFonts w:ascii="Calibri" w:hAnsi="Calibri" w:cs="Calibri" w:hint="cs"/>
          <w:rtl/>
        </w:rPr>
        <w:t xml:space="preserve"> ובמידה שהפר את חוזה זכאי לתרופות. </w:t>
      </w:r>
    </w:p>
    <w:p w14:paraId="57F01477" w14:textId="0387C699" w:rsidR="005F522B" w:rsidRPr="005F522B" w:rsidRDefault="005F522B" w:rsidP="00C450FA">
      <w:pPr>
        <w:pStyle w:val="a3"/>
        <w:numPr>
          <w:ilvl w:val="0"/>
          <w:numId w:val="82"/>
        </w:numPr>
        <w:rPr>
          <w:rFonts w:ascii="Calibri" w:hAnsi="Calibri" w:cs="Calibri"/>
        </w:rPr>
      </w:pPr>
      <w:r>
        <w:rPr>
          <w:rFonts w:ascii="Calibri" w:hAnsi="Calibri" w:cs="Calibri" w:hint="cs"/>
          <w:b/>
          <w:bCs/>
          <w:rtl/>
        </w:rPr>
        <w:t xml:space="preserve">מערכת יחסים </w:t>
      </w:r>
      <w:r w:rsidRPr="005F522B">
        <w:rPr>
          <w:rFonts w:ascii="Calibri" w:hAnsi="Calibri" w:cs="Calibri" w:hint="cs"/>
          <w:b/>
          <w:bCs/>
          <w:highlight w:val="yellow"/>
          <w:rtl/>
        </w:rPr>
        <w:t>נושה- מוטב:</w:t>
      </w:r>
      <w:r>
        <w:rPr>
          <w:rFonts w:ascii="Calibri" w:hAnsi="Calibri" w:cs="Calibri" w:hint="cs"/>
          <w:rtl/>
        </w:rPr>
        <w:t xml:space="preserve"> אם הנושה פורע את חובו כלפי המוטב על ידי הזכות שהוא מקנה לו בחוזה לצד שלישי, אזי החוק קובע </w:t>
      </w:r>
      <w:proofErr w:type="spellStart"/>
      <w:r>
        <w:rPr>
          <w:rFonts w:ascii="Calibri" w:hAnsi="Calibri" w:cs="Calibri" w:hint="cs"/>
          <w:rtl/>
        </w:rPr>
        <w:t>שהחובו</w:t>
      </w:r>
      <w:proofErr w:type="spellEnd"/>
      <w:r>
        <w:rPr>
          <w:rFonts w:ascii="Calibri" w:hAnsi="Calibri" w:cs="Calibri" w:hint="cs"/>
          <w:rtl/>
        </w:rPr>
        <w:t xml:space="preserve"> של הנושה קיים ולא נפרע כל עוד ההטבה לא מומשה כלפי המוטב. [סעיף 48 לחוק החוזים]</w:t>
      </w:r>
    </w:p>
    <w:p w14:paraId="3C7954EF" w14:textId="6D8367F9" w:rsidR="00054E6F" w:rsidRPr="001943C3" w:rsidRDefault="00054E6F" w:rsidP="00C450FA">
      <w:pPr>
        <w:pStyle w:val="a3"/>
        <w:numPr>
          <w:ilvl w:val="0"/>
          <w:numId w:val="82"/>
        </w:numPr>
        <w:rPr>
          <w:rFonts w:ascii="Calibri" w:hAnsi="Calibri" w:cs="Calibri"/>
          <w:color w:val="BE33F5"/>
          <w:u w:val="single"/>
        </w:rPr>
      </w:pPr>
      <w:r w:rsidRPr="001943C3">
        <w:rPr>
          <w:rFonts w:ascii="Calibri" w:hAnsi="Calibri" w:cs="Calibri"/>
          <w:color w:val="BE33F5"/>
          <w:u w:val="single"/>
          <w:rtl/>
        </w:rPr>
        <w:t xml:space="preserve">הלכות: </w:t>
      </w:r>
    </w:p>
    <w:p w14:paraId="32DF3DFA" w14:textId="147D2621" w:rsidR="00054E6F" w:rsidRPr="001943C3" w:rsidRDefault="00054E6F" w:rsidP="00C450FA">
      <w:pPr>
        <w:pStyle w:val="a3"/>
        <w:numPr>
          <w:ilvl w:val="0"/>
          <w:numId w:val="83"/>
        </w:numPr>
        <w:rPr>
          <w:rFonts w:ascii="Calibri" w:hAnsi="Calibri" w:cs="Calibri"/>
          <w:u w:val="single"/>
        </w:rPr>
      </w:pPr>
      <w:proofErr w:type="spellStart"/>
      <w:r w:rsidRPr="001943C3">
        <w:rPr>
          <w:rFonts w:ascii="Calibri" w:hAnsi="Calibri" w:cs="Calibri"/>
          <w:u w:val="single"/>
          <w:rtl/>
        </w:rPr>
        <w:t>חסקין</w:t>
      </w:r>
      <w:proofErr w:type="spellEnd"/>
      <w:r w:rsidRPr="001943C3">
        <w:rPr>
          <w:rFonts w:ascii="Calibri" w:hAnsi="Calibri" w:cs="Calibri"/>
          <w:u w:val="single"/>
          <w:rtl/>
        </w:rPr>
        <w:t xml:space="preserve"> נ' </w:t>
      </w:r>
      <w:proofErr w:type="spellStart"/>
      <w:r w:rsidRPr="001943C3">
        <w:rPr>
          <w:rFonts w:ascii="Calibri" w:hAnsi="Calibri" w:cs="Calibri"/>
          <w:u w:val="single"/>
          <w:rtl/>
        </w:rPr>
        <w:t>חסקין</w:t>
      </w:r>
      <w:proofErr w:type="spellEnd"/>
      <w:r w:rsidR="00EA1EE8">
        <w:rPr>
          <w:rFonts w:ascii="Calibri" w:hAnsi="Calibri" w:cs="Calibri" w:hint="cs"/>
          <w:u w:val="single"/>
          <w:rtl/>
        </w:rPr>
        <w:t xml:space="preserve">: </w:t>
      </w:r>
      <w:r w:rsidR="00EA1EE8">
        <w:rPr>
          <w:rFonts w:ascii="Calibri" w:hAnsi="Calibri" w:cs="Calibri" w:hint="cs"/>
          <w:rtl/>
        </w:rPr>
        <w:t xml:space="preserve">פרשנות </w:t>
      </w:r>
      <w:r w:rsidR="00EA1EE8" w:rsidRPr="00EA1EE8">
        <w:rPr>
          <w:rFonts w:ascii="Calibri" w:hAnsi="Calibri" w:cs="Calibri" w:hint="cs"/>
          <w:b/>
          <w:bCs/>
          <w:rtl/>
        </w:rPr>
        <w:t>מילולית רחבה</w:t>
      </w:r>
      <w:r w:rsidR="00EA1EE8">
        <w:rPr>
          <w:rFonts w:ascii="Calibri" w:hAnsi="Calibri" w:cs="Calibri" w:hint="cs"/>
          <w:rtl/>
        </w:rPr>
        <w:t>. התחקות אחר רצון המנוח בכתיבת "דינה אשתי".</w:t>
      </w:r>
    </w:p>
    <w:p w14:paraId="531185D1" w14:textId="58295F4C" w:rsidR="00054E6F" w:rsidRPr="001943C3" w:rsidRDefault="00054E6F" w:rsidP="00C450FA">
      <w:pPr>
        <w:pStyle w:val="a3"/>
        <w:numPr>
          <w:ilvl w:val="0"/>
          <w:numId w:val="83"/>
        </w:numPr>
        <w:rPr>
          <w:rFonts w:ascii="Calibri" w:hAnsi="Calibri" w:cs="Calibri"/>
          <w:u w:val="single"/>
        </w:rPr>
      </w:pPr>
      <w:r w:rsidRPr="001943C3">
        <w:rPr>
          <w:rFonts w:ascii="Calibri" w:hAnsi="Calibri" w:cs="Calibri"/>
          <w:u w:val="single"/>
          <w:rtl/>
        </w:rPr>
        <w:t>גולדמן נ' מיכאלי</w:t>
      </w:r>
      <w:r w:rsidR="00EA1EE8">
        <w:rPr>
          <w:rFonts w:ascii="Calibri" w:hAnsi="Calibri" w:cs="Calibri" w:hint="cs"/>
          <w:u w:val="single"/>
          <w:rtl/>
        </w:rPr>
        <w:t xml:space="preserve">: </w:t>
      </w:r>
      <w:r w:rsidR="00EA1EE8">
        <w:rPr>
          <w:rFonts w:ascii="Calibri" w:hAnsi="Calibri" w:cs="Calibri" w:hint="cs"/>
          <w:rtl/>
        </w:rPr>
        <w:t xml:space="preserve">לפי השופט ברק, </w:t>
      </w:r>
      <w:r w:rsidR="00EA1EE8" w:rsidRPr="00EA1EE8">
        <w:rPr>
          <w:rFonts w:ascii="Calibri" w:hAnsi="Calibri" w:cs="Calibri" w:hint="cs"/>
          <w:u w:val="single"/>
          <w:rtl/>
        </w:rPr>
        <w:t xml:space="preserve">לא היה כאן חוזה לצד שלישי כי לא קיימת כל </w:t>
      </w:r>
      <w:r w:rsidR="00EA1EE8" w:rsidRPr="00EA1EE8">
        <w:rPr>
          <w:rFonts w:ascii="Calibri" w:hAnsi="Calibri" w:cs="Calibri" w:hint="cs"/>
          <w:b/>
          <w:bCs/>
          <w:u w:val="single"/>
          <w:rtl/>
        </w:rPr>
        <w:t>כוונה להקנות למוטב כלשהו את הזכות לדרוש</w:t>
      </w:r>
      <w:r w:rsidR="00EA1EE8" w:rsidRPr="00EA1EE8">
        <w:rPr>
          <w:rFonts w:ascii="Calibri" w:hAnsi="Calibri" w:cs="Calibri" w:hint="cs"/>
          <w:u w:val="single"/>
          <w:rtl/>
        </w:rPr>
        <w:t xml:space="preserve"> את קיום החיוב החוזי.</w:t>
      </w:r>
      <w:r w:rsidR="00EA1EE8">
        <w:rPr>
          <w:rFonts w:ascii="Calibri" w:hAnsi="Calibri" w:cs="Calibri" w:hint="cs"/>
          <w:rtl/>
        </w:rPr>
        <w:t xml:space="preserve"> לא מספיקה הידיעה שיהיה לחוזה צד שלישי, צריך להקנות לו זכות חוזית לתביעה. </w:t>
      </w:r>
    </w:p>
    <w:p w14:paraId="7FD3091D" w14:textId="07C19C29" w:rsidR="00054E6F" w:rsidRPr="001943C3" w:rsidRDefault="00054E6F" w:rsidP="00C450FA">
      <w:pPr>
        <w:pStyle w:val="a3"/>
        <w:numPr>
          <w:ilvl w:val="0"/>
          <w:numId w:val="83"/>
        </w:numPr>
        <w:rPr>
          <w:rFonts w:ascii="Calibri" w:hAnsi="Calibri" w:cs="Calibri"/>
          <w:u w:val="single"/>
        </w:rPr>
      </w:pPr>
      <w:r w:rsidRPr="001943C3">
        <w:rPr>
          <w:rFonts w:ascii="Calibri" w:hAnsi="Calibri" w:cs="Calibri"/>
          <w:u w:val="single"/>
          <w:rtl/>
        </w:rPr>
        <w:lastRenderedPageBreak/>
        <w:t>פישר נ' תמר</w:t>
      </w:r>
      <w:r w:rsidR="00782944" w:rsidRPr="00782944">
        <w:rPr>
          <w:rFonts w:ascii="Calibri" w:hAnsi="Calibri" w:cs="Calibri" w:hint="cs"/>
          <w:rtl/>
        </w:rPr>
        <w:t>: גישת העליון לסעיף 36ב', היא שלא מספיק להכליל בצוואה הוראה בדבר ביטול זכות של המוטב, אלא יש למסור על כך הוראה לחייב (לקופת הגמל). חייב שהתניות והביטולים יהיו מנוסחים באופן ברור וחד משמעי. רצון המנוח אינו גובר על פירוש הסעיפים, מתוך חשיבות ההגנה על צדדים שלישיים.</w:t>
      </w:r>
    </w:p>
    <w:p w14:paraId="33E2ED00" w14:textId="4E6DEBD2" w:rsidR="00871D08" w:rsidRPr="00E4651A" w:rsidRDefault="00054E6F" w:rsidP="00C450FA">
      <w:pPr>
        <w:pStyle w:val="a3"/>
        <w:numPr>
          <w:ilvl w:val="0"/>
          <w:numId w:val="83"/>
        </w:numPr>
        <w:rPr>
          <w:rFonts w:ascii="Calibri" w:hAnsi="Calibri" w:cs="Calibri"/>
          <w:u w:val="single"/>
        </w:rPr>
      </w:pPr>
      <w:r w:rsidRPr="001943C3">
        <w:rPr>
          <w:rFonts w:ascii="Calibri" w:hAnsi="Calibri" w:cs="Calibri"/>
          <w:u w:val="single"/>
          <w:rtl/>
        </w:rPr>
        <w:t xml:space="preserve">אליהו נ' </w:t>
      </w:r>
      <w:proofErr w:type="spellStart"/>
      <w:r w:rsidRPr="001943C3">
        <w:rPr>
          <w:rFonts w:ascii="Calibri" w:hAnsi="Calibri" w:cs="Calibri"/>
          <w:u w:val="single"/>
          <w:rtl/>
        </w:rPr>
        <w:t>חמאדה</w:t>
      </w:r>
      <w:proofErr w:type="spellEnd"/>
      <w:r w:rsidR="00782944">
        <w:rPr>
          <w:rFonts w:ascii="Calibri" w:hAnsi="Calibri" w:cs="Calibri" w:hint="cs"/>
          <w:u w:val="single"/>
          <w:rtl/>
        </w:rPr>
        <w:t>:</w:t>
      </w:r>
      <w:r w:rsidR="00782944">
        <w:rPr>
          <w:rFonts w:ascii="Calibri" w:hAnsi="Calibri" w:cs="Calibri" w:hint="cs"/>
          <w:rtl/>
        </w:rPr>
        <w:t xml:space="preserve"> העובדה שאין החוזה מקנה לנפגע כצד שלישי במילים מפורשות את זכות לתביעת נזקיו בתאונה מאת המבטחת אינה משנה, שכן די שהקנייה תיעשה במשתמע (כעולה מסעיף 34 לחוק החוזים). </w:t>
      </w:r>
    </w:p>
    <w:p w14:paraId="16566605" w14:textId="77777777" w:rsidR="00300D86" w:rsidRPr="001943C3" w:rsidRDefault="00300D86" w:rsidP="00D06D03">
      <w:pPr>
        <w:pStyle w:val="1"/>
        <w:jc w:val="center"/>
        <w:rPr>
          <w:rFonts w:ascii="Calibri" w:hAnsi="Calibri" w:cs="Calibri"/>
          <w:b/>
          <w:bCs/>
          <w:color w:val="7030A0"/>
          <w:u w:val="single"/>
        </w:rPr>
      </w:pPr>
      <w:bookmarkStart w:id="27" w:name="_Toc63257882"/>
      <w:r w:rsidRPr="001943C3">
        <w:rPr>
          <w:rFonts w:ascii="Calibri" w:hAnsi="Calibri" w:cs="Calibri"/>
          <w:b/>
          <w:bCs/>
          <w:color w:val="7030A0"/>
          <w:u w:val="single"/>
          <w:rtl/>
        </w:rPr>
        <w:t>חוזים אחידים:</w:t>
      </w:r>
      <w:bookmarkEnd w:id="27"/>
    </w:p>
    <w:p w14:paraId="0B94856B" w14:textId="77777777" w:rsidR="00300D86" w:rsidRPr="001943C3" w:rsidRDefault="00300D86" w:rsidP="00C450FA">
      <w:pPr>
        <w:pStyle w:val="a3"/>
        <w:numPr>
          <w:ilvl w:val="0"/>
          <w:numId w:val="76"/>
        </w:numPr>
        <w:rPr>
          <w:rFonts w:ascii="Calibri" w:hAnsi="Calibri" w:cs="Calibri"/>
          <w:b/>
          <w:bCs/>
          <w:color w:val="BE33F5"/>
          <w:u w:val="single"/>
        </w:rPr>
      </w:pPr>
      <w:r w:rsidRPr="001943C3">
        <w:rPr>
          <w:rFonts w:ascii="Calibri" w:hAnsi="Calibri" w:cs="Calibri"/>
          <w:b/>
          <w:bCs/>
          <w:u w:val="single"/>
          <w:rtl/>
        </w:rPr>
        <w:t xml:space="preserve">הגדרה: </w:t>
      </w:r>
      <w:r w:rsidRPr="001943C3">
        <w:rPr>
          <w:rFonts w:ascii="Calibri" w:hAnsi="Calibri" w:cs="Calibri"/>
          <w:rtl/>
        </w:rPr>
        <w:t xml:space="preserve"> נוסח של חוזה שתנאיו, כולם או מקצתם, נקבעו מראש בידי צד אחד כדי שימשו תנאים לחוזים רבים בינו לבין אנשים בלתי מסוימים במספרם או בזהותם. יש צד אחד שהוא הספק (מנסח החוזה) והצד השני הוא הלקוח (מקבל החוזה). תניה בחוזה אחיד </w:t>
      </w:r>
      <w:r w:rsidRPr="001943C3">
        <w:rPr>
          <w:rFonts w:ascii="Calibri" w:hAnsi="Calibri" w:cs="Calibri"/>
          <w:u w:val="single"/>
          <w:rtl/>
        </w:rPr>
        <w:t>אינה</w:t>
      </w:r>
      <w:r w:rsidRPr="001943C3">
        <w:rPr>
          <w:rFonts w:ascii="Calibri" w:hAnsi="Calibri" w:cs="Calibri"/>
          <w:rtl/>
        </w:rPr>
        <w:t xml:space="preserve"> </w:t>
      </w:r>
      <w:r w:rsidRPr="001943C3">
        <w:rPr>
          <w:rFonts w:ascii="Calibri" w:hAnsi="Calibri" w:cs="Calibri"/>
          <w:u w:val="single"/>
          <w:rtl/>
        </w:rPr>
        <w:t>כוללת</w:t>
      </w:r>
      <w:r w:rsidRPr="001943C3">
        <w:rPr>
          <w:rFonts w:ascii="Calibri" w:hAnsi="Calibri" w:cs="Calibri"/>
          <w:rtl/>
        </w:rPr>
        <w:t xml:space="preserve"> תניה שספק ולקוח </w:t>
      </w:r>
      <w:r w:rsidRPr="001943C3">
        <w:rPr>
          <w:rFonts w:ascii="Calibri" w:hAnsi="Calibri" w:cs="Calibri"/>
          <w:u w:val="single"/>
          <w:rtl/>
        </w:rPr>
        <w:t>הסכימו</w:t>
      </w:r>
      <w:r w:rsidRPr="001943C3">
        <w:rPr>
          <w:rFonts w:ascii="Calibri" w:hAnsi="Calibri" w:cs="Calibri"/>
          <w:rtl/>
        </w:rPr>
        <w:t xml:space="preserve"> עליה </w:t>
      </w:r>
      <w:r w:rsidRPr="001943C3">
        <w:rPr>
          <w:rFonts w:ascii="Calibri" w:hAnsi="Calibri" w:cs="Calibri"/>
          <w:u w:val="single"/>
          <w:rtl/>
        </w:rPr>
        <w:t>במיוחד</w:t>
      </w:r>
      <w:r w:rsidRPr="001943C3">
        <w:rPr>
          <w:rFonts w:ascii="Calibri" w:hAnsi="Calibri" w:cs="Calibri"/>
          <w:rtl/>
        </w:rPr>
        <w:t xml:space="preserve"> לצורך חוזה מסוים. בחוזים אחידים ישנה התערבות משמעותית של ביהמ"ש בתוכן החוזה, דרך טענות הקיפוח.</w:t>
      </w:r>
    </w:p>
    <w:p w14:paraId="5BCF04CE" w14:textId="77777777" w:rsidR="00300D86" w:rsidRPr="001943C3" w:rsidRDefault="00300D86" w:rsidP="00C450FA">
      <w:pPr>
        <w:pStyle w:val="a3"/>
        <w:numPr>
          <w:ilvl w:val="0"/>
          <w:numId w:val="76"/>
        </w:numPr>
        <w:rPr>
          <w:rFonts w:ascii="Calibri" w:hAnsi="Calibri" w:cs="Calibri"/>
          <w:b/>
          <w:bCs/>
          <w:color w:val="BE33F5"/>
          <w:u w:val="single"/>
        </w:rPr>
      </w:pPr>
      <w:r w:rsidRPr="001943C3">
        <w:rPr>
          <w:rFonts w:ascii="Calibri" w:hAnsi="Calibri" w:cs="Calibri"/>
          <w:b/>
          <w:bCs/>
          <w:u w:val="single"/>
          <w:rtl/>
        </w:rPr>
        <w:t>שלבים לניתוח קייס:</w:t>
      </w:r>
    </w:p>
    <w:p w14:paraId="2FF82FC0" w14:textId="77777777" w:rsidR="00300D86" w:rsidRPr="001943C3" w:rsidRDefault="00300D86" w:rsidP="00C450FA">
      <w:pPr>
        <w:pStyle w:val="a3"/>
        <w:numPr>
          <w:ilvl w:val="0"/>
          <w:numId w:val="77"/>
        </w:numPr>
        <w:rPr>
          <w:rFonts w:ascii="Calibri" w:hAnsi="Calibri" w:cs="Calibri"/>
          <w:b/>
          <w:bCs/>
          <w:color w:val="BE33F5"/>
          <w:u w:val="single"/>
        </w:rPr>
      </w:pPr>
      <w:r w:rsidRPr="001943C3">
        <w:rPr>
          <w:rFonts w:ascii="Calibri" w:hAnsi="Calibri" w:cs="Calibri"/>
          <w:u w:val="single"/>
          <w:rtl/>
        </w:rPr>
        <w:t>האם החוזה הוא חוזה אחיד?</w:t>
      </w:r>
    </w:p>
    <w:p w14:paraId="5F4C9537" w14:textId="05D43B53" w:rsidR="00300D86" w:rsidRPr="001943C3" w:rsidRDefault="00300D86" w:rsidP="00C450FA">
      <w:pPr>
        <w:pStyle w:val="a3"/>
        <w:numPr>
          <w:ilvl w:val="0"/>
          <w:numId w:val="77"/>
        </w:numPr>
        <w:rPr>
          <w:rFonts w:ascii="Calibri" w:hAnsi="Calibri" w:cs="Calibri"/>
          <w:b/>
          <w:bCs/>
          <w:color w:val="BE33F5"/>
          <w:u w:val="single"/>
        </w:rPr>
      </w:pPr>
      <w:r w:rsidRPr="001943C3">
        <w:rPr>
          <w:rFonts w:ascii="Calibri" w:hAnsi="Calibri" w:cs="Calibri"/>
          <w:u w:val="single"/>
          <w:rtl/>
        </w:rPr>
        <w:t>האם התניה היא חלק מהחוזה האחיד?</w:t>
      </w:r>
      <w:r w:rsidRPr="001943C3">
        <w:rPr>
          <w:rFonts w:ascii="Calibri" w:hAnsi="Calibri" w:cs="Calibri"/>
          <w:rtl/>
        </w:rPr>
        <w:t xml:space="preserve"> בדיקה שהתניה לא מוחרגת מתוך החוזה.</w:t>
      </w:r>
      <w:r w:rsidRPr="001943C3">
        <w:rPr>
          <w:rFonts w:ascii="Calibri" w:hAnsi="Calibri" w:cs="Calibri"/>
          <w:b/>
          <w:bCs/>
          <w:color w:val="BE33F5"/>
          <w:rtl/>
        </w:rPr>
        <w:t xml:space="preserve"> </w:t>
      </w:r>
      <w:r w:rsidRPr="001943C3">
        <w:rPr>
          <w:rFonts w:ascii="Calibri" w:hAnsi="Calibri" w:cs="Calibri"/>
          <w:u w:val="single"/>
          <w:rtl/>
        </w:rPr>
        <w:t>בסעיף</w:t>
      </w:r>
      <w:r w:rsidRPr="001943C3">
        <w:rPr>
          <w:rFonts w:ascii="Calibri" w:hAnsi="Calibri" w:cs="Calibri"/>
          <w:rtl/>
        </w:rPr>
        <w:t xml:space="preserve"> </w:t>
      </w:r>
      <w:r w:rsidRPr="001943C3">
        <w:rPr>
          <w:rFonts w:ascii="Calibri" w:hAnsi="Calibri" w:cs="Calibri"/>
          <w:u w:val="single"/>
          <w:rtl/>
        </w:rPr>
        <w:t>23</w:t>
      </w:r>
      <w:r w:rsidRPr="001943C3">
        <w:rPr>
          <w:rFonts w:ascii="Calibri" w:hAnsi="Calibri" w:cs="Calibri"/>
          <w:rtl/>
        </w:rPr>
        <w:t xml:space="preserve"> מופיעות </w:t>
      </w:r>
      <w:proofErr w:type="spellStart"/>
      <w:r w:rsidRPr="001943C3">
        <w:rPr>
          <w:rFonts w:ascii="Calibri" w:hAnsi="Calibri" w:cs="Calibri"/>
          <w:rtl/>
        </w:rPr>
        <w:t>תניות</w:t>
      </w:r>
      <w:proofErr w:type="spellEnd"/>
      <w:r w:rsidRPr="001943C3">
        <w:rPr>
          <w:rFonts w:ascii="Calibri" w:hAnsi="Calibri" w:cs="Calibri"/>
          <w:rtl/>
        </w:rPr>
        <w:t xml:space="preserve"> חריגות, שחוק החוזים האחידים לא חל עליהן- לא ניתן לטעון עליהן לקיפוח: </w:t>
      </w:r>
    </w:p>
    <w:p w14:paraId="39F48332" w14:textId="768C3EC7" w:rsidR="00746CD0" w:rsidRPr="001943C3" w:rsidRDefault="00746CD0" w:rsidP="00C450FA">
      <w:pPr>
        <w:pStyle w:val="a3"/>
        <w:numPr>
          <w:ilvl w:val="0"/>
          <w:numId w:val="77"/>
        </w:numPr>
        <w:rPr>
          <w:rFonts w:ascii="Calibri" w:hAnsi="Calibri" w:cs="Calibri"/>
          <w:b/>
          <w:bCs/>
          <w:color w:val="BE33F5"/>
          <w:u w:val="single"/>
        </w:rPr>
      </w:pPr>
      <w:r w:rsidRPr="001943C3">
        <w:rPr>
          <w:rFonts w:ascii="Calibri" w:hAnsi="Calibri" w:cs="Calibri"/>
          <w:u w:val="single"/>
          <w:rtl/>
        </w:rPr>
        <w:t>יחסי כוח בלתי שווים בין הצדדים-</w:t>
      </w:r>
      <w:r w:rsidRPr="001943C3">
        <w:rPr>
          <w:rFonts w:ascii="Calibri" w:hAnsi="Calibri" w:cs="Calibri"/>
          <w:b/>
          <w:bCs/>
          <w:color w:val="BE33F5"/>
          <w:u w:val="single"/>
          <w:rtl/>
        </w:rPr>
        <w:t xml:space="preserve"> </w:t>
      </w:r>
      <w:proofErr w:type="spellStart"/>
      <w:r w:rsidRPr="001943C3">
        <w:rPr>
          <w:rFonts w:ascii="Calibri" w:hAnsi="Calibri" w:cs="Calibri"/>
          <w:rtl/>
        </w:rPr>
        <w:t>מונפול</w:t>
      </w:r>
      <w:proofErr w:type="spellEnd"/>
      <w:r w:rsidRPr="001943C3">
        <w:rPr>
          <w:rFonts w:ascii="Calibri" w:hAnsi="Calibri" w:cs="Calibri"/>
          <w:rtl/>
        </w:rPr>
        <w:t xml:space="preserve"> </w:t>
      </w:r>
      <w:r w:rsidR="001458CB" w:rsidRPr="001943C3">
        <w:rPr>
          <w:rFonts w:ascii="Calibri" w:hAnsi="Calibri" w:cs="Calibri"/>
          <w:rtl/>
        </w:rPr>
        <w:t>לדוגמה, כוח השוק</w:t>
      </w:r>
    </w:p>
    <w:p w14:paraId="00B7A1ED" w14:textId="6565E81B" w:rsidR="00746CD0" w:rsidRPr="001943C3" w:rsidRDefault="00746CD0" w:rsidP="00C450FA">
      <w:pPr>
        <w:pStyle w:val="a3"/>
        <w:numPr>
          <w:ilvl w:val="0"/>
          <w:numId w:val="77"/>
        </w:numPr>
        <w:rPr>
          <w:rFonts w:ascii="Calibri" w:hAnsi="Calibri" w:cs="Calibri"/>
          <w:b/>
          <w:bCs/>
          <w:color w:val="BE33F5"/>
          <w:u w:val="single"/>
        </w:rPr>
      </w:pPr>
      <w:r w:rsidRPr="001943C3">
        <w:rPr>
          <w:rFonts w:ascii="Calibri" w:hAnsi="Calibri" w:cs="Calibri"/>
          <w:u w:val="single"/>
          <w:rtl/>
        </w:rPr>
        <w:t>פערי מידע של הלקוח.</w:t>
      </w:r>
    </w:p>
    <w:p w14:paraId="18054F3A" w14:textId="77777777" w:rsidR="00300D86" w:rsidRPr="001943C3" w:rsidRDefault="00300D86" w:rsidP="00C450FA">
      <w:pPr>
        <w:pStyle w:val="a3"/>
        <w:numPr>
          <w:ilvl w:val="0"/>
          <w:numId w:val="59"/>
        </w:numPr>
        <w:rPr>
          <w:rFonts w:ascii="Calibri" w:hAnsi="Calibri" w:cs="Calibri"/>
          <w:b/>
          <w:bCs/>
          <w:color w:val="BE33F5"/>
          <w:u w:val="single"/>
        </w:rPr>
      </w:pPr>
      <w:r w:rsidRPr="001943C3">
        <w:rPr>
          <w:rFonts w:ascii="Calibri" w:hAnsi="Calibri" w:cs="Calibri"/>
          <w:rtl/>
        </w:rPr>
        <w:t>תנאי שקובע את התמורה הכספית שישלם הלקוח (דרישה לניסוח ברור).</w:t>
      </w:r>
    </w:p>
    <w:p w14:paraId="1EBD1B4B" w14:textId="77777777" w:rsidR="00300D86" w:rsidRPr="001943C3" w:rsidRDefault="00300D86" w:rsidP="00C450FA">
      <w:pPr>
        <w:pStyle w:val="a3"/>
        <w:numPr>
          <w:ilvl w:val="0"/>
          <w:numId w:val="59"/>
        </w:numPr>
        <w:rPr>
          <w:rFonts w:ascii="Calibri" w:hAnsi="Calibri" w:cs="Calibri"/>
          <w:b/>
          <w:bCs/>
          <w:color w:val="BE33F5"/>
          <w:u w:val="single"/>
        </w:rPr>
      </w:pPr>
      <w:r w:rsidRPr="001943C3">
        <w:rPr>
          <w:rFonts w:ascii="Calibri" w:hAnsi="Calibri" w:cs="Calibri"/>
          <w:rtl/>
        </w:rPr>
        <w:t>תנאי שתואם תנאים בחוק, בהתאם לתכליתו.</w:t>
      </w:r>
    </w:p>
    <w:p w14:paraId="57CCE110" w14:textId="77777777" w:rsidR="00300D86" w:rsidRPr="001943C3" w:rsidRDefault="00300D86" w:rsidP="00C450FA">
      <w:pPr>
        <w:pStyle w:val="a3"/>
        <w:numPr>
          <w:ilvl w:val="0"/>
          <w:numId w:val="59"/>
        </w:numPr>
        <w:rPr>
          <w:rFonts w:ascii="Calibri" w:hAnsi="Calibri" w:cs="Calibri"/>
          <w:b/>
          <w:bCs/>
          <w:color w:val="BE33F5"/>
          <w:u w:val="single"/>
        </w:rPr>
      </w:pPr>
      <w:r w:rsidRPr="001943C3">
        <w:rPr>
          <w:rFonts w:ascii="Calibri" w:hAnsi="Calibri" w:cs="Calibri"/>
          <w:rtl/>
        </w:rPr>
        <w:t>תנאי התואם לתנאים שנקבעו בהסכם בינ"ל שישראל צד לו.</w:t>
      </w:r>
    </w:p>
    <w:p w14:paraId="69E31454" w14:textId="77777777" w:rsidR="00300D86" w:rsidRPr="001943C3" w:rsidRDefault="00300D86" w:rsidP="00C450FA">
      <w:pPr>
        <w:pStyle w:val="a3"/>
        <w:numPr>
          <w:ilvl w:val="0"/>
          <w:numId w:val="59"/>
        </w:numPr>
        <w:rPr>
          <w:rFonts w:ascii="Calibri" w:hAnsi="Calibri" w:cs="Calibri"/>
          <w:b/>
          <w:bCs/>
          <w:color w:val="BE33F5"/>
          <w:u w:val="single"/>
        </w:rPr>
      </w:pPr>
      <w:r w:rsidRPr="001943C3">
        <w:rPr>
          <w:rFonts w:ascii="Calibri" w:hAnsi="Calibri" w:cs="Calibri"/>
          <w:rtl/>
        </w:rPr>
        <w:t>הסכם קיבוצי שנקבעו בו שיעורים לשכר עבודה.</w:t>
      </w:r>
    </w:p>
    <w:p w14:paraId="478FBB79" w14:textId="282D1E79" w:rsidR="00300D86" w:rsidRPr="001943C3" w:rsidRDefault="00300D86" w:rsidP="00C450FA">
      <w:pPr>
        <w:pStyle w:val="a3"/>
        <w:numPr>
          <w:ilvl w:val="0"/>
          <w:numId w:val="77"/>
        </w:numPr>
        <w:rPr>
          <w:rFonts w:ascii="Calibri" w:hAnsi="Calibri" w:cs="Calibri"/>
          <w:b/>
          <w:bCs/>
          <w:u w:val="single"/>
        </w:rPr>
      </w:pPr>
      <w:r w:rsidRPr="001943C3">
        <w:rPr>
          <w:rFonts w:ascii="Calibri" w:hAnsi="Calibri" w:cs="Calibri"/>
          <w:u w:val="single"/>
          <w:rtl/>
        </w:rPr>
        <w:t>האם חלה חזקת קיפוח?</w:t>
      </w:r>
      <w:r w:rsidRPr="001943C3">
        <w:rPr>
          <w:rFonts w:ascii="Calibri" w:hAnsi="Calibri" w:cs="Calibri"/>
          <w:rtl/>
        </w:rPr>
        <w:t xml:space="preserve"> ס' 4 מגדיר תנאים מקפחים. אם הוכח שהתניה המקפחת תואמת לאחד מהסוגים המופיעים בס' זה- קמה עליו חזקת קיפוח. הספק צריך להוכיח שהתניה לא מקפחת. חזקת קיפוח לא אומרת כי דין התניה בטלות. חזקת קיפוח מובילה להיפוך נטל ההוכחה. </w:t>
      </w:r>
      <w:r w:rsidR="00746CD0" w:rsidRPr="001943C3">
        <w:rPr>
          <w:rFonts w:ascii="Calibri" w:hAnsi="Calibri" w:cs="Calibri"/>
          <w:b/>
          <w:bCs/>
          <w:u w:val="single"/>
          <w:rtl/>
        </w:rPr>
        <w:t xml:space="preserve">המשותף לכל החזקות המקפחות שהצרכן לא מבין אותן. </w:t>
      </w:r>
    </w:p>
    <w:p w14:paraId="14C7160C" w14:textId="1D11EC84" w:rsidR="00300D86" w:rsidRPr="001943C3" w:rsidRDefault="00300D86" w:rsidP="00C450FA">
      <w:pPr>
        <w:pStyle w:val="a3"/>
        <w:numPr>
          <w:ilvl w:val="0"/>
          <w:numId w:val="77"/>
        </w:numPr>
        <w:rPr>
          <w:rFonts w:ascii="Calibri" w:hAnsi="Calibri" w:cs="Calibri"/>
          <w:b/>
          <w:bCs/>
          <w:color w:val="FF0000"/>
        </w:rPr>
      </w:pPr>
      <w:r w:rsidRPr="001943C3">
        <w:rPr>
          <w:rFonts w:ascii="Calibri" w:hAnsi="Calibri" w:cs="Calibri"/>
          <w:b/>
          <w:bCs/>
          <w:u w:val="single"/>
          <w:rtl/>
        </w:rPr>
        <w:t>לאחר</w:t>
      </w:r>
      <w:r w:rsidRPr="001943C3">
        <w:rPr>
          <w:rFonts w:ascii="Calibri" w:hAnsi="Calibri" w:cs="Calibri"/>
          <w:u w:val="single"/>
          <w:rtl/>
        </w:rPr>
        <w:t xml:space="preserve"> הוכחת חזקת קיפוח- יש להוכיח שהתניה מקפחת:</w:t>
      </w:r>
      <w:r w:rsidRPr="001943C3">
        <w:rPr>
          <w:rFonts w:ascii="Calibri" w:hAnsi="Calibri" w:cs="Calibri"/>
          <w:rtl/>
        </w:rPr>
        <w:t xml:space="preserve"> הקיפוח הינו התחשבות באינטרסים של צד אחד ללא התחשבות באינטרסים של הצד השני, חוסר איזון בין הצדדים</w:t>
      </w:r>
      <w:r w:rsidR="00902F69" w:rsidRPr="001943C3">
        <w:rPr>
          <w:rFonts w:ascii="Calibri" w:hAnsi="Calibri" w:cs="Calibri"/>
          <w:rtl/>
        </w:rPr>
        <w:t>.</w:t>
      </w:r>
      <w:r w:rsidR="00902F69" w:rsidRPr="001943C3">
        <w:rPr>
          <w:rFonts w:ascii="Calibri" w:hAnsi="Calibri" w:cs="Calibri"/>
          <w:b/>
          <w:bCs/>
          <w:color w:val="FF0000"/>
          <w:rtl/>
        </w:rPr>
        <w:t xml:space="preserve"> </w:t>
      </w:r>
      <w:r w:rsidR="00CE2BB0" w:rsidRPr="00CE2BB0">
        <w:rPr>
          <w:rFonts w:ascii="Calibri" w:hAnsi="Calibri" w:cs="Calibri" w:hint="cs"/>
          <w:b/>
          <w:bCs/>
          <w:rtl/>
        </w:rPr>
        <w:t>נטל הראיה על הטוען שיש תנאי מקפח.</w:t>
      </w:r>
    </w:p>
    <w:p w14:paraId="2AADB033" w14:textId="1478D68F" w:rsidR="00902F69" w:rsidRPr="001943C3" w:rsidRDefault="00902F69" w:rsidP="00C450FA">
      <w:pPr>
        <w:pStyle w:val="a3"/>
        <w:numPr>
          <w:ilvl w:val="0"/>
          <w:numId w:val="109"/>
        </w:numPr>
        <w:rPr>
          <w:rFonts w:ascii="Calibri" w:hAnsi="Calibri" w:cs="Calibri"/>
        </w:rPr>
      </w:pPr>
      <w:r w:rsidRPr="001943C3">
        <w:rPr>
          <w:rFonts w:ascii="Calibri" w:hAnsi="Calibri" w:cs="Calibri"/>
          <w:b/>
          <w:bCs/>
          <w:rtl/>
        </w:rPr>
        <w:t>אינטרס לגיטימי:</w:t>
      </w:r>
      <w:r w:rsidRPr="001943C3">
        <w:rPr>
          <w:rFonts w:ascii="Calibri" w:hAnsi="Calibri" w:cs="Calibri"/>
          <w:rtl/>
        </w:rPr>
        <w:t xml:space="preserve"> (</w:t>
      </w:r>
      <w:r w:rsidRPr="001943C3">
        <w:rPr>
          <w:rFonts w:ascii="Calibri" w:hAnsi="Calibri" w:cs="Calibri"/>
          <w:color w:val="FF0000"/>
          <w:rtl/>
        </w:rPr>
        <w:t xml:space="preserve">פס"ד </w:t>
      </w:r>
      <w:proofErr w:type="spellStart"/>
      <w:r w:rsidRPr="001943C3">
        <w:rPr>
          <w:rFonts w:ascii="Calibri" w:hAnsi="Calibri" w:cs="Calibri"/>
          <w:color w:val="FF0000"/>
          <w:rtl/>
        </w:rPr>
        <w:t>מילגרום</w:t>
      </w:r>
      <w:proofErr w:type="spellEnd"/>
      <w:r w:rsidRPr="001943C3">
        <w:rPr>
          <w:rFonts w:ascii="Calibri" w:hAnsi="Calibri" w:cs="Calibri"/>
          <w:rtl/>
        </w:rPr>
        <w:t xml:space="preserve">) אינטרס לגיטימי לעליית המחיר (שכר מינ'/עלויות מעביד). תשובתו של ברק: עליהם לקבע מראש מנגנון תמחור עתידי או הצמדה לעלויות הסיעוד. </w:t>
      </w:r>
    </w:p>
    <w:p w14:paraId="7ACBF899" w14:textId="47B9B3FB" w:rsidR="00902F69" w:rsidRPr="001943C3" w:rsidRDefault="00902F69" w:rsidP="00C450FA">
      <w:pPr>
        <w:pStyle w:val="a3"/>
        <w:numPr>
          <w:ilvl w:val="0"/>
          <w:numId w:val="109"/>
        </w:numPr>
        <w:rPr>
          <w:rFonts w:ascii="Calibri" w:hAnsi="Calibri" w:cs="Calibri"/>
        </w:rPr>
      </w:pPr>
      <w:r w:rsidRPr="001943C3">
        <w:rPr>
          <w:rFonts w:ascii="Calibri" w:hAnsi="Calibri" w:cs="Calibri"/>
          <w:b/>
          <w:bCs/>
          <w:rtl/>
        </w:rPr>
        <w:t>יכולת פיזור הנזק:</w:t>
      </w:r>
      <w:r w:rsidRPr="001943C3">
        <w:rPr>
          <w:rFonts w:ascii="Calibri" w:hAnsi="Calibri" w:cs="Calibri"/>
          <w:rtl/>
        </w:rPr>
        <w:t xml:space="preserve"> (</w:t>
      </w:r>
      <w:r w:rsidRPr="001943C3">
        <w:rPr>
          <w:rFonts w:ascii="Calibri" w:hAnsi="Calibri" w:cs="Calibri"/>
          <w:color w:val="FF0000"/>
          <w:rtl/>
        </w:rPr>
        <w:t>פס"ד קשת</w:t>
      </w:r>
      <w:r w:rsidRPr="001943C3">
        <w:rPr>
          <w:rFonts w:ascii="Calibri" w:hAnsi="Calibri" w:cs="Calibri"/>
          <w:rtl/>
        </w:rPr>
        <w:t xml:space="preserve">) הגבלת האחריות לא מכסה את האינטרס הלגיטימי ולכן היא לא סותרת את חזקת הקיפוח לפטור מאחריות של נזקי רכוש. </w:t>
      </w:r>
    </w:p>
    <w:p w14:paraId="70A8A4CC" w14:textId="0F1F8F3D" w:rsidR="002B3032" w:rsidRPr="001943C3" w:rsidRDefault="002B3032" w:rsidP="00C450FA">
      <w:pPr>
        <w:pStyle w:val="a3"/>
        <w:numPr>
          <w:ilvl w:val="0"/>
          <w:numId w:val="76"/>
        </w:numPr>
        <w:rPr>
          <w:rFonts w:ascii="Calibri" w:hAnsi="Calibri" w:cs="Calibri"/>
          <w:b/>
          <w:bCs/>
          <w:u w:val="single"/>
        </w:rPr>
      </w:pPr>
      <w:proofErr w:type="spellStart"/>
      <w:r w:rsidRPr="001943C3">
        <w:rPr>
          <w:rFonts w:ascii="Calibri" w:hAnsi="Calibri" w:cs="Calibri"/>
          <w:b/>
          <w:bCs/>
          <w:u w:val="single"/>
          <w:rtl/>
        </w:rPr>
        <w:t>תניות</w:t>
      </w:r>
      <w:proofErr w:type="spellEnd"/>
      <w:r w:rsidRPr="001943C3">
        <w:rPr>
          <w:rFonts w:ascii="Calibri" w:hAnsi="Calibri" w:cs="Calibri"/>
          <w:b/>
          <w:bCs/>
          <w:u w:val="single"/>
          <w:rtl/>
        </w:rPr>
        <w:t xml:space="preserve"> פטור: </w:t>
      </w:r>
      <w:r w:rsidRPr="001943C3">
        <w:rPr>
          <w:rFonts w:ascii="Calibri" w:hAnsi="Calibri" w:cs="Calibri"/>
          <w:rtl/>
        </w:rPr>
        <w:t xml:space="preserve">מופיעות בחוזים אחידים. ישנם סוגים שונים של </w:t>
      </w:r>
      <w:proofErr w:type="spellStart"/>
      <w:r w:rsidRPr="001943C3">
        <w:rPr>
          <w:rFonts w:ascii="Calibri" w:hAnsi="Calibri" w:cs="Calibri"/>
          <w:rtl/>
        </w:rPr>
        <w:t>תניות</w:t>
      </w:r>
      <w:proofErr w:type="spellEnd"/>
      <w:r w:rsidRPr="001943C3">
        <w:rPr>
          <w:rFonts w:ascii="Calibri" w:hAnsi="Calibri" w:cs="Calibri"/>
          <w:rtl/>
        </w:rPr>
        <w:t xml:space="preserve"> פטור. ניתן לחשוב על מקרה קיצוני בו הצדדים </w:t>
      </w:r>
      <w:r w:rsidR="00B411E6">
        <w:rPr>
          <w:rFonts w:ascii="Calibri" w:hAnsi="Calibri" w:cs="Calibri" w:hint="cs"/>
          <w:rtl/>
        </w:rPr>
        <w:t xml:space="preserve">כותבים </w:t>
      </w:r>
      <w:r w:rsidRPr="001943C3">
        <w:rPr>
          <w:rFonts w:ascii="Calibri" w:hAnsi="Calibri" w:cs="Calibri"/>
          <w:rtl/>
        </w:rPr>
        <w:t xml:space="preserve">רשימת התחייבויות ובסופה קובעים כי אם הצד שהתחייב לא יעשה זאת זה </w:t>
      </w:r>
      <w:r w:rsidRPr="00B411E6">
        <w:rPr>
          <w:rFonts w:ascii="Calibri" w:hAnsi="Calibri" w:cs="Calibri"/>
          <w:b/>
          <w:bCs/>
          <w:rtl/>
        </w:rPr>
        <w:t>לא ייחשב הפרה</w:t>
      </w:r>
      <w:r w:rsidRPr="001943C3">
        <w:rPr>
          <w:rFonts w:ascii="Calibri" w:hAnsi="Calibri" w:cs="Calibri"/>
          <w:rtl/>
        </w:rPr>
        <w:t xml:space="preserve">. או לחילופין </w:t>
      </w:r>
      <w:r w:rsidRPr="00B411E6">
        <w:rPr>
          <w:rFonts w:ascii="Calibri" w:hAnsi="Calibri" w:cs="Calibri"/>
          <w:b/>
          <w:bCs/>
          <w:rtl/>
        </w:rPr>
        <w:t>יהווה הפרה</w:t>
      </w:r>
      <w:r w:rsidRPr="001943C3">
        <w:rPr>
          <w:rFonts w:ascii="Calibri" w:hAnsi="Calibri" w:cs="Calibri"/>
          <w:rtl/>
        </w:rPr>
        <w:t xml:space="preserve">. סוג אחר, יותר נפוץ, שהצדדים </w:t>
      </w:r>
      <w:r w:rsidRPr="00B411E6">
        <w:rPr>
          <w:rFonts w:ascii="Calibri" w:hAnsi="Calibri" w:cs="Calibri"/>
          <w:b/>
          <w:bCs/>
          <w:rtl/>
        </w:rPr>
        <w:t>מגבילים תרופות</w:t>
      </w:r>
      <w:r w:rsidRPr="001943C3">
        <w:rPr>
          <w:rFonts w:ascii="Calibri" w:hAnsi="Calibri" w:cs="Calibri"/>
          <w:rtl/>
        </w:rPr>
        <w:t>.</w:t>
      </w:r>
    </w:p>
    <w:p w14:paraId="1C83B15E" w14:textId="14252DF3" w:rsidR="007F1A5D" w:rsidRPr="001943C3" w:rsidRDefault="007F1A5D" w:rsidP="00C450FA">
      <w:pPr>
        <w:pStyle w:val="a3"/>
        <w:numPr>
          <w:ilvl w:val="0"/>
          <w:numId w:val="76"/>
        </w:numPr>
        <w:rPr>
          <w:rFonts w:ascii="Calibri" w:hAnsi="Calibri" w:cs="Calibri"/>
          <w:b/>
          <w:bCs/>
          <w:u w:val="single"/>
        </w:rPr>
      </w:pPr>
      <w:r w:rsidRPr="001943C3">
        <w:rPr>
          <w:rFonts w:ascii="Calibri" w:hAnsi="Calibri" w:cs="Calibri"/>
          <w:b/>
          <w:bCs/>
          <w:u w:val="single"/>
          <w:rtl/>
        </w:rPr>
        <w:t xml:space="preserve">התמודדות עם </w:t>
      </w:r>
      <w:proofErr w:type="spellStart"/>
      <w:r w:rsidRPr="001943C3">
        <w:rPr>
          <w:rFonts w:ascii="Calibri" w:hAnsi="Calibri" w:cs="Calibri"/>
          <w:b/>
          <w:bCs/>
          <w:u w:val="single"/>
          <w:rtl/>
        </w:rPr>
        <w:t>תניות</w:t>
      </w:r>
      <w:proofErr w:type="spellEnd"/>
      <w:r w:rsidRPr="001943C3">
        <w:rPr>
          <w:rFonts w:ascii="Calibri" w:hAnsi="Calibri" w:cs="Calibri"/>
          <w:b/>
          <w:bCs/>
          <w:u w:val="single"/>
          <w:rtl/>
        </w:rPr>
        <w:t xml:space="preserve"> פטור: </w:t>
      </w:r>
    </w:p>
    <w:p w14:paraId="351F611E" w14:textId="1187DC66" w:rsidR="007F1A5D" w:rsidRPr="001943C3" w:rsidRDefault="007F1A5D" w:rsidP="00C450FA">
      <w:pPr>
        <w:pStyle w:val="a3"/>
        <w:numPr>
          <w:ilvl w:val="0"/>
          <w:numId w:val="108"/>
        </w:numPr>
        <w:rPr>
          <w:rFonts w:ascii="Calibri" w:hAnsi="Calibri" w:cs="Calibri"/>
        </w:rPr>
      </w:pPr>
      <w:r w:rsidRPr="001943C3">
        <w:rPr>
          <w:rFonts w:ascii="Calibri" w:hAnsi="Calibri" w:cs="Calibri"/>
          <w:rtl/>
        </w:rPr>
        <w:t xml:space="preserve">הצעה וקיבול- תנאי לקיומה של התניה כתנאי לתוקפה. </w:t>
      </w:r>
      <w:r w:rsidR="002B3032" w:rsidRPr="001943C3">
        <w:rPr>
          <w:rFonts w:ascii="Calibri" w:hAnsi="Calibri" w:cs="Calibri"/>
          <w:rtl/>
        </w:rPr>
        <w:t>(</w:t>
      </w:r>
      <w:r w:rsidR="002B3032" w:rsidRPr="001943C3">
        <w:rPr>
          <w:rFonts w:ascii="Calibri" w:hAnsi="Calibri" w:cs="Calibri"/>
          <w:color w:val="FF0000"/>
          <w:rtl/>
        </w:rPr>
        <w:t>פס"ד עטיה נ' אררט</w:t>
      </w:r>
      <w:r w:rsidR="002B3032" w:rsidRPr="001943C3">
        <w:rPr>
          <w:rFonts w:ascii="Calibri" w:hAnsi="Calibri" w:cs="Calibri"/>
          <w:rtl/>
        </w:rPr>
        <w:t xml:space="preserve">: סעיף לחוזה שלא שמו לב אליו. </w:t>
      </w:r>
      <w:r w:rsidR="002B3032" w:rsidRPr="001943C3">
        <w:rPr>
          <w:rFonts w:ascii="Calibri" w:hAnsi="Calibri" w:cs="Calibri"/>
          <w:color w:val="FF0000"/>
          <w:rtl/>
        </w:rPr>
        <w:t xml:space="preserve">פס"ד </w:t>
      </w:r>
      <w:proofErr w:type="spellStart"/>
      <w:r w:rsidR="002B3032" w:rsidRPr="001943C3">
        <w:rPr>
          <w:rFonts w:ascii="Calibri" w:hAnsi="Calibri" w:cs="Calibri"/>
          <w:color w:val="FF0000"/>
          <w:rtl/>
        </w:rPr>
        <w:t>אינשורנס</w:t>
      </w:r>
      <w:proofErr w:type="spellEnd"/>
      <w:r w:rsidR="002B3032" w:rsidRPr="001943C3">
        <w:rPr>
          <w:rFonts w:ascii="Calibri" w:hAnsi="Calibri" w:cs="Calibri"/>
          <w:rtl/>
        </w:rPr>
        <w:t xml:space="preserve">: תניה זו לא חלק מהחוזה משום שהיא משמעותית ואף לא </w:t>
      </w:r>
      <w:proofErr w:type="spellStart"/>
      <w:r w:rsidR="002B3032" w:rsidRPr="001943C3">
        <w:rPr>
          <w:rFonts w:ascii="Calibri" w:hAnsi="Calibri" w:cs="Calibri"/>
          <w:rtl/>
        </w:rPr>
        <w:t>צפוייה</w:t>
      </w:r>
      <w:proofErr w:type="spellEnd"/>
      <w:r w:rsidR="002B3032" w:rsidRPr="001943C3">
        <w:rPr>
          <w:rFonts w:ascii="Calibri" w:hAnsi="Calibri" w:cs="Calibri"/>
          <w:rtl/>
        </w:rPr>
        <w:t>).</w:t>
      </w:r>
    </w:p>
    <w:p w14:paraId="2CECDA73" w14:textId="3BED1693" w:rsidR="007F1A5D" w:rsidRPr="001943C3" w:rsidRDefault="007F1A5D" w:rsidP="00C450FA">
      <w:pPr>
        <w:pStyle w:val="a3"/>
        <w:numPr>
          <w:ilvl w:val="0"/>
          <w:numId w:val="108"/>
        </w:numPr>
        <w:rPr>
          <w:rFonts w:ascii="Calibri" w:hAnsi="Calibri" w:cs="Calibri"/>
        </w:rPr>
      </w:pPr>
      <w:r w:rsidRPr="001943C3">
        <w:rPr>
          <w:rFonts w:ascii="Calibri" w:hAnsi="Calibri" w:cs="Calibri"/>
          <w:rtl/>
        </w:rPr>
        <w:t xml:space="preserve">פרשנות מצמצמת </w:t>
      </w:r>
      <w:proofErr w:type="spellStart"/>
      <w:r w:rsidRPr="001943C3">
        <w:rPr>
          <w:rFonts w:ascii="Calibri" w:hAnsi="Calibri" w:cs="Calibri"/>
          <w:rtl/>
        </w:rPr>
        <w:t>לתניות</w:t>
      </w:r>
      <w:proofErr w:type="spellEnd"/>
      <w:r w:rsidRPr="001943C3">
        <w:rPr>
          <w:rFonts w:ascii="Calibri" w:hAnsi="Calibri" w:cs="Calibri"/>
          <w:rtl/>
        </w:rPr>
        <w:t xml:space="preserve"> הפטור דרך סעיף 25 (ב)(1)</w:t>
      </w:r>
      <w:r w:rsidR="002B3032" w:rsidRPr="001943C3">
        <w:rPr>
          <w:rFonts w:ascii="Calibri" w:hAnsi="Calibri" w:cs="Calibri"/>
          <w:rtl/>
        </w:rPr>
        <w:t>, פרשנות כדרך לצמצום ולא לביטול.</w:t>
      </w:r>
    </w:p>
    <w:p w14:paraId="4AEBFBA6" w14:textId="7DDCE3DD" w:rsidR="007F1A5D" w:rsidRPr="001943C3" w:rsidRDefault="007F1A5D" w:rsidP="00C450FA">
      <w:pPr>
        <w:pStyle w:val="a3"/>
        <w:numPr>
          <w:ilvl w:val="0"/>
          <w:numId w:val="108"/>
        </w:numPr>
        <w:rPr>
          <w:rFonts w:ascii="Calibri" w:hAnsi="Calibri" w:cs="Calibri"/>
        </w:rPr>
      </w:pPr>
      <w:r w:rsidRPr="001943C3">
        <w:rPr>
          <w:rFonts w:ascii="Calibri" w:hAnsi="Calibri" w:cs="Calibri"/>
          <w:rtl/>
        </w:rPr>
        <w:t xml:space="preserve">הפרה יסודית- לא תבטל את כל החוזה, רק את התניה </w:t>
      </w:r>
      <w:proofErr w:type="spellStart"/>
      <w:r w:rsidRPr="001943C3">
        <w:rPr>
          <w:rFonts w:ascii="Calibri" w:hAnsi="Calibri" w:cs="Calibri"/>
          <w:rtl/>
        </w:rPr>
        <w:t>הספיציפית</w:t>
      </w:r>
      <w:proofErr w:type="spellEnd"/>
    </w:p>
    <w:p w14:paraId="1E1E8634" w14:textId="1629A821" w:rsidR="007F1A5D" w:rsidRPr="001943C3" w:rsidRDefault="007F1A5D" w:rsidP="00C450FA">
      <w:pPr>
        <w:pStyle w:val="a3"/>
        <w:numPr>
          <w:ilvl w:val="0"/>
          <w:numId w:val="108"/>
        </w:numPr>
        <w:rPr>
          <w:rFonts w:ascii="Calibri" w:hAnsi="Calibri" w:cs="Calibri"/>
        </w:rPr>
      </w:pPr>
      <w:r w:rsidRPr="001943C3">
        <w:rPr>
          <w:rFonts w:ascii="Calibri" w:hAnsi="Calibri" w:cs="Calibri"/>
          <w:rtl/>
        </w:rPr>
        <w:lastRenderedPageBreak/>
        <w:t xml:space="preserve">תקנת הציבור לפי סעיף 30, היה ביחס לפטור בנזקי גוף, אך רלוונטי בכל מקרה </w:t>
      </w:r>
      <w:proofErr w:type="spellStart"/>
      <w:r w:rsidRPr="001943C3">
        <w:rPr>
          <w:rFonts w:ascii="Calibri" w:hAnsi="Calibri" w:cs="Calibri"/>
          <w:rtl/>
        </w:rPr>
        <w:t>שתנייה</w:t>
      </w:r>
      <w:proofErr w:type="spellEnd"/>
      <w:r w:rsidRPr="001943C3">
        <w:rPr>
          <w:rFonts w:ascii="Calibri" w:hAnsi="Calibri" w:cs="Calibri"/>
          <w:rtl/>
        </w:rPr>
        <w:t xml:space="preserve"> קיימת</w:t>
      </w:r>
      <w:r w:rsidR="002B3032" w:rsidRPr="001943C3">
        <w:rPr>
          <w:rFonts w:ascii="Calibri" w:hAnsi="Calibri" w:cs="Calibri"/>
          <w:rtl/>
        </w:rPr>
        <w:t>- לתמרץ לספק תמריצים לנקוט באמצעי זהירות על נזקי גוף.</w:t>
      </w:r>
    </w:p>
    <w:p w14:paraId="52EA993B" w14:textId="6CE707F7" w:rsidR="007F1A5D" w:rsidRPr="001943C3" w:rsidRDefault="007F1A5D" w:rsidP="00C450FA">
      <w:pPr>
        <w:pStyle w:val="a3"/>
        <w:numPr>
          <w:ilvl w:val="0"/>
          <w:numId w:val="108"/>
        </w:numPr>
        <w:rPr>
          <w:rFonts w:ascii="Calibri" w:hAnsi="Calibri" w:cs="Calibri"/>
        </w:rPr>
      </w:pPr>
      <w:r w:rsidRPr="001943C3">
        <w:rPr>
          <w:rFonts w:ascii="Calibri" w:hAnsi="Calibri" w:cs="Calibri"/>
          <w:rtl/>
        </w:rPr>
        <w:t xml:space="preserve">תום לב- הפעלת </w:t>
      </w:r>
      <w:proofErr w:type="spellStart"/>
      <w:r w:rsidRPr="001943C3">
        <w:rPr>
          <w:rFonts w:ascii="Calibri" w:hAnsi="Calibri" w:cs="Calibri"/>
          <w:rtl/>
        </w:rPr>
        <w:t>התנייה</w:t>
      </w:r>
      <w:proofErr w:type="spellEnd"/>
      <w:r w:rsidRPr="001943C3">
        <w:rPr>
          <w:rFonts w:ascii="Calibri" w:hAnsi="Calibri" w:cs="Calibri"/>
          <w:rtl/>
        </w:rPr>
        <w:t xml:space="preserve"> חסרת תו"ל</w:t>
      </w:r>
      <w:r w:rsidR="002B3032" w:rsidRPr="001943C3">
        <w:rPr>
          <w:rFonts w:ascii="Calibri" w:hAnsi="Calibri" w:cs="Calibri"/>
          <w:rtl/>
        </w:rPr>
        <w:t xml:space="preserve"> לפי ס' 39. </w:t>
      </w:r>
    </w:p>
    <w:p w14:paraId="5A160907" w14:textId="64E5727A" w:rsidR="007F1A5D" w:rsidRPr="001943C3" w:rsidRDefault="007F1A5D" w:rsidP="00C450FA">
      <w:pPr>
        <w:pStyle w:val="a3"/>
        <w:numPr>
          <w:ilvl w:val="0"/>
          <w:numId w:val="108"/>
        </w:numPr>
        <w:rPr>
          <w:rFonts w:ascii="Calibri" w:hAnsi="Calibri" w:cs="Calibri"/>
        </w:rPr>
      </w:pPr>
      <w:r w:rsidRPr="001943C3">
        <w:rPr>
          <w:rFonts w:ascii="Calibri" w:hAnsi="Calibri" w:cs="Calibri"/>
          <w:rtl/>
        </w:rPr>
        <w:t>קיפוח בחוזה אחיד- הטענה העיקרית היום</w:t>
      </w:r>
      <w:r w:rsidR="002B3032" w:rsidRPr="001943C3">
        <w:rPr>
          <w:rFonts w:ascii="Calibri" w:hAnsi="Calibri" w:cs="Calibri"/>
          <w:rtl/>
        </w:rPr>
        <w:t xml:space="preserve"> דרך חוק החוזים האחידים: אם ישנה תניה שנכנסת לרשימה הזו ההנחה שהיא מקפחת אלא אם ביהמ"ש משתכנע אחרת (</w:t>
      </w:r>
      <w:r w:rsidR="002B3032" w:rsidRPr="001943C3">
        <w:rPr>
          <w:rFonts w:ascii="Calibri" w:hAnsi="Calibri" w:cs="Calibri"/>
          <w:color w:val="FF0000"/>
          <w:rtl/>
        </w:rPr>
        <w:t xml:space="preserve">פס"ד קשת: </w:t>
      </w:r>
      <w:r w:rsidR="002B3032" w:rsidRPr="001943C3">
        <w:rPr>
          <w:rFonts w:ascii="Calibri" w:hAnsi="Calibri" w:cs="Calibri"/>
          <w:rtl/>
        </w:rPr>
        <w:t xml:space="preserve">ביטול </w:t>
      </w:r>
      <w:proofErr w:type="spellStart"/>
      <w:r w:rsidR="002B3032" w:rsidRPr="001943C3">
        <w:rPr>
          <w:rFonts w:ascii="Calibri" w:hAnsi="Calibri" w:cs="Calibri"/>
          <w:rtl/>
        </w:rPr>
        <w:t>תניית</w:t>
      </w:r>
      <w:proofErr w:type="spellEnd"/>
      <w:r w:rsidR="002B3032" w:rsidRPr="001943C3">
        <w:rPr>
          <w:rFonts w:ascii="Calibri" w:hAnsi="Calibri" w:cs="Calibri"/>
          <w:rtl/>
        </w:rPr>
        <w:t xml:space="preserve"> הפטור תמנע מאלו המעוניינים בשירות להשתמש בו וזה יפגע בהם, בנוסף יגרום ל</w:t>
      </w:r>
      <w:r w:rsidR="002B3032" w:rsidRPr="001943C3">
        <w:rPr>
          <w:rFonts w:ascii="Calibri" w:hAnsi="Calibri" w:cs="Calibri"/>
        </w:rPr>
        <w:t>adverse selection</w:t>
      </w:r>
      <w:r w:rsidR="002B3032" w:rsidRPr="001943C3">
        <w:rPr>
          <w:rFonts w:ascii="Calibri" w:hAnsi="Calibri" w:cs="Calibri"/>
          <w:rtl/>
        </w:rPr>
        <w:t>- שיפגע בעניים שמממנים את בגדיהם של העשירים)</w:t>
      </w:r>
    </w:p>
    <w:p w14:paraId="443F25DA" w14:textId="60622DBC" w:rsidR="001458CB" w:rsidRPr="001943C3" w:rsidRDefault="001458CB" w:rsidP="00C450FA">
      <w:pPr>
        <w:pStyle w:val="a3"/>
        <w:numPr>
          <w:ilvl w:val="0"/>
          <w:numId w:val="76"/>
        </w:numPr>
        <w:rPr>
          <w:rFonts w:ascii="Calibri" w:hAnsi="Calibri" w:cs="Calibri"/>
          <w:b/>
          <w:bCs/>
          <w:u w:val="single"/>
        </w:rPr>
      </w:pPr>
      <w:r w:rsidRPr="001943C3">
        <w:rPr>
          <w:rFonts w:ascii="Calibri" w:hAnsi="Calibri" w:cs="Calibri"/>
          <w:b/>
          <w:bCs/>
          <w:u w:val="single"/>
          <w:rtl/>
        </w:rPr>
        <w:t xml:space="preserve">פתרונות: עידוד תחרות, חקיקה </w:t>
      </w:r>
      <w:proofErr w:type="spellStart"/>
      <w:r w:rsidRPr="001943C3">
        <w:rPr>
          <w:rFonts w:ascii="Calibri" w:hAnsi="Calibri" w:cs="Calibri"/>
          <w:b/>
          <w:bCs/>
          <w:u w:val="single"/>
          <w:rtl/>
        </w:rPr>
        <w:t>פרקטיקולרית</w:t>
      </w:r>
      <w:proofErr w:type="spellEnd"/>
      <w:r w:rsidRPr="001943C3">
        <w:rPr>
          <w:rFonts w:ascii="Calibri" w:hAnsi="Calibri" w:cs="Calibri"/>
          <w:b/>
          <w:bCs/>
          <w:u w:val="single"/>
          <w:rtl/>
        </w:rPr>
        <w:t xml:space="preserve">. </w:t>
      </w:r>
    </w:p>
    <w:p w14:paraId="31817CF5" w14:textId="3E251141" w:rsidR="001458CB" w:rsidRPr="001943C3" w:rsidRDefault="001458CB" w:rsidP="00C450FA">
      <w:pPr>
        <w:pStyle w:val="a3"/>
        <w:numPr>
          <w:ilvl w:val="0"/>
          <w:numId w:val="76"/>
        </w:numPr>
        <w:rPr>
          <w:rFonts w:ascii="Calibri" w:hAnsi="Calibri" w:cs="Calibri"/>
          <w:b/>
          <w:bCs/>
          <w:u w:val="single"/>
        </w:rPr>
      </w:pPr>
      <w:r w:rsidRPr="001943C3">
        <w:rPr>
          <w:rFonts w:ascii="Calibri" w:hAnsi="Calibri" w:cs="Calibri"/>
          <w:b/>
          <w:bCs/>
          <w:u w:val="single"/>
          <w:rtl/>
        </w:rPr>
        <w:t>הבחנה בין הטעיה צרכנית לחוזית</w:t>
      </w:r>
      <w:r w:rsidR="00D26CE5" w:rsidRPr="001943C3">
        <w:rPr>
          <w:rFonts w:ascii="Calibri" w:hAnsi="Calibri" w:cs="Calibri"/>
          <w:b/>
          <w:bCs/>
          <w:u w:val="single"/>
          <w:rtl/>
        </w:rPr>
        <w:t xml:space="preserve">: </w:t>
      </w:r>
      <w:r w:rsidR="00D26CE5" w:rsidRPr="001943C3">
        <w:rPr>
          <w:rFonts w:ascii="Calibri" w:hAnsi="Calibri" w:cs="Calibri"/>
          <w:rtl/>
        </w:rPr>
        <w:t>בצרכנית חובת הגילוי היא נרחבת תמיד והחוק מגדיר דברים שצריך להדגיש וחוסר ההדגשה היא הטעיה. בנוסף, בהטעיה רגילה צריך להוכיח קש"ס כפול בעוד שבצרכנית צריך להראות פעולה שעשויה להטעות בלי קש"ס.</w:t>
      </w:r>
      <w:r w:rsidR="00D26CE5" w:rsidRPr="001943C3">
        <w:rPr>
          <w:rFonts w:ascii="Calibri" w:hAnsi="Calibri" w:cs="Calibri"/>
          <w:b/>
          <w:bCs/>
          <w:u w:val="single"/>
          <w:rtl/>
        </w:rPr>
        <w:t xml:space="preserve"> </w:t>
      </w:r>
    </w:p>
    <w:p w14:paraId="2F13B76B" w14:textId="7BFE0286" w:rsidR="00D26CE5" w:rsidRPr="001943C3" w:rsidRDefault="00D26CE5" w:rsidP="00C450FA">
      <w:pPr>
        <w:pStyle w:val="a3"/>
        <w:numPr>
          <w:ilvl w:val="0"/>
          <w:numId w:val="76"/>
        </w:numPr>
        <w:rPr>
          <w:rFonts w:ascii="Calibri" w:hAnsi="Calibri" w:cs="Calibri"/>
        </w:rPr>
      </w:pPr>
      <w:r w:rsidRPr="001943C3">
        <w:rPr>
          <w:rFonts w:ascii="Calibri" w:hAnsi="Calibri" w:cs="Calibri"/>
          <w:b/>
          <w:bCs/>
          <w:u w:val="single"/>
          <w:rtl/>
        </w:rPr>
        <w:t xml:space="preserve">הבחנה בין השפעה בלתי הוגנת לכפיה ועושק: </w:t>
      </w:r>
      <w:r w:rsidRPr="001943C3">
        <w:rPr>
          <w:rFonts w:ascii="Calibri" w:hAnsi="Calibri" w:cs="Calibri"/>
          <w:rtl/>
        </w:rPr>
        <w:t>קש"ס בכפיה ועושק בין העושק לנעשק ולחוזה בלתי סביר</w:t>
      </w:r>
      <w:r w:rsidR="00A3132E" w:rsidRPr="001943C3">
        <w:rPr>
          <w:rFonts w:ascii="Calibri" w:hAnsi="Calibri" w:cs="Calibri"/>
          <w:rtl/>
        </w:rPr>
        <w:t xml:space="preserve">, בצרכנות כל פעולה של השפעה בלתי הוגנת מהווה עוולה צרכנית ואין צורך להוכיח שהחוזה גרוע במידה בלתי סבירה. </w:t>
      </w:r>
    </w:p>
    <w:p w14:paraId="4F5FE3CE" w14:textId="77777777" w:rsidR="00300D86" w:rsidRPr="001943C3" w:rsidRDefault="00300D86" w:rsidP="00C450FA">
      <w:pPr>
        <w:pStyle w:val="a3"/>
        <w:numPr>
          <w:ilvl w:val="0"/>
          <w:numId w:val="79"/>
        </w:numPr>
        <w:rPr>
          <w:rFonts w:ascii="Calibri" w:hAnsi="Calibri" w:cs="Calibri"/>
          <w:b/>
          <w:bCs/>
          <w:u w:val="single"/>
        </w:rPr>
      </w:pPr>
      <w:r w:rsidRPr="001943C3">
        <w:rPr>
          <w:rFonts w:ascii="Calibri" w:hAnsi="Calibri" w:cs="Calibri"/>
          <w:u w:val="single"/>
          <w:rtl/>
        </w:rPr>
        <w:t>האם השינוי המוצע ישנה את הדין הקיים</w:t>
      </w:r>
      <w:r w:rsidRPr="001943C3">
        <w:rPr>
          <w:rFonts w:ascii="Calibri" w:hAnsi="Calibri" w:cs="Calibri"/>
          <w:rtl/>
        </w:rPr>
        <w:t xml:space="preserve">? תמיד לענות על שאלה שכזו! גם אם לא מופיעה במפורש. להראות האם המצב המשפטי ישתנה/ איך הדין ישתנה/ מה משמעות התיקון? האם </w:t>
      </w:r>
      <w:proofErr w:type="spellStart"/>
      <w:r w:rsidRPr="001943C3">
        <w:rPr>
          <w:rFonts w:ascii="Calibri" w:hAnsi="Calibri" w:cs="Calibri"/>
          <w:rtl/>
        </w:rPr>
        <w:t>דוקטורינות</w:t>
      </w:r>
      <w:proofErr w:type="spellEnd"/>
      <w:r w:rsidRPr="001943C3">
        <w:rPr>
          <w:rFonts w:ascii="Calibri" w:hAnsi="Calibri" w:cs="Calibri"/>
          <w:rtl/>
        </w:rPr>
        <w:t xml:space="preserve"> אחרות יעשו את אותה עבודה (במקום תנאי מקפח נטען שזהו תנאי הסותר את תקנת הציבור- שם ההתערבות תהיה פחותה)</w:t>
      </w:r>
      <w:r w:rsidRPr="00B01B74">
        <w:rPr>
          <w:rFonts w:ascii="Calibri" w:hAnsi="Calibri" w:cs="Calibri"/>
          <w:rtl/>
        </w:rPr>
        <w:t>.</w:t>
      </w:r>
    </w:p>
    <w:p w14:paraId="2CB33991" w14:textId="77777777" w:rsidR="00300D86" w:rsidRPr="001943C3" w:rsidRDefault="00300D86" w:rsidP="00C450FA">
      <w:pPr>
        <w:pStyle w:val="a3"/>
        <w:numPr>
          <w:ilvl w:val="0"/>
          <w:numId w:val="79"/>
        </w:numPr>
        <w:rPr>
          <w:rFonts w:ascii="Calibri" w:hAnsi="Calibri" w:cs="Calibri"/>
          <w:b/>
          <w:bCs/>
          <w:u w:val="single"/>
        </w:rPr>
      </w:pPr>
      <w:r w:rsidRPr="001943C3">
        <w:rPr>
          <w:rFonts w:ascii="Calibri" w:hAnsi="Calibri" w:cs="Calibri"/>
          <w:u w:val="single"/>
          <w:rtl/>
        </w:rPr>
        <w:t>האם השינוי המוצע ראוי?</w:t>
      </w:r>
      <w:r w:rsidRPr="001943C3">
        <w:rPr>
          <w:rFonts w:ascii="Calibri" w:hAnsi="Calibri" w:cs="Calibri"/>
        </w:rPr>
        <w:t xml:space="preserve"> </w:t>
      </w:r>
      <w:r w:rsidRPr="001943C3">
        <w:rPr>
          <w:rFonts w:ascii="Calibri" w:hAnsi="Calibri" w:cs="Calibri"/>
          <w:rtl/>
        </w:rPr>
        <w:t>אנחנו בעד-נגד? לענות לשני הצדדים באותה קטגוריה.</w:t>
      </w:r>
    </w:p>
    <w:p w14:paraId="72B44072" w14:textId="7AF4AE77" w:rsidR="00300D86" w:rsidRPr="001943C3" w:rsidRDefault="00300D86" w:rsidP="00C450FA">
      <w:pPr>
        <w:pStyle w:val="a3"/>
        <w:numPr>
          <w:ilvl w:val="0"/>
          <w:numId w:val="79"/>
        </w:numPr>
        <w:rPr>
          <w:rFonts w:ascii="Calibri" w:hAnsi="Calibri" w:cs="Calibri"/>
          <w:b/>
          <w:bCs/>
          <w:u w:val="single"/>
        </w:rPr>
      </w:pPr>
      <w:r w:rsidRPr="001943C3">
        <w:rPr>
          <w:rFonts w:ascii="Calibri" w:hAnsi="Calibri" w:cs="Calibri"/>
          <w:u w:val="single"/>
          <w:rtl/>
        </w:rPr>
        <w:t>וודאות:</w:t>
      </w:r>
      <w:r w:rsidR="00C024C2" w:rsidRPr="001943C3">
        <w:rPr>
          <w:rFonts w:ascii="Calibri" w:hAnsi="Calibri" w:cs="Calibri"/>
          <w:u w:val="single"/>
          <w:rtl/>
        </w:rPr>
        <w:t xml:space="preserve"> </w:t>
      </w:r>
      <w:r w:rsidRPr="001943C3">
        <w:rPr>
          <w:rFonts w:ascii="Calibri" w:hAnsi="Calibri" w:cs="Calibri"/>
          <w:rtl/>
        </w:rPr>
        <w:t>למי תשתפר הוודאות ולמי היא תפגע?</w:t>
      </w:r>
    </w:p>
    <w:p w14:paraId="4DDCACD2" w14:textId="77777777" w:rsidR="00300D86" w:rsidRPr="001943C3" w:rsidRDefault="00300D86" w:rsidP="00C450FA">
      <w:pPr>
        <w:pStyle w:val="a3"/>
        <w:numPr>
          <w:ilvl w:val="0"/>
          <w:numId w:val="79"/>
        </w:numPr>
        <w:rPr>
          <w:rFonts w:ascii="Calibri" w:hAnsi="Calibri" w:cs="Calibri"/>
          <w:b/>
          <w:bCs/>
          <w:u w:val="single"/>
        </w:rPr>
      </w:pPr>
      <w:r w:rsidRPr="001943C3">
        <w:rPr>
          <w:rFonts w:ascii="Calibri" w:hAnsi="Calibri" w:cs="Calibri"/>
          <w:u w:val="single"/>
          <w:rtl/>
        </w:rPr>
        <w:t>הוגנות בעסקאות:</w:t>
      </w:r>
      <w:r w:rsidRPr="001943C3">
        <w:rPr>
          <w:rFonts w:ascii="Calibri" w:hAnsi="Calibri" w:cs="Calibri"/>
          <w:rtl/>
        </w:rPr>
        <w:t xml:space="preserve"> שקילות תמורות.</w:t>
      </w:r>
    </w:p>
    <w:p w14:paraId="25DEC284" w14:textId="77777777" w:rsidR="00300D86" w:rsidRPr="001943C3" w:rsidRDefault="00300D86" w:rsidP="00C450FA">
      <w:pPr>
        <w:pStyle w:val="a3"/>
        <w:numPr>
          <w:ilvl w:val="0"/>
          <w:numId w:val="79"/>
        </w:numPr>
        <w:rPr>
          <w:rFonts w:ascii="Calibri" w:hAnsi="Calibri" w:cs="Calibri"/>
          <w:b/>
          <w:bCs/>
          <w:u w:val="single"/>
        </w:rPr>
      </w:pPr>
      <w:r w:rsidRPr="001943C3">
        <w:rPr>
          <w:rFonts w:ascii="Calibri" w:hAnsi="Calibri" w:cs="Calibri"/>
          <w:u w:val="single"/>
          <w:rtl/>
        </w:rPr>
        <w:t>עסקאות יעילות:</w:t>
      </w:r>
      <w:r w:rsidRPr="001943C3">
        <w:rPr>
          <w:rFonts w:ascii="Calibri" w:hAnsi="Calibri" w:cs="Calibri"/>
          <w:rtl/>
        </w:rPr>
        <w:t xml:space="preserve"> מוכר הדירה מעדיף כסף- הקונה מעדיף דירה.</w:t>
      </w:r>
    </w:p>
    <w:p w14:paraId="6DD90DB4" w14:textId="77777777" w:rsidR="00300D86" w:rsidRPr="001943C3" w:rsidRDefault="00300D86" w:rsidP="00C450FA">
      <w:pPr>
        <w:pStyle w:val="a3"/>
        <w:numPr>
          <w:ilvl w:val="0"/>
          <w:numId w:val="79"/>
        </w:numPr>
        <w:rPr>
          <w:rFonts w:ascii="Calibri" w:hAnsi="Calibri" w:cs="Calibri"/>
          <w:b/>
          <w:bCs/>
          <w:u w:val="single"/>
        </w:rPr>
      </w:pPr>
      <w:r w:rsidRPr="001943C3">
        <w:rPr>
          <w:rFonts w:ascii="Calibri" w:hAnsi="Calibri" w:cs="Calibri"/>
          <w:u w:val="single"/>
          <w:rtl/>
        </w:rPr>
        <w:t>תמריצי הצדדים:</w:t>
      </w:r>
      <w:r w:rsidRPr="001943C3">
        <w:rPr>
          <w:rFonts w:ascii="Calibri" w:hAnsi="Calibri" w:cs="Calibri"/>
          <w:b/>
          <w:bCs/>
          <w:u w:val="single"/>
          <w:rtl/>
        </w:rPr>
        <w:t xml:space="preserve"> </w:t>
      </w:r>
      <w:r w:rsidRPr="001943C3">
        <w:rPr>
          <w:rFonts w:ascii="Calibri" w:hAnsi="Calibri" w:cs="Calibri"/>
          <w:rtl/>
        </w:rPr>
        <w:t xml:space="preserve"> מה יגרום ליותר עסקאות בשוק? האם השינוי גורם להפחתת עסקאות?</w:t>
      </w:r>
    </w:p>
    <w:p w14:paraId="3AEFA4BB" w14:textId="77777777" w:rsidR="00300D86" w:rsidRPr="001943C3" w:rsidRDefault="00300D86" w:rsidP="00C450FA">
      <w:pPr>
        <w:pStyle w:val="a3"/>
        <w:numPr>
          <w:ilvl w:val="0"/>
          <w:numId w:val="79"/>
        </w:numPr>
        <w:rPr>
          <w:rFonts w:ascii="Calibri" w:hAnsi="Calibri" w:cs="Calibri"/>
          <w:b/>
          <w:bCs/>
          <w:u w:val="single"/>
        </w:rPr>
      </w:pPr>
      <w:r w:rsidRPr="001943C3">
        <w:rPr>
          <w:rFonts w:ascii="Calibri" w:hAnsi="Calibri" w:cs="Calibri"/>
          <w:u w:val="single"/>
          <w:rtl/>
        </w:rPr>
        <w:t>עלויות שיפוט</w:t>
      </w:r>
    </w:p>
    <w:p w14:paraId="168F7AF8" w14:textId="77777777" w:rsidR="00300D86" w:rsidRPr="001943C3" w:rsidRDefault="00300D86" w:rsidP="00C450FA">
      <w:pPr>
        <w:pStyle w:val="a3"/>
        <w:numPr>
          <w:ilvl w:val="0"/>
          <w:numId w:val="79"/>
        </w:numPr>
        <w:rPr>
          <w:rFonts w:ascii="Calibri" w:hAnsi="Calibri" w:cs="Calibri"/>
          <w:b/>
          <w:bCs/>
          <w:u w:val="single"/>
        </w:rPr>
      </w:pPr>
      <w:r w:rsidRPr="001943C3">
        <w:rPr>
          <w:rFonts w:ascii="Calibri" w:hAnsi="Calibri" w:cs="Calibri"/>
          <w:u w:val="single"/>
          <w:rtl/>
        </w:rPr>
        <w:t xml:space="preserve">עלויות כריתה: </w:t>
      </w:r>
      <w:r w:rsidRPr="001943C3">
        <w:rPr>
          <w:rFonts w:ascii="Calibri" w:hAnsi="Calibri" w:cs="Calibri"/>
          <w:rtl/>
        </w:rPr>
        <w:t>כמה מאמץ ומשאבים משקיעים בכריתת החוזה?</w:t>
      </w:r>
    </w:p>
    <w:p w14:paraId="196D3830" w14:textId="65F6D37C" w:rsidR="00300D86" w:rsidRPr="001943C3" w:rsidRDefault="00300D86" w:rsidP="00C450FA">
      <w:pPr>
        <w:pStyle w:val="a3"/>
        <w:numPr>
          <w:ilvl w:val="0"/>
          <w:numId w:val="79"/>
        </w:numPr>
        <w:rPr>
          <w:rFonts w:ascii="Calibri" w:hAnsi="Calibri" w:cs="Calibri"/>
          <w:b/>
          <w:bCs/>
          <w:u w:val="single"/>
        </w:rPr>
      </w:pPr>
      <w:r w:rsidRPr="001943C3">
        <w:rPr>
          <w:rFonts w:ascii="Calibri" w:hAnsi="Calibri" w:cs="Calibri"/>
          <w:u w:val="single"/>
          <w:rtl/>
        </w:rPr>
        <w:t>תפקיד ביהמ"ש:</w:t>
      </w:r>
      <w:r w:rsidRPr="001943C3">
        <w:rPr>
          <w:rFonts w:ascii="Calibri" w:hAnsi="Calibri" w:cs="Calibri"/>
          <w:rtl/>
        </w:rPr>
        <w:t xml:space="preserve"> מי בעל התפקיד הנכון לביצוע הקביעה?</w:t>
      </w:r>
    </w:p>
    <w:p w14:paraId="491C271F" w14:textId="77777777" w:rsidR="00746CD0" w:rsidRPr="001943C3" w:rsidRDefault="00746CD0" w:rsidP="00746CD0">
      <w:pPr>
        <w:pStyle w:val="a3"/>
        <w:ind w:left="1440"/>
        <w:rPr>
          <w:rFonts w:ascii="Calibri" w:hAnsi="Calibri" w:cs="Calibri"/>
          <w:b/>
          <w:bCs/>
          <w:u w:val="single"/>
        </w:rPr>
      </w:pPr>
    </w:p>
    <w:p w14:paraId="4FAA75F5" w14:textId="1C4A0296" w:rsidR="00746CD0" w:rsidRPr="001943C3" w:rsidRDefault="00746CD0" w:rsidP="00C450FA">
      <w:pPr>
        <w:pStyle w:val="a3"/>
        <w:numPr>
          <w:ilvl w:val="0"/>
          <w:numId w:val="76"/>
        </w:numPr>
        <w:rPr>
          <w:rFonts w:ascii="Calibri" w:hAnsi="Calibri" w:cs="Calibri"/>
        </w:rPr>
      </w:pPr>
      <w:proofErr w:type="spellStart"/>
      <w:r w:rsidRPr="001943C3">
        <w:rPr>
          <w:rFonts w:ascii="Calibri" w:hAnsi="Calibri" w:cs="Calibri"/>
          <w:b/>
          <w:bCs/>
          <w:u w:val="single"/>
          <w:rtl/>
        </w:rPr>
        <w:t>תניות</w:t>
      </w:r>
      <w:proofErr w:type="spellEnd"/>
      <w:r w:rsidRPr="001943C3">
        <w:rPr>
          <w:rFonts w:ascii="Calibri" w:hAnsi="Calibri" w:cs="Calibri"/>
          <w:b/>
          <w:bCs/>
          <w:u w:val="single"/>
          <w:rtl/>
        </w:rPr>
        <w:t xml:space="preserve"> שניתן לפסול לפי החוק ס'3</w:t>
      </w:r>
      <w:r w:rsidRPr="001943C3">
        <w:rPr>
          <w:rFonts w:ascii="Calibri" w:hAnsi="Calibri" w:cs="Calibri"/>
          <w:rtl/>
        </w:rPr>
        <w:t xml:space="preserve">: בסעיף יש רשימה של </w:t>
      </w:r>
      <w:proofErr w:type="spellStart"/>
      <w:r w:rsidRPr="001943C3">
        <w:rPr>
          <w:rFonts w:ascii="Calibri" w:hAnsi="Calibri" w:cs="Calibri"/>
          <w:rtl/>
        </w:rPr>
        <w:t>תניות</w:t>
      </w:r>
      <w:proofErr w:type="spellEnd"/>
      <w:r w:rsidRPr="001943C3">
        <w:rPr>
          <w:rFonts w:ascii="Calibri" w:hAnsi="Calibri" w:cs="Calibri"/>
          <w:rtl/>
        </w:rPr>
        <w:t xml:space="preserve"> שחזקה שהן מקפחות- המשותף להן הן שהצרכן הפשוט לא מבין אותן. </w:t>
      </w:r>
      <w:r w:rsidR="00E62F0C" w:rsidRPr="001943C3">
        <w:rPr>
          <w:rFonts w:ascii="Calibri" w:hAnsi="Calibri" w:cs="Calibri"/>
          <w:rtl/>
        </w:rPr>
        <w:t xml:space="preserve">דרך לשנות או לבטל את התנאי: בית הדין לחוזים אחידים (17) דן בתניה עצמה לכל החוזים ללא נסיבות </w:t>
      </w:r>
      <w:proofErr w:type="spellStart"/>
      <w:r w:rsidR="00E62F0C" w:rsidRPr="001943C3">
        <w:rPr>
          <w:rFonts w:ascii="Calibri" w:hAnsi="Calibri" w:cs="Calibri"/>
          <w:rtl/>
        </w:rPr>
        <w:t>ספיציפיות</w:t>
      </w:r>
      <w:proofErr w:type="spellEnd"/>
      <w:r w:rsidR="00E62F0C" w:rsidRPr="001943C3">
        <w:rPr>
          <w:rFonts w:ascii="Calibri" w:hAnsi="Calibri" w:cs="Calibri"/>
          <w:rtl/>
        </w:rPr>
        <w:t xml:space="preserve"> או ביהמ"ש (19) שעליו להסתכל על נסיבות המקרה ולא רק על התניה. </w:t>
      </w:r>
    </w:p>
    <w:p w14:paraId="6AF1D55E" w14:textId="63440C68" w:rsidR="00746CD0" w:rsidRPr="001943C3" w:rsidRDefault="00746CD0" w:rsidP="00C450FA">
      <w:pPr>
        <w:pStyle w:val="a3"/>
        <w:numPr>
          <w:ilvl w:val="0"/>
          <w:numId w:val="76"/>
        </w:numPr>
        <w:rPr>
          <w:rFonts w:ascii="Calibri" w:hAnsi="Calibri" w:cs="Calibri"/>
        </w:rPr>
      </w:pPr>
      <w:r w:rsidRPr="001943C3">
        <w:rPr>
          <w:rFonts w:ascii="Calibri" w:hAnsi="Calibri" w:cs="Calibri"/>
          <w:b/>
          <w:bCs/>
          <w:u w:val="single"/>
          <w:rtl/>
        </w:rPr>
        <w:t xml:space="preserve">שיקולים לפסילת </w:t>
      </w:r>
      <w:proofErr w:type="spellStart"/>
      <w:r w:rsidRPr="001943C3">
        <w:rPr>
          <w:rFonts w:ascii="Calibri" w:hAnsi="Calibri" w:cs="Calibri"/>
          <w:b/>
          <w:bCs/>
          <w:u w:val="single"/>
          <w:rtl/>
        </w:rPr>
        <w:t>תניות</w:t>
      </w:r>
      <w:proofErr w:type="spellEnd"/>
      <w:r w:rsidRPr="001943C3">
        <w:rPr>
          <w:rFonts w:ascii="Calibri" w:hAnsi="Calibri" w:cs="Calibri"/>
          <w:b/>
          <w:bCs/>
          <w:u w:val="single"/>
          <w:rtl/>
        </w:rPr>
        <w:t xml:space="preserve"> שאינן מופיעות בסעיף</w:t>
      </w:r>
      <w:r w:rsidRPr="001943C3">
        <w:rPr>
          <w:rFonts w:ascii="Calibri" w:hAnsi="Calibri" w:cs="Calibri"/>
          <w:rtl/>
        </w:rPr>
        <w:t xml:space="preserve"> </w:t>
      </w:r>
      <w:r w:rsidRPr="001943C3">
        <w:rPr>
          <w:rFonts w:ascii="Calibri" w:hAnsi="Calibri" w:cs="Calibri"/>
          <w:b/>
          <w:bCs/>
          <w:u w:val="single"/>
          <w:rtl/>
        </w:rPr>
        <w:t>4</w:t>
      </w:r>
      <w:r w:rsidRPr="001943C3">
        <w:rPr>
          <w:rFonts w:ascii="Calibri" w:hAnsi="Calibri" w:cs="Calibri"/>
          <w:rtl/>
        </w:rPr>
        <w:t xml:space="preserve">: 1. יחסי כוח בלתי שווים בין הצדדים- דוגמה קיצונית: </w:t>
      </w:r>
      <w:proofErr w:type="spellStart"/>
      <w:r w:rsidRPr="001943C3">
        <w:rPr>
          <w:rFonts w:ascii="Calibri" w:hAnsi="Calibri" w:cs="Calibri"/>
          <w:rtl/>
        </w:rPr>
        <w:t>מונפול</w:t>
      </w:r>
      <w:proofErr w:type="spellEnd"/>
      <w:r w:rsidRPr="001943C3">
        <w:rPr>
          <w:rFonts w:ascii="Calibri" w:hAnsi="Calibri" w:cs="Calibri"/>
          <w:rtl/>
        </w:rPr>
        <w:t xml:space="preserve">. ב. פערי מידע של הלקוח. </w:t>
      </w:r>
    </w:p>
    <w:p w14:paraId="449CED6A" w14:textId="5BA9B62E" w:rsidR="00746CD0" w:rsidRPr="001943C3" w:rsidRDefault="00746CD0" w:rsidP="00C450FA">
      <w:pPr>
        <w:pStyle w:val="a3"/>
        <w:numPr>
          <w:ilvl w:val="0"/>
          <w:numId w:val="76"/>
        </w:numPr>
        <w:rPr>
          <w:rFonts w:ascii="Calibri" w:hAnsi="Calibri" w:cs="Calibri"/>
        </w:rPr>
      </w:pPr>
      <w:r w:rsidRPr="001943C3">
        <w:rPr>
          <w:rFonts w:ascii="Calibri" w:hAnsi="Calibri" w:cs="Calibri"/>
          <w:b/>
          <w:bCs/>
          <w:rtl/>
        </w:rPr>
        <w:t xml:space="preserve">איך נדע </w:t>
      </w:r>
      <w:proofErr w:type="spellStart"/>
      <w:r w:rsidRPr="001943C3">
        <w:rPr>
          <w:rFonts w:ascii="Calibri" w:hAnsi="Calibri" w:cs="Calibri"/>
          <w:b/>
          <w:bCs/>
          <w:rtl/>
        </w:rPr>
        <w:t>שתניית</w:t>
      </w:r>
      <w:proofErr w:type="spellEnd"/>
      <w:r w:rsidRPr="001943C3">
        <w:rPr>
          <w:rFonts w:ascii="Calibri" w:hAnsi="Calibri" w:cs="Calibri"/>
          <w:b/>
          <w:bCs/>
          <w:rtl/>
        </w:rPr>
        <w:t xml:space="preserve"> פטור יעילה</w:t>
      </w:r>
      <w:r w:rsidRPr="001943C3">
        <w:rPr>
          <w:rFonts w:ascii="Calibri" w:hAnsi="Calibri" w:cs="Calibri"/>
          <w:rtl/>
        </w:rPr>
        <w:t xml:space="preserve"> </w:t>
      </w:r>
      <w:r w:rsidRPr="001943C3">
        <w:rPr>
          <w:rFonts w:ascii="Calibri" w:hAnsi="Calibri" w:cs="Calibri"/>
          <w:color w:val="FF0000"/>
          <w:rtl/>
        </w:rPr>
        <w:t>פס"ד קשת</w:t>
      </w:r>
      <w:r w:rsidRPr="001943C3">
        <w:rPr>
          <w:rFonts w:ascii="Calibri" w:hAnsi="Calibri" w:cs="Calibri"/>
          <w:rtl/>
        </w:rPr>
        <w:t xml:space="preserve">: אם אין </w:t>
      </w:r>
      <w:proofErr w:type="spellStart"/>
      <w:r w:rsidRPr="001943C3">
        <w:rPr>
          <w:rFonts w:ascii="Calibri" w:hAnsi="Calibri" w:cs="Calibri"/>
          <w:rtl/>
        </w:rPr>
        <w:t>תניית</w:t>
      </w:r>
      <w:proofErr w:type="spellEnd"/>
      <w:r w:rsidRPr="001943C3">
        <w:rPr>
          <w:rFonts w:ascii="Calibri" w:hAnsi="Calibri" w:cs="Calibri"/>
          <w:rtl/>
        </w:rPr>
        <w:t xml:space="preserve"> פטור- הפסק מגלם במחיר את הסיכון שהוא יצטרך לפצות. הוא צריך לתת מחיר אחיד לכל הלקוחות למרות שיש לקוחות עם בגדים יקרים – עשירים ולקוחות עם בגדים זולים- עניים. הסיכון לנזק של העניים הוא נמוך יותר משל העשירים כי הבגדים שלהם שווים פחות, אך הם יצטרכו לשלם כמו העשירים. כלומר, נוצר מצב של </w:t>
      </w:r>
      <w:r w:rsidRPr="001943C3">
        <w:rPr>
          <w:rFonts w:ascii="Calibri" w:hAnsi="Calibri" w:cs="Calibri"/>
        </w:rPr>
        <w:t>ADVERSE SELECTION</w:t>
      </w:r>
      <w:r w:rsidRPr="001943C3">
        <w:rPr>
          <w:rFonts w:ascii="Calibri" w:hAnsi="Calibri" w:cs="Calibri"/>
          <w:rtl/>
        </w:rPr>
        <w:t xml:space="preserve">, העניים מסבסדים את העשירים. </w:t>
      </w:r>
      <w:r w:rsidRPr="001943C3">
        <w:rPr>
          <w:rFonts w:ascii="Calibri" w:hAnsi="Calibri" w:cs="Calibri"/>
          <w:u w:val="single"/>
          <w:rtl/>
        </w:rPr>
        <w:t>מסקנה:</w:t>
      </w:r>
      <w:r w:rsidRPr="001943C3">
        <w:rPr>
          <w:rFonts w:ascii="Calibri" w:hAnsi="Calibri" w:cs="Calibri"/>
          <w:rtl/>
        </w:rPr>
        <w:t xml:space="preserve"> </w:t>
      </w:r>
      <w:proofErr w:type="spellStart"/>
      <w:r w:rsidRPr="001943C3">
        <w:rPr>
          <w:rFonts w:ascii="Calibri" w:hAnsi="Calibri" w:cs="Calibri"/>
          <w:rtl/>
        </w:rPr>
        <w:t>תניית</w:t>
      </w:r>
      <w:proofErr w:type="spellEnd"/>
      <w:r w:rsidRPr="001943C3">
        <w:rPr>
          <w:rFonts w:ascii="Calibri" w:hAnsi="Calibri" w:cs="Calibri"/>
          <w:rtl/>
        </w:rPr>
        <w:t xml:space="preserve"> הפטור הייתה יעילה וטובה לעניים, כעת, לאחר ביטולה, פחות ופחות עניים ישתמשו בשירות. </w:t>
      </w:r>
    </w:p>
    <w:p w14:paraId="72700CDE" w14:textId="2926EFDE" w:rsidR="00746CD0" w:rsidRPr="001943C3" w:rsidRDefault="00746CD0" w:rsidP="00C450FA">
      <w:pPr>
        <w:pStyle w:val="a3"/>
        <w:numPr>
          <w:ilvl w:val="0"/>
          <w:numId w:val="76"/>
        </w:numPr>
        <w:rPr>
          <w:rFonts w:ascii="Calibri" w:hAnsi="Calibri" w:cs="Calibri"/>
        </w:rPr>
      </w:pPr>
      <w:proofErr w:type="spellStart"/>
      <w:r w:rsidRPr="001943C3">
        <w:rPr>
          <w:rFonts w:ascii="Calibri" w:hAnsi="Calibri" w:cs="Calibri"/>
          <w:b/>
          <w:bCs/>
          <w:rtl/>
        </w:rPr>
        <w:t>תניות</w:t>
      </w:r>
      <w:proofErr w:type="spellEnd"/>
      <w:r w:rsidRPr="001943C3">
        <w:rPr>
          <w:rFonts w:ascii="Calibri" w:hAnsi="Calibri" w:cs="Calibri"/>
          <w:b/>
          <w:bCs/>
          <w:rtl/>
        </w:rPr>
        <w:t xml:space="preserve"> שלא ניתן לפסול עפ"י החוק</w:t>
      </w:r>
      <w:r w:rsidRPr="001943C3">
        <w:rPr>
          <w:rFonts w:ascii="Calibri" w:hAnsi="Calibri" w:cs="Calibri"/>
          <w:rtl/>
        </w:rPr>
        <w:t xml:space="preserve">: סעיף 23 קובע אילו </w:t>
      </w:r>
      <w:proofErr w:type="spellStart"/>
      <w:r w:rsidRPr="001943C3">
        <w:rPr>
          <w:rFonts w:ascii="Calibri" w:hAnsi="Calibri" w:cs="Calibri"/>
          <w:rtl/>
        </w:rPr>
        <w:t>תניות</w:t>
      </w:r>
      <w:proofErr w:type="spellEnd"/>
      <w:r w:rsidRPr="001943C3">
        <w:rPr>
          <w:rFonts w:ascii="Calibri" w:hAnsi="Calibri" w:cs="Calibri"/>
          <w:rtl/>
        </w:rPr>
        <w:t xml:space="preserve"> בחוזה אחיד לא יחול החוק. </w:t>
      </w:r>
    </w:p>
    <w:p w14:paraId="55CCE3D9" w14:textId="5102BA88" w:rsidR="00746CD0" w:rsidRPr="001943C3" w:rsidRDefault="00746CD0" w:rsidP="00C450FA">
      <w:pPr>
        <w:pStyle w:val="a3"/>
        <w:numPr>
          <w:ilvl w:val="0"/>
          <w:numId w:val="76"/>
        </w:numPr>
        <w:rPr>
          <w:rFonts w:ascii="Calibri" w:hAnsi="Calibri" w:cs="Calibri"/>
        </w:rPr>
      </w:pPr>
      <w:r w:rsidRPr="001943C3">
        <w:rPr>
          <w:rFonts w:ascii="Calibri" w:hAnsi="Calibri" w:cs="Calibri"/>
          <w:rtl/>
        </w:rPr>
        <w:t xml:space="preserve">סעיף 23א1: </w:t>
      </w:r>
      <w:proofErr w:type="spellStart"/>
      <w:r w:rsidRPr="001943C3">
        <w:rPr>
          <w:rFonts w:ascii="Calibri" w:hAnsi="Calibri" w:cs="Calibri"/>
          <w:rtl/>
        </w:rPr>
        <w:t>תנייה</w:t>
      </w:r>
      <w:proofErr w:type="spellEnd"/>
      <w:r w:rsidRPr="001943C3">
        <w:rPr>
          <w:rFonts w:ascii="Calibri" w:hAnsi="Calibri" w:cs="Calibri"/>
          <w:rtl/>
        </w:rPr>
        <w:t xml:space="preserve"> הקובעת את התמורה הכספית בחוזה. הנימוק: לגבי מחיר אין פערי מידע. </w:t>
      </w:r>
    </w:p>
    <w:p w14:paraId="70BACF6A" w14:textId="55179280" w:rsidR="00746CD0" w:rsidRPr="00FF1E8A" w:rsidRDefault="00746CD0" w:rsidP="00C450FA">
      <w:pPr>
        <w:pStyle w:val="a3"/>
        <w:numPr>
          <w:ilvl w:val="0"/>
          <w:numId w:val="76"/>
        </w:numPr>
        <w:spacing w:line="240" w:lineRule="auto"/>
        <w:rPr>
          <w:rFonts w:cstheme="minorHAnsi"/>
        </w:rPr>
      </w:pPr>
      <w:r w:rsidRPr="001943C3">
        <w:rPr>
          <w:rFonts w:ascii="Calibri" w:hAnsi="Calibri" w:cs="Calibri"/>
          <w:rtl/>
        </w:rPr>
        <w:t xml:space="preserve">חריג: לא ניתן להסתמך על הסעיף ע"מ ליצור </w:t>
      </w:r>
      <w:proofErr w:type="spellStart"/>
      <w:r w:rsidRPr="001943C3">
        <w:rPr>
          <w:rFonts w:ascii="Calibri" w:hAnsi="Calibri" w:cs="Calibri"/>
          <w:rtl/>
        </w:rPr>
        <w:t>תניית</w:t>
      </w:r>
      <w:proofErr w:type="spellEnd"/>
      <w:r w:rsidRPr="001943C3">
        <w:rPr>
          <w:rFonts w:ascii="Calibri" w:hAnsi="Calibri" w:cs="Calibri"/>
          <w:rtl/>
        </w:rPr>
        <w:t xml:space="preserve"> מחיר שיש במהותה יצירת פער מידע. </w:t>
      </w:r>
      <w:r w:rsidRPr="001943C3">
        <w:rPr>
          <w:rFonts w:ascii="Calibri" w:hAnsi="Calibri" w:cs="Calibri"/>
          <w:color w:val="FF0000"/>
          <w:rtl/>
        </w:rPr>
        <w:t xml:space="preserve">פס"ד </w:t>
      </w:r>
      <w:proofErr w:type="spellStart"/>
      <w:r w:rsidRPr="00FF1E8A">
        <w:rPr>
          <w:rFonts w:cstheme="minorHAnsi"/>
          <w:color w:val="FF0000"/>
          <w:rtl/>
        </w:rPr>
        <w:t>מילגרום</w:t>
      </w:r>
      <w:proofErr w:type="spellEnd"/>
      <w:r w:rsidRPr="00FF1E8A">
        <w:rPr>
          <w:rFonts w:cstheme="minorHAnsi"/>
          <w:color w:val="FF0000"/>
          <w:rtl/>
        </w:rPr>
        <w:t xml:space="preserve"> נ' משען. </w:t>
      </w:r>
    </w:p>
    <w:p w14:paraId="6DFCC1FF" w14:textId="008E4B45" w:rsidR="00FF1E8A" w:rsidRPr="00FF1E8A" w:rsidRDefault="00FF1E8A" w:rsidP="00C450FA">
      <w:pPr>
        <w:pStyle w:val="a7"/>
        <w:numPr>
          <w:ilvl w:val="0"/>
          <w:numId w:val="76"/>
        </w:numPr>
        <w:bidi/>
        <w:spacing w:line="240" w:lineRule="auto"/>
        <w:rPr>
          <w:rFonts w:asciiTheme="minorHAnsi" w:hAnsiTheme="minorHAnsi" w:cstheme="minorHAnsi"/>
          <w:sz w:val="22"/>
          <w:szCs w:val="22"/>
          <w:rtl/>
        </w:rPr>
      </w:pPr>
      <w:r w:rsidRPr="00FF1E8A">
        <w:rPr>
          <w:rFonts w:asciiTheme="minorHAnsi" w:hAnsiTheme="minorHAnsi" w:cstheme="minorHAnsi"/>
          <w:b/>
          <w:bCs/>
          <w:sz w:val="22"/>
          <w:szCs w:val="22"/>
          <w:u w:val="single"/>
          <w:rtl/>
        </w:rPr>
        <w:t>פרשנות כתכלית:</w:t>
      </w:r>
      <w:r w:rsidRPr="00FF1E8A">
        <w:rPr>
          <w:rFonts w:asciiTheme="minorHAnsi" w:hAnsiTheme="minorHAnsi" w:cstheme="minorHAnsi"/>
          <w:sz w:val="22"/>
          <w:szCs w:val="22"/>
          <w:rtl/>
        </w:rPr>
        <w:t xml:space="preserve"> התכלית שעיקרה לצפות </w:t>
      </w:r>
      <w:r w:rsidRPr="00FF1E8A">
        <w:rPr>
          <w:rFonts w:asciiTheme="minorHAnsi" w:hAnsiTheme="minorHAnsi" w:cstheme="minorHAnsi"/>
          <w:b/>
          <w:bCs/>
          <w:sz w:val="22"/>
          <w:szCs w:val="22"/>
          <w:rtl/>
        </w:rPr>
        <w:t>פני עבר</w:t>
      </w:r>
      <w:r w:rsidRPr="00FF1E8A">
        <w:rPr>
          <w:rFonts w:asciiTheme="minorHAnsi" w:hAnsiTheme="minorHAnsi" w:cstheme="minorHAnsi"/>
          <w:sz w:val="22"/>
          <w:szCs w:val="22"/>
          <w:rtl/>
        </w:rPr>
        <w:t xml:space="preserve"> משקפת תפישה </w:t>
      </w:r>
      <w:r w:rsidRPr="00FF1E8A">
        <w:rPr>
          <w:rFonts w:asciiTheme="minorHAnsi" w:hAnsiTheme="minorHAnsi" w:cstheme="minorHAnsi"/>
          <w:b/>
          <w:bCs/>
          <w:sz w:val="22"/>
          <w:szCs w:val="22"/>
          <w:rtl/>
        </w:rPr>
        <w:t>ליברלית</w:t>
      </w:r>
      <w:r w:rsidRPr="00FF1E8A">
        <w:rPr>
          <w:rFonts w:asciiTheme="minorHAnsi" w:hAnsiTheme="minorHAnsi" w:cstheme="minorHAnsi"/>
          <w:sz w:val="22"/>
          <w:szCs w:val="22"/>
          <w:rtl/>
        </w:rPr>
        <w:t xml:space="preserve"> (כיבוד האוטונומיה והרצון של הצדדים בחוזה) ותפישה </w:t>
      </w:r>
      <w:r w:rsidRPr="00FF1E8A">
        <w:rPr>
          <w:rFonts w:asciiTheme="minorHAnsi" w:hAnsiTheme="minorHAnsi" w:cstheme="minorHAnsi"/>
          <w:b/>
          <w:bCs/>
          <w:sz w:val="22"/>
          <w:szCs w:val="22"/>
          <w:rtl/>
        </w:rPr>
        <w:t>כלכלית</w:t>
      </w:r>
      <w:r w:rsidRPr="00FF1E8A">
        <w:rPr>
          <w:rFonts w:asciiTheme="minorHAnsi" w:hAnsiTheme="minorHAnsi" w:cstheme="minorHAnsi"/>
          <w:sz w:val="22"/>
          <w:szCs w:val="22"/>
          <w:rtl/>
        </w:rPr>
        <w:t xml:space="preserve"> (הצדדים יודעים הכי טוב מה היא ההתקשרות היעילה עבורם). גם התכלית שצופה פני </w:t>
      </w:r>
      <w:r w:rsidRPr="00FF1E8A">
        <w:rPr>
          <w:rFonts w:asciiTheme="minorHAnsi" w:hAnsiTheme="minorHAnsi" w:cstheme="minorHAnsi"/>
          <w:b/>
          <w:bCs/>
          <w:sz w:val="22"/>
          <w:szCs w:val="22"/>
          <w:rtl/>
        </w:rPr>
        <w:t>עתיד</w:t>
      </w:r>
      <w:r w:rsidRPr="00FF1E8A">
        <w:rPr>
          <w:rFonts w:asciiTheme="minorHAnsi" w:hAnsiTheme="minorHAnsi" w:cstheme="minorHAnsi"/>
          <w:sz w:val="22"/>
          <w:szCs w:val="22"/>
        </w:rPr>
        <w:t>.</w:t>
      </w:r>
      <w:r w:rsidRPr="00FF1E8A">
        <w:rPr>
          <w:rFonts w:asciiTheme="minorHAnsi" w:hAnsiTheme="minorHAnsi" w:cstheme="minorHAnsi"/>
          <w:sz w:val="22"/>
          <w:szCs w:val="22"/>
          <w:rtl/>
        </w:rPr>
        <w:t xml:space="preserve"> </w:t>
      </w:r>
      <w:r w:rsidRPr="00FF1E8A">
        <w:rPr>
          <w:rFonts w:asciiTheme="minorHAnsi" w:hAnsiTheme="minorHAnsi" w:cstheme="minorHAnsi"/>
          <w:b/>
          <w:bCs/>
          <w:sz w:val="22"/>
          <w:szCs w:val="22"/>
          <w:rtl/>
        </w:rPr>
        <w:t>שיטת שני השלבים</w:t>
      </w:r>
      <w:r w:rsidRPr="00FF1E8A">
        <w:rPr>
          <w:rFonts w:asciiTheme="minorHAnsi" w:hAnsiTheme="minorHAnsi" w:cstheme="minorHAnsi"/>
          <w:sz w:val="22"/>
          <w:szCs w:val="22"/>
          <w:rtl/>
        </w:rPr>
        <w:t xml:space="preserve"> מקדמת תכלית צופה פני </w:t>
      </w:r>
      <w:r w:rsidRPr="00FF1E8A">
        <w:rPr>
          <w:rFonts w:asciiTheme="minorHAnsi" w:hAnsiTheme="minorHAnsi" w:cstheme="minorHAnsi"/>
          <w:b/>
          <w:bCs/>
          <w:sz w:val="22"/>
          <w:szCs w:val="22"/>
          <w:rtl/>
        </w:rPr>
        <w:t>עתיד</w:t>
      </w:r>
      <w:r w:rsidRPr="00FF1E8A">
        <w:rPr>
          <w:rFonts w:asciiTheme="minorHAnsi" w:hAnsiTheme="minorHAnsi" w:cstheme="minorHAnsi"/>
          <w:sz w:val="22"/>
          <w:szCs w:val="22"/>
          <w:rtl/>
        </w:rPr>
        <w:t xml:space="preserve">: הצדדים יקפידו יותר בעת כתיבת החוזה ויחדדו מה רצונם לעתיד. </w:t>
      </w:r>
    </w:p>
    <w:p w14:paraId="14AB575D" w14:textId="77777777" w:rsidR="00FF1E8A" w:rsidRPr="00FF1E8A" w:rsidRDefault="00FF1E8A" w:rsidP="00FF1E8A">
      <w:pPr>
        <w:pStyle w:val="a3"/>
        <w:spacing w:line="240" w:lineRule="auto"/>
        <w:jc w:val="both"/>
        <w:rPr>
          <w:rFonts w:cstheme="minorHAnsi"/>
        </w:rPr>
      </w:pPr>
      <w:r w:rsidRPr="00FF1E8A">
        <w:rPr>
          <w:rFonts w:cstheme="minorHAnsi"/>
          <w:b/>
          <w:bCs/>
          <w:rtl/>
        </w:rPr>
        <w:lastRenderedPageBreak/>
        <w:t>"חוזים עסקיים"</w:t>
      </w:r>
      <w:r w:rsidRPr="00FF1E8A">
        <w:rPr>
          <w:rFonts w:cstheme="minorHAnsi"/>
          <w:rtl/>
        </w:rPr>
        <w:t xml:space="preserve"> </w:t>
      </w:r>
      <w:r w:rsidRPr="00FF1E8A">
        <w:rPr>
          <w:rFonts w:cstheme="minorHAnsi"/>
        </w:rPr>
        <w:t>B</w:t>
      </w:r>
      <w:r w:rsidRPr="00FF1E8A">
        <w:rPr>
          <w:rFonts w:cstheme="minorHAnsi"/>
          <w:rtl/>
        </w:rPr>
        <w:t>2</w:t>
      </w:r>
      <w:r w:rsidRPr="00FF1E8A">
        <w:rPr>
          <w:rFonts w:cstheme="minorHAnsi"/>
        </w:rPr>
        <w:t>B</w:t>
      </w:r>
      <w:r w:rsidRPr="00FF1E8A">
        <w:rPr>
          <w:rFonts w:cstheme="minorHAnsi"/>
          <w:rtl/>
        </w:rPr>
        <w:t xml:space="preserve">– התכלית של ביהמ"ש היא </w:t>
      </w:r>
      <w:r w:rsidRPr="00FF1E8A">
        <w:rPr>
          <w:rFonts w:cstheme="minorHAnsi"/>
          <w:b/>
          <w:bCs/>
          <w:rtl/>
        </w:rPr>
        <w:t>תכלית צופה פני עתיד</w:t>
      </w:r>
      <w:r w:rsidRPr="00FF1E8A">
        <w:rPr>
          <w:rFonts w:cstheme="minorHAnsi"/>
          <w:rtl/>
        </w:rPr>
        <w:t xml:space="preserve">, לאפשר בסיס נוח להתקשרויות עתידיות, מדובר בצדדים מתוחכמים, הכלל שיבטיח יציבות וודאות משפטית, שתעזור לבסיס נוח להסתמכות על חוזה. </w:t>
      </w:r>
    </w:p>
    <w:p w14:paraId="0C434ADA" w14:textId="77777777" w:rsidR="00FF1E8A" w:rsidRPr="00FF1E8A" w:rsidRDefault="00FF1E8A" w:rsidP="00FF1E8A">
      <w:pPr>
        <w:pStyle w:val="a3"/>
        <w:spacing w:line="240" w:lineRule="auto"/>
        <w:jc w:val="both"/>
        <w:rPr>
          <w:rFonts w:cstheme="minorHAnsi"/>
        </w:rPr>
      </w:pPr>
      <w:r w:rsidRPr="00FF1E8A">
        <w:rPr>
          <w:rFonts w:cstheme="minorHAnsi"/>
          <w:b/>
          <w:bCs/>
          <w:rtl/>
        </w:rPr>
        <w:t>"חוזים צרכניים</w:t>
      </w:r>
      <w:r w:rsidRPr="00FF1E8A">
        <w:rPr>
          <w:rFonts w:cstheme="minorHAnsi"/>
          <w:rtl/>
        </w:rPr>
        <w:t xml:space="preserve">" </w:t>
      </w:r>
      <w:r w:rsidRPr="00FF1E8A">
        <w:rPr>
          <w:rFonts w:cstheme="minorHAnsi"/>
        </w:rPr>
        <w:t>C</w:t>
      </w:r>
      <w:r w:rsidRPr="00FF1E8A">
        <w:rPr>
          <w:rFonts w:cstheme="minorHAnsi"/>
          <w:rtl/>
        </w:rPr>
        <w:t>2</w:t>
      </w:r>
      <w:r w:rsidRPr="00FF1E8A">
        <w:rPr>
          <w:rFonts w:cstheme="minorHAnsi"/>
        </w:rPr>
        <w:t>B</w:t>
      </w:r>
      <w:r w:rsidRPr="00FF1E8A">
        <w:rPr>
          <w:rFonts w:cstheme="minorHAnsi"/>
          <w:rtl/>
        </w:rPr>
        <w:t xml:space="preserve">– לדוגמה, כרטיס טיסה </w:t>
      </w:r>
      <w:proofErr w:type="spellStart"/>
      <w:r w:rsidRPr="00FF1E8A">
        <w:rPr>
          <w:rFonts w:cstheme="minorHAnsi"/>
          <w:rtl/>
        </w:rPr>
        <w:t>וכו</w:t>
      </w:r>
      <w:proofErr w:type="spellEnd"/>
      <w:r w:rsidRPr="00FF1E8A">
        <w:rPr>
          <w:rFonts w:cstheme="minorHAnsi"/>
          <w:rtl/>
        </w:rPr>
        <w:t xml:space="preserve">'. </w:t>
      </w:r>
      <w:r w:rsidRPr="00FF1E8A">
        <w:rPr>
          <w:rFonts w:cstheme="minorHAnsi"/>
          <w:b/>
          <w:bCs/>
          <w:rtl/>
        </w:rPr>
        <w:t>תכלית הצופה פני הווה</w:t>
      </w:r>
      <w:r w:rsidRPr="00FF1E8A">
        <w:rPr>
          <w:rFonts w:cstheme="minorHAnsi"/>
          <w:rtl/>
        </w:rPr>
        <w:t xml:space="preserve">, תוצאה הגונה וראויה בראי ערכי של שיטת המשפט. כאן ממילא </w:t>
      </w:r>
      <w:r w:rsidRPr="00FF1E8A">
        <w:rPr>
          <w:rFonts w:cstheme="minorHAnsi"/>
          <w:highlight w:val="yellow"/>
          <w:rtl/>
        </w:rPr>
        <w:t>קשה להגיד שהתערבות שיפוטית פוגעת ב"חופש החוזים" רצון אחד הצדדים גם ככה לא בא לידי ביטוי בניסוח החוזה.</w:t>
      </w:r>
      <w:r w:rsidRPr="00FF1E8A">
        <w:rPr>
          <w:rFonts w:cstheme="minorHAnsi"/>
          <w:rtl/>
        </w:rPr>
        <w:t xml:space="preserve"> </w:t>
      </w:r>
    </w:p>
    <w:p w14:paraId="3F9C65DE" w14:textId="49D85AD4" w:rsidR="00FF1E8A" w:rsidRPr="00FF1E8A" w:rsidRDefault="00FF1E8A" w:rsidP="00FF1E8A">
      <w:pPr>
        <w:pStyle w:val="a3"/>
        <w:spacing w:line="240" w:lineRule="auto"/>
        <w:jc w:val="both"/>
        <w:rPr>
          <w:rFonts w:cstheme="minorHAnsi"/>
        </w:rPr>
      </w:pPr>
      <w:r w:rsidRPr="00FF1E8A">
        <w:rPr>
          <w:rFonts w:cstheme="minorHAnsi"/>
          <w:rtl/>
        </w:rPr>
        <w:t>"</w:t>
      </w:r>
      <w:r w:rsidRPr="00FF1E8A">
        <w:rPr>
          <w:rFonts w:cstheme="minorHAnsi"/>
          <w:b/>
          <w:bCs/>
          <w:rtl/>
        </w:rPr>
        <w:t>חוזים פרטיים</w:t>
      </w:r>
      <w:r w:rsidRPr="00FF1E8A">
        <w:rPr>
          <w:rFonts w:cstheme="minorHAnsi"/>
          <w:rtl/>
        </w:rPr>
        <w:t xml:space="preserve">" </w:t>
      </w:r>
      <w:r w:rsidRPr="00FF1E8A">
        <w:rPr>
          <w:rFonts w:cstheme="minorHAnsi"/>
        </w:rPr>
        <w:t>C</w:t>
      </w:r>
      <w:r w:rsidRPr="00FF1E8A">
        <w:rPr>
          <w:rFonts w:cstheme="minorHAnsi"/>
          <w:rtl/>
        </w:rPr>
        <w:t>2</w:t>
      </w:r>
      <w:r w:rsidRPr="00FF1E8A">
        <w:rPr>
          <w:rFonts w:cstheme="minorHAnsi"/>
        </w:rPr>
        <w:t>C</w:t>
      </w:r>
      <w:r w:rsidRPr="00FF1E8A">
        <w:rPr>
          <w:rFonts w:cstheme="minorHAnsi"/>
          <w:rtl/>
        </w:rPr>
        <w:t xml:space="preserve">– </w:t>
      </w:r>
      <w:r w:rsidRPr="00FF1E8A">
        <w:rPr>
          <w:rFonts w:cstheme="minorHAnsi"/>
          <w:b/>
          <w:bCs/>
          <w:highlight w:val="yellow"/>
          <w:rtl/>
        </w:rPr>
        <w:t>התכלית המרכזית היא צופה פני עבר</w:t>
      </w:r>
      <w:r w:rsidRPr="00FF1E8A">
        <w:rPr>
          <w:rFonts w:cstheme="minorHAnsi"/>
          <w:rtl/>
        </w:rPr>
        <w:t xml:space="preserve">, הגשמת רצונם המשוער של הצדדים במועד חתימת החוזה. </w:t>
      </w:r>
    </w:p>
    <w:p w14:paraId="0E1156D8" w14:textId="7FC83B6B" w:rsidR="00300D86" w:rsidRPr="00FF1E8A" w:rsidRDefault="00300D86" w:rsidP="00C450FA">
      <w:pPr>
        <w:pStyle w:val="a3"/>
        <w:numPr>
          <w:ilvl w:val="0"/>
          <w:numId w:val="76"/>
        </w:numPr>
        <w:spacing w:line="240" w:lineRule="auto"/>
        <w:rPr>
          <w:rFonts w:cstheme="minorHAnsi"/>
          <w:b/>
          <w:bCs/>
          <w:color w:val="BE33F5"/>
          <w:u w:val="single"/>
        </w:rPr>
      </w:pPr>
      <w:r w:rsidRPr="00FF1E8A">
        <w:rPr>
          <w:rFonts w:cstheme="minorHAnsi"/>
          <w:b/>
          <w:bCs/>
          <w:u w:val="single"/>
          <w:rtl/>
        </w:rPr>
        <w:t>הלכות רלוונטיות:</w:t>
      </w:r>
    </w:p>
    <w:p w14:paraId="4A3D41EF" w14:textId="4DC8C22A" w:rsidR="00300D86" w:rsidRPr="00EA1EE8" w:rsidRDefault="00300D86" w:rsidP="00C450FA">
      <w:pPr>
        <w:pStyle w:val="a7"/>
        <w:numPr>
          <w:ilvl w:val="0"/>
          <w:numId w:val="111"/>
        </w:numPr>
        <w:bidi/>
        <w:spacing w:line="240" w:lineRule="auto"/>
        <w:rPr>
          <w:rFonts w:ascii="Calibri" w:hAnsi="Calibri" w:cs="Calibri"/>
          <w:color w:val="000000" w:themeColor="text1"/>
          <w:sz w:val="22"/>
          <w:szCs w:val="22"/>
        </w:rPr>
      </w:pPr>
      <w:r w:rsidRPr="00B01B74">
        <w:rPr>
          <w:rFonts w:ascii="Calibri" w:hAnsi="Calibri" w:cs="Calibri"/>
          <w:sz w:val="22"/>
          <w:szCs w:val="22"/>
          <w:u w:val="single"/>
          <w:rtl/>
        </w:rPr>
        <w:t xml:space="preserve">יורשי </w:t>
      </w:r>
      <w:proofErr w:type="spellStart"/>
      <w:r w:rsidRPr="00B01B74">
        <w:rPr>
          <w:rFonts w:ascii="Calibri" w:hAnsi="Calibri" w:cs="Calibri"/>
          <w:sz w:val="22"/>
          <w:szCs w:val="22"/>
          <w:u w:val="single"/>
          <w:rtl/>
        </w:rPr>
        <w:t>מילגרום</w:t>
      </w:r>
      <w:proofErr w:type="spellEnd"/>
      <w:r w:rsidRPr="00B01B74">
        <w:rPr>
          <w:rFonts w:ascii="Calibri" w:hAnsi="Calibri" w:cs="Calibri"/>
          <w:sz w:val="22"/>
          <w:szCs w:val="22"/>
          <w:u w:val="single"/>
          <w:rtl/>
        </w:rPr>
        <w:t xml:space="preserve"> נ' משען: </w:t>
      </w:r>
      <w:r w:rsidRPr="00EA1EE8">
        <w:rPr>
          <w:rFonts w:ascii="Calibri" w:hAnsi="Calibri" w:cs="Calibri"/>
          <w:sz w:val="22"/>
          <w:szCs w:val="22"/>
          <w:rtl/>
        </w:rPr>
        <w:t xml:space="preserve">בחוזה אחיד בו יש יחסי תלות מתמשכים של הלקוח בספק או יחסים מיוחדים אחרים, כל תנאי שלא משאיר אפשרות בחירה ללקוח ומאלץ אותו להסכים כי אין לו אפשרות הגיונית לצאת מההתקשרות </w:t>
      </w:r>
      <w:r w:rsidRPr="00EA1EE8">
        <w:rPr>
          <w:rFonts w:ascii="Calibri" w:hAnsi="Calibri" w:cs="Calibri"/>
          <w:b/>
          <w:bCs/>
          <w:sz w:val="22"/>
          <w:szCs w:val="22"/>
          <w:rtl/>
        </w:rPr>
        <w:t>ייחשב לתנאי מקפח</w:t>
      </w:r>
      <w:r w:rsidRPr="00EA1EE8">
        <w:rPr>
          <w:rFonts w:ascii="Calibri" w:hAnsi="Calibri" w:cs="Calibri"/>
          <w:sz w:val="22"/>
          <w:szCs w:val="22"/>
          <w:rtl/>
          <w:lang w:eastAsia="he-IL"/>
        </w:rPr>
        <w:t>.</w:t>
      </w:r>
      <w:r w:rsidR="00EA1EE8" w:rsidRPr="00EA1EE8">
        <w:rPr>
          <w:rFonts w:ascii="Calibri" w:hAnsi="Calibri" w:cs="Calibri"/>
          <w:sz w:val="22"/>
          <w:szCs w:val="22"/>
          <w:rtl/>
        </w:rPr>
        <w:t xml:space="preserve"> </w:t>
      </w:r>
      <w:r w:rsidR="00EA1EE8" w:rsidRPr="00EA1EE8">
        <w:rPr>
          <w:rFonts w:ascii="Calibri" w:hAnsi="Calibri" w:cs="Calibri"/>
          <w:b/>
          <w:bCs/>
          <w:color w:val="000000" w:themeColor="text1"/>
          <w:sz w:val="22"/>
          <w:szCs w:val="22"/>
          <w:highlight w:val="lightGray"/>
          <w:u w:val="single"/>
          <w:rtl/>
        </w:rPr>
        <w:t>אמות המידה לתנאי מקפח:</w:t>
      </w:r>
      <w:r w:rsidR="00EA1EE8" w:rsidRPr="00EA1EE8">
        <w:rPr>
          <w:rFonts w:ascii="Calibri" w:hAnsi="Calibri" w:cs="Calibri"/>
          <w:b/>
          <w:bCs/>
          <w:color w:val="000000" w:themeColor="text1"/>
          <w:sz w:val="22"/>
          <w:szCs w:val="22"/>
          <w:rtl/>
        </w:rPr>
        <w:t xml:space="preserve"> </w:t>
      </w:r>
      <w:r w:rsidR="00EA1EE8" w:rsidRPr="00EA1EE8">
        <w:rPr>
          <w:rFonts w:ascii="Calibri" w:hAnsi="Calibri" w:cs="Calibri"/>
          <w:color w:val="000000" w:themeColor="text1"/>
          <w:sz w:val="22"/>
          <w:szCs w:val="22"/>
          <w:rtl/>
        </w:rPr>
        <w:t xml:space="preserve">1. בחינת יחסי הצדדים והאינטרסים הטיפוסיים שלהם. 2. בחינת התפישות המוסריות והחברתיות הנהוגות בחברה לגבי מה הוגן וסביר. </w:t>
      </w:r>
      <w:r w:rsidR="00D26CE5" w:rsidRPr="00EA1EE8">
        <w:rPr>
          <w:rFonts w:ascii="Calibri" w:hAnsi="Calibri" w:cs="Calibri"/>
          <w:sz w:val="22"/>
          <w:szCs w:val="22"/>
          <w:rtl/>
        </w:rPr>
        <w:t xml:space="preserve"> בדר"כ אי אפשר להתערב במחיר בחוזים אחידים מאחר ויש הנחה שבמחיר אין פערי מידע, כביכול היה פה אפקט של פערי מידע בעליית המחירים ולכן ביהמ"ש קבע שזו </w:t>
      </w:r>
      <w:proofErr w:type="spellStart"/>
      <w:r w:rsidR="00D26CE5" w:rsidRPr="00EA1EE8">
        <w:rPr>
          <w:rFonts w:ascii="Calibri" w:hAnsi="Calibri" w:cs="Calibri"/>
          <w:sz w:val="22"/>
          <w:szCs w:val="22"/>
          <w:rtl/>
        </w:rPr>
        <w:t>תנייה</w:t>
      </w:r>
      <w:proofErr w:type="spellEnd"/>
      <w:r w:rsidR="00D26CE5" w:rsidRPr="00EA1EE8">
        <w:rPr>
          <w:rFonts w:ascii="Calibri" w:hAnsi="Calibri" w:cs="Calibri"/>
          <w:sz w:val="22"/>
          <w:szCs w:val="22"/>
          <w:rtl/>
        </w:rPr>
        <w:t xml:space="preserve"> מקפחת</w:t>
      </w:r>
      <w:r w:rsidR="00D26CE5" w:rsidRPr="00EA1EE8">
        <w:rPr>
          <w:rFonts w:ascii="Calibri" w:hAnsi="Calibri" w:cs="Calibri"/>
          <w:rtl/>
        </w:rPr>
        <w:t>.</w:t>
      </w:r>
      <w:r w:rsidR="00D26CE5" w:rsidRPr="00EA1EE8">
        <w:rPr>
          <w:rFonts w:ascii="Calibri" w:hAnsi="Calibri" w:cs="Calibri"/>
          <w:b/>
          <w:bCs/>
          <w:u w:val="single"/>
          <w:rtl/>
        </w:rPr>
        <w:t xml:space="preserve"> </w:t>
      </w:r>
    </w:p>
    <w:p w14:paraId="374F9F44" w14:textId="09559F35" w:rsidR="00300D86" w:rsidRPr="001943C3" w:rsidRDefault="00AB41A8" w:rsidP="00C450FA">
      <w:pPr>
        <w:pStyle w:val="a3"/>
        <w:numPr>
          <w:ilvl w:val="0"/>
          <w:numId w:val="78"/>
        </w:numPr>
        <w:rPr>
          <w:rFonts w:ascii="Calibri" w:hAnsi="Calibri" w:cs="Calibri"/>
          <w:b/>
          <w:bCs/>
          <w:color w:val="BE33F5"/>
          <w:u w:val="single"/>
          <w:rtl/>
        </w:rPr>
      </w:pPr>
      <w:r w:rsidRPr="001943C3">
        <w:rPr>
          <w:rFonts w:ascii="Calibri" w:hAnsi="Calibri" w:cs="Calibri"/>
          <w:u w:val="single"/>
          <w:rtl/>
        </w:rPr>
        <w:t>מפעלים לניקוי יבש קשת נ' י.מ</w:t>
      </w:r>
      <w:r w:rsidRPr="00A819C1">
        <w:rPr>
          <w:rFonts w:ascii="Calibri" w:hAnsi="Calibri" w:cs="Calibri"/>
          <w:u w:val="single"/>
          <w:rtl/>
        </w:rPr>
        <w:t>:</w:t>
      </w:r>
      <w:r w:rsidR="006D6D78" w:rsidRPr="00A819C1">
        <w:rPr>
          <w:rFonts w:ascii="Calibri" w:hAnsi="Calibri" w:cs="Calibri"/>
          <w:u w:val="single"/>
          <w:rtl/>
        </w:rPr>
        <w:t xml:space="preserve"> ביהמ"ש קבע כי מדובר </w:t>
      </w:r>
      <w:proofErr w:type="spellStart"/>
      <w:r w:rsidR="006D6D78" w:rsidRPr="00A819C1">
        <w:rPr>
          <w:rFonts w:ascii="Calibri" w:hAnsi="Calibri" w:cs="Calibri"/>
          <w:b/>
          <w:bCs/>
          <w:u w:val="single"/>
          <w:rtl/>
        </w:rPr>
        <w:t>בתנייה</w:t>
      </w:r>
      <w:proofErr w:type="spellEnd"/>
      <w:r w:rsidR="006D6D78" w:rsidRPr="00A819C1">
        <w:rPr>
          <w:rFonts w:ascii="Calibri" w:hAnsi="Calibri" w:cs="Calibri"/>
          <w:b/>
          <w:bCs/>
          <w:u w:val="single"/>
          <w:rtl/>
        </w:rPr>
        <w:t xml:space="preserve"> מקפחת</w:t>
      </w:r>
      <w:r w:rsidR="006D6D78" w:rsidRPr="00A819C1">
        <w:rPr>
          <w:rFonts w:ascii="Calibri" w:hAnsi="Calibri" w:cs="Calibri"/>
          <w:u w:val="single"/>
          <w:rtl/>
        </w:rPr>
        <w:t xml:space="preserve"> וביטל אותה</w:t>
      </w:r>
      <w:r w:rsidR="006D6D78" w:rsidRPr="001943C3">
        <w:rPr>
          <w:rFonts w:ascii="Calibri" w:hAnsi="Calibri" w:cs="Calibri"/>
          <w:rtl/>
        </w:rPr>
        <w:t xml:space="preserve">. התנאי נותן יתרון בלתי הוגן למערערת ופוטר אותה מאחריות לנזק או רשלנות. בנוסף, אפשרות הביטוח לא ברורה </w:t>
      </w:r>
      <w:r w:rsidR="006D6D78" w:rsidRPr="00A819C1">
        <w:rPr>
          <w:rFonts w:ascii="Calibri" w:hAnsi="Calibri" w:cs="Calibri"/>
          <w:b/>
          <w:bCs/>
          <w:rtl/>
        </w:rPr>
        <w:t>לפשוטי העם</w:t>
      </w:r>
      <w:r w:rsidR="006D6D78" w:rsidRPr="001943C3">
        <w:rPr>
          <w:rFonts w:ascii="Calibri" w:hAnsi="Calibri" w:cs="Calibri"/>
          <w:rtl/>
        </w:rPr>
        <w:t xml:space="preserve">- הלקוחות והם לא מבינים שאם לא יעשו ביטוח יפוצו על חלק קטן מהנזק. </w:t>
      </w:r>
      <w:r w:rsidR="006D6D78" w:rsidRPr="00A819C1">
        <w:rPr>
          <w:rFonts w:ascii="Calibri" w:hAnsi="Calibri" w:cs="Calibri"/>
          <w:b/>
          <w:bCs/>
          <w:u w:val="single"/>
          <w:rtl/>
        </w:rPr>
        <w:t>ביקורת על הביטול</w:t>
      </w:r>
      <w:r w:rsidR="006D6D78" w:rsidRPr="001943C3">
        <w:rPr>
          <w:rFonts w:ascii="Calibri" w:hAnsi="Calibri" w:cs="Calibri"/>
          <w:rtl/>
        </w:rPr>
        <w:t xml:space="preserve">: "בעיית הסבסוד הצולב"- </w:t>
      </w:r>
      <w:proofErr w:type="spellStart"/>
      <w:r w:rsidR="006D6D78" w:rsidRPr="001943C3">
        <w:rPr>
          <w:rFonts w:ascii="Calibri" w:hAnsi="Calibri" w:cs="Calibri"/>
          <w:rtl/>
        </w:rPr>
        <w:t>הללא</w:t>
      </w:r>
      <w:proofErr w:type="spellEnd"/>
      <w:r w:rsidR="006D6D78" w:rsidRPr="001943C3">
        <w:rPr>
          <w:rFonts w:ascii="Calibri" w:hAnsi="Calibri" w:cs="Calibri"/>
          <w:rtl/>
        </w:rPr>
        <w:t xml:space="preserve"> </w:t>
      </w:r>
      <w:proofErr w:type="spellStart"/>
      <w:r w:rsidR="006D6D78" w:rsidRPr="001943C3">
        <w:rPr>
          <w:rFonts w:ascii="Calibri" w:hAnsi="Calibri" w:cs="Calibri"/>
          <w:rtl/>
        </w:rPr>
        <w:t>תניית</w:t>
      </w:r>
      <w:proofErr w:type="spellEnd"/>
      <w:r w:rsidR="006D6D78" w:rsidRPr="001943C3">
        <w:rPr>
          <w:rFonts w:ascii="Calibri" w:hAnsi="Calibri" w:cs="Calibri"/>
          <w:rtl/>
        </w:rPr>
        <w:t xml:space="preserve"> פטור התוצאה היא שעשירים מסובסדים על ידי העניים. בפס"ד השופט </w:t>
      </w:r>
      <w:r w:rsidR="00A819C1">
        <w:rPr>
          <w:rFonts w:ascii="Calibri" w:hAnsi="Calibri" w:cs="Calibri" w:hint="cs"/>
          <w:rtl/>
        </w:rPr>
        <w:t>כה</w:t>
      </w:r>
      <w:r w:rsidR="006D6D78" w:rsidRPr="001943C3">
        <w:rPr>
          <w:rFonts w:ascii="Calibri" w:hAnsi="Calibri" w:cs="Calibri"/>
          <w:rtl/>
        </w:rPr>
        <w:t>ן אומר שהתניה שומרת על פשוטי העם. פורת- כשאין תניה כזו פשוטי העם מסבסדים את עשירי העם.</w:t>
      </w:r>
      <w:r w:rsidR="001553DE" w:rsidRPr="001943C3">
        <w:rPr>
          <w:rFonts w:ascii="Calibri" w:hAnsi="Calibri" w:cs="Calibri"/>
          <w:rtl/>
        </w:rPr>
        <w:t xml:space="preserve"> יוצר </w:t>
      </w:r>
      <w:r w:rsidR="001553DE" w:rsidRPr="001943C3">
        <w:rPr>
          <w:rFonts w:ascii="Calibri" w:hAnsi="Calibri" w:cs="Calibri"/>
        </w:rPr>
        <w:t xml:space="preserve">adverse </w:t>
      </w:r>
      <w:proofErr w:type="spellStart"/>
      <w:r w:rsidR="001553DE" w:rsidRPr="001943C3">
        <w:rPr>
          <w:rFonts w:ascii="Calibri" w:hAnsi="Calibri" w:cs="Calibri"/>
        </w:rPr>
        <w:t>selcetion</w:t>
      </w:r>
      <w:proofErr w:type="spellEnd"/>
      <w:r w:rsidR="006D6D78" w:rsidRPr="001943C3">
        <w:rPr>
          <w:rFonts w:ascii="Calibri" w:hAnsi="Calibri" w:cs="Calibri"/>
          <w:rtl/>
        </w:rPr>
        <w:t xml:space="preserve"> כשאין </w:t>
      </w:r>
      <w:proofErr w:type="spellStart"/>
      <w:r w:rsidR="006D6D78" w:rsidRPr="001943C3">
        <w:rPr>
          <w:rFonts w:ascii="Calibri" w:hAnsi="Calibri" w:cs="Calibri"/>
          <w:rtl/>
        </w:rPr>
        <w:t>תניית</w:t>
      </w:r>
      <w:proofErr w:type="spellEnd"/>
      <w:r w:rsidR="006D6D78" w:rsidRPr="001943C3">
        <w:rPr>
          <w:rFonts w:ascii="Calibri" w:hAnsi="Calibri" w:cs="Calibri"/>
          <w:rtl/>
        </w:rPr>
        <w:t xml:space="preserve"> פטור- העניים יחליטו לא להשתמש בשירות של הניקוי היבש, וכהם יוותרו על השירות המחיר של השירות יעלה עוד ועוד ורק העשירים ביותר יוכלו לצרוף את השירות הזה וחוץ מבעיית צחק חלוקתי נוצר מצב של חוסר יעילות, כי אנשים מוכנים לשלם פרמיה שמשקפת את הסיכון האמיתי שלו ולא מעבר לכך.</w:t>
      </w:r>
      <w:r w:rsidR="006D6D78" w:rsidRPr="001943C3">
        <w:rPr>
          <w:rFonts w:ascii="Calibri" w:hAnsi="Calibri" w:cs="Calibri"/>
          <w:b/>
          <w:bCs/>
          <w:u w:val="single"/>
          <w:rtl/>
        </w:rPr>
        <w:t xml:space="preserve"> </w:t>
      </w:r>
    </w:p>
    <w:p w14:paraId="23E856ED" w14:textId="0B509B8F" w:rsidR="00300D86" w:rsidRDefault="00300D86" w:rsidP="00300D86">
      <w:pPr>
        <w:rPr>
          <w:rFonts w:ascii="Calibri" w:hAnsi="Calibri" w:cs="Calibri"/>
          <w:rtl/>
        </w:rPr>
      </w:pPr>
    </w:p>
    <w:p w14:paraId="2E6C85DB" w14:textId="2D3B5017" w:rsidR="005547A0" w:rsidRDefault="005547A0" w:rsidP="005547A0">
      <w:pPr>
        <w:pStyle w:val="2"/>
        <w:jc w:val="center"/>
        <w:rPr>
          <w:rFonts w:ascii="Calibri" w:hAnsi="Calibri" w:cs="Calibri"/>
          <w:b/>
          <w:bCs/>
          <w:color w:val="70AD47" w:themeColor="accent6"/>
          <w:u w:val="single"/>
          <w:rtl/>
        </w:rPr>
      </w:pPr>
      <w:bookmarkStart w:id="28" w:name="_Toc63257883"/>
      <w:r>
        <w:rPr>
          <w:rFonts w:ascii="Calibri" w:hAnsi="Calibri" w:cs="Calibri" w:hint="cs"/>
          <w:b/>
          <w:bCs/>
          <w:color w:val="70AD47" w:themeColor="accent6"/>
          <w:u w:val="single"/>
          <w:rtl/>
        </w:rPr>
        <w:t xml:space="preserve">תיאוריות </w:t>
      </w:r>
      <w:proofErr w:type="spellStart"/>
      <w:r>
        <w:rPr>
          <w:rFonts w:ascii="Calibri" w:hAnsi="Calibri" w:cs="Calibri" w:hint="cs"/>
          <w:b/>
          <w:bCs/>
          <w:color w:val="70AD47" w:themeColor="accent6"/>
          <w:u w:val="single"/>
          <w:rtl/>
        </w:rPr>
        <w:t>ודוקטורינות</w:t>
      </w:r>
      <w:bookmarkEnd w:id="28"/>
      <w:proofErr w:type="spellEnd"/>
    </w:p>
    <w:p w14:paraId="1E9C0960" w14:textId="1A02EFDB" w:rsidR="00BE6972" w:rsidRPr="00BE6972" w:rsidRDefault="00BE6972" w:rsidP="00C450FA">
      <w:pPr>
        <w:pStyle w:val="a3"/>
        <w:numPr>
          <w:ilvl w:val="0"/>
          <w:numId w:val="112"/>
        </w:numPr>
        <w:rPr>
          <w:rFonts w:ascii="Calibri" w:hAnsi="Calibri" w:cs="Calibri"/>
          <w:rtl/>
        </w:rPr>
      </w:pPr>
      <w:r w:rsidRPr="00BE6972">
        <w:rPr>
          <w:rFonts w:ascii="Calibri" w:hAnsi="Calibri" w:cs="Calibri"/>
          <w:u w:val="single"/>
          <w:rtl/>
        </w:rPr>
        <w:t>התיאוריה הכלכלית:</w:t>
      </w:r>
      <w:r w:rsidRPr="00BE6972">
        <w:rPr>
          <w:rFonts w:ascii="Calibri" w:hAnsi="Calibri" w:cs="Calibri"/>
          <w:rtl/>
        </w:rPr>
        <w:t xml:space="preserve"> חלוקת משאבים שווה בחברה, ע"י חוזים ניתן לתכנן את העתיד. חוזים נועדו להשיא את ההון החברתי, ליצור הזדמנויות עסקיות. נועד לקדם אינטרסים כלכלים. ואם החוזה מקדם דבר שלא כלכלי לצדדים אנחנו נאפשר הפרה ונקרא לה </w:t>
      </w:r>
      <w:r w:rsidRPr="002D7065">
        <w:rPr>
          <w:rFonts w:ascii="Calibri" w:hAnsi="Calibri" w:cs="Calibri"/>
          <w:b/>
          <w:bCs/>
          <w:highlight w:val="yellow"/>
          <w:rtl/>
        </w:rPr>
        <w:t>הפרה יעילה</w:t>
      </w:r>
      <w:r w:rsidRPr="00BE6972">
        <w:rPr>
          <w:rFonts w:ascii="Calibri" w:hAnsi="Calibri" w:cs="Calibri"/>
          <w:rtl/>
        </w:rPr>
        <w:t xml:space="preserve"> ברגע שהחוזה לא מיטיב עם שני הצדדים או לא כלכלי לצד אחד. </w:t>
      </w:r>
    </w:p>
    <w:p w14:paraId="6F820DA5" w14:textId="4639A20B" w:rsidR="00BE6972" w:rsidRPr="00BE6972" w:rsidRDefault="00BE6972" w:rsidP="00C450FA">
      <w:pPr>
        <w:pStyle w:val="a3"/>
        <w:numPr>
          <w:ilvl w:val="0"/>
          <w:numId w:val="112"/>
        </w:numPr>
        <w:rPr>
          <w:rFonts w:ascii="Calibri" w:hAnsi="Calibri" w:cs="Calibri"/>
          <w:rtl/>
        </w:rPr>
      </w:pPr>
      <w:r w:rsidRPr="00BE6972">
        <w:rPr>
          <w:rFonts w:ascii="Calibri" w:hAnsi="Calibri" w:cs="Calibri"/>
          <w:u w:val="single"/>
          <w:rtl/>
        </w:rPr>
        <w:t xml:space="preserve">עטיה- </w:t>
      </w:r>
      <w:r w:rsidRPr="00C2149F">
        <w:rPr>
          <w:rFonts w:ascii="Calibri" w:hAnsi="Calibri" w:cs="Calibri"/>
          <w:u w:val="single"/>
          <w:rtl/>
        </w:rPr>
        <w:t>תאוריית האינטרס-</w:t>
      </w:r>
      <w:r w:rsidRPr="00BE6972">
        <w:rPr>
          <w:rFonts w:ascii="Calibri" w:hAnsi="Calibri" w:cs="Calibri"/>
          <w:rtl/>
        </w:rPr>
        <w:t xml:space="preserve"> </w:t>
      </w:r>
      <w:r w:rsidR="00C2149F">
        <w:rPr>
          <w:rFonts w:ascii="Calibri" w:hAnsi="Calibri" w:cs="Calibri" w:hint="cs"/>
          <w:rtl/>
        </w:rPr>
        <w:t xml:space="preserve">טובת הנאה היא סיבה מספיקה לקיום החוזה, ואילו הצפייה </w:t>
      </w:r>
      <w:proofErr w:type="spellStart"/>
      <w:r w:rsidR="00C2149F">
        <w:rPr>
          <w:rFonts w:ascii="Calibri" w:hAnsi="Calibri" w:cs="Calibri" w:hint="cs"/>
          <w:rtl/>
        </w:rPr>
        <w:t>וההתמכות</w:t>
      </w:r>
      <w:proofErr w:type="spellEnd"/>
      <w:r w:rsidR="00C2149F">
        <w:rPr>
          <w:rFonts w:ascii="Calibri" w:hAnsi="Calibri" w:cs="Calibri" w:hint="cs"/>
          <w:rtl/>
        </w:rPr>
        <w:t xml:space="preserve"> אינן מספיקות לבדן.</w:t>
      </w:r>
      <w:r w:rsidRPr="00BE6972">
        <w:rPr>
          <w:rFonts w:ascii="Calibri" w:hAnsi="Calibri" w:cs="Calibri"/>
          <w:rtl/>
        </w:rPr>
        <w:t xml:space="preserve"> </w:t>
      </w:r>
    </w:p>
    <w:p w14:paraId="577C5C7E" w14:textId="4480A188" w:rsidR="005547A0" w:rsidRPr="00E60EC2" w:rsidRDefault="00BE6972" w:rsidP="00C450FA">
      <w:pPr>
        <w:pStyle w:val="a3"/>
        <w:numPr>
          <w:ilvl w:val="0"/>
          <w:numId w:val="112"/>
        </w:numPr>
        <w:rPr>
          <w:rFonts w:ascii="Calibri" w:hAnsi="Calibri" w:cs="Calibri"/>
          <w:u w:val="single"/>
          <w:rtl/>
        </w:rPr>
      </w:pPr>
      <w:r w:rsidRPr="00BE6972">
        <w:rPr>
          <w:rFonts w:ascii="Calibri" w:hAnsi="Calibri" w:cs="Calibri"/>
          <w:u w:val="single"/>
          <w:rtl/>
        </w:rPr>
        <w:t xml:space="preserve">פריד -תיאוריית הרצון: </w:t>
      </w:r>
      <w:r w:rsidRPr="00BE6972">
        <w:rPr>
          <w:rFonts w:ascii="Calibri" w:hAnsi="Calibri" w:cs="Calibri"/>
          <w:rtl/>
        </w:rPr>
        <w:t>[אמון] הסתמכות ותמורה זה תוצר של ההבטחה, זו לא הסיבה העיקרית שנרצה לבטל. הבסיס לעמוד בהבטחה הוא האמון, נותן ההבטחה מבקש ממקבל ההצעה להיות פגיע, מזמין אותו לעשות את זה. נעדיף שלא נבטל בגלל האמון באנשים, כדי שנוכל לסמוך אחד על השני.</w:t>
      </w:r>
    </w:p>
    <w:p w14:paraId="6D2B3C06" w14:textId="218C479D" w:rsidR="00E60EC2" w:rsidRPr="00E60EC2" w:rsidRDefault="008D0000" w:rsidP="00C450FA">
      <w:pPr>
        <w:pStyle w:val="NormalWeb"/>
        <w:numPr>
          <w:ilvl w:val="0"/>
          <w:numId w:val="113"/>
        </w:numPr>
        <w:bidi/>
        <w:spacing w:before="0" w:beforeAutospacing="0" w:after="120" w:afterAutospacing="0"/>
        <w:jc w:val="both"/>
        <w:rPr>
          <w:rFonts w:ascii="Calibri" w:hAnsi="Calibri" w:cs="Calibri"/>
          <w:sz w:val="22"/>
          <w:szCs w:val="22"/>
          <w:rtl/>
        </w:rPr>
      </w:pPr>
      <w:r>
        <w:rPr>
          <w:rFonts w:ascii="Calibri" w:hAnsi="Calibri" w:cs="Calibri" w:hint="cs"/>
          <w:b/>
          <w:bCs/>
          <w:color w:val="000000"/>
          <w:sz w:val="22"/>
          <w:szCs w:val="22"/>
          <w:highlight w:val="green"/>
          <w:rtl/>
        </w:rPr>
        <w:t xml:space="preserve">השלמת </w:t>
      </w:r>
      <w:r w:rsidR="00E60EC2" w:rsidRPr="008D0000">
        <w:rPr>
          <w:rFonts w:ascii="Calibri" w:hAnsi="Calibri" w:cs="Calibri"/>
          <w:b/>
          <w:bCs/>
          <w:color w:val="000000"/>
          <w:sz w:val="22"/>
          <w:szCs w:val="22"/>
          <w:highlight w:val="green"/>
          <w:rtl/>
        </w:rPr>
        <w:t>חוזי מקרקעין</w:t>
      </w:r>
      <w:r w:rsidR="00E60EC2" w:rsidRPr="00E60EC2">
        <w:rPr>
          <w:rFonts w:ascii="Calibri" w:hAnsi="Calibri" w:cs="Calibri"/>
          <w:color w:val="000000"/>
          <w:sz w:val="22"/>
          <w:szCs w:val="22"/>
          <w:rtl/>
        </w:rPr>
        <w:t xml:space="preserve"> - במשפט הישראלי לא פותחה גישה נוקשה למילים בכל הנוגע לכריתת חוזי מקרקעין. להיפך, תהליך כריתת החוזה </w:t>
      </w:r>
      <w:r w:rsidR="00E60EC2" w:rsidRPr="00E60EC2">
        <w:rPr>
          <w:rFonts w:ascii="Calibri" w:hAnsi="Calibri" w:cs="Calibri"/>
          <w:b/>
          <w:bCs/>
          <w:color w:val="000000"/>
          <w:sz w:val="22"/>
          <w:szCs w:val="22"/>
          <w:rtl/>
        </w:rPr>
        <w:t>מרוכך</w:t>
      </w:r>
      <w:r w:rsidR="00E60EC2" w:rsidRPr="00E60EC2">
        <w:rPr>
          <w:rFonts w:ascii="Calibri" w:hAnsi="Calibri" w:cs="Calibri"/>
          <w:color w:val="000000"/>
          <w:sz w:val="22"/>
          <w:szCs w:val="22"/>
          <w:rtl/>
        </w:rPr>
        <w:t xml:space="preserve">. </w:t>
      </w:r>
      <w:proofErr w:type="spellStart"/>
      <w:r w:rsidR="00E60EC2" w:rsidRPr="00E60EC2">
        <w:rPr>
          <w:rFonts w:ascii="Calibri" w:hAnsi="Calibri" w:cs="Calibri"/>
          <w:color w:val="000000"/>
          <w:sz w:val="22"/>
          <w:szCs w:val="22"/>
          <w:highlight w:val="yellow"/>
          <w:rtl/>
        </w:rPr>
        <w:t>רבינאי</w:t>
      </w:r>
      <w:proofErr w:type="spellEnd"/>
      <w:r w:rsidR="00E60EC2" w:rsidRPr="00E60EC2">
        <w:rPr>
          <w:rFonts w:ascii="Calibri" w:hAnsi="Calibri" w:cs="Calibri"/>
          <w:color w:val="000000"/>
          <w:sz w:val="22"/>
          <w:szCs w:val="22"/>
          <w:rtl/>
        </w:rPr>
        <w:t xml:space="preserve"> – אין צורך </w:t>
      </w:r>
      <w:r w:rsidR="00E60EC2" w:rsidRPr="002E1E5A">
        <w:rPr>
          <w:rFonts w:ascii="Calibri" w:hAnsi="Calibri" w:cs="Calibri"/>
          <w:color w:val="000000"/>
          <w:sz w:val="22"/>
          <w:szCs w:val="22"/>
          <w:u w:val="single"/>
          <w:rtl/>
        </w:rPr>
        <w:t>בחתימת</w:t>
      </w:r>
      <w:r w:rsidR="00E60EC2" w:rsidRPr="00E60EC2">
        <w:rPr>
          <w:rFonts w:ascii="Calibri" w:hAnsi="Calibri" w:cs="Calibri"/>
          <w:color w:val="000000"/>
          <w:sz w:val="22"/>
          <w:szCs w:val="22"/>
          <w:rtl/>
        </w:rPr>
        <w:t xml:space="preserve"> הקונה. </w:t>
      </w:r>
      <w:proofErr w:type="spellStart"/>
      <w:r w:rsidR="00E60EC2" w:rsidRPr="00E60EC2">
        <w:rPr>
          <w:rFonts w:ascii="Calibri" w:hAnsi="Calibri" w:cs="Calibri"/>
          <w:color w:val="000000"/>
          <w:sz w:val="22"/>
          <w:szCs w:val="22"/>
          <w:highlight w:val="yellow"/>
          <w:rtl/>
        </w:rPr>
        <w:t>בוטקובסקי</w:t>
      </w:r>
      <w:proofErr w:type="spellEnd"/>
      <w:r w:rsidR="00E60EC2" w:rsidRPr="00E60EC2">
        <w:rPr>
          <w:rFonts w:ascii="Calibri" w:hAnsi="Calibri" w:cs="Calibri"/>
          <w:color w:val="000000"/>
          <w:sz w:val="22"/>
          <w:szCs w:val="22"/>
          <w:rtl/>
        </w:rPr>
        <w:t xml:space="preserve"> – אין צורך ב</w:t>
      </w:r>
      <w:r w:rsidR="00E60EC2" w:rsidRPr="002E1E5A">
        <w:rPr>
          <w:rFonts w:ascii="Calibri" w:hAnsi="Calibri" w:cs="Calibri"/>
          <w:color w:val="000000"/>
          <w:sz w:val="22"/>
          <w:szCs w:val="22"/>
          <w:u w:val="single"/>
          <w:rtl/>
        </w:rPr>
        <w:t>חתימת</w:t>
      </w:r>
      <w:r w:rsidR="00E60EC2" w:rsidRPr="00E60EC2">
        <w:rPr>
          <w:rFonts w:ascii="Calibri" w:hAnsi="Calibri" w:cs="Calibri"/>
          <w:color w:val="000000"/>
          <w:sz w:val="22"/>
          <w:szCs w:val="22"/>
          <w:rtl/>
        </w:rPr>
        <w:t xml:space="preserve"> המוכר. </w:t>
      </w:r>
      <w:proofErr w:type="spellStart"/>
      <w:r w:rsidR="00E60EC2" w:rsidRPr="00E60EC2">
        <w:rPr>
          <w:rFonts w:ascii="Calibri" w:hAnsi="Calibri" w:cs="Calibri"/>
          <w:color w:val="000000"/>
          <w:sz w:val="22"/>
          <w:szCs w:val="22"/>
          <w:highlight w:val="yellow"/>
          <w:rtl/>
        </w:rPr>
        <w:t>רבינאי</w:t>
      </w:r>
      <w:proofErr w:type="spellEnd"/>
      <w:r w:rsidR="00E60EC2" w:rsidRPr="00E60EC2">
        <w:rPr>
          <w:rFonts w:ascii="Calibri" w:hAnsi="Calibri" w:cs="Calibri"/>
          <w:color w:val="000000"/>
          <w:sz w:val="22"/>
          <w:szCs w:val="22"/>
          <w:rtl/>
        </w:rPr>
        <w:t xml:space="preserve"> – לא נדרש חוזה פורמאלי שיוכן על ידי עורך דין.</w:t>
      </w:r>
      <w:r w:rsidR="002E1E5A">
        <w:rPr>
          <w:rFonts w:ascii="Calibri" w:hAnsi="Calibri" w:cs="Calibri" w:hint="cs"/>
          <w:color w:val="000000"/>
          <w:sz w:val="22"/>
          <w:szCs w:val="22"/>
          <w:rtl/>
        </w:rPr>
        <w:t xml:space="preserve"> (אם ישנה </w:t>
      </w:r>
      <w:proofErr w:type="spellStart"/>
      <w:r w:rsidR="002E1E5A">
        <w:rPr>
          <w:rFonts w:ascii="Calibri" w:hAnsi="Calibri" w:cs="Calibri" w:hint="cs"/>
          <w:color w:val="000000"/>
          <w:sz w:val="22"/>
          <w:szCs w:val="22"/>
          <w:rtl/>
        </w:rPr>
        <w:t>גמ"ד</w:t>
      </w:r>
      <w:proofErr w:type="spellEnd"/>
      <w:r w:rsidR="002E1E5A">
        <w:rPr>
          <w:rFonts w:ascii="Calibri" w:hAnsi="Calibri" w:cs="Calibri" w:hint="cs"/>
          <w:color w:val="000000"/>
          <w:sz w:val="22"/>
          <w:szCs w:val="22"/>
          <w:rtl/>
        </w:rPr>
        <w:t xml:space="preserve"> אפשר להשלים את הפרטים החיוניים לעסקה באמצעות הוראות חוק משלימות)</w:t>
      </w:r>
      <w:r w:rsidR="00E60EC2" w:rsidRPr="00E60EC2">
        <w:rPr>
          <w:rFonts w:ascii="Calibri" w:hAnsi="Calibri" w:cs="Calibri"/>
          <w:color w:val="000000"/>
          <w:sz w:val="22"/>
          <w:szCs w:val="22"/>
          <w:rtl/>
        </w:rPr>
        <w:t xml:space="preserve"> </w:t>
      </w:r>
      <w:proofErr w:type="spellStart"/>
      <w:r w:rsidR="00E60EC2" w:rsidRPr="00E60EC2">
        <w:rPr>
          <w:rFonts w:ascii="Calibri" w:hAnsi="Calibri" w:cs="Calibri"/>
          <w:color w:val="000000"/>
          <w:sz w:val="22"/>
          <w:szCs w:val="22"/>
          <w:highlight w:val="yellow"/>
          <w:rtl/>
        </w:rPr>
        <w:t>קאדרי</w:t>
      </w:r>
      <w:proofErr w:type="spellEnd"/>
      <w:r w:rsidR="00E60EC2" w:rsidRPr="00E60EC2">
        <w:rPr>
          <w:rFonts w:ascii="Calibri" w:hAnsi="Calibri" w:cs="Calibri"/>
          <w:color w:val="000000"/>
          <w:sz w:val="22"/>
          <w:szCs w:val="22"/>
          <w:highlight w:val="yellow"/>
          <w:rtl/>
        </w:rPr>
        <w:t xml:space="preserve"> נ' מסדר האחיות צ'רלס הקדוש</w:t>
      </w:r>
      <w:r w:rsidR="00E60EC2" w:rsidRPr="00E60EC2">
        <w:rPr>
          <w:rFonts w:ascii="Calibri" w:hAnsi="Calibri" w:cs="Calibri"/>
          <w:color w:val="000000"/>
          <w:sz w:val="22"/>
          <w:szCs w:val="22"/>
          <w:rtl/>
        </w:rPr>
        <w:t xml:space="preserve"> – אין צורך במסוימות רבה. אפשר לעשות "השלמה נורמטיבית". </w:t>
      </w:r>
      <w:r w:rsidR="00E60EC2" w:rsidRPr="00E60EC2">
        <w:rPr>
          <w:rFonts w:ascii="Calibri" w:hAnsi="Calibri" w:cs="Calibri"/>
          <w:color w:val="000000"/>
          <w:sz w:val="22"/>
          <w:szCs w:val="22"/>
          <w:highlight w:val="yellow"/>
          <w:rtl/>
        </w:rPr>
        <w:t xml:space="preserve">ברון נ' </w:t>
      </w:r>
      <w:proofErr w:type="spellStart"/>
      <w:r w:rsidR="00E60EC2" w:rsidRPr="00E60EC2">
        <w:rPr>
          <w:rFonts w:ascii="Calibri" w:hAnsi="Calibri" w:cs="Calibri"/>
          <w:color w:val="000000"/>
          <w:sz w:val="22"/>
          <w:szCs w:val="22"/>
          <w:highlight w:val="yellow"/>
          <w:rtl/>
        </w:rPr>
        <w:t>מנדיס</w:t>
      </w:r>
      <w:proofErr w:type="spellEnd"/>
      <w:r w:rsidR="00E60EC2" w:rsidRPr="00E60EC2">
        <w:rPr>
          <w:rFonts w:ascii="Calibri" w:hAnsi="Calibri" w:cs="Calibri"/>
          <w:color w:val="000000"/>
          <w:sz w:val="22"/>
          <w:szCs w:val="22"/>
          <w:highlight w:val="yellow"/>
          <w:rtl/>
        </w:rPr>
        <w:t xml:space="preserve"> </w:t>
      </w:r>
      <w:proofErr w:type="spellStart"/>
      <w:r w:rsidR="00E60EC2" w:rsidRPr="00E60EC2">
        <w:rPr>
          <w:rFonts w:ascii="Calibri" w:hAnsi="Calibri" w:cs="Calibri"/>
          <w:color w:val="000000"/>
          <w:sz w:val="22"/>
          <w:szCs w:val="22"/>
          <w:highlight w:val="yellow"/>
          <w:rtl/>
        </w:rPr>
        <w:t>טורס</w:t>
      </w:r>
      <w:proofErr w:type="spellEnd"/>
      <w:r w:rsidR="00E60EC2">
        <w:rPr>
          <w:rFonts w:ascii="Calibri" w:hAnsi="Calibri" w:cs="Calibri" w:hint="cs"/>
          <w:color w:val="000000"/>
          <w:sz w:val="22"/>
          <w:szCs w:val="22"/>
          <w:rtl/>
        </w:rPr>
        <w:t xml:space="preserve">: </w:t>
      </w:r>
      <w:r w:rsidR="00E60EC2" w:rsidRPr="002E1E5A">
        <w:rPr>
          <w:rFonts w:ascii="Calibri" w:hAnsi="Calibri" w:cs="Calibri"/>
          <w:color w:val="000000"/>
          <w:sz w:val="22"/>
          <w:szCs w:val="22"/>
          <w:u w:val="single"/>
          <w:rtl/>
        </w:rPr>
        <w:t>קבלה</w:t>
      </w:r>
      <w:r w:rsidR="00E60EC2" w:rsidRPr="00E60EC2">
        <w:rPr>
          <w:rFonts w:ascii="Calibri" w:hAnsi="Calibri" w:cs="Calibri"/>
          <w:color w:val="000000"/>
          <w:sz w:val="22"/>
          <w:szCs w:val="22"/>
          <w:rtl/>
        </w:rPr>
        <w:t xml:space="preserve"> גרידא יכולה להוות חוזה למכירת מקרקעין. </w:t>
      </w:r>
      <w:r w:rsidR="00E60EC2" w:rsidRPr="00E60EC2">
        <w:rPr>
          <w:rFonts w:ascii="Calibri" w:hAnsi="Calibri" w:cs="Calibri"/>
          <w:color w:val="000000"/>
          <w:sz w:val="22"/>
          <w:szCs w:val="22"/>
          <w:highlight w:val="yellow"/>
          <w:rtl/>
        </w:rPr>
        <w:t xml:space="preserve">שוחט נ' </w:t>
      </w:r>
      <w:proofErr w:type="spellStart"/>
      <w:r w:rsidR="00E60EC2" w:rsidRPr="00E60EC2">
        <w:rPr>
          <w:rFonts w:ascii="Calibri" w:hAnsi="Calibri" w:cs="Calibri"/>
          <w:color w:val="000000"/>
          <w:sz w:val="22"/>
          <w:szCs w:val="22"/>
          <w:highlight w:val="yellow"/>
          <w:rtl/>
        </w:rPr>
        <w:t>לוביאניקר</w:t>
      </w:r>
      <w:proofErr w:type="spellEnd"/>
      <w:r w:rsidR="00E60EC2" w:rsidRPr="00E60EC2">
        <w:rPr>
          <w:rFonts w:ascii="Calibri" w:hAnsi="Calibri" w:cs="Calibri"/>
          <w:color w:val="000000"/>
          <w:sz w:val="22"/>
          <w:szCs w:val="22"/>
          <w:rtl/>
        </w:rPr>
        <w:t>: הפעלת סעיף 39 כמקור להפיכת חיוב עצמאי בתקופת הביצוע של החוזה לחיוב משולב; גמישות בכל הנוגע לתקופת הביצוע של החוזה; ציפייה של בית המשפט לסולידאריות של הצדדים לחוזי מקרקעין בתקופת הביצוע שלהם. </w:t>
      </w:r>
      <w:r w:rsidR="002E1E5A" w:rsidRPr="002E1E5A">
        <w:rPr>
          <w:rFonts w:ascii="Calibri" w:hAnsi="Calibri" w:cs="Calibri" w:hint="cs"/>
          <w:sz w:val="22"/>
          <w:szCs w:val="22"/>
          <w:highlight w:val="yellow"/>
          <w:rtl/>
        </w:rPr>
        <w:t>קלמר:</w:t>
      </w:r>
      <w:r w:rsidR="002E1E5A">
        <w:rPr>
          <w:rFonts w:ascii="Calibri" w:hAnsi="Calibri" w:cs="Calibri" w:hint="cs"/>
          <w:sz w:val="22"/>
          <w:szCs w:val="22"/>
          <w:rtl/>
        </w:rPr>
        <w:t xml:space="preserve"> ביצוע חלקי של החוזה יעיד על תו"ל ויחשב מענה "פנימי" של דרישת הכתב. </w:t>
      </w:r>
      <w:proofErr w:type="spellStart"/>
      <w:r w:rsidR="002E1E5A" w:rsidRPr="002E1E5A">
        <w:rPr>
          <w:rFonts w:ascii="Calibri" w:hAnsi="Calibri" w:cs="Calibri" w:hint="cs"/>
          <w:sz w:val="22"/>
          <w:szCs w:val="22"/>
          <w:highlight w:val="yellow"/>
          <w:rtl/>
        </w:rPr>
        <w:lastRenderedPageBreak/>
        <w:t>זוננשטיין</w:t>
      </w:r>
      <w:proofErr w:type="spellEnd"/>
      <w:r w:rsidR="002E1E5A" w:rsidRPr="002E1E5A">
        <w:rPr>
          <w:rFonts w:ascii="Calibri" w:hAnsi="Calibri" w:cs="Calibri" w:hint="cs"/>
          <w:sz w:val="22"/>
          <w:szCs w:val="22"/>
          <w:highlight w:val="yellow"/>
          <w:rtl/>
        </w:rPr>
        <w:t>:</w:t>
      </w:r>
      <w:r w:rsidR="002E1E5A">
        <w:rPr>
          <w:rFonts w:ascii="Calibri" w:hAnsi="Calibri" w:cs="Calibri" w:hint="cs"/>
          <w:sz w:val="22"/>
          <w:szCs w:val="22"/>
          <w:rtl/>
        </w:rPr>
        <w:t xml:space="preserve"> אין השלמה מנוהג/ חוק של החוזה כי אין פרטים מהותיים דיו. </w:t>
      </w:r>
      <w:r w:rsidR="002E1E5A" w:rsidRPr="002E1E5A">
        <w:rPr>
          <w:rFonts w:ascii="Calibri" w:hAnsi="Calibri" w:cs="Calibri" w:hint="cs"/>
          <w:sz w:val="22"/>
          <w:szCs w:val="22"/>
          <w:highlight w:val="yellow"/>
          <w:rtl/>
        </w:rPr>
        <w:t>במשפט האנגלי:</w:t>
      </w:r>
      <w:r w:rsidR="002E1E5A">
        <w:rPr>
          <w:rFonts w:ascii="Calibri" w:hAnsi="Calibri" w:cs="Calibri" w:hint="cs"/>
          <w:sz w:val="22"/>
          <w:szCs w:val="22"/>
          <w:rtl/>
        </w:rPr>
        <w:t xml:space="preserve"> דרישת כתב לא תרוכך, אלא אם מדובר בהונאה. </w:t>
      </w:r>
      <w:r w:rsidR="002E1E5A" w:rsidRPr="002E1E5A">
        <w:rPr>
          <w:rFonts w:ascii="Calibri" w:hAnsi="Calibri" w:cs="Calibri" w:hint="cs"/>
          <w:sz w:val="22"/>
          <w:szCs w:val="22"/>
          <w:highlight w:val="yellow"/>
          <w:rtl/>
        </w:rPr>
        <w:t>זינגר:</w:t>
      </w:r>
      <w:r w:rsidR="002E1E5A">
        <w:rPr>
          <w:rFonts w:ascii="Calibri" w:hAnsi="Calibri" w:cs="Calibri" w:hint="cs"/>
          <w:sz w:val="22"/>
          <w:szCs w:val="22"/>
          <w:rtl/>
        </w:rPr>
        <w:t xml:space="preserve"> חוסר תו"ל מונע היעדר כתב. (בקיום בתו"ל אפשר שיהיה היעדר כתב)</w:t>
      </w:r>
    </w:p>
    <w:p w14:paraId="3EF63867" w14:textId="7DA09CE3" w:rsidR="002E1E5A" w:rsidRDefault="002E1E5A" w:rsidP="00C450FA">
      <w:pPr>
        <w:pStyle w:val="NormalWeb"/>
        <w:numPr>
          <w:ilvl w:val="0"/>
          <w:numId w:val="113"/>
        </w:numPr>
        <w:bidi/>
        <w:spacing w:before="0" w:beforeAutospacing="0" w:after="120" w:afterAutospacing="0"/>
        <w:jc w:val="both"/>
        <w:rPr>
          <w:rFonts w:ascii="Calibri" w:hAnsi="Calibri" w:cs="Calibri"/>
          <w:sz w:val="22"/>
          <w:szCs w:val="22"/>
        </w:rPr>
      </w:pPr>
      <w:r w:rsidRPr="002E1E5A">
        <w:rPr>
          <w:rFonts w:ascii="Calibri" w:hAnsi="Calibri" w:cs="Calibri" w:hint="cs"/>
          <w:b/>
          <w:bCs/>
          <w:sz w:val="22"/>
          <w:szCs w:val="22"/>
          <w:highlight w:val="green"/>
          <w:rtl/>
        </w:rPr>
        <w:t>ה</w:t>
      </w:r>
      <w:r>
        <w:rPr>
          <w:rFonts w:ascii="Calibri" w:hAnsi="Calibri" w:cs="Calibri" w:hint="cs"/>
          <w:b/>
          <w:bCs/>
          <w:sz w:val="22"/>
          <w:szCs w:val="22"/>
          <w:highlight w:val="green"/>
          <w:rtl/>
        </w:rPr>
        <w:t>שלמה</w:t>
      </w:r>
      <w:r w:rsidRPr="002E1E5A">
        <w:rPr>
          <w:rFonts w:ascii="Calibri" w:hAnsi="Calibri" w:cs="Calibri" w:hint="cs"/>
          <w:b/>
          <w:bCs/>
          <w:sz w:val="22"/>
          <w:szCs w:val="22"/>
          <w:highlight w:val="green"/>
          <w:rtl/>
        </w:rPr>
        <w:t xml:space="preserve"> בע"פ בעסקאות מקרקעין</w:t>
      </w:r>
      <w:r w:rsidRPr="002E1E5A">
        <w:rPr>
          <w:rFonts w:ascii="Calibri" w:hAnsi="Calibri" w:cs="Calibri" w:hint="cs"/>
          <w:sz w:val="22"/>
          <w:szCs w:val="22"/>
          <w:highlight w:val="green"/>
          <w:rtl/>
        </w:rPr>
        <w:t>:</w:t>
      </w:r>
      <w:r>
        <w:rPr>
          <w:rFonts w:ascii="Calibri" w:hAnsi="Calibri" w:cs="Calibri" w:hint="cs"/>
          <w:sz w:val="22"/>
          <w:szCs w:val="22"/>
          <w:rtl/>
        </w:rPr>
        <w:t xml:space="preserve"> </w:t>
      </w:r>
      <w:r w:rsidRPr="002E1E5A">
        <w:rPr>
          <w:rFonts w:ascii="Calibri" w:hAnsi="Calibri" w:cs="Calibri" w:hint="cs"/>
          <w:sz w:val="22"/>
          <w:szCs w:val="22"/>
          <w:highlight w:val="yellow"/>
          <w:rtl/>
        </w:rPr>
        <w:t>ברון:</w:t>
      </w:r>
      <w:r>
        <w:rPr>
          <w:rFonts w:ascii="Calibri" w:hAnsi="Calibri" w:cs="Calibri" w:hint="cs"/>
          <w:sz w:val="22"/>
          <w:szCs w:val="22"/>
          <w:rtl/>
        </w:rPr>
        <w:t xml:space="preserve"> הסכם בע"פ </w:t>
      </w:r>
      <w:r w:rsidR="007814AF">
        <w:rPr>
          <w:rFonts w:ascii="Calibri" w:hAnsi="Calibri" w:cs="Calibri" w:hint="cs"/>
          <w:sz w:val="22"/>
          <w:szCs w:val="22"/>
          <w:rtl/>
        </w:rPr>
        <w:t>מ</w:t>
      </w:r>
      <w:r>
        <w:rPr>
          <w:rFonts w:ascii="Calibri" w:hAnsi="Calibri" w:cs="Calibri" w:hint="cs"/>
          <w:sz w:val="22"/>
          <w:szCs w:val="22"/>
          <w:rtl/>
        </w:rPr>
        <w:t xml:space="preserve">ותר, אבל אסור לו לסתור הוראות חוק משלימות. </w:t>
      </w:r>
      <w:r w:rsidRPr="002E1E5A">
        <w:rPr>
          <w:rFonts w:ascii="Calibri" w:hAnsi="Calibri" w:cs="Calibri" w:hint="cs"/>
          <w:sz w:val="22"/>
          <w:szCs w:val="22"/>
          <w:highlight w:val="yellow"/>
          <w:rtl/>
        </w:rPr>
        <w:t>תמגר:</w:t>
      </w:r>
      <w:r>
        <w:rPr>
          <w:rFonts w:ascii="Calibri" w:hAnsi="Calibri" w:cs="Calibri" w:hint="cs"/>
          <w:sz w:val="22"/>
          <w:szCs w:val="22"/>
          <w:rtl/>
        </w:rPr>
        <w:t xml:space="preserve"> אפשר להשלים את החוזה בע"פ. </w:t>
      </w:r>
    </w:p>
    <w:p w14:paraId="0A17014B" w14:textId="5599CA97" w:rsidR="002E1E5A" w:rsidRDefault="007814AF" w:rsidP="00C450FA">
      <w:pPr>
        <w:pStyle w:val="NormalWeb"/>
        <w:numPr>
          <w:ilvl w:val="0"/>
          <w:numId w:val="113"/>
        </w:numPr>
        <w:bidi/>
        <w:spacing w:before="0" w:beforeAutospacing="0" w:after="120" w:afterAutospacing="0"/>
        <w:jc w:val="both"/>
        <w:rPr>
          <w:rFonts w:ascii="Calibri" w:hAnsi="Calibri" w:cs="Calibri"/>
          <w:sz w:val="22"/>
          <w:szCs w:val="22"/>
        </w:rPr>
      </w:pPr>
      <w:r>
        <w:rPr>
          <w:rFonts w:ascii="Calibri" w:hAnsi="Calibri" w:cs="Calibri" w:hint="cs"/>
          <w:b/>
          <w:bCs/>
          <w:sz w:val="22"/>
          <w:szCs w:val="22"/>
          <w:highlight w:val="green"/>
          <w:rtl/>
        </w:rPr>
        <w:t>קיבול</w:t>
      </w:r>
      <w:r w:rsidR="002E1E5A" w:rsidRPr="0023133B">
        <w:rPr>
          <w:rFonts w:ascii="Calibri" w:hAnsi="Calibri" w:cs="Calibri" w:hint="cs"/>
          <w:sz w:val="22"/>
          <w:szCs w:val="22"/>
          <w:highlight w:val="green"/>
          <w:rtl/>
        </w:rPr>
        <w:t>:</w:t>
      </w:r>
      <w:r w:rsidR="002E1E5A">
        <w:rPr>
          <w:rFonts w:ascii="Calibri" w:hAnsi="Calibri" w:cs="Calibri" w:hint="cs"/>
          <w:sz w:val="22"/>
          <w:szCs w:val="22"/>
          <w:rtl/>
        </w:rPr>
        <w:t xml:space="preserve"> </w:t>
      </w:r>
      <w:proofErr w:type="spellStart"/>
      <w:r w:rsidR="002E1E5A" w:rsidRPr="004E2D8C">
        <w:rPr>
          <w:rFonts w:ascii="Calibri" w:hAnsi="Calibri" w:cs="Calibri" w:hint="cs"/>
          <w:sz w:val="22"/>
          <w:szCs w:val="22"/>
          <w:highlight w:val="yellow"/>
          <w:rtl/>
        </w:rPr>
        <w:t>בנישתי</w:t>
      </w:r>
      <w:proofErr w:type="spellEnd"/>
      <w:r w:rsidR="002E1E5A" w:rsidRPr="004E2D8C">
        <w:rPr>
          <w:rFonts w:ascii="Calibri" w:hAnsi="Calibri" w:cs="Calibri" w:hint="cs"/>
          <w:sz w:val="22"/>
          <w:szCs w:val="22"/>
          <w:highlight w:val="yellow"/>
          <w:rtl/>
        </w:rPr>
        <w:t>:</w:t>
      </w:r>
      <w:r w:rsidR="002E1E5A">
        <w:rPr>
          <w:rFonts w:ascii="Calibri" w:hAnsi="Calibri" w:cs="Calibri" w:hint="cs"/>
          <w:sz w:val="22"/>
          <w:szCs w:val="22"/>
          <w:rtl/>
        </w:rPr>
        <w:t xml:space="preserve"> היעדר תגובה </w:t>
      </w:r>
      <w:r w:rsidR="002E1E5A">
        <w:rPr>
          <w:rFonts w:ascii="Calibri" w:hAnsi="Calibri" w:cs="Calibri"/>
          <w:sz w:val="22"/>
          <w:szCs w:val="22"/>
        </w:rPr>
        <w:t>≠</w:t>
      </w:r>
      <w:r w:rsidR="002E1E5A">
        <w:rPr>
          <w:rFonts w:ascii="Calibri" w:hAnsi="Calibri" w:cs="Calibri" w:hint="cs"/>
          <w:sz w:val="22"/>
          <w:szCs w:val="22"/>
          <w:rtl/>
        </w:rPr>
        <w:t xml:space="preserve"> קיבול. </w:t>
      </w:r>
      <w:proofErr w:type="spellStart"/>
      <w:r w:rsidR="004E2D8C" w:rsidRPr="004E2D8C">
        <w:rPr>
          <w:rFonts w:ascii="Calibri" w:hAnsi="Calibri" w:cs="Calibri" w:hint="cs"/>
          <w:sz w:val="22"/>
          <w:szCs w:val="22"/>
          <w:highlight w:val="yellow"/>
          <w:rtl/>
        </w:rPr>
        <w:t>ש.ג.מ</w:t>
      </w:r>
      <w:proofErr w:type="spellEnd"/>
      <w:r w:rsidR="004E2D8C" w:rsidRPr="004E2D8C">
        <w:rPr>
          <w:rFonts w:ascii="Calibri" w:hAnsi="Calibri" w:cs="Calibri" w:hint="cs"/>
          <w:sz w:val="22"/>
          <w:szCs w:val="22"/>
          <w:highlight w:val="yellow"/>
          <w:rtl/>
        </w:rPr>
        <w:t>:</w:t>
      </w:r>
      <w:r w:rsidR="004E2D8C">
        <w:rPr>
          <w:rFonts w:ascii="Calibri" w:hAnsi="Calibri" w:cs="Calibri" w:hint="cs"/>
          <w:sz w:val="22"/>
          <w:szCs w:val="22"/>
          <w:rtl/>
        </w:rPr>
        <w:t xml:space="preserve"> קיבול בהתנהגות. </w:t>
      </w:r>
      <w:r w:rsidR="004E2D8C" w:rsidRPr="004E2D8C">
        <w:rPr>
          <w:rFonts w:ascii="Calibri" w:hAnsi="Calibri" w:cs="Calibri" w:hint="cs"/>
          <w:sz w:val="22"/>
          <w:szCs w:val="22"/>
          <w:highlight w:val="yellow"/>
        </w:rPr>
        <w:t>HAMER</w:t>
      </w:r>
      <w:r w:rsidR="004E2D8C" w:rsidRPr="004E2D8C">
        <w:rPr>
          <w:rFonts w:ascii="Calibri" w:hAnsi="Calibri" w:cs="Calibri" w:hint="cs"/>
          <w:sz w:val="22"/>
          <w:szCs w:val="22"/>
          <w:highlight w:val="yellow"/>
          <w:rtl/>
        </w:rPr>
        <w:t>:</w:t>
      </w:r>
      <w:r w:rsidR="004E2D8C">
        <w:rPr>
          <w:rFonts w:ascii="Calibri" w:hAnsi="Calibri" w:cs="Calibri" w:hint="cs"/>
          <w:sz w:val="22"/>
          <w:szCs w:val="22"/>
          <w:rtl/>
        </w:rPr>
        <w:t xml:space="preserve"> הסכמה בהתנהגות. </w:t>
      </w:r>
      <w:r w:rsidR="004E2D8C" w:rsidRPr="004E2D8C">
        <w:rPr>
          <w:rFonts w:ascii="Calibri" w:hAnsi="Calibri" w:cs="Calibri" w:hint="cs"/>
          <w:sz w:val="22"/>
          <w:szCs w:val="22"/>
          <w:highlight w:val="yellow"/>
        </w:rPr>
        <w:t>FELTHOUSE</w:t>
      </w:r>
      <w:r w:rsidR="004E2D8C" w:rsidRPr="004E2D8C">
        <w:rPr>
          <w:rFonts w:ascii="Calibri" w:hAnsi="Calibri" w:cs="Calibri" w:hint="cs"/>
          <w:sz w:val="22"/>
          <w:szCs w:val="22"/>
          <w:highlight w:val="yellow"/>
          <w:rtl/>
        </w:rPr>
        <w:t>:</w:t>
      </w:r>
      <w:r w:rsidR="004E2D8C">
        <w:rPr>
          <w:rFonts w:ascii="Calibri" w:hAnsi="Calibri" w:cs="Calibri" w:hint="cs"/>
          <w:sz w:val="22"/>
          <w:szCs w:val="22"/>
          <w:rtl/>
        </w:rPr>
        <w:t xml:space="preserve"> שתיקה </w:t>
      </w:r>
      <w:r w:rsidR="004E2D8C">
        <w:rPr>
          <w:rFonts w:ascii="Calibri" w:hAnsi="Calibri" w:cs="Calibri"/>
          <w:sz w:val="22"/>
          <w:szCs w:val="22"/>
        </w:rPr>
        <w:t>≠</w:t>
      </w:r>
      <w:r w:rsidR="004E2D8C">
        <w:rPr>
          <w:rFonts w:ascii="Calibri" w:hAnsi="Calibri" w:cs="Calibri" w:hint="cs"/>
          <w:sz w:val="22"/>
          <w:szCs w:val="22"/>
          <w:rtl/>
        </w:rPr>
        <w:t xml:space="preserve"> קיבול. </w:t>
      </w:r>
      <w:r w:rsidR="004E2D8C" w:rsidRPr="004E2D8C">
        <w:rPr>
          <w:rFonts w:ascii="Calibri" w:hAnsi="Calibri" w:cs="Calibri" w:hint="cs"/>
          <w:sz w:val="22"/>
          <w:szCs w:val="22"/>
          <w:highlight w:val="yellow"/>
        </w:rPr>
        <w:t>CARLIL</w:t>
      </w:r>
      <w:r w:rsidR="004E2D8C" w:rsidRPr="004E2D8C">
        <w:rPr>
          <w:rFonts w:ascii="Calibri" w:hAnsi="Calibri" w:cs="Calibri" w:hint="cs"/>
          <w:sz w:val="22"/>
          <w:szCs w:val="22"/>
          <w:highlight w:val="yellow"/>
          <w:rtl/>
        </w:rPr>
        <w:t>:</w:t>
      </w:r>
      <w:r w:rsidR="004E2D8C">
        <w:rPr>
          <w:rFonts w:ascii="Calibri" w:hAnsi="Calibri" w:cs="Calibri" w:hint="cs"/>
          <w:sz w:val="22"/>
          <w:szCs w:val="22"/>
          <w:rtl/>
        </w:rPr>
        <w:t xml:space="preserve"> קיבול בהתנהגות בחוזה </w:t>
      </w:r>
      <w:r w:rsidR="004E2D8C" w:rsidRPr="004E2D8C">
        <w:rPr>
          <w:rFonts w:ascii="Calibri" w:hAnsi="Calibri" w:cs="Calibri" w:hint="cs"/>
          <w:sz w:val="22"/>
          <w:szCs w:val="22"/>
          <w:highlight w:val="yellow"/>
          <w:rtl/>
        </w:rPr>
        <w:t>חד צדדי.</w:t>
      </w:r>
      <w:r w:rsidR="004E2D8C">
        <w:rPr>
          <w:rFonts w:ascii="Calibri" w:hAnsi="Calibri" w:cs="Calibri" w:hint="cs"/>
          <w:sz w:val="22"/>
          <w:szCs w:val="22"/>
          <w:rtl/>
        </w:rPr>
        <w:t xml:space="preserve"> ניתן לקבל קיבול בשתיקה </w:t>
      </w:r>
      <w:r w:rsidR="004E2D8C" w:rsidRPr="004E2D8C">
        <w:rPr>
          <w:rFonts w:ascii="Calibri" w:hAnsi="Calibri" w:cs="Calibri" w:hint="cs"/>
          <w:sz w:val="22"/>
          <w:szCs w:val="22"/>
          <w:highlight w:val="yellow"/>
          <w:rtl/>
        </w:rPr>
        <w:t>בהצעה מזכה.</w:t>
      </w:r>
      <w:r w:rsidR="004E2D8C">
        <w:rPr>
          <w:rFonts w:ascii="Calibri" w:hAnsi="Calibri" w:cs="Calibri" w:hint="cs"/>
          <w:sz w:val="22"/>
          <w:szCs w:val="22"/>
          <w:rtl/>
        </w:rPr>
        <w:t xml:space="preserve"> </w:t>
      </w:r>
    </w:p>
    <w:p w14:paraId="43CF7BCB" w14:textId="7E703836" w:rsidR="0023133B" w:rsidRDefault="0023133B" w:rsidP="00C450FA">
      <w:pPr>
        <w:pStyle w:val="NormalWeb"/>
        <w:numPr>
          <w:ilvl w:val="0"/>
          <w:numId w:val="113"/>
        </w:numPr>
        <w:bidi/>
        <w:spacing w:before="0" w:beforeAutospacing="0" w:after="120" w:afterAutospacing="0"/>
        <w:jc w:val="both"/>
        <w:rPr>
          <w:rFonts w:ascii="Calibri" w:hAnsi="Calibri" w:cs="Calibri"/>
          <w:sz w:val="22"/>
          <w:szCs w:val="22"/>
        </w:rPr>
      </w:pPr>
      <w:r w:rsidRPr="00F27CDC">
        <w:rPr>
          <w:rFonts w:ascii="Calibri" w:hAnsi="Calibri" w:cs="Calibri" w:hint="cs"/>
          <w:b/>
          <w:bCs/>
          <w:sz w:val="22"/>
          <w:szCs w:val="22"/>
          <w:highlight w:val="green"/>
          <w:rtl/>
        </w:rPr>
        <w:t>תרופות בעת היעדר כתב</w:t>
      </w:r>
      <w:r w:rsidRPr="00F27CDC">
        <w:rPr>
          <w:rFonts w:ascii="Calibri" w:hAnsi="Calibri" w:cs="Calibri" w:hint="cs"/>
          <w:sz w:val="22"/>
          <w:szCs w:val="22"/>
          <w:highlight w:val="green"/>
          <w:rtl/>
        </w:rPr>
        <w:t>:</w:t>
      </w:r>
      <w:r>
        <w:rPr>
          <w:rFonts w:ascii="Calibri" w:hAnsi="Calibri" w:cs="Calibri" w:hint="cs"/>
          <w:sz w:val="22"/>
          <w:szCs w:val="22"/>
          <w:rtl/>
        </w:rPr>
        <w:t xml:space="preserve"> תלויה בנסיבות, האם זה מחוסר תו"ל, או בגלל תרמית ו/או אי חוקיות </w:t>
      </w:r>
      <w:r w:rsidRPr="0023133B">
        <w:rPr>
          <w:rFonts w:ascii="Calibri" w:hAnsi="Calibri" w:cs="Calibri"/>
          <w:sz w:val="22"/>
          <w:szCs w:val="22"/>
          <w:rtl/>
        </w:rPr>
        <w:t>(</w:t>
      </w:r>
      <w:proofErr w:type="spellStart"/>
      <w:r w:rsidRPr="0023133B">
        <w:rPr>
          <w:rFonts w:ascii="Calibri" w:hAnsi="Calibri" w:cs="Calibri"/>
          <w:sz w:val="22"/>
          <w:szCs w:val="22"/>
          <w:highlight w:val="yellow"/>
          <w:rtl/>
        </w:rPr>
        <w:t>זוננשטיין</w:t>
      </w:r>
      <w:proofErr w:type="spellEnd"/>
      <w:r w:rsidRPr="0023133B">
        <w:rPr>
          <w:rFonts w:ascii="Calibri" w:hAnsi="Calibri" w:cs="Calibri"/>
          <w:sz w:val="22"/>
          <w:szCs w:val="22"/>
          <w:rtl/>
        </w:rPr>
        <w:t>).</w:t>
      </w:r>
      <w:r>
        <w:rPr>
          <w:rFonts w:ascii="Calibri" w:hAnsi="Calibri" w:cs="Calibri" w:hint="cs"/>
          <w:sz w:val="22"/>
          <w:szCs w:val="22"/>
          <w:rtl/>
        </w:rPr>
        <w:t xml:space="preserve"> </w:t>
      </w:r>
      <w:r w:rsidRPr="0023133B">
        <w:rPr>
          <w:rFonts w:ascii="Calibri" w:hAnsi="Calibri" w:cs="Calibri" w:hint="cs"/>
          <w:b/>
          <w:bCs/>
          <w:sz w:val="22"/>
          <w:szCs w:val="22"/>
          <w:u w:val="single"/>
          <w:rtl/>
        </w:rPr>
        <w:t>פיצויים</w:t>
      </w:r>
      <w:r>
        <w:rPr>
          <w:rFonts w:ascii="Calibri" w:hAnsi="Calibri" w:cs="Calibri" w:hint="cs"/>
          <w:sz w:val="22"/>
          <w:szCs w:val="22"/>
          <w:rtl/>
        </w:rPr>
        <w:t xml:space="preserve"> עבור סעיף 10 (נזק שהמפר ראה כתוצאה מסתברת של ההפרה), סעיף 13 (פיצוי של נזק לא ממוני) סעיף 1</w:t>
      </w:r>
      <w:r w:rsidR="007D78EF">
        <w:rPr>
          <w:rFonts w:ascii="Calibri" w:hAnsi="Calibri" w:cs="Calibri" w:hint="cs"/>
          <w:sz w:val="22"/>
          <w:szCs w:val="22"/>
          <w:rtl/>
        </w:rPr>
        <w:t>4</w:t>
      </w:r>
      <w:r>
        <w:rPr>
          <w:rFonts w:ascii="Calibri" w:hAnsi="Calibri" w:cs="Calibri" w:hint="cs"/>
          <w:sz w:val="22"/>
          <w:szCs w:val="22"/>
          <w:rtl/>
        </w:rPr>
        <w:t xml:space="preserve"> (חובת הקטנת הנזק), ניתן גם להוסיף פיצוי עבור אובדן הזדמנויות עסקה. </w:t>
      </w:r>
      <w:proofErr w:type="spellStart"/>
      <w:r w:rsidRPr="0023133B">
        <w:rPr>
          <w:rFonts w:ascii="Calibri" w:hAnsi="Calibri" w:cs="Calibri" w:hint="cs"/>
          <w:sz w:val="22"/>
          <w:szCs w:val="22"/>
          <w:highlight w:val="yellow"/>
          <w:rtl/>
        </w:rPr>
        <w:t>בזוננשטיין</w:t>
      </w:r>
      <w:proofErr w:type="spellEnd"/>
      <w:r w:rsidRPr="0023133B">
        <w:rPr>
          <w:rFonts w:ascii="Calibri" w:hAnsi="Calibri" w:cs="Calibri" w:hint="cs"/>
          <w:sz w:val="22"/>
          <w:szCs w:val="22"/>
          <w:highlight w:val="yellow"/>
          <w:rtl/>
        </w:rPr>
        <w:t xml:space="preserve"> ובשיכון עובדים</w:t>
      </w:r>
      <w:r>
        <w:rPr>
          <w:rFonts w:ascii="Calibri" w:hAnsi="Calibri" w:cs="Calibri" w:hint="cs"/>
          <w:sz w:val="22"/>
          <w:szCs w:val="22"/>
          <w:rtl/>
        </w:rPr>
        <w:t xml:space="preserve"> השופטים קבעו שאם צד לא מתקשר בחוזה בגלל שהפר את חובת תו"ל. ואם לא היה מפר, היה נקשר חוזה- היה ניתן לדרוש </w:t>
      </w:r>
      <w:r w:rsidRPr="0023133B">
        <w:rPr>
          <w:rFonts w:ascii="Calibri" w:hAnsi="Calibri" w:cs="Calibri" w:hint="cs"/>
          <w:b/>
          <w:bCs/>
          <w:sz w:val="22"/>
          <w:szCs w:val="22"/>
          <w:u w:val="single"/>
          <w:rtl/>
        </w:rPr>
        <w:t>אכיפה</w:t>
      </w:r>
      <w:r>
        <w:rPr>
          <w:rFonts w:ascii="Calibri" w:hAnsi="Calibri" w:cs="Calibri" w:hint="cs"/>
          <w:sz w:val="22"/>
          <w:szCs w:val="22"/>
          <w:rtl/>
        </w:rPr>
        <w:t xml:space="preserve">. ואם לא, אז פיצויי קיום כמו </w:t>
      </w:r>
      <w:r w:rsidRPr="0023133B">
        <w:rPr>
          <w:rFonts w:ascii="Calibri" w:hAnsi="Calibri" w:cs="Calibri" w:hint="cs"/>
          <w:sz w:val="22"/>
          <w:szCs w:val="22"/>
          <w:highlight w:val="yellow"/>
          <w:rtl/>
        </w:rPr>
        <w:t>בקל בניין.</w:t>
      </w:r>
      <w:r w:rsidR="00D813D4">
        <w:rPr>
          <w:rFonts w:ascii="Calibri" w:hAnsi="Calibri" w:cs="Calibri" w:hint="cs"/>
          <w:sz w:val="22"/>
          <w:szCs w:val="22"/>
          <w:rtl/>
        </w:rPr>
        <w:t xml:space="preserve"> </w:t>
      </w:r>
    </w:p>
    <w:p w14:paraId="32B977DD" w14:textId="131D10FA" w:rsidR="0023133B" w:rsidRPr="002E1E5A" w:rsidRDefault="0023133B" w:rsidP="00C450FA">
      <w:pPr>
        <w:pStyle w:val="NormalWeb"/>
        <w:numPr>
          <w:ilvl w:val="0"/>
          <w:numId w:val="113"/>
        </w:numPr>
        <w:bidi/>
        <w:spacing w:before="0" w:beforeAutospacing="0" w:after="120" w:afterAutospacing="0"/>
        <w:jc w:val="both"/>
        <w:rPr>
          <w:rFonts w:ascii="Calibri" w:hAnsi="Calibri" w:cs="Calibri"/>
          <w:sz w:val="22"/>
          <w:szCs w:val="22"/>
        </w:rPr>
      </w:pPr>
      <w:r w:rsidRPr="0023133B">
        <w:rPr>
          <w:rFonts w:ascii="Calibri" w:hAnsi="Calibri" w:cs="Calibri" w:hint="cs"/>
          <w:b/>
          <w:bCs/>
          <w:sz w:val="22"/>
          <w:szCs w:val="22"/>
          <w:highlight w:val="green"/>
          <w:rtl/>
        </w:rPr>
        <w:t>אשם בהתקשרות</w:t>
      </w:r>
      <w:r w:rsidRPr="0023133B">
        <w:rPr>
          <w:rFonts w:ascii="Calibri" w:hAnsi="Calibri" w:cs="Calibri" w:hint="cs"/>
          <w:sz w:val="22"/>
          <w:szCs w:val="22"/>
          <w:rtl/>
        </w:rPr>
        <w:t>:</w:t>
      </w:r>
      <w:r>
        <w:rPr>
          <w:rFonts w:ascii="Calibri" w:hAnsi="Calibri" w:cs="Calibri" w:hint="cs"/>
          <w:sz w:val="22"/>
          <w:szCs w:val="22"/>
          <w:rtl/>
        </w:rPr>
        <w:t xml:space="preserve"> צד אחד מונע בחוסר תו"ל את המשך ההתקשרות עם הצד השני שמעוניין לבצע קיבול (</w:t>
      </w:r>
      <w:r w:rsidRPr="0023133B">
        <w:rPr>
          <w:rFonts w:ascii="Calibri" w:hAnsi="Calibri" w:cs="Calibri" w:hint="cs"/>
          <w:sz w:val="22"/>
          <w:szCs w:val="22"/>
          <w:highlight w:val="yellow"/>
          <w:rtl/>
        </w:rPr>
        <w:t>שיכון עובדים</w:t>
      </w:r>
      <w:r>
        <w:rPr>
          <w:rFonts w:ascii="Calibri" w:hAnsi="Calibri" w:cs="Calibri" w:hint="cs"/>
          <w:sz w:val="22"/>
          <w:szCs w:val="22"/>
          <w:rtl/>
        </w:rPr>
        <w:t>)</w:t>
      </w:r>
      <w:r w:rsidR="00405099">
        <w:rPr>
          <w:rFonts w:ascii="Calibri" w:hAnsi="Calibri" w:cs="Calibri" w:hint="cs"/>
          <w:sz w:val="22"/>
          <w:szCs w:val="22"/>
          <w:rtl/>
        </w:rPr>
        <w:t xml:space="preserve"> </w:t>
      </w:r>
    </w:p>
    <w:p w14:paraId="2EAAAE6A" w14:textId="171C2F8C" w:rsidR="00E60EC2" w:rsidRPr="00E60EC2" w:rsidRDefault="00E60EC2" w:rsidP="00C450FA">
      <w:pPr>
        <w:pStyle w:val="NormalWeb"/>
        <w:numPr>
          <w:ilvl w:val="0"/>
          <w:numId w:val="113"/>
        </w:numPr>
        <w:bidi/>
        <w:spacing w:before="0" w:beforeAutospacing="0" w:after="120" w:afterAutospacing="0"/>
        <w:jc w:val="both"/>
        <w:rPr>
          <w:rFonts w:ascii="Calibri" w:hAnsi="Calibri" w:cs="Calibri"/>
          <w:sz w:val="22"/>
          <w:szCs w:val="22"/>
          <w:rtl/>
        </w:rPr>
      </w:pPr>
      <w:r w:rsidRPr="008D0000">
        <w:rPr>
          <w:rFonts w:ascii="Calibri" w:hAnsi="Calibri" w:cs="Calibri"/>
          <w:b/>
          <w:bCs/>
          <w:color w:val="000000"/>
          <w:sz w:val="22"/>
          <w:szCs w:val="22"/>
          <w:highlight w:val="green"/>
          <w:rtl/>
        </w:rPr>
        <w:t>פרשנות החוזה</w:t>
      </w:r>
      <w:r w:rsidR="00F27CDC">
        <w:rPr>
          <w:rFonts w:ascii="Calibri" w:hAnsi="Calibri" w:cs="Calibri" w:hint="cs"/>
          <w:color w:val="000000"/>
          <w:sz w:val="22"/>
          <w:szCs w:val="22"/>
          <w:rtl/>
        </w:rPr>
        <w:t>:</w:t>
      </w:r>
      <w:r w:rsidRPr="00E60EC2">
        <w:rPr>
          <w:rFonts w:ascii="Calibri" w:hAnsi="Calibri" w:cs="Calibri"/>
          <w:color w:val="000000"/>
          <w:sz w:val="22"/>
          <w:szCs w:val="22"/>
          <w:rtl/>
        </w:rPr>
        <w:t xml:space="preserve"> במשפט הישראלי הגישה מאוד לא מילולית. </w:t>
      </w:r>
      <w:proofErr w:type="spellStart"/>
      <w:r w:rsidRPr="00E60EC2">
        <w:rPr>
          <w:rFonts w:ascii="Calibri" w:hAnsi="Calibri" w:cs="Calibri"/>
          <w:color w:val="000000"/>
          <w:sz w:val="22"/>
          <w:szCs w:val="22"/>
          <w:highlight w:val="yellow"/>
          <w:rtl/>
        </w:rPr>
        <w:t>אפרופים</w:t>
      </w:r>
      <w:proofErr w:type="spellEnd"/>
      <w:r w:rsidRPr="00E60EC2">
        <w:rPr>
          <w:rFonts w:ascii="Calibri" w:hAnsi="Calibri" w:cs="Calibri"/>
          <w:color w:val="000000"/>
          <w:sz w:val="22"/>
          <w:szCs w:val="22"/>
          <w:rtl/>
        </w:rPr>
        <w:t xml:space="preserve">: משקל שווה למילים ולנסיבות. ברק מתקן את לשון החוזה. ברק משלים תניה לחוזה מכוח סעיף 39. המתקפה של דנציגר על </w:t>
      </w:r>
      <w:proofErr w:type="spellStart"/>
      <w:r w:rsidRPr="00E60EC2">
        <w:rPr>
          <w:rFonts w:ascii="Calibri" w:hAnsi="Calibri" w:cs="Calibri"/>
          <w:color w:val="000000"/>
          <w:sz w:val="22"/>
          <w:szCs w:val="22"/>
          <w:highlight w:val="yellow"/>
          <w:rtl/>
        </w:rPr>
        <w:t>אפרופים</w:t>
      </w:r>
      <w:proofErr w:type="spellEnd"/>
      <w:r w:rsidRPr="00E60EC2">
        <w:rPr>
          <w:rFonts w:ascii="Calibri" w:hAnsi="Calibri" w:cs="Calibri" w:hint="cs"/>
          <w:color w:val="000000"/>
          <w:sz w:val="22"/>
          <w:szCs w:val="22"/>
          <w:highlight w:val="yellow"/>
          <w:rtl/>
        </w:rPr>
        <w:t>,</w:t>
      </w:r>
      <w:r w:rsidRPr="00E60EC2">
        <w:rPr>
          <w:rFonts w:ascii="Calibri" w:hAnsi="Calibri" w:cs="Calibri"/>
          <w:color w:val="000000"/>
          <w:sz w:val="22"/>
          <w:szCs w:val="22"/>
          <w:highlight w:val="yellow"/>
          <w:rtl/>
        </w:rPr>
        <w:t xml:space="preserve"> בלום נ' </w:t>
      </w:r>
      <w:proofErr w:type="spellStart"/>
      <w:r w:rsidRPr="00E60EC2">
        <w:rPr>
          <w:rFonts w:ascii="Calibri" w:hAnsi="Calibri" w:cs="Calibri"/>
          <w:color w:val="000000"/>
          <w:sz w:val="22"/>
          <w:szCs w:val="22"/>
          <w:highlight w:val="yellow"/>
          <w:rtl/>
        </w:rPr>
        <w:t>אנגלו</w:t>
      </w:r>
      <w:proofErr w:type="spellEnd"/>
      <w:r w:rsidRPr="00E60EC2">
        <w:rPr>
          <w:rFonts w:ascii="Calibri" w:hAnsi="Calibri" w:cs="Calibri"/>
          <w:color w:val="000000"/>
          <w:sz w:val="22"/>
          <w:szCs w:val="22"/>
          <w:highlight w:val="yellow"/>
          <w:rtl/>
        </w:rPr>
        <w:t xml:space="preserve"> </w:t>
      </w:r>
      <w:proofErr w:type="spellStart"/>
      <w:r w:rsidRPr="00E60EC2">
        <w:rPr>
          <w:rFonts w:ascii="Calibri" w:hAnsi="Calibri" w:cs="Calibri"/>
          <w:color w:val="000000"/>
          <w:sz w:val="22"/>
          <w:szCs w:val="22"/>
          <w:highlight w:val="yellow"/>
          <w:rtl/>
        </w:rPr>
        <w:t>סכסון</w:t>
      </w:r>
      <w:proofErr w:type="spellEnd"/>
      <w:r w:rsidRPr="00E60EC2">
        <w:rPr>
          <w:rFonts w:ascii="Calibri" w:hAnsi="Calibri" w:cs="Calibri"/>
          <w:color w:val="000000"/>
          <w:sz w:val="22"/>
          <w:szCs w:val="22"/>
          <w:highlight w:val="yellow"/>
          <w:rtl/>
        </w:rPr>
        <w:t xml:space="preserve">, </w:t>
      </w:r>
      <w:proofErr w:type="spellStart"/>
      <w:r w:rsidRPr="00E60EC2">
        <w:rPr>
          <w:rFonts w:ascii="Calibri" w:hAnsi="Calibri" w:cs="Calibri"/>
          <w:color w:val="000000"/>
          <w:sz w:val="22"/>
          <w:szCs w:val="22"/>
          <w:highlight w:val="yellow"/>
          <w:rtl/>
        </w:rPr>
        <w:t>בלמורל</w:t>
      </w:r>
      <w:proofErr w:type="spellEnd"/>
      <w:r w:rsidRPr="00E60EC2">
        <w:rPr>
          <w:rFonts w:ascii="Calibri" w:hAnsi="Calibri" w:cs="Calibri"/>
          <w:color w:val="000000"/>
          <w:sz w:val="22"/>
          <w:szCs w:val="22"/>
          <w:highlight w:val="yellow"/>
          <w:rtl/>
        </w:rPr>
        <w:t xml:space="preserve"> השקעות בע"מ נ' ירון כהן</w:t>
      </w:r>
      <w:r w:rsidRPr="00E60EC2">
        <w:rPr>
          <w:rFonts w:ascii="Calibri" w:hAnsi="Calibri" w:cs="Calibri" w:hint="cs"/>
          <w:b/>
          <w:bCs/>
          <w:color w:val="000000"/>
          <w:sz w:val="22"/>
          <w:szCs w:val="22"/>
          <w:highlight w:val="yellow"/>
          <w:rtl/>
        </w:rPr>
        <w:t>.</w:t>
      </w:r>
      <w:r>
        <w:rPr>
          <w:rFonts w:ascii="Calibri" w:hAnsi="Calibri" w:cs="Calibri" w:hint="cs"/>
          <w:b/>
          <w:bCs/>
          <w:color w:val="000000"/>
          <w:sz w:val="22"/>
          <w:szCs w:val="22"/>
          <w:rtl/>
        </w:rPr>
        <w:t xml:space="preserve"> </w:t>
      </w:r>
    </w:p>
    <w:p w14:paraId="64F1D247" w14:textId="27DE1E2E" w:rsidR="00E60EC2" w:rsidRPr="00E60EC2" w:rsidRDefault="00E60EC2" w:rsidP="00C450FA">
      <w:pPr>
        <w:pStyle w:val="NormalWeb"/>
        <w:numPr>
          <w:ilvl w:val="0"/>
          <w:numId w:val="113"/>
        </w:numPr>
        <w:bidi/>
        <w:spacing w:before="0" w:beforeAutospacing="0" w:after="120" w:afterAutospacing="0"/>
        <w:jc w:val="both"/>
        <w:rPr>
          <w:rFonts w:ascii="Calibri" w:hAnsi="Calibri" w:cs="Calibri"/>
          <w:sz w:val="22"/>
          <w:szCs w:val="22"/>
          <w:rtl/>
        </w:rPr>
      </w:pPr>
      <w:r w:rsidRPr="008D0000">
        <w:rPr>
          <w:rFonts w:ascii="Calibri" w:hAnsi="Calibri" w:cs="Calibri"/>
          <w:b/>
          <w:bCs/>
          <w:color w:val="000000"/>
          <w:sz w:val="22"/>
          <w:szCs w:val="22"/>
          <w:highlight w:val="green"/>
          <w:rtl/>
        </w:rPr>
        <w:t>חובות גילוי נרחבות בעסקאות מקרקעין</w:t>
      </w:r>
      <w:r w:rsidRPr="00E60EC2">
        <w:rPr>
          <w:rFonts w:ascii="Calibri" w:hAnsi="Calibri" w:cs="Calibri"/>
          <w:color w:val="000000"/>
          <w:sz w:val="22"/>
          <w:szCs w:val="22"/>
          <w:rtl/>
        </w:rPr>
        <w:t xml:space="preserve"> (בהקשר של סעיף 15 לחוק החוזים, וכן סעיף 12): </w:t>
      </w:r>
      <w:proofErr w:type="spellStart"/>
      <w:r w:rsidRPr="00E60EC2">
        <w:rPr>
          <w:rFonts w:ascii="Calibri" w:hAnsi="Calibri" w:cs="Calibri"/>
          <w:color w:val="000000"/>
          <w:sz w:val="22"/>
          <w:szCs w:val="22"/>
          <w:highlight w:val="yellow"/>
          <w:rtl/>
        </w:rPr>
        <w:t>ספקטור</w:t>
      </w:r>
      <w:proofErr w:type="spellEnd"/>
      <w:r w:rsidRPr="00E60EC2">
        <w:rPr>
          <w:rFonts w:ascii="Calibri" w:hAnsi="Calibri" w:cs="Calibri"/>
          <w:color w:val="000000"/>
          <w:sz w:val="22"/>
          <w:szCs w:val="22"/>
          <w:highlight w:val="yellow"/>
          <w:rtl/>
        </w:rPr>
        <w:t xml:space="preserve"> נ' צרפתי, </w:t>
      </w:r>
      <w:proofErr w:type="spellStart"/>
      <w:r w:rsidRPr="00E60EC2">
        <w:rPr>
          <w:rFonts w:ascii="Calibri" w:hAnsi="Calibri" w:cs="Calibri"/>
          <w:color w:val="000000"/>
          <w:sz w:val="22"/>
          <w:szCs w:val="22"/>
          <w:highlight w:val="yellow"/>
          <w:rtl/>
        </w:rPr>
        <w:t>קינסטלינגר</w:t>
      </w:r>
      <w:proofErr w:type="spellEnd"/>
      <w:r w:rsidRPr="00E60EC2">
        <w:rPr>
          <w:rFonts w:ascii="Calibri" w:hAnsi="Calibri" w:cs="Calibri"/>
          <w:color w:val="000000"/>
          <w:sz w:val="22"/>
          <w:szCs w:val="22"/>
          <w:highlight w:val="yellow"/>
          <w:rtl/>
        </w:rPr>
        <w:t xml:space="preserve"> נ' אליה</w:t>
      </w:r>
      <w:r w:rsidRPr="00E60EC2">
        <w:rPr>
          <w:rFonts w:ascii="Calibri" w:hAnsi="Calibri" w:cs="Calibri" w:hint="cs"/>
          <w:color w:val="000000"/>
          <w:sz w:val="22"/>
          <w:szCs w:val="22"/>
          <w:highlight w:val="yellow"/>
          <w:rtl/>
        </w:rPr>
        <w:t>.</w:t>
      </w:r>
    </w:p>
    <w:p w14:paraId="2C1CC95B" w14:textId="49C3D208" w:rsidR="00E60EC2" w:rsidRPr="00E60EC2" w:rsidRDefault="00E60EC2" w:rsidP="00C450FA">
      <w:pPr>
        <w:pStyle w:val="NormalWeb"/>
        <w:numPr>
          <w:ilvl w:val="0"/>
          <w:numId w:val="113"/>
        </w:numPr>
        <w:bidi/>
        <w:spacing w:before="0" w:beforeAutospacing="0" w:after="120" w:afterAutospacing="0"/>
        <w:jc w:val="both"/>
        <w:rPr>
          <w:rFonts w:ascii="Calibri" w:hAnsi="Calibri" w:cs="Calibri"/>
          <w:sz w:val="22"/>
          <w:szCs w:val="22"/>
          <w:rtl/>
        </w:rPr>
      </w:pPr>
      <w:r w:rsidRPr="00E60EC2">
        <w:rPr>
          <w:rFonts w:ascii="Calibri" w:hAnsi="Calibri" w:cs="Calibri"/>
          <w:color w:val="000000"/>
          <w:sz w:val="22"/>
          <w:szCs w:val="22"/>
          <w:rtl/>
        </w:rPr>
        <w:t>חוזי מקרקעין עניינם עסקאות בין צדדים של פעם אחת. אלו אינם חוזי יחס. לא יחסים מתמשכים. ובכל זאת פיתחו במשפט הישראלי פסיקה מאוד מרוככת לעסקאות מקרקעין, שמתאימה דווקא לחוזים של יחסים מתמשכים בין אנשי עסקים</w:t>
      </w:r>
      <w:r>
        <w:rPr>
          <w:rFonts w:ascii="Calibri" w:hAnsi="Calibri" w:cs="Calibri" w:hint="cs"/>
          <w:color w:val="000000"/>
          <w:sz w:val="22"/>
          <w:szCs w:val="22"/>
          <w:rtl/>
        </w:rPr>
        <w:t>.</w:t>
      </w:r>
    </w:p>
    <w:p w14:paraId="3C01688E" w14:textId="4653243B" w:rsidR="00E60EC2" w:rsidRPr="00613907" w:rsidRDefault="00E60EC2" w:rsidP="00C450FA">
      <w:pPr>
        <w:pStyle w:val="NormalWeb"/>
        <w:numPr>
          <w:ilvl w:val="0"/>
          <w:numId w:val="113"/>
        </w:numPr>
        <w:bidi/>
        <w:spacing w:before="0" w:beforeAutospacing="0" w:after="120" w:afterAutospacing="0"/>
        <w:jc w:val="both"/>
        <w:rPr>
          <w:rFonts w:ascii="Calibri" w:hAnsi="Calibri" w:cs="Calibri"/>
          <w:sz w:val="22"/>
          <w:szCs w:val="22"/>
          <w:rtl/>
        </w:rPr>
      </w:pPr>
      <w:proofErr w:type="spellStart"/>
      <w:r w:rsidRPr="00E60EC2">
        <w:rPr>
          <w:rFonts w:ascii="Calibri" w:hAnsi="Calibri" w:cs="Calibri"/>
          <w:color w:val="000000"/>
          <w:sz w:val="22"/>
          <w:szCs w:val="22"/>
          <w:highlight w:val="yellow"/>
          <w:rtl/>
        </w:rPr>
        <w:t>אקזימין</w:t>
      </w:r>
      <w:proofErr w:type="spellEnd"/>
      <w:r w:rsidRPr="00E60EC2">
        <w:rPr>
          <w:rFonts w:ascii="Calibri" w:hAnsi="Calibri" w:cs="Calibri"/>
          <w:color w:val="000000"/>
          <w:sz w:val="22"/>
          <w:szCs w:val="22"/>
          <w:rtl/>
        </w:rPr>
        <w:t xml:space="preserve"> – </w:t>
      </w:r>
      <w:r w:rsidR="00405099">
        <w:rPr>
          <w:rFonts w:ascii="Calibri" w:hAnsi="Calibri" w:cs="Calibri" w:hint="cs"/>
          <w:color w:val="000000"/>
          <w:sz w:val="22"/>
          <w:szCs w:val="22"/>
          <w:rtl/>
        </w:rPr>
        <w:t xml:space="preserve">בחוזה ליחסים מתמשכים (חוזה יחס). </w:t>
      </w:r>
      <w:r w:rsidRPr="00E60EC2">
        <w:rPr>
          <w:rFonts w:ascii="Calibri" w:hAnsi="Calibri" w:cs="Calibri"/>
          <w:color w:val="000000"/>
          <w:sz w:val="22"/>
          <w:szCs w:val="22"/>
          <w:rtl/>
        </w:rPr>
        <w:t>יש מקום להחלת נורמת תום הלב. זה מה שבי</w:t>
      </w:r>
      <w:r w:rsidR="00405099">
        <w:rPr>
          <w:rFonts w:ascii="Calibri" w:hAnsi="Calibri" w:cs="Calibri" w:hint="cs"/>
          <w:color w:val="000000"/>
          <w:sz w:val="22"/>
          <w:szCs w:val="22"/>
          <w:rtl/>
        </w:rPr>
        <w:t>המ"ש</w:t>
      </w:r>
      <w:r w:rsidRPr="00E60EC2">
        <w:rPr>
          <w:rFonts w:ascii="Calibri" w:hAnsi="Calibri" w:cs="Calibri"/>
          <w:color w:val="000000"/>
          <w:sz w:val="22"/>
          <w:szCs w:val="22"/>
          <w:rtl/>
        </w:rPr>
        <w:t xml:space="preserve"> עושה. עם זאת, במקרה דנן חלוקת האחריות היא ברורה, היינו הקונה לקח על עצמו את האחריות והסיכון בכל הנוגע להפר</w:t>
      </w:r>
      <w:r w:rsidR="00405099">
        <w:rPr>
          <w:rFonts w:ascii="Calibri" w:hAnsi="Calibri" w:cs="Calibri" w:hint="cs"/>
          <w:color w:val="000000"/>
          <w:sz w:val="22"/>
          <w:szCs w:val="22"/>
          <w:rtl/>
        </w:rPr>
        <w:t>ה</w:t>
      </w:r>
      <w:r w:rsidRPr="00E60EC2">
        <w:rPr>
          <w:rFonts w:ascii="Calibri" w:hAnsi="Calibri" w:cs="Calibri"/>
          <w:color w:val="000000"/>
          <w:sz w:val="22"/>
          <w:szCs w:val="22"/>
          <w:rtl/>
        </w:rPr>
        <w:t xml:space="preserve">. לכן, באופן עקרוני יש מקום להחלת </w:t>
      </w:r>
      <w:r w:rsidRPr="00E60EC2">
        <w:rPr>
          <w:rFonts w:ascii="Calibri" w:hAnsi="Calibri" w:cs="Calibri"/>
          <w:color w:val="000000"/>
          <w:sz w:val="22"/>
          <w:szCs w:val="22"/>
          <w:highlight w:val="yellow"/>
          <w:rtl/>
        </w:rPr>
        <w:t>דין תום לב</w:t>
      </w:r>
      <w:r w:rsidRPr="00E60EC2">
        <w:rPr>
          <w:rFonts w:ascii="Calibri" w:hAnsi="Calibri" w:cs="Calibri"/>
          <w:color w:val="000000"/>
          <w:sz w:val="22"/>
          <w:szCs w:val="22"/>
          <w:rtl/>
        </w:rPr>
        <w:t xml:space="preserve"> בסוג כזה של יחסים, אבל לא בהקשר הפרטיקולארי שבו עסק פסק הדין. </w:t>
      </w:r>
      <w:r w:rsidRPr="00613907">
        <w:rPr>
          <w:rFonts w:ascii="Calibri" w:hAnsi="Calibri" w:cs="Calibri"/>
          <w:color w:val="000000"/>
          <w:sz w:val="22"/>
          <w:szCs w:val="22"/>
          <w:rtl/>
        </w:rPr>
        <w:t>  </w:t>
      </w:r>
    </w:p>
    <w:p w14:paraId="2B263758" w14:textId="77777777" w:rsidR="00530F7C" w:rsidRDefault="00E60EC2" w:rsidP="00C450FA">
      <w:pPr>
        <w:pStyle w:val="NormalWeb"/>
        <w:numPr>
          <w:ilvl w:val="0"/>
          <w:numId w:val="113"/>
        </w:numPr>
        <w:bidi/>
        <w:spacing w:before="0" w:beforeAutospacing="0" w:after="120" w:afterAutospacing="0"/>
        <w:jc w:val="both"/>
        <w:rPr>
          <w:rFonts w:ascii="Calibri" w:hAnsi="Calibri" w:cs="Calibri"/>
          <w:sz w:val="22"/>
          <w:szCs w:val="22"/>
        </w:rPr>
      </w:pPr>
      <w:proofErr w:type="spellStart"/>
      <w:r w:rsidRPr="00E60EC2">
        <w:rPr>
          <w:rFonts w:ascii="Calibri" w:hAnsi="Calibri" w:cs="Calibri"/>
          <w:color w:val="000000"/>
          <w:sz w:val="22"/>
          <w:szCs w:val="22"/>
          <w:highlight w:val="yellow"/>
          <w:rtl/>
        </w:rPr>
        <w:t>אדרס</w:t>
      </w:r>
      <w:proofErr w:type="spellEnd"/>
      <w:r w:rsidRPr="00E60EC2">
        <w:rPr>
          <w:rFonts w:ascii="Calibri" w:hAnsi="Calibri" w:cs="Calibri"/>
          <w:color w:val="000000"/>
          <w:sz w:val="22"/>
          <w:szCs w:val="22"/>
          <w:rtl/>
        </w:rPr>
        <w:t xml:space="preserve"> – </w:t>
      </w:r>
      <w:r w:rsidRPr="00E60EC2">
        <w:rPr>
          <w:rFonts w:ascii="Calibri" w:hAnsi="Calibri" w:cs="Calibri"/>
          <w:b/>
          <w:bCs/>
          <w:color w:val="000000"/>
          <w:sz w:val="22"/>
          <w:szCs w:val="22"/>
          <w:rtl/>
        </w:rPr>
        <w:t>חוזה עסקי</w:t>
      </w:r>
      <w:r w:rsidRPr="00E60EC2">
        <w:rPr>
          <w:rFonts w:ascii="Calibri" w:hAnsi="Calibri" w:cs="Calibri"/>
          <w:color w:val="000000"/>
          <w:sz w:val="22"/>
          <w:szCs w:val="22"/>
          <w:rtl/>
        </w:rPr>
        <w:t xml:space="preserve">. גישה של חוסר השלמה עם הפרת חוזה. </w:t>
      </w:r>
      <w:r w:rsidR="00530F7C">
        <w:rPr>
          <w:rFonts w:ascii="Calibri" w:hAnsi="Calibri" w:cs="Calibri" w:hint="cs"/>
          <w:sz w:val="22"/>
          <w:szCs w:val="22"/>
          <w:rtl/>
        </w:rPr>
        <w:t xml:space="preserve">בפס"ד היה </w:t>
      </w:r>
      <w:r w:rsidR="00530F7C" w:rsidRPr="00530F7C">
        <w:rPr>
          <w:rFonts w:ascii="Calibri" w:hAnsi="Calibri" w:cs="Calibri" w:hint="cs"/>
          <w:sz w:val="22"/>
          <w:szCs w:val="22"/>
          <w:highlight w:val="green"/>
          <w:rtl/>
        </w:rPr>
        <w:t>הפרה יעילה</w:t>
      </w:r>
      <w:r w:rsidR="00530F7C">
        <w:rPr>
          <w:rFonts w:ascii="Calibri" w:hAnsi="Calibri" w:cs="Calibri" w:hint="cs"/>
          <w:sz w:val="22"/>
          <w:szCs w:val="22"/>
          <w:rtl/>
        </w:rPr>
        <w:t xml:space="preserve">- הטענה שיותר יעיל ונכון כלכלית לאפשר הפרת חוזה, אם זה מגדיל את סך העושר בחברה יותר מההישארות עם החוזה המקורי. יש שיטענו שכדאי להשתמש במקרה כזה בפיצויים. בפס"ד </w:t>
      </w:r>
      <w:proofErr w:type="spellStart"/>
      <w:r w:rsidR="00530F7C" w:rsidRPr="00530F7C">
        <w:rPr>
          <w:rFonts w:ascii="Calibri" w:hAnsi="Calibri" w:cs="Calibri" w:hint="cs"/>
          <w:sz w:val="22"/>
          <w:szCs w:val="22"/>
          <w:highlight w:val="yellow"/>
          <w:rtl/>
        </w:rPr>
        <w:t>אדרס</w:t>
      </w:r>
      <w:proofErr w:type="spellEnd"/>
      <w:r w:rsidR="00530F7C" w:rsidRPr="00530F7C">
        <w:rPr>
          <w:rFonts w:ascii="Calibri" w:hAnsi="Calibri" w:cs="Calibri" w:hint="cs"/>
          <w:sz w:val="22"/>
          <w:szCs w:val="22"/>
          <w:highlight w:val="yellow"/>
          <w:rtl/>
        </w:rPr>
        <w:t>:</w:t>
      </w:r>
      <w:r w:rsidR="00530F7C">
        <w:rPr>
          <w:rFonts w:ascii="Calibri" w:hAnsi="Calibri" w:cs="Calibri" w:hint="cs"/>
          <w:sz w:val="22"/>
          <w:szCs w:val="22"/>
          <w:rtl/>
        </w:rPr>
        <w:t xml:space="preserve"> ביהמ"ש היה צריך לאפשר העברה של הנכס למי שייהנה ממנו הכי הרבה והשאר יתחלקו ברווחים. </w:t>
      </w:r>
    </w:p>
    <w:p w14:paraId="2454DA69" w14:textId="24F0DCB1" w:rsidR="00E60EC2" w:rsidRPr="00613907" w:rsidRDefault="00530F7C" w:rsidP="00C450FA">
      <w:pPr>
        <w:pStyle w:val="NormalWeb"/>
        <w:numPr>
          <w:ilvl w:val="0"/>
          <w:numId w:val="113"/>
        </w:numPr>
        <w:bidi/>
        <w:spacing w:before="0" w:beforeAutospacing="0" w:after="120" w:afterAutospacing="0"/>
        <w:jc w:val="both"/>
        <w:rPr>
          <w:rFonts w:ascii="Calibri" w:hAnsi="Calibri" w:cs="Calibri"/>
          <w:sz w:val="22"/>
          <w:szCs w:val="22"/>
        </w:rPr>
      </w:pPr>
      <w:r w:rsidRPr="00530F7C">
        <w:rPr>
          <w:rFonts w:ascii="Calibri" w:hAnsi="Calibri" w:cs="Calibri" w:hint="cs"/>
          <w:sz w:val="22"/>
          <w:szCs w:val="22"/>
          <w:highlight w:val="green"/>
          <w:rtl/>
        </w:rPr>
        <w:t>שערוך</w:t>
      </w:r>
      <w:r w:rsidR="00F27CDC">
        <w:rPr>
          <w:rFonts w:ascii="Calibri" w:hAnsi="Calibri" w:cs="Calibri" w:hint="cs"/>
          <w:sz w:val="22"/>
          <w:szCs w:val="22"/>
          <w:rtl/>
        </w:rPr>
        <w:t>:</w:t>
      </w:r>
      <w:r>
        <w:rPr>
          <w:rFonts w:ascii="Calibri" w:hAnsi="Calibri" w:cs="Calibri" w:hint="cs"/>
          <w:sz w:val="22"/>
          <w:szCs w:val="22"/>
          <w:rtl/>
        </w:rPr>
        <w:t xml:space="preserve"> לפעמים בגלל שעובר זמן בין ההפרה לאכיפה, יש שינוי בערך הכסף. במקרים כאלה ביהמ"ש יכול לשערך את הסכום כדי שהמפר לא יקבל עונש נוסף</w:t>
      </w:r>
      <w:r w:rsidR="00F27CDC">
        <w:rPr>
          <w:rFonts w:ascii="Calibri" w:hAnsi="Calibri" w:cs="Calibri" w:hint="cs"/>
          <w:sz w:val="22"/>
          <w:szCs w:val="22"/>
          <w:rtl/>
        </w:rPr>
        <w:t xml:space="preserve"> </w:t>
      </w:r>
      <w:proofErr w:type="spellStart"/>
      <w:r w:rsidR="00F27CDC">
        <w:rPr>
          <w:rFonts w:ascii="Calibri" w:hAnsi="Calibri" w:cs="Calibri" w:hint="cs"/>
          <w:sz w:val="22"/>
          <w:szCs w:val="22"/>
          <w:rtl/>
        </w:rPr>
        <w:t>ושהנפר</w:t>
      </w:r>
      <w:proofErr w:type="spellEnd"/>
      <w:r w:rsidR="00F27CDC">
        <w:rPr>
          <w:rFonts w:ascii="Calibri" w:hAnsi="Calibri" w:cs="Calibri" w:hint="cs"/>
          <w:sz w:val="22"/>
          <w:szCs w:val="22"/>
          <w:rtl/>
        </w:rPr>
        <w:t xml:space="preserve"> לא יתעשר על חשבון הצד השני</w:t>
      </w:r>
      <w:r>
        <w:rPr>
          <w:rFonts w:ascii="Calibri" w:hAnsi="Calibri" w:cs="Calibri" w:hint="cs"/>
          <w:sz w:val="22"/>
          <w:szCs w:val="22"/>
          <w:rtl/>
        </w:rPr>
        <w:t>. השערוך יהיה חלקי בדר"כ.</w:t>
      </w:r>
      <w:r w:rsidR="00F27CDC">
        <w:rPr>
          <w:rFonts w:ascii="Calibri" w:hAnsi="Calibri" w:cs="Calibri" w:hint="cs"/>
          <w:sz w:val="22"/>
          <w:szCs w:val="22"/>
          <w:rtl/>
        </w:rPr>
        <w:t xml:space="preserve"> </w:t>
      </w:r>
      <w:r w:rsidR="00F27CDC" w:rsidRPr="00F27CDC">
        <w:rPr>
          <w:rFonts w:ascii="Calibri" w:hAnsi="Calibri" w:cs="Calibri" w:hint="cs"/>
          <w:sz w:val="22"/>
          <w:szCs w:val="22"/>
          <w:highlight w:val="yellow"/>
          <w:rtl/>
        </w:rPr>
        <w:t>פס"ד מבט בניה</w:t>
      </w:r>
      <w:r>
        <w:rPr>
          <w:rFonts w:ascii="Calibri" w:hAnsi="Calibri" w:cs="Calibri" w:hint="cs"/>
          <w:sz w:val="22"/>
          <w:szCs w:val="22"/>
          <w:rtl/>
        </w:rPr>
        <w:t xml:space="preserve">  </w:t>
      </w:r>
    </w:p>
    <w:p w14:paraId="29033E04" w14:textId="01229487" w:rsidR="00A017F6" w:rsidRPr="008B718A" w:rsidRDefault="00613907" w:rsidP="00C450FA">
      <w:pPr>
        <w:pStyle w:val="a3"/>
        <w:numPr>
          <w:ilvl w:val="0"/>
          <w:numId w:val="113"/>
        </w:numPr>
        <w:spacing w:line="240" w:lineRule="auto"/>
        <w:jc w:val="both"/>
        <w:rPr>
          <w:rFonts w:ascii="Calibri" w:hAnsi="Calibri" w:cs="Calibri"/>
        </w:rPr>
      </w:pPr>
      <w:r w:rsidRPr="000D423C">
        <w:rPr>
          <w:rFonts w:ascii="Calibri" w:hAnsi="Calibri" w:cs="Calibri" w:hint="cs"/>
          <w:color w:val="000000"/>
          <w:highlight w:val="green"/>
          <w:rtl/>
        </w:rPr>
        <w:t>אובדן הזדמנויות</w:t>
      </w:r>
      <w:r w:rsidR="00F27CDC">
        <w:rPr>
          <w:rFonts w:ascii="Calibri" w:hAnsi="Calibri" w:cs="Calibri" w:hint="cs"/>
          <w:color w:val="000000"/>
          <w:rtl/>
        </w:rPr>
        <w:t>:</w:t>
      </w:r>
      <w:r>
        <w:rPr>
          <w:rFonts w:ascii="Calibri" w:hAnsi="Calibri" w:cs="Calibri" w:hint="cs"/>
          <w:color w:val="000000"/>
          <w:rtl/>
        </w:rPr>
        <w:t xml:space="preserve"> </w:t>
      </w:r>
      <w:r w:rsidR="00A51E01" w:rsidRPr="00A51E01">
        <w:rPr>
          <w:rFonts w:ascii="Calibri" w:hAnsi="Calibri" w:cs="Calibri"/>
          <w:rtl/>
        </w:rPr>
        <w:t xml:space="preserve">מבנה משפטי שמוביל לקבל פיצויים </w:t>
      </w:r>
      <w:r w:rsidR="00A51E01" w:rsidRPr="00A51E01">
        <w:rPr>
          <w:rFonts w:ascii="Calibri" w:hAnsi="Calibri" w:cs="Calibri"/>
          <w:b/>
          <w:bCs/>
          <w:rtl/>
        </w:rPr>
        <w:t xml:space="preserve">שליליים </w:t>
      </w:r>
      <w:r w:rsidR="00A51E01" w:rsidRPr="00A51E01">
        <w:rPr>
          <w:rFonts w:ascii="Calibri" w:hAnsi="Calibri" w:cs="Calibri"/>
          <w:rtl/>
        </w:rPr>
        <w:t>שבאופיים דומים מאוד לפיצויים חיוביים</w:t>
      </w:r>
      <w:r w:rsidR="00A51E01" w:rsidRPr="00A51E01">
        <w:rPr>
          <w:rFonts w:ascii="Calibri" w:hAnsi="Calibri" w:cs="Calibri"/>
          <w:b/>
          <w:bCs/>
          <w:rtl/>
        </w:rPr>
        <w:t>. כדי להוכיח אובדן הזדמנויות – צריך להוכיח שלנפגע היו הזדמנויות נוספות רלוונטיות</w:t>
      </w:r>
      <w:r w:rsidR="00A51E01" w:rsidRPr="00A51E01">
        <w:rPr>
          <w:rFonts w:ascii="Calibri" w:hAnsi="Calibri" w:cs="Calibri"/>
          <w:rtl/>
        </w:rPr>
        <w:t xml:space="preserve"> (</w:t>
      </w:r>
      <w:r w:rsidR="00A51E01" w:rsidRPr="00A51E01">
        <w:rPr>
          <w:rFonts w:ascii="Calibri" w:hAnsi="Calibri" w:cs="Calibri"/>
          <w:u w:val="single"/>
          <w:rtl/>
        </w:rPr>
        <w:t>מבחן סובייקטיבי</w:t>
      </w:r>
      <w:r w:rsidR="00A51E01" w:rsidRPr="00A51E01">
        <w:rPr>
          <w:rFonts w:ascii="Calibri" w:hAnsi="Calibri" w:cs="Calibri"/>
          <w:rtl/>
        </w:rPr>
        <w:t xml:space="preserve">). </w:t>
      </w:r>
      <w:r w:rsidRPr="00A51E01">
        <w:rPr>
          <w:rFonts w:ascii="Calibri" w:hAnsi="Calibri" w:cs="Calibri"/>
          <w:color w:val="000000"/>
          <w:rtl/>
        </w:rPr>
        <w:t xml:space="preserve">פס"ד </w:t>
      </w:r>
      <w:r w:rsidRPr="00A51E01">
        <w:rPr>
          <w:rFonts w:ascii="Calibri" w:hAnsi="Calibri" w:cs="Calibri"/>
          <w:color w:val="000000"/>
          <w:highlight w:val="yellow"/>
          <w:rtl/>
        </w:rPr>
        <w:t>צ'פלין</w:t>
      </w:r>
    </w:p>
    <w:p w14:paraId="26A8A8C8" w14:textId="2C4753C8" w:rsidR="008B718A" w:rsidRPr="00A51E01" w:rsidRDefault="008B718A" w:rsidP="00C450FA">
      <w:pPr>
        <w:pStyle w:val="a3"/>
        <w:numPr>
          <w:ilvl w:val="0"/>
          <w:numId w:val="113"/>
        </w:numPr>
        <w:spacing w:line="240" w:lineRule="auto"/>
        <w:jc w:val="both"/>
        <w:rPr>
          <w:rFonts w:ascii="Calibri" w:hAnsi="Calibri" w:cs="Calibri"/>
        </w:rPr>
      </w:pPr>
      <w:r>
        <w:rPr>
          <w:rFonts w:ascii="Calibri" w:hAnsi="Calibri" w:cs="Calibri" w:hint="cs"/>
          <w:color w:val="000000"/>
          <w:highlight w:val="green"/>
          <w:rtl/>
        </w:rPr>
        <w:t>אובדן נפח עסקאות</w:t>
      </w:r>
      <w:r>
        <w:rPr>
          <w:rFonts w:ascii="Calibri" w:hAnsi="Calibri" w:cs="Calibri" w:hint="cs"/>
          <w:color w:val="000000"/>
          <w:rtl/>
        </w:rPr>
        <w:t>: נכסים שאין להם הרבה ביקוש, אם הייתה הפרה של העסקה יוכל לבקש פיצויים קיום +ריבית והצמדה. נכסים בעלי דרישה גבוהה לא יוכלו לבקש פיצוי כזה. (מכוניות משומשת)</w:t>
      </w:r>
      <w:r w:rsidR="007439DA">
        <w:rPr>
          <w:rFonts w:ascii="Calibri" w:hAnsi="Calibri" w:cs="Calibri" w:hint="cs"/>
          <w:color w:val="000000"/>
          <w:rtl/>
        </w:rPr>
        <w:t>.</w:t>
      </w:r>
      <w:r>
        <w:rPr>
          <w:rFonts w:ascii="Calibri" w:hAnsi="Calibri" w:cs="Calibri" w:hint="cs"/>
          <w:color w:val="000000"/>
          <w:rtl/>
        </w:rPr>
        <w:t xml:space="preserve"> </w:t>
      </w:r>
    </w:p>
    <w:p w14:paraId="79BA71EA" w14:textId="72BD4F16" w:rsidR="00287694" w:rsidRPr="007F517F" w:rsidRDefault="00287694" w:rsidP="00C450FA">
      <w:pPr>
        <w:pStyle w:val="NormalWeb"/>
        <w:numPr>
          <w:ilvl w:val="0"/>
          <w:numId w:val="113"/>
        </w:numPr>
        <w:bidi/>
        <w:spacing w:before="0" w:beforeAutospacing="0" w:after="120" w:afterAutospacing="0"/>
        <w:jc w:val="both"/>
        <w:rPr>
          <w:rFonts w:ascii="Calibri" w:hAnsi="Calibri" w:cs="Calibri"/>
          <w:sz w:val="22"/>
          <w:szCs w:val="22"/>
        </w:rPr>
      </w:pPr>
      <w:r w:rsidRPr="007F517F">
        <w:rPr>
          <w:rFonts w:ascii="Calibri" w:hAnsi="Calibri" w:cs="Calibri" w:hint="cs"/>
          <w:b/>
          <w:bCs/>
          <w:sz w:val="22"/>
          <w:szCs w:val="22"/>
          <w:highlight w:val="green"/>
          <w:rtl/>
        </w:rPr>
        <w:t>פגם בכריתה</w:t>
      </w:r>
      <w:r w:rsidRPr="007F517F">
        <w:rPr>
          <w:rFonts w:ascii="Calibri" w:hAnsi="Calibri" w:cs="Calibri" w:hint="cs"/>
          <w:sz w:val="22"/>
          <w:szCs w:val="22"/>
          <w:rtl/>
        </w:rPr>
        <w:t xml:space="preserve"> מתוך </w:t>
      </w:r>
      <w:r w:rsidRPr="002A2367">
        <w:rPr>
          <w:rFonts w:ascii="Calibri" w:hAnsi="Calibri" w:cs="Calibri" w:hint="cs"/>
          <w:sz w:val="22"/>
          <w:szCs w:val="22"/>
          <w:highlight w:val="yellow"/>
          <w:rtl/>
        </w:rPr>
        <w:t>חוק החוזים הכללי</w:t>
      </w:r>
      <w:r w:rsidRPr="007F517F">
        <w:rPr>
          <w:rFonts w:ascii="Calibri" w:hAnsi="Calibri" w:cs="Calibri" w:hint="cs"/>
          <w:sz w:val="22"/>
          <w:szCs w:val="22"/>
          <w:rtl/>
        </w:rPr>
        <w:t xml:space="preserve"> (טעות, הטעיה, עושק וכפייה)- ביטול והשבה. לעומת </w:t>
      </w:r>
      <w:r w:rsidRPr="007F517F">
        <w:rPr>
          <w:rFonts w:ascii="Calibri" w:hAnsi="Calibri" w:cs="Calibri" w:hint="cs"/>
          <w:b/>
          <w:bCs/>
          <w:sz w:val="22"/>
          <w:szCs w:val="22"/>
          <w:highlight w:val="green"/>
          <w:rtl/>
        </w:rPr>
        <w:t>הפרה יסודית</w:t>
      </w:r>
      <w:r w:rsidRPr="007F517F">
        <w:rPr>
          <w:rFonts w:ascii="Calibri" w:hAnsi="Calibri" w:cs="Calibri" w:hint="cs"/>
          <w:sz w:val="22"/>
          <w:szCs w:val="22"/>
          <w:rtl/>
        </w:rPr>
        <w:t xml:space="preserve"> של החוזה- כל הסעדים עומדים לרשותם מתוך </w:t>
      </w:r>
      <w:r w:rsidRPr="002A2367">
        <w:rPr>
          <w:rFonts w:ascii="Calibri" w:hAnsi="Calibri" w:cs="Calibri" w:hint="cs"/>
          <w:sz w:val="22"/>
          <w:szCs w:val="22"/>
          <w:highlight w:val="yellow"/>
          <w:rtl/>
        </w:rPr>
        <w:t>חוק החוזים תרופות</w:t>
      </w:r>
      <w:r w:rsidRPr="002A2367">
        <w:rPr>
          <w:rFonts w:ascii="Calibri" w:hAnsi="Calibri" w:cs="Calibri" w:hint="cs"/>
          <w:b/>
          <w:bCs/>
          <w:sz w:val="22"/>
          <w:szCs w:val="22"/>
          <w:rtl/>
        </w:rPr>
        <w:t>.</w:t>
      </w:r>
      <w:r w:rsidRPr="007F517F">
        <w:rPr>
          <w:rFonts w:ascii="Calibri" w:hAnsi="Calibri" w:cs="Calibri" w:hint="cs"/>
          <w:sz w:val="22"/>
          <w:szCs w:val="22"/>
          <w:rtl/>
        </w:rPr>
        <w:t xml:space="preserve"> </w:t>
      </w:r>
    </w:p>
    <w:p w14:paraId="17053E46" w14:textId="51E282A2" w:rsidR="00613907" w:rsidRDefault="00A017F6" w:rsidP="00C450FA">
      <w:pPr>
        <w:pStyle w:val="NormalWeb"/>
        <w:numPr>
          <w:ilvl w:val="0"/>
          <w:numId w:val="113"/>
        </w:numPr>
        <w:bidi/>
        <w:spacing w:before="0" w:beforeAutospacing="0" w:after="120" w:afterAutospacing="0"/>
        <w:jc w:val="both"/>
        <w:rPr>
          <w:rFonts w:ascii="Calibri" w:hAnsi="Calibri" w:cs="Calibri"/>
          <w:sz w:val="20"/>
          <w:szCs w:val="20"/>
        </w:rPr>
      </w:pPr>
      <w:r w:rsidRPr="00F27CDC">
        <w:rPr>
          <w:rFonts w:ascii="Calibri" w:hAnsi="Calibri" w:cs="Calibri" w:hint="cs"/>
          <w:b/>
          <w:bCs/>
          <w:sz w:val="22"/>
          <w:szCs w:val="22"/>
          <w:highlight w:val="green"/>
          <w:rtl/>
        </w:rPr>
        <w:t>מה ה</w:t>
      </w:r>
      <w:r w:rsidRPr="00F27CDC">
        <w:rPr>
          <w:rFonts w:ascii="Calibri" w:hAnsi="Calibri" w:cs="Calibri"/>
          <w:b/>
          <w:bCs/>
          <w:sz w:val="22"/>
          <w:szCs w:val="22"/>
          <w:highlight w:val="green"/>
          <w:rtl/>
        </w:rPr>
        <w:t>שוני בין סעיף 21 לסעיף 9 לחוק התרופות</w:t>
      </w:r>
      <w:r w:rsidRPr="00F27CDC">
        <w:rPr>
          <w:rFonts w:ascii="Calibri" w:hAnsi="Calibri" w:cs="Calibri" w:hint="cs"/>
          <w:b/>
          <w:bCs/>
          <w:sz w:val="22"/>
          <w:szCs w:val="22"/>
          <w:highlight w:val="green"/>
          <w:rtl/>
        </w:rPr>
        <w:t>?</w:t>
      </w:r>
      <w:r w:rsidRPr="00F27CDC">
        <w:rPr>
          <w:rFonts w:ascii="Calibri" w:hAnsi="Calibri" w:cs="Calibri"/>
          <w:b/>
          <w:bCs/>
          <w:sz w:val="22"/>
          <w:szCs w:val="22"/>
          <w:highlight w:val="green"/>
          <w:rtl/>
        </w:rPr>
        <w:t xml:space="preserve"> </w:t>
      </w:r>
      <w:r w:rsidRPr="00A017F6">
        <w:rPr>
          <w:rFonts w:ascii="Calibri" w:hAnsi="Calibri" w:cs="Calibri" w:hint="cs"/>
          <w:sz w:val="22"/>
          <w:szCs w:val="22"/>
          <w:highlight w:val="yellow"/>
          <w:rtl/>
        </w:rPr>
        <w:t xml:space="preserve">שסעיף 9 </w:t>
      </w:r>
      <w:r w:rsidRPr="00A017F6">
        <w:rPr>
          <w:rFonts w:ascii="Calibri" w:hAnsi="Calibri" w:cs="Calibri"/>
          <w:sz w:val="22"/>
          <w:szCs w:val="22"/>
          <w:highlight w:val="yellow"/>
          <w:rtl/>
        </w:rPr>
        <w:t>נותן ברירה בידי הנפר</w:t>
      </w:r>
      <w:r w:rsidR="00D44EC1">
        <w:rPr>
          <w:rFonts w:ascii="Calibri" w:hAnsi="Calibri" w:cs="Calibri" w:hint="cs"/>
          <w:sz w:val="22"/>
          <w:szCs w:val="22"/>
          <w:highlight w:val="yellow"/>
          <w:rtl/>
        </w:rPr>
        <w:t xml:space="preserve"> לבחור בין השבה בעין להשבה בשווי בעוד שבסעיף 21 במקרה של השבה רגילה אין את הברירה הזו</w:t>
      </w:r>
      <w:r w:rsidRPr="00A017F6">
        <w:rPr>
          <w:rFonts w:ascii="Calibri" w:hAnsi="Calibri" w:cs="Calibri"/>
          <w:sz w:val="22"/>
          <w:szCs w:val="22"/>
          <w:highlight w:val="yellow"/>
          <w:rtl/>
        </w:rPr>
        <w:t>.</w:t>
      </w:r>
      <w:r w:rsidRPr="00A017F6">
        <w:rPr>
          <w:rFonts w:ascii="Calibri" w:hAnsi="Calibri" w:cs="Calibri"/>
          <w:sz w:val="22"/>
          <w:szCs w:val="22"/>
          <w:rtl/>
        </w:rPr>
        <w:t xml:space="preserve"> </w:t>
      </w:r>
      <w:r w:rsidR="00613907" w:rsidRPr="00A017F6">
        <w:rPr>
          <w:rFonts w:ascii="Calibri" w:hAnsi="Calibri" w:cs="Calibri" w:hint="cs"/>
          <w:color w:val="000000"/>
          <w:sz w:val="20"/>
          <w:szCs w:val="20"/>
          <w:rtl/>
        </w:rPr>
        <w:t xml:space="preserve"> </w:t>
      </w:r>
    </w:p>
    <w:p w14:paraId="5482CC90" w14:textId="70638347" w:rsidR="00CE45AA" w:rsidRDefault="00CE45AA" w:rsidP="00C450FA">
      <w:pPr>
        <w:pStyle w:val="NormalWeb"/>
        <w:numPr>
          <w:ilvl w:val="0"/>
          <w:numId w:val="113"/>
        </w:numPr>
        <w:bidi/>
        <w:spacing w:before="0" w:beforeAutospacing="0" w:after="120" w:afterAutospacing="0"/>
        <w:jc w:val="both"/>
        <w:rPr>
          <w:rFonts w:ascii="Calibri" w:hAnsi="Calibri" w:cs="Calibri"/>
          <w:sz w:val="22"/>
          <w:szCs w:val="22"/>
        </w:rPr>
      </w:pPr>
      <w:r w:rsidRPr="008D0000">
        <w:rPr>
          <w:rFonts w:ascii="Calibri" w:hAnsi="Calibri" w:cs="Calibri" w:hint="cs"/>
          <w:b/>
          <w:bCs/>
          <w:sz w:val="22"/>
          <w:szCs w:val="22"/>
          <w:highlight w:val="green"/>
          <w:rtl/>
        </w:rPr>
        <w:lastRenderedPageBreak/>
        <w:t>השבת שווי ריאלי אל מול שווי חוזי</w:t>
      </w:r>
      <w:r w:rsidR="00F27CDC">
        <w:rPr>
          <w:rFonts w:ascii="Calibri" w:hAnsi="Calibri" w:cs="Calibri" w:hint="cs"/>
          <w:b/>
          <w:bCs/>
          <w:sz w:val="22"/>
          <w:szCs w:val="22"/>
          <w:rtl/>
        </w:rPr>
        <w:t>:</w:t>
      </w:r>
      <w:r w:rsidRPr="00CE45AA">
        <w:rPr>
          <w:rFonts w:ascii="Calibri" w:hAnsi="Calibri" w:cs="Calibri" w:hint="cs"/>
          <w:sz w:val="22"/>
          <w:szCs w:val="22"/>
          <w:rtl/>
        </w:rPr>
        <w:t xml:space="preserve"> שווי ריאלי היא העדיפות הראשונה משום שהיא מונעת התעשרות וגם מתחקה אחר השבה בעין (כשאין אפשרות לעשות אותה). נעדיף שווי חוזי כשהוא מונע התעשרות</w:t>
      </w:r>
      <w:r w:rsidR="00D44EC1">
        <w:rPr>
          <w:rFonts w:ascii="Calibri" w:hAnsi="Calibri" w:cs="Calibri" w:hint="cs"/>
          <w:sz w:val="22"/>
          <w:szCs w:val="22"/>
          <w:rtl/>
        </w:rPr>
        <w:t xml:space="preserve"> שלא כדין</w:t>
      </w:r>
      <w:r w:rsidRPr="00CE45AA">
        <w:rPr>
          <w:rFonts w:ascii="Calibri" w:hAnsi="Calibri" w:cs="Calibri" w:hint="cs"/>
          <w:sz w:val="22"/>
          <w:szCs w:val="22"/>
          <w:rtl/>
        </w:rPr>
        <w:t>, זה קרה בחוזה הפסד (מלון צוקים) ושאדם התחייב לשלם יותר ממה שהוא אמור לקבל- לא יהיה הוגן ש</w:t>
      </w:r>
      <w:r w:rsidR="00D44EC1">
        <w:rPr>
          <w:rFonts w:ascii="Calibri" w:hAnsi="Calibri" w:cs="Calibri" w:hint="cs"/>
          <w:sz w:val="22"/>
          <w:szCs w:val="22"/>
          <w:rtl/>
        </w:rPr>
        <w:t>ב</w:t>
      </w:r>
      <w:r w:rsidRPr="00CE45AA">
        <w:rPr>
          <w:rFonts w:ascii="Calibri" w:hAnsi="Calibri" w:cs="Calibri" w:hint="cs"/>
          <w:sz w:val="22"/>
          <w:szCs w:val="22"/>
          <w:rtl/>
        </w:rPr>
        <w:t xml:space="preserve">השבה יקבל שווי ריאלי, ערך הנכס כיום. למה שאדם ירצה לשלם יותר מאשר המוצר שהוא אמור לקבל? כי יש לו </w:t>
      </w:r>
      <w:r w:rsidRPr="00A03B4C">
        <w:rPr>
          <w:rFonts w:ascii="Calibri" w:hAnsi="Calibri" w:cs="Calibri" w:hint="cs"/>
          <w:b/>
          <w:bCs/>
          <w:sz w:val="22"/>
          <w:szCs w:val="22"/>
          <w:rtl/>
        </w:rPr>
        <w:t>אינטרס עודף</w:t>
      </w:r>
      <w:r w:rsidRPr="00CE45AA">
        <w:rPr>
          <w:rFonts w:ascii="Calibri" w:hAnsi="Calibri" w:cs="Calibri" w:hint="cs"/>
          <w:sz w:val="22"/>
          <w:szCs w:val="22"/>
          <w:rtl/>
        </w:rPr>
        <w:t xml:space="preserve"> כמו פרסום ומוניטין.</w:t>
      </w:r>
    </w:p>
    <w:p w14:paraId="7EAA0A09" w14:textId="795254A3" w:rsidR="000D423C" w:rsidRPr="000D423C" w:rsidRDefault="000D423C" w:rsidP="00C450FA">
      <w:pPr>
        <w:pStyle w:val="a3"/>
        <w:numPr>
          <w:ilvl w:val="0"/>
          <w:numId w:val="113"/>
        </w:numPr>
        <w:rPr>
          <w:rFonts w:ascii="Calibri" w:hAnsi="Calibri" w:cs="Calibri"/>
          <w:rtl/>
        </w:rPr>
      </w:pPr>
      <w:r w:rsidRPr="000D423C">
        <w:rPr>
          <w:rFonts w:ascii="Calibri" w:hAnsi="Calibri" w:cs="Calibri"/>
          <w:b/>
          <w:bCs/>
          <w:highlight w:val="green"/>
          <w:rtl/>
        </w:rPr>
        <w:t>סייגים לפיצויים</w:t>
      </w:r>
      <w:r w:rsidRPr="000D423C">
        <w:rPr>
          <w:rFonts w:ascii="Calibri" w:hAnsi="Calibri" w:cs="Calibri" w:hint="cs"/>
          <w:b/>
          <w:bCs/>
          <w:highlight w:val="green"/>
          <w:rtl/>
        </w:rPr>
        <w:t xml:space="preserve"> מכוח סעיף 10</w:t>
      </w:r>
      <w:r w:rsidRPr="000D423C">
        <w:rPr>
          <w:rFonts w:ascii="Calibri" w:hAnsi="Calibri" w:cs="Calibri"/>
          <w:highlight w:val="green"/>
          <w:rtl/>
        </w:rPr>
        <w:t>:</w:t>
      </w:r>
      <w:r w:rsidRPr="00940316">
        <w:rPr>
          <w:rFonts w:ascii="Calibri" w:hAnsi="Calibri" w:cs="Calibri"/>
        </w:rPr>
        <w:t xml:space="preserve"> </w:t>
      </w:r>
      <w:r w:rsidRPr="00940316">
        <w:rPr>
          <w:rFonts w:ascii="Calibri" w:hAnsi="Calibri" w:cs="Calibri"/>
          <w:rtl/>
        </w:rPr>
        <w:t>א</w:t>
      </w:r>
      <w:r w:rsidRPr="00940316">
        <w:rPr>
          <w:rFonts w:ascii="Calibri" w:hAnsi="Calibri" w:cs="Calibri"/>
          <w:b/>
          <w:bCs/>
          <w:rtl/>
        </w:rPr>
        <w:t xml:space="preserve">. </w:t>
      </w:r>
      <w:r w:rsidR="002E700D">
        <w:rPr>
          <w:rFonts w:ascii="Calibri" w:hAnsi="Calibri" w:cs="Calibri" w:hint="cs"/>
          <w:b/>
          <w:bCs/>
          <w:rtl/>
        </w:rPr>
        <w:t xml:space="preserve">(ריחוק הנזק) </w:t>
      </w:r>
      <w:r w:rsidRPr="00940316">
        <w:rPr>
          <w:rFonts w:ascii="Calibri" w:hAnsi="Calibri" w:cs="Calibri"/>
          <w:b/>
          <w:bCs/>
          <w:rtl/>
        </w:rPr>
        <w:t>צפיות – סעיף 10:</w:t>
      </w:r>
      <w:r w:rsidRPr="00940316">
        <w:rPr>
          <w:rFonts w:ascii="Calibri" w:hAnsi="Calibri" w:cs="Calibri"/>
          <w:rtl/>
        </w:rPr>
        <w:t xml:space="preserve"> ה</w:t>
      </w:r>
      <w:r w:rsidR="00F27CDC">
        <w:rPr>
          <w:rFonts w:ascii="Calibri" w:hAnsi="Calibri" w:cs="Calibri" w:hint="cs"/>
          <w:rtl/>
        </w:rPr>
        <w:t xml:space="preserve">מפר היה </w:t>
      </w:r>
      <w:r w:rsidRPr="00940316">
        <w:rPr>
          <w:rFonts w:ascii="Calibri" w:hAnsi="Calibri" w:cs="Calibri"/>
          <w:rtl/>
        </w:rPr>
        <w:t>צריך ל</w:t>
      </w:r>
      <w:r w:rsidR="00F27CDC">
        <w:rPr>
          <w:rFonts w:ascii="Calibri" w:hAnsi="Calibri" w:cs="Calibri" w:hint="cs"/>
          <w:rtl/>
        </w:rPr>
        <w:t>ראות את הנזק הצפוי מראש בגלל ההפרה</w:t>
      </w:r>
      <w:r w:rsidRPr="00940316">
        <w:rPr>
          <w:rFonts w:ascii="Calibri" w:hAnsi="Calibri" w:cs="Calibri"/>
          <w:rtl/>
        </w:rPr>
        <w:t xml:space="preserve">, </w:t>
      </w:r>
      <w:r>
        <w:rPr>
          <w:rFonts w:ascii="Calibri" w:hAnsi="Calibri" w:cs="Calibri" w:hint="cs"/>
          <w:rtl/>
        </w:rPr>
        <w:t xml:space="preserve">באופן </w:t>
      </w:r>
      <w:r w:rsidRPr="00940316">
        <w:rPr>
          <w:rFonts w:ascii="Calibri" w:hAnsi="Calibri" w:cs="Calibri" w:hint="cs"/>
          <w:u w:val="single"/>
          <w:rtl/>
        </w:rPr>
        <w:t>סובייקטיבי</w:t>
      </w:r>
      <w:r>
        <w:rPr>
          <w:rFonts w:ascii="Calibri" w:hAnsi="Calibri" w:cs="Calibri" w:hint="cs"/>
          <w:u w:val="single"/>
          <w:rtl/>
        </w:rPr>
        <w:t xml:space="preserve"> או אובייקטיבי </w:t>
      </w:r>
      <w:r w:rsidRPr="00940316">
        <w:rPr>
          <w:rFonts w:ascii="Calibri" w:hAnsi="Calibri" w:cs="Calibri"/>
          <w:rtl/>
        </w:rPr>
        <w:t>בעת הכריתה</w:t>
      </w:r>
      <w:r>
        <w:rPr>
          <w:rFonts w:ascii="Calibri" w:hAnsi="Calibri" w:cs="Calibri" w:hint="cs"/>
          <w:rtl/>
        </w:rPr>
        <w:t xml:space="preserve"> (</w:t>
      </w:r>
      <w:proofErr w:type="spellStart"/>
      <w:r w:rsidRPr="00940316">
        <w:rPr>
          <w:rFonts w:ascii="Calibri" w:hAnsi="Calibri" w:cs="Calibri" w:hint="cs"/>
          <w:color w:val="FF0000"/>
          <w:rtl/>
        </w:rPr>
        <w:t>אדרס</w:t>
      </w:r>
      <w:proofErr w:type="spellEnd"/>
      <w:r>
        <w:rPr>
          <w:rFonts w:ascii="Calibri" w:hAnsi="Calibri" w:cs="Calibri" w:hint="cs"/>
          <w:rtl/>
        </w:rPr>
        <w:t>)</w:t>
      </w:r>
      <w:r w:rsidRPr="00940316">
        <w:rPr>
          <w:rFonts w:ascii="Calibri" w:hAnsi="Calibri" w:cs="Calibri"/>
          <w:rtl/>
        </w:rPr>
        <w:t xml:space="preserve">. </w:t>
      </w:r>
      <w:r w:rsidRPr="000D423C">
        <w:rPr>
          <w:rFonts w:ascii="Calibri" w:hAnsi="Calibri" w:cs="Calibri"/>
          <w:rtl/>
        </w:rPr>
        <w:t xml:space="preserve">ב. </w:t>
      </w:r>
      <w:r w:rsidRPr="000D423C">
        <w:rPr>
          <w:rFonts w:ascii="Calibri" w:hAnsi="Calibri" w:cs="Calibri"/>
          <w:b/>
          <w:bCs/>
          <w:rtl/>
        </w:rPr>
        <w:t>קש"ס סעיף 10-</w:t>
      </w:r>
      <w:r w:rsidRPr="000D423C">
        <w:rPr>
          <w:rFonts w:ascii="Calibri" w:hAnsi="Calibri" w:cs="Calibri"/>
          <w:rtl/>
        </w:rPr>
        <w:t xml:space="preserve"> הפיצויים בגין נזקים שנגרמו עקב ההפרה. ג. </w:t>
      </w:r>
      <w:r w:rsidRPr="000D423C">
        <w:rPr>
          <w:rFonts w:ascii="Calibri" w:hAnsi="Calibri" w:cs="Calibri"/>
          <w:b/>
          <w:bCs/>
          <w:rtl/>
        </w:rPr>
        <w:t>הקטנת הנזק סעיף 14-</w:t>
      </w:r>
      <w:r w:rsidRPr="000D423C">
        <w:rPr>
          <w:rFonts w:ascii="Calibri" w:hAnsi="Calibri" w:cs="Calibri"/>
          <w:rtl/>
        </w:rPr>
        <w:t xml:space="preserve"> </w:t>
      </w:r>
      <w:r w:rsidR="002E700D">
        <w:rPr>
          <w:rFonts w:ascii="Calibri" w:hAnsi="Calibri" w:cs="Calibri" w:hint="cs"/>
          <w:rtl/>
        </w:rPr>
        <w:t xml:space="preserve">אין המפר חייב בפיצויים בעד נזק שהנפגע היה יכול למנוע. </w:t>
      </w:r>
      <w:r w:rsidRPr="000D423C">
        <w:rPr>
          <w:rFonts w:ascii="Calibri" w:hAnsi="Calibri" w:cs="Calibri"/>
          <w:rtl/>
        </w:rPr>
        <w:t>על הנפגע להקטין את הנזק, אם לא ביצע- לא זכאי</w:t>
      </w:r>
      <w:r w:rsidR="002E700D">
        <w:rPr>
          <w:rFonts w:ascii="Calibri" w:hAnsi="Calibri" w:cs="Calibri" w:hint="cs"/>
          <w:rtl/>
        </w:rPr>
        <w:t xml:space="preserve"> להפחתת פיצויים</w:t>
      </w:r>
      <w:r w:rsidRPr="000D423C">
        <w:rPr>
          <w:rFonts w:ascii="Calibri" w:hAnsi="Calibri" w:cs="Calibri"/>
          <w:rtl/>
        </w:rPr>
        <w:t>, הוא לא חייב להצליח, גם מאמץ סביר זה בסדר.</w:t>
      </w:r>
      <w:r>
        <w:rPr>
          <w:rFonts w:ascii="Calibri" w:hAnsi="Calibri" w:cs="Calibri" w:hint="cs"/>
          <w:rtl/>
        </w:rPr>
        <w:t xml:space="preserve"> </w:t>
      </w:r>
      <w:r w:rsidRPr="000D423C">
        <w:rPr>
          <w:rFonts w:ascii="Calibri" w:hAnsi="Calibri" w:cs="Calibri"/>
          <w:rtl/>
        </w:rPr>
        <w:t xml:space="preserve">ד. </w:t>
      </w:r>
      <w:r w:rsidRPr="000D423C">
        <w:rPr>
          <w:rFonts w:ascii="Calibri" w:hAnsi="Calibri" w:cs="Calibri"/>
          <w:b/>
          <w:bCs/>
          <w:rtl/>
        </w:rPr>
        <w:t>אשם תורם-</w:t>
      </w:r>
      <w:r w:rsidRPr="000D423C">
        <w:rPr>
          <w:rFonts w:ascii="Calibri" w:hAnsi="Calibri" w:cs="Calibri"/>
          <w:rtl/>
        </w:rPr>
        <w:t xml:space="preserve"> </w:t>
      </w:r>
      <w:proofErr w:type="spellStart"/>
      <w:r w:rsidRPr="000D423C">
        <w:rPr>
          <w:rFonts w:ascii="Calibri" w:hAnsi="Calibri" w:cs="Calibri"/>
          <w:color w:val="FF0000"/>
          <w:rtl/>
        </w:rPr>
        <w:t>אקסימין</w:t>
      </w:r>
      <w:proofErr w:type="spellEnd"/>
      <w:r w:rsidRPr="000D423C">
        <w:rPr>
          <w:rFonts w:ascii="Calibri" w:hAnsi="Calibri" w:cs="Calibri"/>
          <w:color w:val="FF0000"/>
          <w:rtl/>
        </w:rPr>
        <w:t xml:space="preserve">, </w:t>
      </w:r>
      <w:r w:rsidRPr="000D423C">
        <w:rPr>
          <w:rFonts w:ascii="Calibri" w:hAnsi="Calibri" w:cs="Calibri"/>
          <w:rtl/>
        </w:rPr>
        <w:t xml:space="preserve">או שישנה </w:t>
      </w:r>
      <w:r w:rsidRPr="000D423C">
        <w:rPr>
          <w:rFonts w:ascii="Calibri" w:hAnsi="Calibri" w:cs="Calibri"/>
          <w:u w:val="single"/>
          <w:rtl/>
        </w:rPr>
        <w:t xml:space="preserve">תרומה להפרה </w:t>
      </w:r>
      <w:r w:rsidRPr="000D423C">
        <w:rPr>
          <w:rFonts w:ascii="Calibri" w:hAnsi="Calibri" w:cs="Calibri"/>
          <w:rtl/>
        </w:rPr>
        <w:t xml:space="preserve">עצמה בכך שלא שיתף פעולה, לא גילה מידע, יצר חשש וכו' או שישנה </w:t>
      </w:r>
      <w:r w:rsidRPr="000D423C">
        <w:rPr>
          <w:rFonts w:ascii="Calibri" w:hAnsi="Calibri" w:cs="Calibri"/>
          <w:u w:val="single"/>
          <w:rtl/>
        </w:rPr>
        <w:t>תרומה לנזק</w:t>
      </w:r>
      <w:r w:rsidRPr="000D423C">
        <w:rPr>
          <w:rFonts w:ascii="Calibri" w:hAnsi="Calibri" w:cs="Calibri"/>
          <w:rtl/>
        </w:rPr>
        <w:t>: הנפגע "תרם" להתגבשות הנזק עוד לפני ההפרה, כשצפה את ההפרה במידה מסויימת (</w:t>
      </w:r>
      <w:r w:rsidRPr="000D423C">
        <w:rPr>
          <w:rFonts w:ascii="Calibri" w:hAnsi="Calibri" w:cs="Calibri"/>
          <w:color w:val="FF0000"/>
          <w:rtl/>
        </w:rPr>
        <w:t>פס"ד ביטון</w:t>
      </w:r>
      <w:r w:rsidRPr="000D423C">
        <w:rPr>
          <w:rFonts w:ascii="Calibri" w:hAnsi="Calibri" w:cs="Calibri"/>
          <w:rtl/>
        </w:rPr>
        <w:t xml:space="preserve">) ה. </w:t>
      </w:r>
      <w:r w:rsidRPr="000D423C">
        <w:rPr>
          <w:rFonts w:ascii="Calibri" w:hAnsi="Calibri" w:cs="Calibri"/>
          <w:b/>
          <w:bCs/>
          <w:rtl/>
        </w:rPr>
        <w:t>ודאות הנזק-</w:t>
      </w:r>
      <w:r w:rsidRPr="000D423C">
        <w:rPr>
          <w:rFonts w:ascii="Calibri" w:hAnsi="Calibri" w:cs="Calibri"/>
          <w:rtl/>
        </w:rPr>
        <w:t xml:space="preserve"> ככל שהמפר היה זדוני יותר, כך הנפגע יצטרך להוכיח את נזקו בפחות ודאות.</w:t>
      </w:r>
    </w:p>
    <w:p w14:paraId="76546748" w14:textId="77777777" w:rsidR="002E700D" w:rsidRPr="002E700D" w:rsidRDefault="002E700D" w:rsidP="00C450FA">
      <w:pPr>
        <w:pStyle w:val="a3"/>
        <w:numPr>
          <w:ilvl w:val="0"/>
          <w:numId w:val="113"/>
        </w:numPr>
        <w:spacing w:line="240" w:lineRule="auto"/>
        <w:rPr>
          <w:rFonts w:ascii="Calibri" w:hAnsi="Calibri" w:cs="Calibri"/>
        </w:rPr>
      </w:pPr>
      <w:r w:rsidRPr="002E700D">
        <w:rPr>
          <w:rFonts w:ascii="Calibri" w:hAnsi="Calibri" w:cs="Calibri"/>
          <w:b/>
          <w:bCs/>
          <w:highlight w:val="green"/>
          <w:rtl/>
        </w:rPr>
        <w:t xml:space="preserve">זכות </w:t>
      </w:r>
      <w:proofErr w:type="spellStart"/>
      <w:r w:rsidRPr="002E700D">
        <w:rPr>
          <w:rFonts w:ascii="Calibri" w:hAnsi="Calibri" w:cs="Calibri"/>
          <w:b/>
          <w:bCs/>
          <w:highlight w:val="green"/>
          <w:rtl/>
        </w:rPr>
        <w:t>הסוברוגציה</w:t>
      </w:r>
      <w:proofErr w:type="spellEnd"/>
      <w:r w:rsidRPr="002E700D">
        <w:rPr>
          <w:rFonts w:ascii="Calibri" w:hAnsi="Calibri" w:cs="Calibri"/>
          <w:b/>
          <w:bCs/>
          <w:highlight w:val="green"/>
          <w:rtl/>
        </w:rPr>
        <w:t>-</w:t>
      </w:r>
      <w:r w:rsidRPr="002E700D">
        <w:rPr>
          <w:rFonts w:ascii="Calibri" w:hAnsi="Calibri" w:cs="Calibri"/>
          <w:rtl/>
        </w:rPr>
        <w:t xml:space="preserve"> נועד למנוע מצב שבו יקבל הניזוק פיצוי מהמזיק ומחברת הביטוח גם יחד ויתעשר, מבחינה דיונית ראוי לאחר את תביעותיהם של הניזוק ושל המבטח- חוק החוזים תרופות סעיף 16.</w:t>
      </w:r>
    </w:p>
    <w:p w14:paraId="236EB948" w14:textId="431CC543" w:rsidR="000D423C" w:rsidRDefault="0016188F" w:rsidP="00C450FA">
      <w:pPr>
        <w:pStyle w:val="NormalWeb"/>
        <w:numPr>
          <w:ilvl w:val="0"/>
          <w:numId w:val="113"/>
        </w:numPr>
        <w:bidi/>
        <w:spacing w:before="0" w:beforeAutospacing="0" w:after="120" w:afterAutospacing="0"/>
        <w:jc w:val="both"/>
        <w:rPr>
          <w:rFonts w:ascii="Calibri" w:hAnsi="Calibri" w:cs="Calibri"/>
          <w:sz w:val="22"/>
          <w:szCs w:val="22"/>
        </w:rPr>
      </w:pPr>
      <w:r w:rsidRPr="0016188F">
        <w:rPr>
          <w:rFonts w:ascii="Calibri" w:hAnsi="Calibri" w:cs="Calibri" w:hint="cs"/>
          <w:b/>
          <w:bCs/>
          <w:sz w:val="22"/>
          <w:szCs w:val="22"/>
          <w:highlight w:val="green"/>
          <w:rtl/>
        </w:rPr>
        <w:t>שיקולים בפסיקת הפיצוי</w:t>
      </w:r>
      <w:r w:rsidRPr="0016188F">
        <w:rPr>
          <w:rFonts w:ascii="Calibri" w:hAnsi="Calibri" w:cs="Calibri" w:hint="cs"/>
          <w:sz w:val="22"/>
          <w:szCs w:val="22"/>
          <w:highlight w:val="green"/>
          <w:rtl/>
        </w:rPr>
        <w:t>:</w:t>
      </w:r>
      <w:r>
        <w:rPr>
          <w:rFonts w:ascii="Calibri" w:hAnsi="Calibri" w:cs="Calibri" w:hint="cs"/>
          <w:sz w:val="22"/>
          <w:szCs w:val="22"/>
          <w:rtl/>
        </w:rPr>
        <w:t xml:space="preserve"> א. </w:t>
      </w:r>
      <w:r w:rsidRPr="0016188F">
        <w:rPr>
          <w:rFonts w:ascii="Calibri" w:hAnsi="Calibri" w:cs="Calibri" w:hint="cs"/>
          <w:b/>
          <w:bCs/>
          <w:sz w:val="22"/>
          <w:szCs w:val="22"/>
          <w:rtl/>
        </w:rPr>
        <w:t>צפיות</w:t>
      </w:r>
      <w:r>
        <w:rPr>
          <w:rFonts w:ascii="Calibri" w:hAnsi="Calibri" w:cs="Calibri" w:hint="cs"/>
          <w:sz w:val="22"/>
          <w:szCs w:val="22"/>
          <w:rtl/>
        </w:rPr>
        <w:t xml:space="preserve">- גולדמן נ' מיכאלי. פיצוי בגלל שהקבלן לא היה יכול לצפות את האיחור. ב. </w:t>
      </w:r>
      <w:r w:rsidRPr="0016188F">
        <w:rPr>
          <w:rFonts w:ascii="Calibri" w:hAnsi="Calibri" w:cs="Calibri" w:hint="cs"/>
          <w:b/>
          <w:bCs/>
          <w:sz w:val="22"/>
          <w:szCs w:val="22"/>
          <w:rtl/>
        </w:rPr>
        <w:t>אכיפת חסר</w:t>
      </w:r>
      <w:r>
        <w:rPr>
          <w:rFonts w:ascii="Calibri" w:hAnsi="Calibri" w:cs="Calibri" w:hint="cs"/>
          <w:sz w:val="22"/>
          <w:szCs w:val="22"/>
          <w:rtl/>
        </w:rPr>
        <w:t xml:space="preserve">- תיקון הרתעה ועידוד תביעות. ג. </w:t>
      </w:r>
      <w:r w:rsidRPr="0016188F">
        <w:rPr>
          <w:rFonts w:ascii="Calibri" w:hAnsi="Calibri" w:cs="Calibri" w:hint="cs"/>
          <w:b/>
          <w:bCs/>
          <w:sz w:val="22"/>
          <w:szCs w:val="22"/>
          <w:rtl/>
        </w:rPr>
        <w:t>אופי החוזה</w:t>
      </w:r>
      <w:r>
        <w:rPr>
          <w:rFonts w:ascii="Calibri" w:hAnsi="Calibri" w:cs="Calibri" w:hint="cs"/>
          <w:sz w:val="22"/>
          <w:szCs w:val="22"/>
          <w:rtl/>
        </w:rPr>
        <w:t>- חוזה מסחרי מול חוזה אישית. כשזה חוזה מסחרי נגביל את הפיצוי לרווח המקסימלי של העסקה המסחרית.</w:t>
      </w:r>
    </w:p>
    <w:p w14:paraId="41C87B66" w14:textId="4A2DC50C" w:rsidR="008E62D8" w:rsidRDefault="008E62D8" w:rsidP="00C450FA">
      <w:pPr>
        <w:pStyle w:val="NormalWeb"/>
        <w:numPr>
          <w:ilvl w:val="0"/>
          <w:numId w:val="113"/>
        </w:numPr>
        <w:bidi/>
        <w:spacing w:before="0" w:beforeAutospacing="0" w:after="120" w:afterAutospacing="0"/>
        <w:jc w:val="both"/>
        <w:rPr>
          <w:rFonts w:ascii="Calibri" w:hAnsi="Calibri" w:cs="Calibri"/>
          <w:sz w:val="22"/>
          <w:szCs w:val="22"/>
        </w:rPr>
      </w:pPr>
      <w:r w:rsidRPr="008E62D8">
        <w:rPr>
          <w:rFonts w:ascii="Calibri" w:hAnsi="Calibri" w:cs="Calibri" w:hint="cs"/>
          <w:b/>
          <w:bCs/>
          <w:sz w:val="22"/>
          <w:szCs w:val="22"/>
          <w:highlight w:val="green"/>
          <w:rtl/>
        </w:rPr>
        <w:t>אופציה כפולה</w:t>
      </w:r>
      <w:r w:rsidRPr="008E62D8">
        <w:rPr>
          <w:rFonts w:ascii="Calibri" w:hAnsi="Calibri" w:cs="Calibri" w:hint="cs"/>
          <w:sz w:val="22"/>
          <w:szCs w:val="22"/>
          <w:rtl/>
        </w:rPr>
        <w:t>:</w:t>
      </w:r>
      <w:r>
        <w:rPr>
          <w:rFonts w:ascii="Calibri" w:hAnsi="Calibri" w:cs="Calibri" w:hint="cs"/>
          <w:sz w:val="22"/>
          <w:szCs w:val="22"/>
          <w:rtl/>
        </w:rPr>
        <w:t xml:space="preserve"> </w:t>
      </w:r>
      <w:r w:rsidRPr="008E62D8">
        <w:rPr>
          <w:rFonts w:ascii="Calibri" w:hAnsi="Calibri" w:cs="Calibri" w:hint="cs"/>
          <w:b/>
          <w:bCs/>
          <w:sz w:val="22"/>
          <w:szCs w:val="22"/>
          <w:rtl/>
        </w:rPr>
        <w:t xml:space="preserve">חלה בתוך השלמת ההסכם ע"י הותרת פרט בטווח </w:t>
      </w:r>
      <w:proofErr w:type="spellStart"/>
      <w:r w:rsidRPr="008E62D8">
        <w:rPr>
          <w:rFonts w:ascii="Calibri" w:hAnsi="Calibri" w:cs="Calibri" w:hint="cs"/>
          <w:b/>
          <w:bCs/>
          <w:sz w:val="22"/>
          <w:szCs w:val="22"/>
          <w:rtl/>
        </w:rPr>
        <w:t>מסויים</w:t>
      </w:r>
      <w:proofErr w:type="spellEnd"/>
      <w:r>
        <w:rPr>
          <w:rFonts w:ascii="Calibri" w:hAnsi="Calibri" w:cs="Calibri" w:hint="cs"/>
          <w:sz w:val="22"/>
          <w:szCs w:val="22"/>
          <w:rtl/>
        </w:rPr>
        <w:t>- כל צד יכול להשלים את החוזה ולהביא להתקשרות ע"י אימוץ הנקודה בטווח הטוב ביותר לצד השני. [א' יציע 100, ב' יציע 200, אז א' יציע בהצעה את הסכום הקרוב ביותר ל200]</w:t>
      </w:r>
    </w:p>
    <w:p w14:paraId="58ED47FB" w14:textId="7C6CF25E" w:rsidR="00CE2BB0" w:rsidRDefault="00CE2BB0" w:rsidP="00C450FA">
      <w:pPr>
        <w:pStyle w:val="NormalWeb"/>
        <w:numPr>
          <w:ilvl w:val="0"/>
          <w:numId w:val="113"/>
        </w:numPr>
        <w:bidi/>
        <w:spacing w:before="0" w:beforeAutospacing="0" w:after="120" w:afterAutospacing="0"/>
        <w:jc w:val="both"/>
        <w:rPr>
          <w:rFonts w:ascii="Calibri" w:hAnsi="Calibri" w:cs="Calibri"/>
          <w:sz w:val="22"/>
          <w:szCs w:val="22"/>
        </w:rPr>
      </w:pPr>
      <w:r w:rsidRPr="00CE2BB0">
        <w:rPr>
          <w:rFonts w:ascii="Calibri" w:hAnsi="Calibri" w:cs="Calibri" w:hint="cs"/>
          <w:b/>
          <w:bCs/>
          <w:sz w:val="22"/>
          <w:szCs w:val="22"/>
          <w:highlight w:val="green"/>
          <w:rtl/>
        </w:rPr>
        <w:t>איך קובעים תנאי מקפח בחוזה אחיד</w:t>
      </w:r>
      <w:r w:rsidRPr="00CE2BB0">
        <w:rPr>
          <w:rFonts w:ascii="Calibri" w:hAnsi="Calibri" w:cs="Calibri" w:hint="cs"/>
          <w:sz w:val="22"/>
          <w:szCs w:val="22"/>
          <w:highlight w:val="green"/>
          <w:rtl/>
        </w:rPr>
        <w:t>?</w:t>
      </w:r>
      <w:r>
        <w:rPr>
          <w:rFonts w:ascii="Calibri" w:hAnsi="Calibri" w:cs="Calibri" w:hint="cs"/>
          <w:sz w:val="22"/>
          <w:szCs w:val="22"/>
          <w:rtl/>
        </w:rPr>
        <w:t xml:space="preserve"> אם במכלול הנסיבות התנאי מפקח או נותן יתרון בלתי הוגן, נטל הראיה על הטוען שיש תנאי מקפח. א. </w:t>
      </w:r>
      <w:r w:rsidRPr="00CE2BB0">
        <w:rPr>
          <w:rFonts w:ascii="Calibri" w:hAnsi="Calibri" w:cs="Calibri" w:hint="cs"/>
          <w:sz w:val="22"/>
          <w:szCs w:val="22"/>
          <w:u w:val="single"/>
          <w:rtl/>
        </w:rPr>
        <w:t>מכלול הנסיבות החוזה</w:t>
      </w:r>
      <w:r>
        <w:rPr>
          <w:rFonts w:ascii="Calibri" w:hAnsi="Calibri" w:cs="Calibri" w:hint="cs"/>
          <w:sz w:val="22"/>
          <w:szCs w:val="22"/>
          <w:rtl/>
        </w:rPr>
        <w:t xml:space="preserve">- יכול להיראות כמקפח, אך ביחס לשאר הסעיפים הוא הגיוני. ב. </w:t>
      </w:r>
      <w:r w:rsidRPr="00CE2BB0">
        <w:rPr>
          <w:rFonts w:ascii="Calibri" w:hAnsi="Calibri" w:cs="Calibri" w:hint="cs"/>
          <w:sz w:val="22"/>
          <w:szCs w:val="22"/>
          <w:u w:val="single"/>
          <w:rtl/>
        </w:rPr>
        <w:t>אינטרס לגיטימי</w:t>
      </w:r>
      <w:r>
        <w:rPr>
          <w:rFonts w:ascii="Calibri" w:hAnsi="Calibri" w:cs="Calibri" w:hint="cs"/>
          <w:sz w:val="22"/>
          <w:szCs w:val="22"/>
          <w:rtl/>
        </w:rPr>
        <w:t xml:space="preserve">- דיו למדפסות, קש"ס בין התניה לבין האינטרס הצרכני. ג. </w:t>
      </w:r>
      <w:r w:rsidRPr="00CE2BB0">
        <w:rPr>
          <w:rFonts w:ascii="Calibri" w:hAnsi="Calibri" w:cs="Calibri" w:hint="cs"/>
          <w:sz w:val="22"/>
          <w:szCs w:val="22"/>
          <w:u w:val="single"/>
          <w:rtl/>
        </w:rPr>
        <w:t>יכולת פיזור הנזק</w:t>
      </w:r>
      <w:r>
        <w:rPr>
          <w:rFonts w:ascii="Calibri" w:hAnsi="Calibri" w:cs="Calibri" w:hint="cs"/>
          <w:sz w:val="22"/>
          <w:szCs w:val="22"/>
          <w:rtl/>
        </w:rPr>
        <w:t>- פס"ד קשת, סבסוד צולב.</w:t>
      </w:r>
    </w:p>
    <w:p w14:paraId="2912BB4E" w14:textId="77777777" w:rsidR="0064775A" w:rsidRPr="001943C3" w:rsidRDefault="0064775A" w:rsidP="00C450FA">
      <w:pPr>
        <w:pStyle w:val="a3"/>
        <w:numPr>
          <w:ilvl w:val="0"/>
          <w:numId w:val="113"/>
        </w:numPr>
        <w:rPr>
          <w:rFonts w:ascii="Calibri" w:hAnsi="Calibri" w:cs="Calibri"/>
        </w:rPr>
      </w:pPr>
      <w:r w:rsidRPr="001943C3">
        <w:rPr>
          <w:rFonts w:ascii="Calibri" w:hAnsi="Calibri" w:cs="Calibri"/>
          <w:rtl/>
        </w:rPr>
        <w:t xml:space="preserve">חתימה על </w:t>
      </w:r>
      <w:r w:rsidRPr="0064775A">
        <w:rPr>
          <w:rFonts w:ascii="Calibri" w:hAnsi="Calibri" w:cs="Calibri"/>
          <w:b/>
          <w:bCs/>
          <w:highlight w:val="green"/>
          <w:rtl/>
        </w:rPr>
        <w:t>הסכם פשרה</w:t>
      </w:r>
      <w:r w:rsidRPr="001943C3">
        <w:rPr>
          <w:rFonts w:ascii="Calibri" w:hAnsi="Calibri" w:cs="Calibri"/>
          <w:rtl/>
        </w:rPr>
        <w:t xml:space="preserve"> </w:t>
      </w:r>
      <w:r w:rsidRPr="0064775A">
        <w:rPr>
          <w:rFonts w:ascii="Calibri" w:hAnsi="Calibri" w:cs="Calibri"/>
          <w:b/>
          <w:bCs/>
          <w:rtl/>
        </w:rPr>
        <w:t>היא נטילת סיכון</w:t>
      </w:r>
      <w:r w:rsidRPr="001943C3">
        <w:rPr>
          <w:rFonts w:ascii="Calibri" w:hAnsi="Calibri" w:cs="Calibri"/>
          <w:rtl/>
        </w:rPr>
        <w:t xml:space="preserve"> באי ידיעת העובדות והמצב המשפטי</w:t>
      </w:r>
      <w:r>
        <w:rPr>
          <w:rFonts w:ascii="Calibri" w:hAnsi="Calibri" w:cs="Calibri" w:hint="cs"/>
          <w:rtl/>
        </w:rPr>
        <w:t>. נטלת סיכון והוא התממש, אין אפשרות לטעון לטעות.</w:t>
      </w:r>
      <w:r w:rsidRPr="001943C3">
        <w:rPr>
          <w:rFonts w:ascii="Calibri" w:hAnsi="Calibri" w:cs="Calibri"/>
          <w:rtl/>
        </w:rPr>
        <w:t xml:space="preserve"> </w:t>
      </w:r>
      <w:r w:rsidRPr="001943C3">
        <w:rPr>
          <w:rFonts w:ascii="Calibri" w:hAnsi="Calibri" w:cs="Calibri"/>
          <w:color w:val="FF0000"/>
          <w:rtl/>
        </w:rPr>
        <w:t>(</w:t>
      </w:r>
      <w:proofErr w:type="spellStart"/>
      <w:r w:rsidRPr="001943C3">
        <w:rPr>
          <w:rFonts w:ascii="Calibri" w:hAnsi="Calibri" w:cs="Calibri"/>
          <w:color w:val="FF0000"/>
          <w:rtl/>
        </w:rPr>
        <w:t>ארואסטי</w:t>
      </w:r>
      <w:proofErr w:type="spellEnd"/>
      <w:r>
        <w:rPr>
          <w:rFonts w:ascii="Calibri" w:hAnsi="Calibri" w:cs="Calibri" w:hint="cs"/>
          <w:color w:val="FF0000"/>
          <w:rtl/>
        </w:rPr>
        <w:t>, שלזינגר</w:t>
      </w:r>
      <w:r w:rsidRPr="001943C3">
        <w:rPr>
          <w:rFonts w:ascii="Calibri" w:hAnsi="Calibri" w:cs="Calibri"/>
          <w:color w:val="FF0000"/>
          <w:rtl/>
        </w:rPr>
        <w:t>)</w:t>
      </w:r>
    </w:p>
    <w:p w14:paraId="7A9B0B70" w14:textId="26658CD7" w:rsidR="0064775A" w:rsidRDefault="00FD15F6" w:rsidP="00C450FA">
      <w:pPr>
        <w:pStyle w:val="NormalWeb"/>
        <w:numPr>
          <w:ilvl w:val="0"/>
          <w:numId w:val="113"/>
        </w:numPr>
        <w:bidi/>
        <w:spacing w:before="0" w:beforeAutospacing="0" w:after="120" w:afterAutospacing="0"/>
        <w:jc w:val="both"/>
        <w:rPr>
          <w:rFonts w:ascii="Calibri" w:hAnsi="Calibri" w:cs="Calibri"/>
          <w:sz w:val="22"/>
          <w:szCs w:val="22"/>
        </w:rPr>
      </w:pPr>
      <w:r w:rsidRPr="00FD15F6">
        <w:rPr>
          <w:rFonts w:ascii="Calibri" w:hAnsi="Calibri" w:cs="Calibri" w:hint="cs"/>
          <w:b/>
          <w:bCs/>
          <w:sz w:val="22"/>
          <w:szCs w:val="22"/>
          <w:highlight w:val="green"/>
          <w:rtl/>
        </w:rPr>
        <w:t>חוזה חד צדדי:</w:t>
      </w:r>
      <w:r>
        <w:rPr>
          <w:rFonts w:ascii="Calibri" w:hAnsi="Calibri" w:cs="Calibri" w:hint="cs"/>
          <w:sz w:val="22"/>
          <w:szCs w:val="22"/>
          <w:rtl/>
        </w:rPr>
        <w:t xml:space="preserve"> מהרגע שהחוזה השתכלל הוא מחייב רק צד אחד לחוזה, הצד השני לא </w:t>
      </w:r>
      <w:proofErr w:type="spellStart"/>
      <w:r>
        <w:rPr>
          <w:rFonts w:ascii="Calibri" w:hAnsi="Calibri" w:cs="Calibri" w:hint="cs"/>
          <w:sz w:val="22"/>
          <w:szCs w:val="22"/>
          <w:rtl/>
        </w:rPr>
        <w:t>מחוייב</w:t>
      </w:r>
      <w:proofErr w:type="spellEnd"/>
      <w:r>
        <w:rPr>
          <w:rFonts w:ascii="Calibri" w:hAnsi="Calibri" w:cs="Calibri" w:hint="cs"/>
          <w:sz w:val="22"/>
          <w:szCs w:val="22"/>
          <w:rtl/>
        </w:rPr>
        <w:t xml:space="preserve"> בכלום. </w:t>
      </w:r>
      <w:r w:rsidRPr="00FD15F6">
        <w:rPr>
          <w:rFonts w:ascii="Calibri" w:hAnsi="Calibri" w:cs="Calibri" w:hint="cs"/>
          <w:sz w:val="22"/>
          <w:szCs w:val="22"/>
          <w:highlight w:val="yellow"/>
        </w:rPr>
        <w:t>C</w:t>
      </w:r>
      <w:r w:rsidRPr="00FD15F6">
        <w:rPr>
          <w:rFonts w:ascii="Calibri" w:hAnsi="Calibri" w:cs="Calibri"/>
          <w:sz w:val="22"/>
          <w:szCs w:val="22"/>
          <w:highlight w:val="yellow"/>
        </w:rPr>
        <w:t>ARBOLIC</w:t>
      </w:r>
      <w:r>
        <w:rPr>
          <w:rFonts w:ascii="Calibri" w:hAnsi="Calibri" w:cs="Calibri" w:hint="cs"/>
          <w:sz w:val="22"/>
          <w:szCs w:val="22"/>
          <w:rtl/>
        </w:rPr>
        <w:t xml:space="preserve">, דוגמה: תמריצים לעובדים- תביא חבר תקבל תוספת שכר, הבאתי חבר- קיבלתי תוספת שכר. </w:t>
      </w:r>
    </w:p>
    <w:p w14:paraId="20D8E5DB" w14:textId="5759615F" w:rsidR="00FD15F6" w:rsidRDefault="00FD15F6" w:rsidP="00C450FA">
      <w:pPr>
        <w:pStyle w:val="NormalWeb"/>
        <w:numPr>
          <w:ilvl w:val="0"/>
          <w:numId w:val="113"/>
        </w:numPr>
        <w:bidi/>
        <w:spacing w:before="0" w:beforeAutospacing="0" w:after="120" w:afterAutospacing="0"/>
        <w:jc w:val="both"/>
        <w:rPr>
          <w:rFonts w:ascii="Calibri" w:hAnsi="Calibri" w:cs="Calibri"/>
          <w:sz w:val="22"/>
          <w:szCs w:val="22"/>
        </w:rPr>
      </w:pPr>
      <w:r w:rsidRPr="00FD15F6">
        <w:rPr>
          <w:rFonts w:ascii="Calibri" w:hAnsi="Calibri" w:cs="Calibri" w:hint="cs"/>
          <w:b/>
          <w:bCs/>
          <w:sz w:val="22"/>
          <w:szCs w:val="22"/>
          <w:highlight w:val="green"/>
          <w:rtl/>
        </w:rPr>
        <w:t>הצעה מזכה</w:t>
      </w:r>
      <w:r>
        <w:rPr>
          <w:rFonts w:ascii="Calibri" w:hAnsi="Calibri" w:cs="Calibri" w:hint="cs"/>
          <w:sz w:val="22"/>
          <w:szCs w:val="22"/>
          <w:rtl/>
        </w:rPr>
        <w:t>: כאן בשונה מחוזה חד צדדי, אין כל חיוב על הניצע- גם לא לאחר שהוא קיבל את ההצעה. ניתן לקבל הצעה כזו ע"י היעדר תגובה מכוח חזקת הקיבול. (למרות ששתיקה אינה מהווה קיבול.) דוגמה: חברי מועדון.</w:t>
      </w:r>
    </w:p>
    <w:p w14:paraId="1AF9608A" w14:textId="2299308B" w:rsidR="00B11828" w:rsidRDefault="00B11828" w:rsidP="00C450FA">
      <w:pPr>
        <w:pStyle w:val="NormalWeb"/>
        <w:numPr>
          <w:ilvl w:val="0"/>
          <w:numId w:val="113"/>
        </w:numPr>
        <w:bidi/>
        <w:spacing w:before="0" w:beforeAutospacing="0" w:after="120" w:afterAutospacing="0"/>
        <w:jc w:val="both"/>
        <w:rPr>
          <w:rFonts w:ascii="Calibri" w:hAnsi="Calibri" w:cs="Calibri"/>
          <w:sz w:val="22"/>
          <w:szCs w:val="22"/>
        </w:rPr>
      </w:pPr>
      <w:r w:rsidRPr="00B11828">
        <w:rPr>
          <w:rFonts w:ascii="Calibri" w:hAnsi="Calibri" w:cs="Calibri"/>
          <w:b/>
          <w:bCs/>
          <w:color w:val="202122"/>
          <w:sz w:val="22"/>
          <w:szCs w:val="22"/>
          <w:highlight w:val="green"/>
          <w:shd w:val="clear" w:color="auto" w:fill="FFFFFF"/>
          <w:rtl/>
        </w:rPr>
        <w:t>זכות עקיבה</w:t>
      </w:r>
      <w:r w:rsidRPr="00B11828">
        <w:rPr>
          <w:rFonts w:ascii="Calibri" w:hAnsi="Calibri" w:cs="Calibri"/>
          <w:color w:val="202122"/>
          <w:sz w:val="22"/>
          <w:szCs w:val="22"/>
          <w:shd w:val="clear" w:color="auto" w:fill="FFFFFF"/>
          <w:rtl/>
        </w:rPr>
        <w:t xml:space="preserve">: </w:t>
      </w:r>
      <w:r w:rsidRPr="00B11828">
        <w:rPr>
          <w:rFonts w:ascii="Calibri" w:hAnsi="Calibri" w:cs="Calibri"/>
          <w:sz w:val="22"/>
          <w:szCs w:val="22"/>
          <w:rtl/>
        </w:rPr>
        <w:t xml:space="preserve">הזכות שלך לעמוד על נכס שלא בחזקתך פיזית אבל אתה עוקב אחרי </w:t>
      </w:r>
      <w:proofErr w:type="spellStart"/>
      <w:r w:rsidRPr="00B11828">
        <w:rPr>
          <w:rFonts w:ascii="Calibri" w:hAnsi="Calibri" w:cs="Calibri"/>
          <w:sz w:val="22"/>
          <w:szCs w:val="22"/>
          <w:rtl/>
        </w:rPr>
        <w:t>הגלוגלים</w:t>
      </w:r>
      <w:proofErr w:type="spellEnd"/>
      <w:r w:rsidRPr="00B11828">
        <w:rPr>
          <w:rFonts w:ascii="Calibri" w:hAnsi="Calibri" w:cs="Calibri"/>
          <w:sz w:val="22"/>
          <w:szCs w:val="22"/>
          <w:rtl/>
        </w:rPr>
        <w:t xml:space="preserve"> של</w:t>
      </w:r>
      <w:r>
        <w:rPr>
          <w:rFonts w:ascii="Calibri" w:hAnsi="Calibri" w:cs="Calibri" w:hint="cs"/>
          <w:sz w:val="22"/>
          <w:szCs w:val="22"/>
          <w:rtl/>
        </w:rPr>
        <w:t>ו</w:t>
      </w:r>
      <w:r w:rsidRPr="00B11828">
        <w:rPr>
          <w:rFonts w:ascii="Calibri" w:hAnsi="Calibri" w:cs="Calibri"/>
          <w:sz w:val="22"/>
          <w:szCs w:val="22"/>
          <w:rtl/>
        </w:rPr>
        <w:t xml:space="preserve"> כדי ש</w:t>
      </w:r>
      <w:r>
        <w:rPr>
          <w:rFonts w:ascii="Calibri" w:hAnsi="Calibri" w:cs="Calibri" w:hint="cs"/>
          <w:sz w:val="22"/>
          <w:szCs w:val="22"/>
          <w:rtl/>
        </w:rPr>
        <w:t xml:space="preserve">תהיה לך זכאות להוציאו מידי הצד השלישי, שהפך בינתיים לבעליו לפי הדין ואז </w:t>
      </w:r>
      <w:r w:rsidRPr="00B11828">
        <w:rPr>
          <w:rFonts w:ascii="Calibri" w:hAnsi="Calibri" w:cs="Calibri"/>
          <w:sz w:val="22"/>
          <w:szCs w:val="22"/>
          <w:rtl/>
        </w:rPr>
        <w:t>תוכל להשיג אותה בסופו של דבר</w:t>
      </w:r>
      <w:r>
        <w:rPr>
          <w:rFonts w:ascii="Calibri" w:hAnsi="Calibri" w:cs="Calibri" w:hint="cs"/>
          <w:color w:val="202122"/>
          <w:sz w:val="22"/>
          <w:szCs w:val="22"/>
          <w:shd w:val="clear" w:color="auto" w:fill="FFFFFF"/>
          <w:rtl/>
        </w:rPr>
        <w:t>.</w:t>
      </w:r>
    </w:p>
    <w:p w14:paraId="69E808FA" w14:textId="6DEC6781" w:rsidR="004E4386" w:rsidRDefault="004E4386" w:rsidP="00C450FA">
      <w:pPr>
        <w:pStyle w:val="NormalWeb"/>
        <w:numPr>
          <w:ilvl w:val="0"/>
          <w:numId w:val="113"/>
        </w:numPr>
        <w:bidi/>
        <w:spacing w:before="0" w:beforeAutospacing="0" w:after="120" w:afterAutospacing="0"/>
        <w:jc w:val="both"/>
        <w:rPr>
          <w:rFonts w:ascii="Calibri" w:hAnsi="Calibri" w:cs="Calibri"/>
          <w:sz w:val="22"/>
          <w:szCs w:val="22"/>
        </w:rPr>
      </w:pPr>
      <w:r w:rsidRPr="004E4386">
        <w:rPr>
          <w:rFonts w:ascii="Calibri" w:hAnsi="Calibri" w:cs="Calibri" w:hint="cs"/>
          <w:b/>
          <w:bCs/>
          <w:color w:val="202122"/>
          <w:sz w:val="22"/>
          <w:szCs w:val="22"/>
          <w:highlight w:val="green"/>
          <w:shd w:val="clear" w:color="auto" w:fill="FFFFFF"/>
          <w:rtl/>
        </w:rPr>
        <w:t>התעשרות שלא כדין</w:t>
      </w:r>
      <w:r w:rsidRPr="004E4386">
        <w:rPr>
          <w:rFonts w:ascii="Calibri" w:hAnsi="Calibri" w:cs="Calibri" w:hint="cs"/>
          <w:sz w:val="22"/>
          <w:szCs w:val="22"/>
          <w:highlight w:val="green"/>
          <w:rtl/>
        </w:rPr>
        <w:t>:</w:t>
      </w:r>
      <w:r>
        <w:rPr>
          <w:rFonts w:ascii="Calibri" w:hAnsi="Calibri" w:cs="Calibri" w:hint="cs"/>
          <w:sz w:val="22"/>
          <w:szCs w:val="22"/>
          <w:rtl/>
        </w:rPr>
        <w:t xml:space="preserve"> כעיקרון לא נרצה התעשרות של אנשים שלא כדין במקרים של </w:t>
      </w:r>
      <w:r w:rsidRPr="004E4386">
        <w:rPr>
          <w:rFonts w:ascii="Calibri" w:hAnsi="Calibri" w:cs="Calibri" w:hint="cs"/>
          <w:sz w:val="22"/>
          <w:szCs w:val="22"/>
          <w:highlight w:val="yellow"/>
          <w:rtl/>
        </w:rPr>
        <w:t>תרופות</w:t>
      </w:r>
      <w:r>
        <w:rPr>
          <w:rFonts w:ascii="Calibri" w:hAnsi="Calibri" w:cs="Calibri" w:hint="cs"/>
          <w:sz w:val="22"/>
          <w:szCs w:val="22"/>
          <w:rtl/>
        </w:rPr>
        <w:t xml:space="preserve">- השבה, פיצויים, אכיפה. נפגוש את זה גם </w:t>
      </w:r>
      <w:r w:rsidRPr="004E4386">
        <w:rPr>
          <w:rFonts w:ascii="Calibri" w:hAnsi="Calibri" w:cs="Calibri" w:hint="cs"/>
          <w:sz w:val="22"/>
          <w:szCs w:val="22"/>
          <w:highlight w:val="yellow"/>
          <w:rtl/>
        </w:rPr>
        <w:t>בשווי חוזי מול ריאלי (</w:t>
      </w:r>
      <w:proofErr w:type="spellStart"/>
      <w:r w:rsidRPr="004E4386">
        <w:rPr>
          <w:rFonts w:ascii="Calibri" w:hAnsi="Calibri" w:cs="Calibri" w:hint="cs"/>
          <w:sz w:val="22"/>
          <w:szCs w:val="22"/>
          <w:highlight w:val="yellow"/>
          <w:rtl/>
        </w:rPr>
        <w:t>אדרס</w:t>
      </w:r>
      <w:proofErr w:type="spellEnd"/>
      <w:r w:rsidRPr="004E4386">
        <w:rPr>
          <w:rFonts w:ascii="Calibri" w:hAnsi="Calibri" w:cs="Calibri" w:hint="cs"/>
          <w:sz w:val="22"/>
          <w:szCs w:val="22"/>
          <w:highlight w:val="yellow"/>
          <w:rtl/>
        </w:rPr>
        <w:t>).</w:t>
      </w:r>
    </w:p>
    <w:p w14:paraId="214BB02F" w14:textId="1276FD3E" w:rsidR="001D1BAA" w:rsidRDefault="001D1BAA" w:rsidP="00C450FA">
      <w:pPr>
        <w:pStyle w:val="NormalWeb"/>
        <w:numPr>
          <w:ilvl w:val="0"/>
          <w:numId w:val="113"/>
        </w:numPr>
        <w:bidi/>
        <w:spacing w:before="0" w:beforeAutospacing="0" w:after="120" w:afterAutospacing="0"/>
        <w:jc w:val="both"/>
        <w:rPr>
          <w:rFonts w:ascii="Calibri" w:hAnsi="Calibri" w:cs="Calibri"/>
          <w:sz w:val="22"/>
          <w:szCs w:val="22"/>
        </w:rPr>
      </w:pPr>
      <w:r w:rsidRPr="001D1BAA">
        <w:rPr>
          <w:rFonts w:ascii="Calibri" w:hAnsi="Calibri" w:cs="Calibri" w:hint="cs"/>
          <w:b/>
          <w:bCs/>
          <w:color w:val="202122"/>
          <w:sz w:val="22"/>
          <w:szCs w:val="22"/>
          <w:highlight w:val="green"/>
          <w:shd w:val="clear" w:color="auto" w:fill="FFFFFF"/>
          <w:rtl/>
        </w:rPr>
        <w:t>מחיר השוק</w:t>
      </w:r>
      <w:r w:rsidRPr="001D1BAA">
        <w:rPr>
          <w:rFonts w:ascii="Calibri" w:hAnsi="Calibri" w:cs="Calibri" w:hint="cs"/>
          <w:sz w:val="22"/>
          <w:szCs w:val="22"/>
          <w:highlight w:val="green"/>
          <w:rtl/>
        </w:rPr>
        <w:t>:</w:t>
      </w:r>
      <w:r>
        <w:rPr>
          <w:rFonts w:ascii="Calibri" w:hAnsi="Calibri" w:cs="Calibri" w:hint="cs"/>
          <w:sz w:val="22"/>
          <w:szCs w:val="22"/>
          <w:rtl/>
        </w:rPr>
        <w:t xml:space="preserve"> כשהשוק מכלכל את הנזק בצורה פשוטה, אז הפער בין המחיר החוזי למחיר השוק ייתן פיצוי שלם. (מעוגן בסעיף 11א), נבחן את הפער בין המחיר החוזי למחיר השוק במועד הביטול. </w:t>
      </w:r>
    </w:p>
    <w:p w14:paraId="79DDFF59" w14:textId="07A231F4" w:rsidR="004E6E25" w:rsidRDefault="004E6E25" w:rsidP="00C450FA">
      <w:pPr>
        <w:pStyle w:val="NormalWeb"/>
        <w:numPr>
          <w:ilvl w:val="0"/>
          <w:numId w:val="113"/>
        </w:numPr>
        <w:bidi/>
        <w:spacing w:before="0" w:beforeAutospacing="0" w:after="120" w:afterAutospacing="0"/>
        <w:jc w:val="both"/>
        <w:rPr>
          <w:rFonts w:ascii="Calibri" w:hAnsi="Calibri" w:cs="Calibri"/>
          <w:sz w:val="22"/>
          <w:szCs w:val="22"/>
        </w:rPr>
      </w:pPr>
      <w:r w:rsidRPr="004E6E25">
        <w:rPr>
          <w:rFonts w:ascii="Calibri" w:hAnsi="Calibri" w:cs="Calibri" w:hint="cs"/>
          <w:b/>
          <w:bCs/>
          <w:color w:val="202122"/>
          <w:sz w:val="22"/>
          <w:szCs w:val="22"/>
          <w:highlight w:val="green"/>
          <w:shd w:val="clear" w:color="auto" w:fill="FFFFFF"/>
          <w:rtl/>
        </w:rPr>
        <w:t>כיצד נפסוק כשיש ירידה בערך הנכס</w:t>
      </w:r>
      <w:r w:rsidRPr="004E6E25">
        <w:rPr>
          <w:rFonts w:ascii="Calibri" w:hAnsi="Calibri" w:cs="Calibri" w:hint="cs"/>
          <w:sz w:val="22"/>
          <w:szCs w:val="22"/>
          <w:highlight w:val="green"/>
          <w:rtl/>
        </w:rPr>
        <w:t>?</w:t>
      </w:r>
      <w:r>
        <w:rPr>
          <w:rFonts w:ascii="Calibri" w:hAnsi="Calibri" w:cs="Calibri" w:hint="cs"/>
          <w:sz w:val="22"/>
          <w:szCs w:val="22"/>
          <w:rtl/>
        </w:rPr>
        <w:t xml:space="preserve"> א. פיצוי במועד ההפרה והצמדה של ערך הכסף. ב. אם נסבור שהנפגע היה מעוניין להצמיד את ערך הכסף לנכס, אז צריך לתת לפי שווי הנכס במועד המשפט. ג. אם נסבור שהנפגע לא היה מעוניין להצמיד את הפיצוי לנכס, יש לתת לפי הסכום </w:t>
      </w:r>
      <w:r>
        <w:rPr>
          <w:rFonts w:ascii="Calibri" w:hAnsi="Calibri" w:cs="Calibri" w:hint="cs"/>
          <w:sz w:val="22"/>
          <w:szCs w:val="22"/>
          <w:rtl/>
        </w:rPr>
        <w:lastRenderedPageBreak/>
        <w:t xml:space="preserve">הנומינלי +ריבית והצמדה. (דוגמא: מניות, האדם רצה לחשוף את עצמו לתנודת המניות, אז צריך להצמיד את נזק ההפרה לביצוע של המניות עד מועד </w:t>
      </w:r>
      <w:proofErr w:type="spellStart"/>
      <w:r>
        <w:rPr>
          <w:rFonts w:ascii="Calibri" w:hAnsi="Calibri" w:cs="Calibri" w:hint="cs"/>
          <w:sz w:val="22"/>
          <w:szCs w:val="22"/>
          <w:rtl/>
        </w:rPr>
        <w:t>הפרעון</w:t>
      </w:r>
      <w:proofErr w:type="spellEnd"/>
      <w:r>
        <w:rPr>
          <w:rFonts w:ascii="Calibri" w:hAnsi="Calibri" w:cs="Calibri" w:hint="cs"/>
          <w:sz w:val="22"/>
          <w:szCs w:val="22"/>
          <w:rtl/>
        </w:rPr>
        <w:t>, לעומת זאת, אם האדם לא רצה לחשוף את עצמו לסיכונים האלה, אין סיבה שהיה משקיע את הכסף באותו המקום ואז היה רוצה את הריבית חסרת הסיכון).</w:t>
      </w:r>
    </w:p>
    <w:p w14:paraId="74630BDE" w14:textId="2CF2EAD7" w:rsidR="005C37FC" w:rsidRDefault="005C37FC" w:rsidP="00C450FA">
      <w:pPr>
        <w:pStyle w:val="NormalWeb"/>
        <w:numPr>
          <w:ilvl w:val="0"/>
          <w:numId w:val="113"/>
        </w:numPr>
        <w:bidi/>
        <w:spacing w:before="0" w:beforeAutospacing="0" w:after="120" w:afterAutospacing="0"/>
        <w:jc w:val="both"/>
        <w:rPr>
          <w:rFonts w:ascii="Calibri" w:hAnsi="Calibri" w:cs="Calibri"/>
          <w:sz w:val="22"/>
          <w:szCs w:val="22"/>
        </w:rPr>
      </w:pPr>
      <w:r w:rsidRPr="005C37FC">
        <w:rPr>
          <w:rFonts w:ascii="Calibri" w:hAnsi="Calibri" w:cs="Calibri" w:hint="cs"/>
          <w:b/>
          <w:bCs/>
          <w:color w:val="202122"/>
          <w:sz w:val="22"/>
          <w:szCs w:val="22"/>
          <w:highlight w:val="green"/>
          <w:shd w:val="clear" w:color="auto" w:fill="FFFFFF"/>
          <w:rtl/>
        </w:rPr>
        <w:t>סבסוד צולב</w:t>
      </w:r>
      <w:r w:rsidRPr="005C37FC">
        <w:rPr>
          <w:rFonts w:ascii="Calibri" w:hAnsi="Calibri" w:cs="Calibri" w:hint="cs"/>
          <w:sz w:val="22"/>
          <w:szCs w:val="22"/>
          <w:highlight w:val="green"/>
          <w:rtl/>
        </w:rPr>
        <w:t>:</w:t>
      </w:r>
      <w:r>
        <w:rPr>
          <w:rFonts w:ascii="Calibri" w:hAnsi="Calibri" w:cs="Calibri" w:hint="cs"/>
          <w:sz w:val="22"/>
          <w:szCs w:val="22"/>
          <w:rtl/>
        </w:rPr>
        <w:t xml:space="preserve"> גורם שמתקשר עם כמה גורמים אחרים ובגלל שההסדר החוזי איתם הוא אחיד, יוצא שאחד מאותם הלקוחות מסבסד את המחיר של הלקוח השני. הדבר יוצר בסופו של דבר רווח לספק.</w:t>
      </w:r>
      <w:r w:rsidR="00782E8E">
        <w:rPr>
          <w:rFonts w:ascii="Calibri" w:hAnsi="Calibri" w:cs="Calibri" w:hint="cs"/>
          <w:sz w:val="22"/>
          <w:szCs w:val="22"/>
          <w:rtl/>
        </w:rPr>
        <w:t xml:space="preserve"> (פס"ד קשת)</w:t>
      </w:r>
    </w:p>
    <w:p w14:paraId="5EABF732" w14:textId="7C8975ED" w:rsidR="004E6E25" w:rsidRDefault="005C37FC" w:rsidP="00C450FA">
      <w:pPr>
        <w:pStyle w:val="NormalWeb"/>
        <w:numPr>
          <w:ilvl w:val="0"/>
          <w:numId w:val="113"/>
        </w:numPr>
        <w:bidi/>
        <w:spacing w:before="0" w:beforeAutospacing="0" w:after="120" w:afterAutospacing="0"/>
        <w:jc w:val="both"/>
        <w:rPr>
          <w:rFonts w:ascii="Calibri" w:hAnsi="Calibri" w:cs="Calibri"/>
          <w:sz w:val="22"/>
          <w:szCs w:val="22"/>
        </w:rPr>
      </w:pPr>
      <w:r w:rsidRPr="005C37FC">
        <w:rPr>
          <w:rFonts w:ascii="Calibri" w:hAnsi="Calibri" w:cs="Calibri" w:hint="cs"/>
          <w:b/>
          <w:bCs/>
          <w:color w:val="202122"/>
          <w:sz w:val="22"/>
          <w:szCs w:val="22"/>
          <w:highlight w:val="green"/>
          <w:shd w:val="clear" w:color="auto" w:fill="FFFFFF"/>
          <w:rtl/>
        </w:rPr>
        <w:t>עסקאות נוגדות</w:t>
      </w:r>
      <w:r w:rsidRPr="005C37FC">
        <w:rPr>
          <w:rFonts w:ascii="Calibri" w:hAnsi="Calibri" w:cs="Calibri" w:hint="cs"/>
          <w:sz w:val="22"/>
          <w:szCs w:val="22"/>
          <w:rtl/>
        </w:rPr>
        <w:t xml:space="preserve"> במקרקעין: מצב שבו שתי עסקאות הנערכות על נכס </w:t>
      </w:r>
      <w:proofErr w:type="spellStart"/>
      <w:r w:rsidRPr="005C37FC">
        <w:rPr>
          <w:rFonts w:ascii="Calibri" w:hAnsi="Calibri" w:cs="Calibri" w:hint="cs"/>
          <w:sz w:val="22"/>
          <w:szCs w:val="22"/>
          <w:rtl/>
        </w:rPr>
        <w:t>מסויים</w:t>
      </w:r>
      <w:proofErr w:type="spellEnd"/>
      <w:r w:rsidRPr="005C37FC">
        <w:rPr>
          <w:rFonts w:ascii="Calibri" w:hAnsi="Calibri" w:cs="Calibri" w:hint="cs"/>
          <w:sz w:val="22"/>
          <w:szCs w:val="22"/>
          <w:rtl/>
        </w:rPr>
        <w:t xml:space="preserve"> מתנגשות זו בזו. העסקה הראשונה נמצאת עדיין בשלבה החוזי (לא הועברה תמורה ולא היה רישום) בעוד שהעסקה השנייה הושלמה. לפי החוק, זכותו של א' עדיפה כי הקדים בזמן, אלא אם ב' השלים את העסקה, פעל בתו"ל ושילם תמורה ואז הזכות תעבור אליו.</w:t>
      </w:r>
      <w:r w:rsidRPr="005C37FC">
        <w:rPr>
          <w:rFonts w:ascii="Arial" w:hAnsi="Arial" w:cs="Arial"/>
          <w:color w:val="202122"/>
          <w:sz w:val="21"/>
          <w:szCs w:val="21"/>
          <w:shd w:val="clear" w:color="auto" w:fill="FFFFFF"/>
        </w:rPr>
        <w:t> </w:t>
      </w:r>
    </w:p>
    <w:p w14:paraId="407DFBEF" w14:textId="3D4D7990" w:rsidR="005868B7" w:rsidRDefault="005868B7" w:rsidP="00C450FA">
      <w:pPr>
        <w:pStyle w:val="NormalWeb"/>
        <w:numPr>
          <w:ilvl w:val="0"/>
          <w:numId w:val="113"/>
        </w:numPr>
        <w:bidi/>
        <w:spacing w:before="0" w:beforeAutospacing="0" w:after="120" w:afterAutospacing="0"/>
        <w:jc w:val="both"/>
        <w:rPr>
          <w:rFonts w:ascii="Calibri" w:hAnsi="Calibri" w:cs="Calibri"/>
          <w:sz w:val="22"/>
          <w:szCs w:val="22"/>
        </w:rPr>
      </w:pPr>
      <w:r w:rsidRPr="005868B7">
        <w:rPr>
          <w:rFonts w:ascii="Calibri" w:hAnsi="Calibri" w:cs="Calibri" w:hint="cs"/>
          <w:b/>
          <w:bCs/>
          <w:sz w:val="22"/>
          <w:szCs w:val="22"/>
          <w:highlight w:val="green"/>
          <w:rtl/>
        </w:rPr>
        <w:t>הוראות חוק משלימות:</w:t>
      </w:r>
      <w:r>
        <w:rPr>
          <w:rFonts w:ascii="Calibri" w:hAnsi="Calibri" w:cs="Calibri" w:hint="cs"/>
          <w:sz w:val="22"/>
          <w:szCs w:val="22"/>
          <w:rtl/>
        </w:rPr>
        <w:t xml:space="preserve"> פנייה לחוק או למוסכמה. חייבת להיות הסכמה בין ההסכם לבין החוק.</w:t>
      </w:r>
    </w:p>
    <w:p w14:paraId="4615B346" w14:textId="77777777" w:rsidR="00486BA4" w:rsidRPr="00486BA4" w:rsidRDefault="00775A63" w:rsidP="00C450FA">
      <w:pPr>
        <w:pStyle w:val="NormalWeb"/>
        <w:numPr>
          <w:ilvl w:val="0"/>
          <w:numId w:val="113"/>
        </w:numPr>
        <w:bidi/>
        <w:spacing w:before="0" w:beforeAutospacing="0" w:after="120" w:afterAutospacing="0"/>
        <w:jc w:val="both"/>
        <w:rPr>
          <w:rFonts w:ascii="Calibri" w:hAnsi="Calibri" w:cs="Calibri"/>
          <w:b/>
          <w:bCs/>
          <w:sz w:val="22"/>
          <w:szCs w:val="22"/>
        </w:rPr>
      </w:pPr>
      <w:r w:rsidRPr="00775A63">
        <w:rPr>
          <w:rFonts w:ascii="Calibri" w:hAnsi="Calibri" w:cs="Calibri" w:hint="cs"/>
          <w:b/>
          <w:bCs/>
          <w:sz w:val="22"/>
          <w:szCs w:val="22"/>
          <w:highlight w:val="green"/>
          <w:rtl/>
        </w:rPr>
        <w:t>תקנת השוק</w:t>
      </w:r>
      <w:r w:rsidRPr="00775A63">
        <w:rPr>
          <w:rFonts w:ascii="Calibri" w:hAnsi="Calibri" w:cs="Calibri" w:hint="cs"/>
          <w:b/>
          <w:bCs/>
          <w:sz w:val="22"/>
          <w:szCs w:val="22"/>
          <w:rtl/>
        </w:rPr>
        <w:t xml:space="preserve">: </w:t>
      </w:r>
      <w:r w:rsidRPr="00775A63">
        <w:rPr>
          <w:rFonts w:ascii="Calibri" w:hAnsi="Calibri" w:cs="Calibri" w:hint="cs"/>
          <w:sz w:val="22"/>
          <w:szCs w:val="22"/>
          <w:rtl/>
        </w:rPr>
        <w:t>מצב שבו קונה רכש נכס בתו"ל ואז הסתבר שהוא רכש אותו ממי שלא הייתה לו בכלל הזכות למכור. (</w:t>
      </w:r>
      <w:r w:rsidRPr="00775A63">
        <w:rPr>
          <w:rFonts w:ascii="Calibri" w:hAnsi="Calibri" w:cs="Calibri" w:hint="cs"/>
          <w:sz w:val="22"/>
          <w:szCs w:val="22"/>
          <w:highlight w:val="yellow"/>
          <w:rtl/>
        </w:rPr>
        <w:t>כנען</w:t>
      </w:r>
      <w:r w:rsidR="00486BA4">
        <w:rPr>
          <w:rFonts w:ascii="Calibri" w:hAnsi="Calibri" w:cs="Calibri" w:hint="cs"/>
          <w:sz w:val="22"/>
          <w:szCs w:val="22"/>
          <w:rtl/>
        </w:rPr>
        <w:t xml:space="preserve"> שנפתר במקרה הזה דרך זכות העקיבה</w:t>
      </w:r>
      <w:r w:rsidRPr="00775A63">
        <w:rPr>
          <w:rFonts w:ascii="Calibri" w:hAnsi="Calibri" w:cs="Calibri" w:hint="cs"/>
          <w:sz w:val="22"/>
          <w:szCs w:val="22"/>
          <w:rtl/>
        </w:rPr>
        <w:t>)</w:t>
      </w:r>
    </w:p>
    <w:p w14:paraId="1349EFAB" w14:textId="7C87FD52" w:rsidR="00300D86" w:rsidRDefault="00486BA4" w:rsidP="00C450FA">
      <w:pPr>
        <w:pStyle w:val="NormalWeb"/>
        <w:numPr>
          <w:ilvl w:val="0"/>
          <w:numId w:val="113"/>
        </w:numPr>
        <w:bidi/>
        <w:spacing w:before="0" w:beforeAutospacing="0" w:after="120" w:afterAutospacing="0"/>
        <w:jc w:val="both"/>
        <w:rPr>
          <w:rFonts w:ascii="Calibri" w:hAnsi="Calibri" w:cs="Calibri"/>
          <w:b/>
          <w:bCs/>
          <w:sz w:val="22"/>
          <w:szCs w:val="22"/>
        </w:rPr>
      </w:pPr>
      <w:r w:rsidRPr="00486BA4">
        <w:rPr>
          <w:rFonts w:ascii="Calibri" w:hAnsi="Calibri" w:cs="Calibri" w:hint="cs"/>
          <w:b/>
          <w:bCs/>
          <w:sz w:val="22"/>
          <w:szCs w:val="22"/>
          <w:highlight w:val="green"/>
          <w:rtl/>
        </w:rPr>
        <w:t>מונע הנזק הזול:</w:t>
      </w:r>
      <w:r>
        <w:rPr>
          <w:rFonts w:ascii="Calibri" w:hAnsi="Calibri" w:cs="Calibri" w:hint="cs"/>
          <w:b/>
          <w:bCs/>
          <w:sz w:val="22"/>
          <w:szCs w:val="22"/>
          <w:rtl/>
        </w:rPr>
        <w:t xml:space="preserve"> </w:t>
      </w:r>
      <w:r>
        <w:rPr>
          <w:rFonts w:ascii="Calibri" w:hAnsi="Calibri" w:cs="Calibri" w:hint="cs"/>
          <w:sz w:val="22"/>
          <w:szCs w:val="22"/>
          <w:rtl/>
        </w:rPr>
        <w:t>האחריות הנזיקית שתוטל על הגורם שיכול למנוע את הנזק במינימום עלות, בלי קשר לאשמתו. הוא זה שימנע את הנזק בצורה הזולה ביותר.</w:t>
      </w:r>
    </w:p>
    <w:p w14:paraId="77BE4733" w14:textId="03FAD5E6" w:rsidR="001D3A8E" w:rsidRDefault="00ED7962" w:rsidP="00C450FA">
      <w:pPr>
        <w:pStyle w:val="NormalWeb"/>
        <w:numPr>
          <w:ilvl w:val="0"/>
          <w:numId w:val="113"/>
        </w:numPr>
        <w:bidi/>
        <w:spacing w:before="0" w:beforeAutospacing="0" w:after="120" w:afterAutospacing="0"/>
        <w:jc w:val="both"/>
        <w:rPr>
          <w:rFonts w:ascii="Calibri" w:hAnsi="Calibri" w:cs="Calibri"/>
        </w:rPr>
      </w:pPr>
      <w:r w:rsidRPr="00ED7962">
        <w:rPr>
          <w:rFonts w:ascii="Calibri" w:hAnsi="Calibri" w:cs="Calibri" w:hint="cs"/>
          <w:b/>
          <w:bCs/>
          <w:sz w:val="22"/>
          <w:szCs w:val="22"/>
          <w:highlight w:val="green"/>
          <w:rtl/>
        </w:rPr>
        <w:t>אי חוקיות</w:t>
      </w:r>
      <w:r w:rsidRPr="00ED7962">
        <w:rPr>
          <w:rFonts w:ascii="Calibri" w:hAnsi="Calibri" w:cs="Calibri" w:hint="cs"/>
          <w:b/>
          <w:bCs/>
          <w:sz w:val="22"/>
          <w:szCs w:val="22"/>
          <w:rtl/>
        </w:rPr>
        <w:t xml:space="preserve">: </w:t>
      </w:r>
      <w:r w:rsidRPr="00ED7962">
        <w:rPr>
          <w:rFonts w:ascii="Calibri" w:hAnsi="Calibri" w:cs="Calibri" w:hint="cs"/>
          <w:sz w:val="22"/>
          <w:szCs w:val="22"/>
          <w:rtl/>
        </w:rPr>
        <w:t>ראשית נפתור את אי החוקיות אם יש אפשרות, ואם אין- ננסה לבצע בקירוב.</w:t>
      </w:r>
      <w:r w:rsidRPr="00ED7962">
        <w:rPr>
          <w:rFonts w:ascii="Calibri" w:hAnsi="Calibri" w:cs="Calibri" w:hint="cs"/>
          <w:b/>
          <w:bCs/>
          <w:sz w:val="22"/>
          <w:szCs w:val="22"/>
          <w:rtl/>
        </w:rPr>
        <w:t xml:space="preserve"> </w:t>
      </w:r>
    </w:p>
    <w:p w14:paraId="48EC7B2C" w14:textId="0879B38F" w:rsidR="005D01A7" w:rsidRDefault="005D01A7" w:rsidP="00C450FA">
      <w:pPr>
        <w:pStyle w:val="NormalWeb"/>
        <w:numPr>
          <w:ilvl w:val="0"/>
          <w:numId w:val="113"/>
        </w:numPr>
        <w:bidi/>
        <w:spacing w:before="0" w:beforeAutospacing="0" w:after="120" w:afterAutospacing="0"/>
        <w:jc w:val="both"/>
        <w:rPr>
          <w:rFonts w:ascii="Calibri" w:hAnsi="Calibri" w:cs="Calibri"/>
        </w:rPr>
      </w:pPr>
      <w:r w:rsidRPr="005D01A7">
        <w:rPr>
          <w:rFonts w:ascii="Calibri" w:hAnsi="Calibri" w:cs="Calibri" w:hint="cs"/>
          <w:b/>
          <w:bCs/>
          <w:sz w:val="22"/>
          <w:szCs w:val="22"/>
          <w:highlight w:val="green"/>
          <w:rtl/>
        </w:rPr>
        <w:t>סעד זמני</w:t>
      </w:r>
      <w:r>
        <w:rPr>
          <w:rFonts w:ascii="Calibri" w:hAnsi="Calibri" w:cs="Calibri" w:hint="cs"/>
          <w:b/>
          <w:bCs/>
          <w:sz w:val="22"/>
          <w:szCs w:val="22"/>
          <w:rtl/>
        </w:rPr>
        <w:t>:</w:t>
      </w:r>
      <w:r>
        <w:rPr>
          <w:rFonts w:ascii="Calibri" w:hAnsi="Calibri" w:cs="Calibri" w:hint="cs"/>
          <w:rtl/>
        </w:rPr>
        <w:t xml:space="preserve"> </w:t>
      </w:r>
      <w:r w:rsidRPr="005D01A7">
        <w:rPr>
          <w:rFonts w:ascii="Calibri" w:hAnsi="Calibri" w:cs="Calibri" w:hint="cs"/>
          <w:sz w:val="22"/>
          <w:szCs w:val="22"/>
          <w:rtl/>
        </w:rPr>
        <w:t xml:space="preserve">נועד למנוע את הפרת החוזה. סעדים שניתנים לפני שניגשים לביהמ"ש. </w:t>
      </w:r>
    </w:p>
    <w:p w14:paraId="3FEA3CCE" w14:textId="3FE3A763" w:rsidR="00A86F0D" w:rsidRDefault="00A86F0D" w:rsidP="00C450FA">
      <w:pPr>
        <w:pStyle w:val="NormalWeb"/>
        <w:numPr>
          <w:ilvl w:val="0"/>
          <w:numId w:val="113"/>
        </w:numPr>
        <w:bidi/>
        <w:spacing w:before="0" w:beforeAutospacing="0" w:after="120" w:afterAutospacing="0"/>
        <w:jc w:val="both"/>
        <w:rPr>
          <w:rFonts w:ascii="Calibri" w:hAnsi="Calibri" w:cs="Calibri"/>
        </w:rPr>
      </w:pPr>
      <w:r w:rsidRPr="00A86F0D">
        <w:rPr>
          <w:rFonts w:ascii="Calibri" w:hAnsi="Calibri" w:cs="Calibri" w:hint="cs"/>
          <w:b/>
          <w:bCs/>
          <w:sz w:val="22"/>
          <w:szCs w:val="22"/>
          <w:highlight w:val="green"/>
          <w:rtl/>
        </w:rPr>
        <w:t>חוזה יחס</w:t>
      </w:r>
      <w:r>
        <w:rPr>
          <w:rFonts w:ascii="Calibri" w:hAnsi="Calibri" w:cs="Calibri" w:hint="cs"/>
          <w:b/>
          <w:bCs/>
          <w:sz w:val="22"/>
          <w:szCs w:val="22"/>
          <w:rtl/>
        </w:rPr>
        <w:t>:</w:t>
      </w:r>
      <w:r>
        <w:rPr>
          <w:rFonts w:ascii="Calibri" w:hAnsi="Calibri" w:cs="Calibri" w:hint="cs"/>
          <w:rtl/>
        </w:rPr>
        <w:t xml:space="preserve"> </w:t>
      </w:r>
      <w:r w:rsidRPr="00A86F0D">
        <w:rPr>
          <w:rFonts w:ascii="Calibri" w:hAnsi="Calibri" w:cs="Calibri" w:hint="cs"/>
          <w:sz w:val="22"/>
          <w:szCs w:val="22"/>
          <w:rtl/>
        </w:rPr>
        <w:t>בא להסדיר יחסים ארוכי טווח כמו חוזה עבודה אישי או חוזה למגורים בבית אבות. מרבית החוזים הם חוזים קצרי טווח הבאים להסדיר עסקה מסוימת (רכישת מכונית).</w:t>
      </w:r>
    </w:p>
    <w:p w14:paraId="1B994ED1" w14:textId="4766E70E" w:rsidR="00287560" w:rsidRDefault="00287560" w:rsidP="00C450FA">
      <w:pPr>
        <w:pStyle w:val="NormalWeb"/>
        <w:numPr>
          <w:ilvl w:val="0"/>
          <w:numId w:val="113"/>
        </w:numPr>
        <w:bidi/>
        <w:spacing w:before="0" w:beforeAutospacing="0" w:after="120" w:afterAutospacing="0"/>
        <w:jc w:val="both"/>
        <w:rPr>
          <w:rFonts w:ascii="Calibri" w:hAnsi="Calibri" w:cs="Calibri"/>
        </w:rPr>
      </w:pPr>
      <w:r w:rsidRPr="00287560">
        <w:rPr>
          <w:rFonts w:ascii="Calibri" w:hAnsi="Calibri" w:cs="Calibri" w:hint="cs"/>
          <w:b/>
          <w:bCs/>
          <w:sz w:val="22"/>
          <w:szCs w:val="22"/>
          <w:highlight w:val="green"/>
          <w:rtl/>
        </w:rPr>
        <w:t>חוזה סגור ופתוח:</w:t>
      </w:r>
      <w:r>
        <w:rPr>
          <w:rFonts w:ascii="Calibri" w:hAnsi="Calibri" w:cs="Calibri" w:hint="cs"/>
          <w:b/>
          <w:bCs/>
          <w:sz w:val="22"/>
          <w:szCs w:val="22"/>
          <w:rtl/>
        </w:rPr>
        <w:t xml:space="preserve"> </w:t>
      </w:r>
      <w:r w:rsidRPr="00287560">
        <w:rPr>
          <w:rFonts w:ascii="Calibri" w:hAnsi="Calibri" w:cs="Calibri" w:hint="cs"/>
          <w:b/>
          <w:bCs/>
          <w:sz w:val="22"/>
          <w:szCs w:val="22"/>
          <w:rtl/>
        </w:rPr>
        <w:t>חוזה פתוח=</w:t>
      </w:r>
      <w:r w:rsidRPr="00287560">
        <w:rPr>
          <w:rFonts w:ascii="Calibri" w:hAnsi="Calibri" w:cs="Calibri" w:hint="cs"/>
          <w:sz w:val="22"/>
          <w:szCs w:val="22"/>
          <w:rtl/>
        </w:rPr>
        <w:t xml:space="preserve"> מערכת ארוכה וגמישה המשתנה עם הזמן בהתאם למערכת יחסים ארוכת הטווח של החוזה, יש לתת פרשנות פתוחה. </w:t>
      </w:r>
      <w:r w:rsidRPr="00287560">
        <w:rPr>
          <w:rFonts w:ascii="Calibri" w:hAnsi="Calibri" w:cs="Calibri" w:hint="cs"/>
          <w:b/>
          <w:bCs/>
          <w:sz w:val="22"/>
          <w:szCs w:val="22"/>
          <w:rtl/>
        </w:rPr>
        <w:t>בחוזה סגור</w:t>
      </w:r>
      <w:r w:rsidRPr="00287560">
        <w:rPr>
          <w:rFonts w:ascii="Calibri" w:hAnsi="Calibri" w:cs="Calibri" w:hint="cs"/>
          <w:sz w:val="22"/>
          <w:szCs w:val="22"/>
          <w:rtl/>
        </w:rPr>
        <w:t xml:space="preserve"> תוספות ושינויים להסכם יערכו לפי ההסדרים בהסכם, המסמך יהיה חתום וסגור בלי יכולת לשנות.</w:t>
      </w:r>
      <w:r>
        <w:rPr>
          <w:rFonts w:ascii="Calibri" w:hAnsi="Calibri" w:cs="Calibri" w:hint="cs"/>
          <w:rtl/>
        </w:rPr>
        <w:t xml:space="preserve"> </w:t>
      </w:r>
      <w:r w:rsidR="004C3EEF" w:rsidRPr="004C3EEF">
        <w:rPr>
          <w:rFonts w:ascii="Calibri" w:hAnsi="Calibri" w:cs="Calibri" w:hint="cs"/>
          <w:sz w:val="22"/>
          <w:szCs w:val="22"/>
          <w:highlight w:val="yellow"/>
          <w:rtl/>
        </w:rPr>
        <w:t>ביבי כבישים</w:t>
      </w:r>
    </w:p>
    <w:p w14:paraId="3B3C0789" w14:textId="4959E5F4" w:rsidR="00C2149F" w:rsidRDefault="00C2149F" w:rsidP="00C450FA">
      <w:pPr>
        <w:pStyle w:val="a3"/>
        <w:numPr>
          <w:ilvl w:val="0"/>
          <w:numId w:val="113"/>
        </w:numPr>
        <w:rPr>
          <w:rFonts w:ascii="Calibri" w:hAnsi="Calibri" w:cs="Calibri"/>
        </w:rPr>
      </w:pPr>
      <w:r w:rsidRPr="00C2149F">
        <w:rPr>
          <w:rFonts w:ascii="Calibri" w:hAnsi="Calibri" w:cs="Calibri" w:hint="cs"/>
          <w:b/>
          <w:bCs/>
          <w:highlight w:val="green"/>
          <w:rtl/>
        </w:rPr>
        <w:t>השתק-</w:t>
      </w:r>
      <w:r>
        <w:rPr>
          <w:rFonts w:ascii="Calibri" w:hAnsi="Calibri" w:cs="Calibri" w:hint="cs"/>
          <w:rtl/>
        </w:rPr>
        <w:t xml:space="preserve"> צד </w:t>
      </w:r>
      <w:proofErr w:type="spellStart"/>
      <w:r>
        <w:rPr>
          <w:rFonts w:ascii="Calibri" w:hAnsi="Calibri" w:cs="Calibri" w:hint="cs"/>
          <w:rtl/>
        </w:rPr>
        <w:t>מסויים</w:t>
      </w:r>
      <w:proofErr w:type="spellEnd"/>
      <w:r>
        <w:rPr>
          <w:rFonts w:ascii="Calibri" w:hAnsi="Calibri" w:cs="Calibri" w:hint="cs"/>
          <w:rtl/>
        </w:rPr>
        <w:t xml:space="preserve"> מושתק מלומר את טענותיו. לדוגמה בפס"ד סופי העניין סגור ולא ניתן להעלות אותו מחדש, צד שרוצה להעלות מחדש טענות אחרות מנוע כבר לעשות את כיוון </w:t>
      </w:r>
      <w:proofErr w:type="spellStart"/>
      <w:r>
        <w:rPr>
          <w:rFonts w:ascii="Calibri" w:hAnsi="Calibri" w:cs="Calibri" w:hint="cs"/>
          <w:rtl/>
        </w:rPr>
        <w:t>שהפס"ד</w:t>
      </w:r>
      <w:proofErr w:type="spellEnd"/>
      <w:r>
        <w:rPr>
          <w:rFonts w:ascii="Calibri" w:hAnsi="Calibri" w:cs="Calibri" w:hint="cs"/>
          <w:rtl/>
        </w:rPr>
        <w:t xml:space="preserve"> חלוט. </w:t>
      </w:r>
    </w:p>
    <w:p w14:paraId="18D7ABE4" w14:textId="3A0D75E2" w:rsidR="00C2149F" w:rsidRPr="00C2149F" w:rsidRDefault="00C2149F" w:rsidP="00C450FA">
      <w:pPr>
        <w:pStyle w:val="a3"/>
        <w:numPr>
          <w:ilvl w:val="0"/>
          <w:numId w:val="113"/>
        </w:numPr>
        <w:rPr>
          <w:rFonts w:ascii="Calibri" w:hAnsi="Calibri" w:cs="Calibri"/>
        </w:rPr>
      </w:pPr>
      <w:r w:rsidRPr="00C2149F">
        <w:rPr>
          <w:rFonts w:ascii="Calibri" w:hAnsi="Calibri" w:cs="Calibri" w:hint="cs"/>
          <w:b/>
          <w:bCs/>
          <w:highlight w:val="green"/>
          <w:rtl/>
        </w:rPr>
        <w:t>השתק הבטחה-</w:t>
      </w:r>
      <w:r>
        <w:rPr>
          <w:rFonts w:ascii="Calibri" w:hAnsi="Calibri" w:cs="Calibri" w:hint="cs"/>
          <w:rtl/>
        </w:rPr>
        <w:t xml:space="preserve"> מצג שווא (טרום חוזי). צד א' הבטיח משהו ואז מתחרט, אנחנו משתיקים אותו כיוון שהייתה </w:t>
      </w:r>
      <w:proofErr w:type="spellStart"/>
      <w:r>
        <w:rPr>
          <w:rFonts w:ascii="Calibri" w:hAnsi="Calibri" w:cs="Calibri" w:hint="cs"/>
          <w:rtl/>
        </w:rPr>
        <w:t>התסמכות</w:t>
      </w:r>
      <w:proofErr w:type="spellEnd"/>
      <w:r>
        <w:rPr>
          <w:rFonts w:ascii="Calibri" w:hAnsi="Calibri" w:cs="Calibri" w:hint="cs"/>
          <w:rtl/>
        </w:rPr>
        <w:t xml:space="preserve"> על ההבטחה שלו. (</w:t>
      </w:r>
      <w:r w:rsidRPr="00C2149F">
        <w:rPr>
          <w:rFonts w:ascii="Calibri" w:hAnsi="Calibri" w:cs="Calibri" w:hint="cs"/>
          <w:highlight w:val="yellow"/>
        </w:rPr>
        <w:t>RED OWL</w:t>
      </w:r>
      <w:r>
        <w:rPr>
          <w:rFonts w:ascii="Calibri" w:hAnsi="Calibri" w:cs="Calibri" w:hint="cs"/>
          <w:rtl/>
        </w:rPr>
        <w:t>)</w:t>
      </w:r>
    </w:p>
    <w:p w14:paraId="3A0ED25E" w14:textId="7240CE6C" w:rsidR="00E442B2" w:rsidRPr="001D46FA" w:rsidRDefault="00E442B2" w:rsidP="00C450FA">
      <w:pPr>
        <w:pStyle w:val="a3"/>
        <w:numPr>
          <w:ilvl w:val="0"/>
          <w:numId w:val="113"/>
        </w:numPr>
        <w:rPr>
          <w:rFonts w:ascii="Calibri" w:hAnsi="Calibri" w:cs="Calibri"/>
        </w:rPr>
      </w:pPr>
      <w:r w:rsidRPr="001D46FA">
        <w:rPr>
          <w:rFonts w:ascii="Calibri" w:hAnsi="Calibri" w:cs="Calibri" w:hint="cs"/>
          <w:b/>
          <w:bCs/>
          <w:highlight w:val="green"/>
          <w:rtl/>
        </w:rPr>
        <w:t>תקנת הציבור</w:t>
      </w:r>
      <w:r w:rsidRPr="001D46FA">
        <w:rPr>
          <w:rFonts w:ascii="Calibri" w:hAnsi="Calibri" w:cs="Calibri" w:hint="cs"/>
          <w:rtl/>
        </w:rPr>
        <w:t xml:space="preserve">- </w:t>
      </w:r>
      <w:r w:rsidR="001D46FA">
        <w:rPr>
          <w:rFonts w:ascii="Calibri" w:hAnsi="Calibri" w:cs="Calibri" w:hint="cs"/>
          <w:rtl/>
        </w:rPr>
        <w:t>(</w:t>
      </w:r>
      <w:r w:rsidR="001D46FA" w:rsidRPr="001D46FA">
        <w:rPr>
          <w:rFonts w:ascii="Calibri" w:hAnsi="Calibri" w:cs="Calibri" w:hint="cs"/>
          <w:highlight w:val="yellow"/>
          <w:rtl/>
        </w:rPr>
        <w:t>סעיף 30</w:t>
      </w:r>
      <w:r w:rsidR="001D46FA">
        <w:rPr>
          <w:rFonts w:ascii="Calibri" w:hAnsi="Calibri" w:cs="Calibri" w:hint="cs"/>
          <w:rtl/>
        </w:rPr>
        <w:t xml:space="preserve">) </w:t>
      </w:r>
      <w:r w:rsidRPr="001D46FA">
        <w:rPr>
          <w:rFonts w:ascii="Calibri" w:hAnsi="Calibri" w:cs="Calibri" w:hint="cs"/>
          <w:rtl/>
        </w:rPr>
        <w:t xml:space="preserve">חוזה שסותר את תקנת הציבור </w:t>
      </w:r>
      <w:r w:rsidR="001D46FA" w:rsidRPr="001D46FA">
        <w:rPr>
          <w:rFonts w:ascii="Calibri" w:hAnsi="Calibri" w:cs="Calibri" w:hint="cs"/>
          <w:rtl/>
        </w:rPr>
        <w:t>-</w:t>
      </w:r>
      <w:r w:rsidRPr="001D46FA">
        <w:rPr>
          <w:rFonts w:ascii="Calibri" w:hAnsi="Calibri" w:cs="Calibri" w:hint="cs"/>
          <w:rtl/>
        </w:rPr>
        <w:t>בטל</w:t>
      </w:r>
      <w:r w:rsidR="001D46FA" w:rsidRPr="001D46FA">
        <w:rPr>
          <w:rFonts w:ascii="Calibri" w:hAnsi="Calibri" w:cs="Calibri" w:hint="cs"/>
          <w:rtl/>
        </w:rPr>
        <w:t xml:space="preserve">. </w:t>
      </w:r>
      <w:r w:rsidR="001D46FA" w:rsidRPr="001D46FA">
        <w:rPr>
          <w:rFonts w:ascii="Calibri" w:hAnsi="Calibri" w:cs="Calibri" w:hint="cs"/>
          <w:highlight w:val="yellow"/>
          <w:rtl/>
        </w:rPr>
        <w:t xml:space="preserve">פס"ד לוין, </w:t>
      </w:r>
      <w:proofErr w:type="spellStart"/>
      <w:r w:rsidR="001D46FA" w:rsidRPr="001D46FA">
        <w:rPr>
          <w:rFonts w:ascii="Calibri" w:hAnsi="Calibri" w:cs="Calibri" w:hint="cs"/>
          <w:highlight w:val="yellow"/>
          <w:rtl/>
        </w:rPr>
        <w:t>קסטנבאום</w:t>
      </w:r>
      <w:proofErr w:type="spellEnd"/>
      <w:r w:rsidR="001D46FA" w:rsidRPr="001D46FA">
        <w:rPr>
          <w:rFonts w:ascii="Calibri" w:hAnsi="Calibri" w:cs="Calibri" w:hint="cs"/>
          <w:highlight w:val="yellow"/>
          <w:rtl/>
        </w:rPr>
        <w:t>, שחם</w:t>
      </w:r>
      <w:r w:rsidR="001D46FA">
        <w:rPr>
          <w:rFonts w:ascii="Calibri" w:hAnsi="Calibri" w:cs="Calibri" w:hint="cs"/>
          <w:rtl/>
        </w:rPr>
        <w:t xml:space="preserve"> (רצה לא לדווח על גניבה). סעדים: פסילת התניה או שינוייה. </w:t>
      </w:r>
    </w:p>
    <w:p w14:paraId="664934B2" w14:textId="436B5C81" w:rsidR="00B85500" w:rsidRPr="00B85500" w:rsidRDefault="00B85500" w:rsidP="00C450FA">
      <w:pPr>
        <w:pStyle w:val="a3"/>
        <w:numPr>
          <w:ilvl w:val="0"/>
          <w:numId w:val="113"/>
        </w:numPr>
        <w:rPr>
          <w:rFonts w:ascii="Calibri" w:hAnsi="Calibri" w:cs="Calibri"/>
        </w:rPr>
      </w:pPr>
      <w:r w:rsidRPr="00B85500">
        <w:rPr>
          <w:rFonts w:ascii="Calibri" w:hAnsi="Calibri" w:cs="Calibri" w:hint="cs"/>
          <w:b/>
          <w:bCs/>
          <w:highlight w:val="green"/>
          <w:rtl/>
        </w:rPr>
        <w:t>הבדל בין 14א ל15</w:t>
      </w:r>
      <w:r w:rsidRPr="00B85500">
        <w:rPr>
          <w:rFonts w:ascii="Calibri" w:hAnsi="Calibri" w:cs="Calibri" w:hint="cs"/>
          <w:rtl/>
        </w:rPr>
        <w:t>- א. 14 מדבר על מצב שהטועה היה צריך לדעת בס15 לא מוזכר. ב. ס14א עונה על האם צריך לגלות, ס15 לא עונה על כך.</w:t>
      </w:r>
    </w:p>
    <w:p w14:paraId="1DE4B3F8" w14:textId="2793A5B7" w:rsidR="007D78EF" w:rsidRPr="007D78EF" w:rsidRDefault="00405099" w:rsidP="00C450FA">
      <w:pPr>
        <w:pStyle w:val="a3"/>
        <w:numPr>
          <w:ilvl w:val="0"/>
          <w:numId w:val="113"/>
        </w:numPr>
        <w:rPr>
          <w:rFonts w:ascii="Calibri" w:hAnsi="Calibri" w:cs="Calibri"/>
          <w:u w:val="single"/>
        </w:rPr>
      </w:pPr>
      <w:r w:rsidRPr="007D78EF">
        <w:rPr>
          <w:rFonts w:ascii="Calibri" w:hAnsi="Calibri" w:cs="Calibri"/>
          <w:b/>
          <w:bCs/>
          <w:highlight w:val="green"/>
          <w:rtl/>
        </w:rPr>
        <w:t>אשם תורם</w:t>
      </w:r>
      <w:r w:rsidRPr="001943C3">
        <w:rPr>
          <w:rFonts w:ascii="Calibri" w:hAnsi="Calibri" w:cs="Calibri"/>
          <w:rtl/>
        </w:rPr>
        <w:t xml:space="preserve"> תהי</w:t>
      </w:r>
      <w:r w:rsidR="007D78EF">
        <w:rPr>
          <w:rFonts w:ascii="Calibri" w:hAnsi="Calibri" w:cs="Calibri" w:hint="cs"/>
          <w:rtl/>
        </w:rPr>
        <w:t xml:space="preserve">ה </w:t>
      </w:r>
      <w:r w:rsidRPr="007D78EF">
        <w:rPr>
          <w:rFonts w:ascii="Calibri" w:hAnsi="Calibri" w:cs="Calibri"/>
          <w:b/>
          <w:bCs/>
          <w:u w:val="single"/>
          <w:rtl/>
        </w:rPr>
        <w:t>לפני</w:t>
      </w:r>
      <w:r w:rsidRPr="001943C3">
        <w:rPr>
          <w:rFonts w:ascii="Calibri" w:hAnsi="Calibri" w:cs="Calibri"/>
          <w:rtl/>
        </w:rPr>
        <w:t xml:space="preserve"> ההפרה עצמה (פעולות שביצעת כדי למנוע את ההפרה או לצמצם את הסיכוי שתתקיים</w:t>
      </w:r>
      <w:r w:rsidR="007D78EF">
        <w:rPr>
          <w:rFonts w:ascii="Calibri" w:hAnsi="Calibri" w:cs="Calibri" w:hint="cs"/>
          <w:rtl/>
        </w:rPr>
        <w:t xml:space="preserve"> כלומר, לא שיתפת פעולה, גילית מידע כלשהו</w:t>
      </w:r>
      <w:r w:rsidRPr="001943C3">
        <w:rPr>
          <w:rFonts w:ascii="Calibri" w:hAnsi="Calibri" w:cs="Calibri"/>
          <w:rtl/>
        </w:rPr>
        <w:t>)</w:t>
      </w:r>
      <w:r w:rsidR="007D78EF">
        <w:rPr>
          <w:rFonts w:ascii="Calibri" w:hAnsi="Calibri" w:cs="Calibri" w:hint="cs"/>
          <w:rtl/>
        </w:rPr>
        <w:t xml:space="preserve"> פס"ד </w:t>
      </w:r>
      <w:r w:rsidR="007D78EF" w:rsidRPr="007D78EF">
        <w:rPr>
          <w:rFonts w:ascii="Calibri" w:hAnsi="Calibri" w:cs="Calibri" w:hint="cs"/>
          <w:highlight w:val="yellow"/>
          <w:rtl/>
        </w:rPr>
        <w:t xml:space="preserve">טכניקום, </w:t>
      </w:r>
      <w:proofErr w:type="spellStart"/>
      <w:r w:rsidR="007D78EF" w:rsidRPr="007D78EF">
        <w:rPr>
          <w:rFonts w:ascii="Calibri" w:hAnsi="Calibri" w:cs="Calibri" w:hint="cs"/>
          <w:highlight w:val="yellow"/>
          <w:rtl/>
        </w:rPr>
        <w:t>ספקטור</w:t>
      </w:r>
      <w:proofErr w:type="spellEnd"/>
      <w:r w:rsidR="007D78EF" w:rsidRPr="007D78EF">
        <w:rPr>
          <w:rFonts w:ascii="Calibri" w:hAnsi="Calibri" w:cs="Calibri" w:hint="cs"/>
          <w:highlight w:val="yellow"/>
          <w:rtl/>
        </w:rPr>
        <w:t xml:space="preserve">, </w:t>
      </w:r>
      <w:proofErr w:type="spellStart"/>
      <w:r w:rsidR="007D78EF" w:rsidRPr="007D78EF">
        <w:rPr>
          <w:rFonts w:ascii="Calibri" w:hAnsi="Calibri" w:cs="Calibri" w:hint="cs"/>
          <w:highlight w:val="yellow"/>
          <w:rtl/>
        </w:rPr>
        <w:t>אקזימין</w:t>
      </w:r>
      <w:proofErr w:type="spellEnd"/>
      <w:r w:rsidR="007D78EF">
        <w:rPr>
          <w:rFonts w:ascii="Calibri" w:hAnsi="Calibri" w:cs="Calibri" w:hint="cs"/>
          <w:rtl/>
        </w:rPr>
        <w:t>.</w:t>
      </w:r>
      <w:r w:rsidRPr="001943C3">
        <w:rPr>
          <w:rFonts w:ascii="Calibri" w:hAnsi="Calibri" w:cs="Calibri"/>
          <w:rtl/>
        </w:rPr>
        <w:t xml:space="preserve"> </w:t>
      </w:r>
    </w:p>
    <w:p w14:paraId="6E5B4883" w14:textId="680C6183" w:rsidR="00E442B2" w:rsidRDefault="00405099" w:rsidP="001D46FA">
      <w:pPr>
        <w:pStyle w:val="a3"/>
        <w:rPr>
          <w:rFonts w:ascii="Calibri" w:hAnsi="Calibri" w:cs="Calibri"/>
          <w:u w:val="single"/>
          <w:rtl/>
        </w:rPr>
      </w:pPr>
      <w:r w:rsidRPr="007D78EF">
        <w:rPr>
          <w:rFonts w:ascii="Calibri" w:hAnsi="Calibri" w:cs="Calibri"/>
          <w:b/>
          <w:bCs/>
          <w:highlight w:val="green"/>
          <w:rtl/>
        </w:rPr>
        <w:t>הקטנת הנזק</w:t>
      </w:r>
      <w:r w:rsidRPr="001943C3">
        <w:rPr>
          <w:rFonts w:ascii="Calibri" w:hAnsi="Calibri" w:cs="Calibri"/>
          <w:rtl/>
        </w:rPr>
        <w:t xml:space="preserve"> תהיה </w:t>
      </w:r>
      <w:r w:rsidRPr="007D78EF">
        <w:rPr>
          <w:rFonts w:ascii="Calibri" w:hAnsi="Calibri" w:cs="Calibri"/>
          <w:rtl/>
        </w:rPr>
        <w:t>רק</w:t>
      </w:r>
      <w:r w:rsidRPr="007D78EF">
        <w:rPr>
          <w:rFonts w:ascii="Calibri" w:hAnsi="Calibri" w:cs="Calibri"/>
          <w:b/>
          <w:bCs/>
          <w:rtl/>
        </w:rPr>
        <w:t xml:space="preserve"> מרגע או לאחר ההפרה</w:t>
      </w:r>
      <w:r w:rsidRPr="001943C3">
        <w:rPr>
          <w:rFonts w:ascii="Calibri" w:hAnsi="Calibri" w:cs="Calibri"/>
          <w:rtl/>
        </w:rPr>
        <w:t xml:space="preserve"> (פעולות שביצעת לאחר שההפרה קרתה)</w:t>
      </w:r>
      <w:r w:rsidR="007D78EF">
        <w:rPr>
          <w:rFonts w:ascii="Calibri" w:hAnsi="Calibri" w:cs="Calibri" w:hint="cs"/>
          <w:rtl/>
        </w:rPr>
        <w:t xml:space="preserve"> סעיף 14, </w:t>
      </w:r>
      <w:r w:rsidR="007D78EF" w:rsidRPr="007D78EF">
        <w:rPr>
          <w:rFonts w:ascii="Calibri" w:hAnsi="Calibri" w:cs="Calibri" w:hint="cs"/>
          <w:highlight w:val="yellow"/>
          <w:rtl/>
        </w:rPr>
        <w:t xml:space="preserve">פס"ד </w:t>
      </w:r>
      <w:proofErr w:type="spellStart"/>
      <w:r w:rsidR="007D78EF" w:rsidRPr="007D78EF">
        <w:rPr>
          <w:rFonts w:ascii="Calibri" w:hAnsi="Calibri" w:cs="Calibri" w:hint="cs"/>
          <w:highlight w:val="yellow"/>
          <w:rtl/>
        </w:rPr>
        <w:t>תושיה</w:t>
      </w:r>
      <w:proofErr w:type="spellEnd"/>
      <w:r w:rsidR="007D78EF">
        <w:rPr>
          <w:rFonts w:ascii="Calibri" w:hAnsi="Calibri" w:cs="Calibri" w:hint="cs"/>
          <w:rtl/>
        </w:rPr>
        <w:t>.</w:t>
      </w:r>
    </w:p>
    <w:p w14:paraId="3E05D1D4" w14:textId="0523D093" w:rsidR="006C59EB" w:rsidRDefault="006C59EB" w:rsidP="00C450FA">
      <w:pPr>
        <w:pStyle w:val="a3"/>
        <w:numPr>
          <w:ilvl w:val="0"/>
          <w:numId w:val="126"/>
        </w:numPr>
        <w:rPr>
          <w:rFonts w:ascii="Calibri" w:hAnsi="Calibri" w:cs="Calibri"/>
          <w:u w:val="single"/>
        </w:rPr>
      </w:pPr>
      <w:r>
        <w:rPr>
          <w:rFonts w:ascii="Calibri" w:hAnsi="Calibri" w:cs="Calibri" w:hint="cs"/>
          <w:u w:val="single"/>
          <w:rtl/>
        </w:rPr>
        <w:t>האם בין הצדדים התקיים חוזה הממלא את דרישת הכתב?</w:t>
      </w:r>
      <w:r w:rsidR="00E4651A">
        <w:rPr>
          <w:rFonts w:ascii="Calibri" w:hAnsi="Calibri" w:cs="Calibri" w:hint="cs"/>
          <w:u w:val="single"/>
          <w:rtl/>
        </w:rPr>
        <w:t xml:space="preserve"> במקרקעין</w:t>
      </w:r>
    </w:p>
    <w:p w14:paraId="1EF72DA4" w14:textId="1B1343DD" w:rsidR="006C59EB" w:rsidRDefault="006C59EB" w:rsidP="00C450FA">
      <w:pPr>
        <w:pStyle w:val="a3"/>
        <w:numPr>
          <w:ilvl w:val="0"/>
          <w:numId w:val="126"/>
        </w:numPr>
        <w:rPr>
          <w:rFonts w:ascii="Calibri" w:hAnsi="Calibri" w:cs="Calibri"/>
          <w:u w:val="single"/>
        </w:rPr>
      </w:pPr>
      <w:r>
        <w:rPr>
          <w:rFonts w:ascii="Calibri" w:hAnsi="Calibri" w:cs="Calibri" w:hint="cs"/>
          <w:u w:val="single"/>
          <w:rtl/>
        </w:rPr>
        <w:t>האם למוכר עומדת עילת ביטול כנגד הקונה בגין טעות והטעיה ביחס לנכס?</w:t>
      </w:r>
    </w:p>
    <w:p w14:paraId="4D1F2C35" w14:textId="2DCCF507" w:rsidR="006C59EB" w:rsidRDefault="006C59EB" w:rsidP="00C450FA">
      <w:pPr>
        <w:pStyle w:val="a3"/>
        <w:numPr>
          <w:ilvl w:val="0"/>
          <w:numId w:val="126"/>
        </w:numPr>
        <w:rPr>
          <w:rFonts w:ascii="Calibri" w:hAnsi="Calibri" w:cs="Calibri"/>
          <w:u w:val="single"/>
        </w:rPr>
      </w:pPr>
      <w:r>
        <w:rPr>
          <w:rFonts w:ascii="Calibri" w:hAnsi="Calibri" w:cs="Calibri" w:hint="cs"/>
          <w:u w:val="single"/>
          <w:rtl/>
        </w:rPr>
        <w:t xml:space="preserve">האם המוכר יכול </w:t>
      </w:r>
      <w:r w:rsidR="00B365B7">
        <w:rPr>
          <w:rFonts w:ascii="Calibri" w:hAnsi="Calibri" w:cs="Calibri" w:hint="cs"/>
          <w:u w:val="single"/>
          <w:rtl/>
        </w:rPr>
        <w:t>להסתמך</w:t>
      </w:r>
      <w:r>
        <w:rPr>
          <w:rFonts w:ascii="Calibri" w:hAnsi="Calibri" w:cs="Calibri" w:hint="cs"/>
          <w:u w:val="single"/>
          <w:rtl/>
        </w:rPr>
        <w:t xml:space="preserve"> על אי- התקיימות התנאי המתלה? </w:t>
      </w:r>
    </w:p>
    <w:p w14:paraId="5ADD7CAD" w14:textId="7FB7572B" w:rsidR="006C59EB" w:rsidRDefault="006C59EB" w:rsidP="00C450FA">
      <w:pPr>
        <w:pStyle w:val="a3"/>
        <w:numPr>
          <w:ilvl w:val="0"/>
          <w:numId w:val="126"/>
        </w:numPr>
        <w:rPr>
          <w:rFonts w:ascii="Calibri" w:hAnsi="Calibri" w:cs="Calibri"/>
          <w:u w:val="single"/>
        </w:rPr>
      </w:pPr>
      <w:r>
        <w:rPr>
          <w:rFonts w:ascii="Calibri" w:hAnsi="Calibri" w:cs="Calibri" w:hint="cs"/>
          <w:u w:val="single"/>
          <w:rtl/>
        </w:rPr>
        <w:t>פיצויים מוסכמים</w:t>
      </w:r>
    </w:p>
    <w:p w14:paraId="37981704" w14:textId="557AD7CB" w:rsidR="006C59EB" w:rsidRDefault="006C59EB" w:rsidP="00C450FA">
      <w:pPr>
        <w:pStyle w:val="a3"/>
        <w:numPr>
          <w:ilvl w:val="0"/>
          <w:numId w:val="126"/>
        </w:numPr>
        <w:rPr>
          <w:rFonts w:ascii="Calibri" w:hAnsi="Calibri" w:cs="Calibri"/>
          <w:u w:val="single"/>
        </w:rPr>
      </w:pPr>
      <w:r>
        <w:rPr>
          <w:rFonts w:ascii="Calibri" w:hAnsi="Calibri" w:cs="Calibri" w:hint="cs"/>
          <w:u w:val="single"/>
          <w:rtl/>
        </w:rPr>
        <w:t xml:space="preserve">האם העידר גילוי יכול להתפרש כהפרת חובת תו"ל במו"מ, המצדיק הפעלה של סעיף פיצוי מוסכם? </w:t>
      </w:r>
    </w:p>
    <w:p w14:paraId="64B569B9" w14:textId="0EA1EAA6" w:rsidR="006C59EB" w:rsidRDefault="006C59EB" w:rsidP="00C450FA">
      <w:pPr>
        <w:pStyle w:val="a3"/>
        <w:numPr>
          <w:ilvl w:val="0"/>
          <w:numId w:val="126"/>
        </w:numPr>
        <w:rPr>
          <w:rFonts w:ascii="Calibri" w:hAnsi="Calibri" w:cs="Calibri"/>
          <w:u w:val="single"/>
        </w:rPr>
      </w:pPr>
      <w:r>
        <w:rPr>
          <w:rFonts w:ascii="Calibri" w:hAnsi="Calibri" w:cs="Calibri" w:hint="cs"/>
          <w:u w:val="single"/>
          <w:rtl/>
        </w:rPr>
        <w:t xml:space="preserve">אם אין חובת השבה בכלל- האם מדובר בפיצוי מוסכם? </w:t>
      </w:r>
    </w:p>
    <w:p w14:paraId="74B3A583" w14:textId="0BE548A5" w:rsidR="006C59EB" w:rsidRDefault="006C59EB" w:rsidP="00C450FA">
      <w:pPr>
        <w:pStyle w:val="a3"/>
        <w:numPr>
          <w:ilvl w:val="0"/>
          <w:numId w:val="126"/>
        </w:numPr>
        <w:rPr>
          <w:rFonts w:ascii="Calibri" w:hAnsi="Calibri" w:cs="Calibri"/>
          <w:u w:val="single"/>
        </w:rPr>
      </w:pPr>
      <w:r>
        <w:rPr>
          <w:rFonts w:ascii="Calibri" w:hAnsi="Calibri" w:cs="Calibri" w:hint="cs"/>
          <w:u w:val="single"/>
          <w:rtl/>
        </w:rPr>
        <w:t>בהנחה שקונה 1 וגם קונה 2 רכשו זכות במקרקעין, מי זוכה?</w:t>
      </w:r>
      <w:r>
        <w:rPr>
          <w:rFonts w:ascii="Calibri" w:hAnsi="Calibri" w:cs="Calibri" w:hint="cs"/>
          <w:u w:val="single"/>
        </w:rPr>
        <w:t xml:space="preserve"> </w:t>
      </w:r>
    </w:p>
    <w:p w14:paraId="76208E5F" w14:textId="23C8A0D1" w:rsidR="006C59EB" w:rsidRDefault="006C59EB" w:rsidP="00C450FA">
      <w:pPr>
        <w:pStyle w:val="a3"/>
        <w:numPr>
          <w:ilvl w:val="0"/>
          <w:numId w:val="126"/>
        </w:numPr>
        <w:rPr>
          <w:rFonts w:ascii="Calibri" w:hAnsi="Calibri" w:cs="Calibri"/>
          <w:u w:val="single"/>
        </w:rPr>
      </w:pPr>
      <w:r>
        <w:rPr>
          <w:rFonts w:ascii="Calibri" w:hAnsi="Calibri" w:cs="Calibri" w:hint="cs"/>
          <w:u w:val="single"/>
          <w:rtl/>
        </w:rPr>
        <w:lastRenderedPageBreak/>
        <w:t>בהנחה שקונה 1 זכאי להשבת הרכב, האם הוא זוכה מול קונה 3?</w:t>
      </w:r>
    </w:p>
    <w:p w14:paraId="62CE2AA5" w14:textId="49F9662A" w:rsidR="00E4651A" w:rsidRDefault="00E4651A" w:rsidP="00C450FA">
      <w:pPr>
        <w:pStyle w:val="a3"/>
        <w:numPr>
          <w:ilvl w:val="0"/>
          <w:numId w:val="126"/>
        </w:numPr>
        <w:rPr>
          <w:rFonts w:ascii="Calibri" w:hAnsi="Calibri" w:cs="Calibri"/>
          <w:u w:val="single"/>
        </w:rPr>
      </w:pPr>
      <w:r>
        <w:rPr>
          <w:rFonts w:ascii="Calibri" w:hAnsi="Calibri" w:cs="Calibri" w:hint="cs"/>
          <w:u w:val="single"/>
          <w:rtl/>
        </w:rPr>
        <w:t xml:space="preserve">הפרה: הפרה יסודית? </w:t>
      </w:r>
    </w:p>
    <w:p w14:paraId="7FD13C02" w14:textId="0A784CF3" w:rsidR="00E4651A" w:rsidRDefault="00E4651A" w:rsidP="00C450FA">
      <w:pPr>
        <w:pStyle w:val="a3"/>
        <w:numPr>
          <w:ilvl w:val="0"/>
          <w:numId w:val="126"/>
        </w:numPr>
        <w:rPr>
          <w:rFonts w:ascii="Calibri" w:hAnsi="Calibri" w:cs="Calibri"/>
          <w:u w:val="single"/>
        </w:rPr>
      </w:pPr>
      <w:r>
        <w:rPr>
          <w:rFonts w:ascii="Calibri" w:hAnsi="Calibri" w:cs="Calibri" w:hint="cs"/>
          <w:u w:val="single"/>
          <w:rtl/>
        </w:rPr>
        <w:t>אשם תורם, נטל הקטנת הנזק</w:t>
      </w:r>
    </w:p>
    <w:p w14:paraId="442CB7F4" w14:textId="7DA57C84" w:rsidR="00E4651A" w:rsidRDefault="00E4651A" w:rsidP="00C450FA">
      <w:pPr>
        <w:pStyle w:val="a3"/>
        <w:numPr>
          <w:ilvl w:val="0"/>
          <w:numId w:val="126"/>
        </w:numPr>
        <w:rPr>
          <w:rFonts w:ascii="Calibri" w:hAnsi="Calibri" w:cs="Calibri"/>
          <w:u w:val="single"/>
        </w:rPr>
      </w:pPr>
      <w:r>
        <w:rPr>
          <w:rFonts w:ascii="Calibri" w:hAnsi="Calibri" w:cs="Calibri" w:hint="cs"/>
          <w:u w:val="single"/>
          <w:rtl/>
        </w:rPr>
        <w:t xml:space="preserve">האם יתעשר על חשבון מישהו? </w:t>
      </w:r>
    </w:p>
    <w:p w14:paraId="615D1AA3" w14:textId="42A82193" w:rsidR="00E4651A" w:rsidRDefault="00E4651A" w:rsidP="00C450FA">
      <w:pPr>
        <w:pStyle w:val="a3"/>
        <w:numPr>
          <w:ilvl w:val="0"/>
          <w:numId w:val="126"/>
        </w:numPr>
        <w:rPr>
          <w:rFonts w:ascii="Calibri" w:hAnsi="Calibri" w:cs="Calibri"/>
          <w:u w:val="single"/>
        </w:rPr>
      </w:pPr>
      <w:r>
        <w:rPr>
          <w:rFonts w:ascii="Calibri" w:hAnsi="Calibri" w:cs="Calibri" w:hint="cs"/>
          <w:u w:val="single"/>
          <w:rtl/>
        </w:rPr>
        <w:t>אי חוקיות- החוזה בטל ומתקיימת השבה הדדית</w:t>
      </w:r>
    </w:p>
    <w:p w14:paraId="7BF3B318" w14:textId="30FD12CD" w:rsidR="001E34D3" w:rsidRPr="00BF29AF" w:rsidRDefault="00E4651A" w:rsidP="00C450FA">
      <w:pPr>
        <w:pStyle w:val="a3"/>
        <w:numPr>
          <w:ilvl w:val="0"/>
          <w:numId w:val="126"/>
        </w:numPr>
        <w:rPr>
          <w:rFonts w:ascii="Calibri" w:hAnsi="Calibri" w:cs="Calibri"/>
          <w:u w:val="single"/>
          <w:rtl/>
        </w:rPr>
      </w:pPr>
      <w:r>
        <w:rPr>
          <w:rFonts w:ascii="Calibri" w:hAnsi="Calibri" w:cs="Calibri" w:hint="cs"/>
          <w:u w:val="single"/>
          <w:rtl/>
        </w:rPr>
        <w:t>קיבול טענת חוסר תו</w:t>
      </w:r>
      <w:r w:rsidR="00B2766A">
        <w:rPr>
          <w:rFonts w:ascii="Calibri" w:hAnsi="Calibri" w:cs="Calibri" w:hint="cs"/>
          <w:u w:val="single"/>
          <w:rtl/>
        </w:rPr>
        <w:t>"</w:t>
      </w:r>
      <w:r>
        <w:rPr>
          <w:rFonts w:ascii="Calibri" w:hAnsi="Calibri" w:cs="Calibri" w:hint="cs"/>
          <w:u w:val="single"/>
          <w:rtl/>
        </w:rPr>
        <w:t>ל במו</w:t>
      </w:r>
      <w:r w:rsidR="00B2766A">
        <w:rPr>
          <w:rFonts w:ascii="Calibri" w:hAnsi="Calibri" w:cs="Calibri" w:hint="cs"/>
          <w:u w:val="single"/>
          <w:rtl/>
        </w:rPr>
        <w:t>"</w:t>
      </w:r>
      <w:r>
        <w:rPr>
          <w:rFonts w:ascii="Calibri" w:hAnsi="Calibri" w:cs="Calibri" w:hint="cs"/>
          <w:u w:val="single"/>
          <w:rtl/>
        </w:rPr>
        <w:t>מ- פיצויי הסתמכות קל בניין</w:t>
      </w:r>
    </w:p>
    <w:p w14:paraId="3E9CFA0D" w14:textId="77777777" w:rsidR="001D3A8E" w:rsidRPr="000716EE" w:rsidRDefault="001D3A8E" w:rsidP="001D3A8E">
      <w:pPr>
        <w:shd w:val="clear" w:color="auto" w:fill="FFE599" w:themeFill="accent4" w:themeFillTint="66"/>
        <w:spacing w:line="360" w:lineRule="auto"/>
        <w:rPr>
          <w:rFonts w:ascii="David" w:hAnsi="David" w:cs="David"/>
          <w:b/>
          <w:bCs/>
          <w:u w:val="single"/>
          <w:rtl/>
        </w:rPr>
      </w:pPr>
      <w:r w:rsidRPr="000716EE">
        <w:rPr>
          <w:rFonts w:ascii="David" w:hAnsi="David" w:cs="David" w:hint="cs"/>
          <w:b/>
          <w:bCs/>
          <w:u w:val="single"/>
          <w:rtl/>
        </w:rPr>
        <w:t xml:space="preserve">תרשים </w:t>
      </w:r>
      <w:r w:rsidRPr="000716EE">
        <w:rPr>
          <w:rFonts w:ascii="David" w:hAnsi="David" w:cs="David"/>
          <w:b/>
          <w:bCs/>
          <w:u w:val="single"/>
          <w:rtl/>
        </w:rPr>
        <w:t>–</w:t>
      </w:r>
      <w:r w:rsidRPr="000716EE">
        <w:rPr>
          <w:rFonts w:ascii="David" w:hAnsi="David" w:cs="David" w:hint="cs"/>
          <w:b/>
          <w:bCs/>
          <w:u w:val="single"/>
          <w:rtl/>
        </w:rPr>
        <w:t xml:space="preserve"> האם נכרת חוזה? </w:t>
      </w:r>
    </w:p>
    <w:p w14:paraId="273197E5" w14:textId="77777777" w:rsidR="001D3A8E" w:rsidRPr="000716EE" w:rsidRDefault="001D3A8E" w:rsidP="001D3A8E">
      <w:pPr>
        <w:spacing w:line="360" w:lineRule="auto"/>
        <w:jc w:val="center"/>
        <w:rPr>
          <w:rFonts w:ascii="David" w:hAnsi="David" w:cs="David"/>
          <w:rtl/>
        </w:rPr>
      </w:pPr>
      <w:r w:rsidRPr="000716EE">
        <w:rPr>
          <w:rFonts w:ascii="David" w:hAnsi="David" w:cs="David" w:hint="cs"/>
          <w:rtl/>
        </w:rPr>
        <w:t xml:space="preserve">השאלה: האם נתמלאו תנאי סעיף 1? </w:t>
      </w:r>
    </w:p>
    <w:p w14:paraId="349CF77F" w14:textId="77777777" w:rsidR="001D3A8E" w:rsidRPr="000716EE" w:rsidRDefault="001D3A8E" w:rsidP="001D3A8E">
      <w:pPr>
        <w:spacing w:line="360" w:lineRule="auto"/>
        <w:jc w:val="center"/>
        <w:rPr>
          <w:rFonts w:ascii="David" w:hAnsi="David" w:cs="David"/>
          <w:rtl/>
        </w:rPr>
      </w:pPr>
      <w:r w:rsidRPr="000716EE">
        <w:rPr>
          <w:rFonts w:ascii="David" w:hAnsi="David" w:cs="David"/>
          <w:b/>
          <w:bCs/>
          <w:noProof/>
          <w:shd w:val="clear" w:color="auto" w:fill="F7CAAC" w:themeFill="accent2" w:themeFillTint="66"/>
          <w:rtl/>
          <w:lang w:val="he-IL"/>
        </w:rPr>
        <mc:AlternateContent>
          <mc:Choice Requires="wps">
            <w:drawing>
              <wp:anchor distT="0" distB="0" distL="114300" distR="114300" simplePos="0" relativeHeight="251665408" behindDoc="0" locked="0" layoutInCell="1" allowOverlap="1" wp14:anchorId="3FFDAF4C" wp14:editId="48ECD7A0">
                <wp:simplePos x="0" y="0"/>
                <wp:positionH relativeFrom="margin">
                  <wp:posOffset>2287206</wp:posOffset>
                </wp:positionH>
                <wp:positionV relativeFrom="paragraph">
                  <wp:posOffset>281795</wp:posOffset>
                </wp:positionV>
                <wp:extent cx="1772368" cy="362612"/>
                <wp:effectExtent l="19050" t="19050" r="18415" b="18415"/>
                <wp:wrapNone/>
                <wp:docPr id="11" name="אליפסה 11"/>
                <wp:cNvGraphicFramePr/>
                <a:graphic xmlns:a="http://schemas.openxmlformats.org/drawingml/2006/main">
                  <a:graphicData uri="http://schemas.microsoft.com/office/word/2010/wordprocessingShape">
                    <wps:wsp>
                      <wps:cNvSpPr/>
                      <wps:spPr>
                        <a:xfrm>
                          <a:off x="0" y="0"/>
                          <a:ext cx="1772368" cy="362612"/>
                        </a:xfrm>
                        <a:prstGeom prst="ellipse">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1EF598" id="אליפסה 11" o:spid="_x0000_s1026" style="position:absolute;left:0;text-align:left;margin-left:180.1pt;margin-top:22.2pt;width:139.55pt;height:28.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" filled="f" strokecolor="#a8d08d [1945]" strokeweight="2.25pt">
                <v:stroke joinstyle="miter"/>
                <w10:wrap anchorx="margin"/>
              </v:oval>
            </w:pict>
          </mc:Fallback>
        </mc:AlternateContent>
      </w:r>
      <w:r w:rsidRPr="000716EE">
        <w:rPr>
          <w:rFonts w:ascii="David" w:hAnsi="David" w:cs="David" w:hint="cs"/>
          <w:b/>
          <w:bCs/>
          <w:shd w:val="clear" w:color="auto" w:fill="F7CAAC" w:themeFill="accent2" w:themeFillTint="66"/>
          <w:rtl/>
        </w:rPr>
        <w:t>סעיף 1:</w:t>
      </w:r>
      <w:r w:rsidRPr="000716EE">
        <w:rPr>
          <w:rFonts w:ascii="David" w:hAnsi="David" w:cs="David" w:hint="cs"/>
          <w:rtl/>
        </w:rPr>
        <w:t xml:space="preserve"> "חוזה נכרת בדרך של הצעה וקיבול..." </w:t>
      </w:r>
    </w:p>
    <w:p w14:paraId="04CF8BAC" w14:textId="77777777" w:rsidR="001D3A8E" w:rsidRPr="000716EE" w:rsidRDefault="001D3A8E" w:rsidP="001D3A8E">
      <w:pPr>
        <w:spacing w:line="360" w:lineRule="auto"/>
        <w:jc w:val="center"/>
        <w:rPr>
          <w:rFonts w:ascii="David" w:hAnsi="David" w:cs="David"/>
          <w:rtl/>
        </w:rPr>
      </w:pPr>
      <w:r w:rsidRPr="000716EE">
        <w:rPr>
          <w:rFonts w:ascii="David" w:hAnsi="David" w:cs="David"/>
          <w:noProof/>
          <w:rtl/>
          <w:lang w:val="he-IL"/>
        </w:rPr>
        <mc:AlternateContent>
          <mc:Choice Requires="wps">
            <w:drawing>
              <wp:anchor distT="0" distB="0" distL="114300" distR="114300" simplePos="0" relativeHeight="251664384" behindDoc="0" locked="0" layoutInCell="1" allowOverlap="1" wp14:anchorId="2664118E" wp14:editId="68022C1C">
                <wp:simplePos x="0" y="0"/>
                <wp:positionH relativeFrom="column">
                  <wp:posOffset>2778858</wp:posOffset>
                </wp:positionH>
                <wp:positionV relativeFrom="paragraph">
                  <wp:posOffset>66431</wp:posOffset>
                </wp:positionV>
                <wp:extent cx="1605915" cy="238125"/>
                <wp:effectExtent l="0" t="0" r="0" b="9525"/>
                <wp:wrapNone/>
                <wp:docPr id="10" name="תיבת טקסט 10"/>
                <wp:cNvGraphicFramePr/>
                <a:graphic xmlns:a="http://schemas.openxmlformats.org/drawingml/2006/main">
                  <a:graphicData uri="http://schemas.microsoft.com/office/word/2010/wordprocessingShape">
                    <wps:wsp>
                      <wps:cNvSpPr txBox="1"/>
                      <wps:spPr>
                        <a:xfrm>
                          <a:off x="0" y="0"/>
                          <a:ext cx="1605915" cy="238125"/>
                        </a:xfrm>
                        <a:prstGeom prst="rect">
                          <a:avLst/>
                        </a:prstGeom>
                        <a:solidFill>
                          <a:schemeClr val="lt1"/>
                        </a:solidFill>
                        <a:ln w="6350">
                          <a:noFill/>
                        </a:ln>
                      </wps:spPr>
                      <wps:txbx>
                        <w:txbxContent>
                          <w:p w14:paraId="6A68574B" w14:textId="77777777" w:rsidR="00782E8E" w:rsidRPr="001F11F9" w:rsidRDefault="00782E8E" w:rsidP="001D3A8E">
                            <w:pPr>
                              <w:pStyle w:val="a3"/>
                              <w:jc w:val="both"/>
                              <w:rPr>
                                <w:rFonts w:ascii="David" w:hAnsi="David" w:cs="David"/>
                              </w:rPr>
                            </w:pPr>
                            <w:r w:rsidRPr="001F11F9">
                              <w:rPr>
                                <w:rFonts w:ascii="David" w:hAnsi="David" w:cs="David"/>
                                <w:rtl/>
                              </w:rPr>
                              <w:t xml:space="preserve">האם הייתה הצעה?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64118E" id="_x0000_t202" coordsize="21600,21600" o:spt="202" path="m,l,21600r21600,l21600,xe">
                <v:stroke joinstyle="miter"/>
                <v:path gradientshapeok="t" o:connecttype="rect"/>
              </v:shapetype>
              <v:shape id="תיבת טקסט 10" o:spid="_x0000_s1026" type="#_x0000_t202" style="position:absolute;left:0;text-align:left;margin-left:218.8pt;margin-top:5.25pt;width:126.45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" fillcolor="white [3201]" stroked="f" strokeweight=".5pt">
                <v:textbox>
                  <w:txbxContent>
                    <w:p w14:paraId="6A68574B" w14:textId="77777777" w:rsidR="00782E8E" w:rsidRPr="001F11F9" w:rsidRDefault="00782E8E" w:rsidP="001D3A8E">
                      <w:pPr>
                        <w:pStyle w:val="a3"/>
                        <w:jc w:val="both"/>
                        <w:rPr>
                          <w:rFonts w:ascii="David" w:hAnsi="David" w:cs="David"/>
                        </w:rPr>
                      </w:pPr>
                      <w:r w:rsidRPr="001F11F9">
                        <w:rPr>
                          <w:rFonts w:ascii="David" w:hAnsi="David" w:cs="David"/>
                          <w:rtl/>
                        </w:rPr>
                        <w:t xml:space="preserve">האם הייתה הצעה? </w:t>
                      </w:r>
                    </w:p>
                  </w:txbxContent>
                </v:textbox>
              </v:shape>
            </w:pict>
          </mc:Fallback>
        </mc:AlternateContent>
      </w:r>
    </w:p>
    <w:p w14:paraId="292DF25E" w14:textId="77777777" w:rsidR="001D3A8E" w:rsidRPr="000716EE" w:rsidRDefault="001D3A8E" w:rsidP="001D3A8E">
      <w:pPr>
        <w:spacing w:line="360" w:lineRule="auto"/>
        <w:jc w:val="center"/>
        <w:rPr>
          <w:rFonts w:ascii="David" w:hAnsi="David" w:cs="David"/>
          <w:rtl/>
        </w:rPr>
      </w:pPr>
      <w:r w:rsidRPr="000716EE">
        <w:rPr>
          <w:noProof/>
        </w:rPr>
        <mc:AlternateContent>
          <mc:Choice Requires="wps">
            <w:drawing>
              <wp:anchor distT="0" distB="0" distL="114300" distR="114300" simplePos="0" relativeHeight="251667456" behindDoc="0" locked="0" layoutInCell="1" allowOverlap="1" wp14:anchorId="36630F81" wp14:editId="11569FD5">
                <wp:simplePos x="0" y="0"/>
                <wp:positionH relativeFrom="margin">
                  <wp:posOffset>668801</wp:posOffset>
                </wp:positionH>
                <wp:positionV relativeFrom="paragraph">
                  <wp:posOffset>239395</wp:posOffset>
                </wp:positionV>
                <wp:extent cx="5724525" cy="1296035"/>
                <wp:effectExtent l="19050" t="19050" r="28575" b="18415"/>
                <wp:wrapSquare wrapText="bothSides"/>
                <wp:docPr id="4" name="תיבת טקסט 4"/>
                <wp:cNvGraphicFramePr/>
                <a:graphic xmlns:a="http://schemas.openxmlformats.org/drawingml/2006/main">
                  <a:graphicData uri="http://schemas.microsoft.com/office/word/2010/wordprocessingShape">
                    <wps:wsp>
                      <wps:cNvSpPr txBox="1"/>
                      <wps:spPr>
                        <a:xfrm>
                          <a:off x="0" y="0"/>
                          <a:ext cx="5724525" cy="1296035"/>
                        </a:xfrm>
                        <a:prstGeom prst="rect">
                          <a:avLst/>
                        </a:prstGeom>
                        <a:noFill/>
                        <a:ln w="28575">
                          <a:solidFill>
                            <a:schemeClr val="accent2">
                              <a:lumMod val="60000"/>
                              <a:lumOff val="40000"/>
                            </a:schemeClr>
                          </a:solidFill>
                        </a:ln>
                      </wps:spPr>
                      <wps:txbx>
                        <w:txbxContent>
                          <w:p w14:paraId="0797B72C" w14:textId="77777777" w:rsidR="00782E8E" w:rsidRDefault="00782E8E" w:rsidP="001D3A8E">
                            <w:pPr>
                              <w:spacing w:line="240" w:lineRule="auto"/>
                              <w:jc w:val="both"/>
                              <w:rPr>
                                <w:rFonts w:ascii="David" w:hAnsi="David" w:cs="David"/>
                                <w:sz w:val="24"/>
                                <w:szCs w:val="24"/>
                                <w:rtl/>
                              </w:rPr>
                            </w:pPr>
                            <w:r w:rsidRPr="001C5F3C">
                              <w:rPr>
                                <w:rFonts w:ascii="David" w:hAnsi="David" w:cs="David" w:hint="cs"/>
                                <w:sz w:val="24"/>
                                <w:szCs w:val="24"/>
                                <w:shd w:val="clear" w:color="auto" w:fill="F7CAAC" w:themeFill="accent2" w:themeFillTint="66"/>
                                <w:rtl/>
                              </w:rPr>
                              <w:t>סעיף 2 :</w:t>
                            </w:r>
                            <w:r>
                              <w:rPr>
                                <w:rFonts w:ascii="David" w:hAnsi="David" w:cs="David" w:hint="cs"/>
                                <w:sz w:val="24"/>
                                <w:szCs w:val="24"/>
                                <w:rtl/>
                              </w:rPr>
                              <w:t xml:space="preserve"> </w:t>
                            </w:r>
                          </w:p>
                          <w:p w14:paraId="625ABB25" w14:textId="77777777" w:rsidR="00782E8E" w:rsidRDefault="00782E8E" w:rsidP="00C450FA">
                            <w:pPr>
                              <w:pStyle w:val="a3"/>
                              <w:numPr>
                                <w:ilvl w:val="0"/>
                                <w:numId w:val="115"/>
                              </w:numPr>
                              <w:spacing w:line="240" w:lineRule="auto"/>
                              <w:jc w:val="both"/>
                              <w:rPr>
                                <w:rFonts w:ascii="David" w:hAnsi="David" w:cs="David"/>
                                <w:sz w:val="24"/>
                                <w:szCs w:val="24"/>
                              </w:rPr>
                            </w:pPr>
                            <w:r w:rsidRPr="001C5F3C">
                              <w:rPr>
                                <w:rFonts w:ascii="David" w:hAnsi="David" w:cs="David" w:hint="cs"/>
                                <w:b/>
                                <w:bCs/>
                                <w:sz w:val="24"/>
                                <w:szCs w:val="24"/>
                                <w:rtl/>
                              </w:rPr>
                              <w:t>פנייה:</w:t>
                            </w:r>
                            <w:r>
                              <w:rPr>
                                <w:rFonts w:ascii="David" w:hAnsi="David" w:cs="David" w:hint="cs"/>
                                <w:sz w:val="24"/>
                                <w:szCs w:val="24"/>
                                <w:rtl/>
                              </w:rPr>
                              <w:t xml:space="preserve"> ביטוי חיצוני ואובייקטיבי של רצון המציע </w:t>
                            </w:r>
                          </w:p>
                          <w:p w14:paraId="4DCA6211" w14:textId="094AE12F" w:rsidR="00782E8E" w:rsidRPr="001C5F3C" w:rsidRDefault="00782E8E" w:rsidP="00C450FA">
                            <w:pPr>
                              <w:pStyle w:val="a3"/>
                              <w:numPr>
                                <w:ilvl w:val="0"/>
                                <w:numId w:val="115"/>
                              </w:numPr>
                              <w:spacing w:line="240" w:lineRule="auto"/>
                              <w:jc w:val="both"/>
                              <w:rPr>
                                <w:rFonts w:ascii="David" w:hAnsi="David" w:cs="David"/>
                              </w:rPr>
                            </w:pPr>
                            <w:r w:rsidRPr="001C5F3C">
                              <w:rPr>
                                <w:rFonts w:ascii="David" w:hAnsi="David" w:cs="David" w:hint="cs"/>
                                <w:b/>
                                <w:bCs/>
                                <w:sz w:val="24"/>
                                <w:szCs w:val="24"/>
                                <w:rtl/>
                              </w:rPr>
                              <w:t>גמירות דעת:</w:t>
                            </w:r>
                            <w:r>
                              <w:rPr>
                                <w:rFonts w:ascii="David" w:hAnsi="David" w:cs="David" w:hint="cs"/>
                                <w:sz w:val="24"/>
                                <w:szCs w:val="24"/>
                                <w:rtl/>
                              </w:rPr>
                              <w:t xml:space="preserve"> כוונה ליצור יחסים משפטיים עם הניצע תוך מודעות לתוצאות המשפטיות של החוזה. מבחן אובייקטיבי </w:t>
                            </w:r>
                            <w:r w:rsidRPr="001C5F3C">
                              <w:rPr>
                                <w:rFonts w:ascii="David" w:hAnsi="David" w:cs="David" w:hint="cs"/>
                                <w:rtl/>
                              </w:rPr>
                              <w:t xml:space="preserve">( </w:t>
                            </w:r>
                            <w:proofErr w:type="spellStart"/>
                            <w:r w:rsidRPr="001C5F3C">
                              <w:rPr>
                                <w:rFonts w:ascii="David" w:hAnsi="David" w:cs="David" w:hint="cs"/>
                                <w:b/>
                                <w:bCs/>
                                <w:shd w:val="clear" w:color="auto" w:fill="00FFCC"/>
                                <w:rtl/>
                              </w:rPr>
                              <w:t>בוטקובסקי</w:t>
                            </w:r>
                            <w:proofErr w:type="spellEnd"/>
                            <w:r w:rsidRPr="001C5F3C">
                              <w:rPr>
                                <w:rFonts w:ascii="David" w:hAnsi="David" w:cs="David" w:hint="cs"/>
                                <w:b/>
                                <w:bCs/>
                                <w:shd w:val="clear" w:color="auto" w:fill="00FFCC"/>
                                <w:rtl/>
                              </w:rPr>
                              <w:t xml:space="preserve"> נ' גת</w:t>
                            </w:r>
                            <w:r w:rsidRPr="001C5F3C">
                              <w:rPr>
                                <w:rFonts w:ascii="David" w:hAnsi="David" w:cs="David" w:hint="cs"/>
                                <w:rtl/>
                              </w:rPr>
                              <w:t>)</w:t>
                            </w:r>
                          </w:p>
                          <w:p w14:paraId="68210808" w14:textId="77777777" w:rsidR="00782E8E" w:rsidRPr="001C5F3C" w:rsidRDefault="00782E8E" w:rsidP="00C450FA">
                            <w:pPr>
                              <w:pStyle w:val="a3"/>
                              <w:numPr>
                                <w:ilvl w:val="0"/>
                                <w:numId w:val="115"/>
                              </w:numPr>
                              <w:spacing w:line="240" w:lineRule="auto"/>
                              <w:jc w:val="both"/>
                              <w:rPr>
                                <w:rFonts w:ascii="David" w:hAnsi="David" w:cs="David"/>
                              </w:rPr>
                            </w:pPr>
                            <w:r w:rsidRPr="001C5F3C">
                              <w:rPr>
                                <w:rFonts w:ascii="David" w:hAnsi="David" w:cs="David" w:hint="cs"/>
                                <w:b/>
                                <w:bCs/>
                                <w:sz w:val="24"/>
                                <w:szCs w:val="24"/>
                                <w:rtl/>
                              </w:rPr>
                              <w:t>מסוימות:</w:t>
                            </w:r>
                            <w:r>
                              <w:rPr>
                                <w:rFonts w:ascii="David" w:hAnsi="David" w:cs="David" w:hint="cs"/>
                                <w:sz w:val="24"/>
                                <w:szCs w:val="24"/>
                                <w:rtl/>
                              </w:rPr>
                              <w:t xml:space="preserve"> פנייה היא מסוימת כאשר די בתשובה חיובית כדי ליצור חוזה, ללא צורך במו"מ משלים. מסוימות יכולה במידת מה להיות אינדיקציה נוספת </w:t>
                            </w:r>
                            <w:proofErr w:type="spellStart"/>
                            <w:r>
                              <w:rPr>
                                <w:rFonts w:ascii="David" w:hAnsi="David" w:cs="David" w:hint="cs"/>
                                <w:sz w:val="24"/>
                                <w:szCs w:val="24"/>
                                <w:rtl/>
                              </w:rPr>
                              <w:t>לגמירות</w:t>
                            </w:r>
                            <w:proofErr w:type="spellEnd"/>
                            <w:r>
                              <w:rPr>
                                <w:rFonts w:ascii="David" w:hAnsi="David" w:cs="David" w:hint="cs"/>
                                <w:sz w:val="24"/>
                                <w:szCs w:val="24"/>
                                <w:rtl/>
                              </w:rPr>
                              <w:t xml:space="preserve">-דעת </w:t>
                            </w:r>
                            <w:r w:rsidRPr="001C5F3C">
                              <w:rPr>
                                <w:rFonts w:ascii="David" w:hAnsi="David" w:cs="David" w:hint="cs"/>
                                <w:rtl/>
                              </w:rPr>
                              <w:t>(</w:t>
                            </w:r>
                            <w:proofErr w:type="spellStart"/>
                            <w:r w:rsidRPr="001C5F3C">
                              <w:rPr>
                                <w:rFonts w:ascii="David" w:hAnsi="David" w:cs="David" w:hint="cs"/>
                                <w:b/>
                                <w:bCs/>
                                <w:shd w:val="clear" w:color="auto" w:fill="00FFCC"/>
                                <w:rtl/>
                              </w:rPr>
                              <w:t>ברבינאי</w:t>
                            </w:r>
                            <w:proofErr w:type="spellEnd"/>
                            <w:r w:rsidRPr="001C5F3C">
                              <w:rPr>
                                <w:rFonts w:ascii="David" w:hAnsi="David" w:cs="David" w:hint="cs"/>
                                <w:b/>
                                <w:bCs/>
                                <w:shd w:val="clear" w:color="auto" w:fill="00FFCC"/>
                                <w:rtl/>
                              </w:rPr>
                              <w:t xml:space="preserve"> נ' מן השקד</w:t>
                            </w:r>
                            <w:r w:rsidRPr="001C5F3C">
                              <w:rPr>
                                <w:rFonts w:ascii="David" w:hAnsi="David" w:cs="David" w:hint="cs"/>
                                <w:rtl/>
                              </w:rPr>
                              <w:t>)</w:t>
                            </w:r>
                          </w:p>
                          <w:p w14:paraId="563DFD49" w14:textId="77777777" w:rsidR="00782E8E" w:rsidRDefault="00782E8E" w:rsidP="001D3A8E">
                            <w:pPr>
                              <w:spacing w:line="360" w:lineRule="auto"/>
                              <w:jc w:val="center"/>
                              <w:rPr>
                                <w:rFonts w:ascii="David" w:hAnsi="David" w:cs="David"/>
                                <w:sz w:val="24"/>
                                <w:szCs w:val="24"/>
                              </w:rPr>
                            </w:pPr>
                          </w:p>
                          <w:p w14:paraId="232AC651" w14:textId="77777777" w:rsidR="00782E8E" w:rsidRDefault="00782E8E" w:rsidP="001D3A8E">
                            <w:pPr>
                              <w:spacing w:line="360" w:lineRule="auto"/>
                              <w:jc w:val="center"/>
                              <w:rPr>
                                <w:rFonts w:ascii="David" w:hAnsi="David" w:cs="David"/>
                                <w:sz w:val="24"/>
                                <w:szCs w:val="24"/>
                              </w:rPr>
                            </w:pPr>
                          </w:p>
                          <w:p w14:paraId="3B06E160" w14:textId="77777777" w:rsidR="00782E8E" w:rsidRDefault="00782E8E" w:rsidP="001D3A8E">
                            <w:pPr>
                              <w:spacing w:line="360" w:lineRule="auto"/>
                              <w:jc w:val="center"/>
                              <w:rPr>
                                <w:rFonts w:ascii="David" w:hAnsi="David" w:cs="David"/>
                                <w:sz w:val="24"/>
                                <w:szCs w:val="24"/>
                              </w:rPr>
                            </w:pPr>
                          </w:p>
                          <w:p w14:paraId="1200F273" w14:textId="77777777" w:rsidR="00782E8E" w:rsidRDefault="00782E8E" w:rsidP="001D3A8E">
                            <w:pPr>
                              <w:spacing w:line="360" w:lineRule="auto"/>
                              <w:jc w:val="center"/>
                              <w:rPr>
                                <w:rFonts w:ascii="David" w:hAnsi="David" w:cs="David"/>
                                <w:sz w:val="24"/>
                                <w:szCs w:val="24"/>
                              </w:rPr>
                            </w:pPr>
                          </w:p>
                          <w:p w14:paraId="4961DFB2" w14:textId="77777777" w:rsidR="00782E8E" w:rsidRDefault="00782E8E" w:rsidP="001D3A8E">
                            <w:pPr>
                              <w:spacing w:line="360" w:lineRule="auto"/>
                              <w:jc w:val="center"/>
                              <w:rPr>
                                <w:rFonts w:ascii="David" w:hAnsi="David" w:cs="David"/>
                                <w:sz w:val="24"/>
                                <w:szCs w:val="24"/>
                              </w:rPr>
                            </w:pPr>
                          </w:p>
                          <w:p w14:paraId="4ACF992A" w14:textId="77777777" w:rsidR="00782E8E" w:rsidRDefault="00782E8E" w:rsidP="001D3A8E">
                            <w:pPr>
                              <w:spacing w:line="360" w:lineRule="auto"/>
                              <w:jc w:val="center"/>
                              <w:rPr>
                                <w:rFonts w:ascii="David" w:hAnsi="David" w:cs="David"/>
                                <w:sz w:val="24"/>
                                <w:szCs w:val="24"/>
                              </w:rPr>
                            </w:pPr>
                          </w:p>
                          <w:p w14:paraId="1933B082" w14:textId="77777777" w:rsidR="00782E8E" w:rsidRPr="00313E44" w:rsidRDefault="00782E8E" w:rsidP="001D3A8E">
                            <w:pPr>
                              <w:spacing w:line="360" w:lineRule="auto"/>
                              <w:rPr>
                                <w:rFonts w:ascii="David" w:hAnsi="David" w:cs="David"/>
                                <w:sz w:val="24"/>
                                <w:szCs w:val="24"/>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30F81" id="תיבת טקסט 4" o:spid="_x0000_s1027" type="#_x0000_t202" style="position:absolute;left:0;text-align:left;margin-left:52.65pt;margin-top:18.85pt;width:450.75pt;height:102.0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" filled="f" strokecolor="#f4b083 [1941]" strokeweight="2.25pt">
                <v:textbox>
                  <w:txbxContent>
                    <w:p w14:paraId="0797B72C" w14:textId="77777777" w:rsidR="00782E8E" w:rsidRDefault="00782E8E" w:rsidP="001D3A8E">
                      <w:pPr>
                        <w:spacing w:line="240" w:lineRule="auto"/>
                        <w:jc w:val="both"/>
                        <w:rPr>
                          <w:rFonts w:ascii="David" w:hAnsi="David" w:cs="David"/>
                          <w:sz w:val="24"/>
                          <w:szCs w:val="24"/>
                          <w:rtl/>
                        </w:rPr>
                      </w:pPr>
                      <w:r w:rsidRPr="001C5F3C">
                        <w:rPr>
                          <w:rFonts w:ascii="David" w:hAnsi="David" w:cs="David" w:hint="cs"/>
                          <w:sz w:val="24"/>
                          <w:szCs w:val="24"/>
                          <w:shd w:val="clear" w:color="auto" w:fill="F7CAAC" w:themeFill="accent2" w:themeFillTint="66"/>
                          <w:rtl/>
                        </w:rPr>
                        <w:t>סעיף 2 :</w:t>
                      </w:r>
                      <w:r>
                        <w:rPr>
                          <w:rFonts w:ascii="David" w:hAnsi="David" w:cs="David" w:hint="cs"/>
                          <w:sz w:val="24"/>
                          <w:szCs w:val="24"/>
                          <w:rtl/>
                        </w:rPr>
                        <w:t xml:space="preserve"> </w:t>
                      </w:r>
                    </w:p>
                    <w:p w14:paraId="625ABB25" w14:textId="77777777" w:rsidR="00782E8E" w:rsidRDefault="00782E8E" w:rsidP="00C450FA">
                      <w:pPr>
                        <w:pStyle w:val="a3"/>
                        <w:numPr>
                          <w:ilvl w:val="0"/>
                          <w:numId w:val="115"/>
                        </w:numPr>
                        <w:spacing w:line="240" w:lineRule="auto"/>
                        <w:jc w:val="both"/>
                        <w:rPr>
                          <w:rFonts w:ascii="David" w:hAnsi="David" w:cs="David"/>
                          <w:sz w:val="24"/>
                          <w:szCs w:val="24"/>
                        </w:rPr>
                      </w:pPr>
                      <w:r w:rsidRPr="001C5F3C">
                        <w:rPr>
                          <w:rFonts w:ascii="David" w:hAnsi="David" w:cs="David" w:hint="cs"/>
                          <w:b/>
                          <w:bCs/>
                          <w:sz w:val="24"/>
                          <w:szCs w:val="24"/>
                          <w:rtl/>
                        </w:rPr>
                        <w:t>פנייה:</w:t>
                      </w:r>
                      <w:r>
                        <w:rPr>
                          <w:rFonts w:ascii="David" w:hAnsi="David" w:cs="David" w:hint="cs"/>
                          <w:sz w:val="24"/>
                          <w:szCs w:val="24"/>
                          <w:rtl/>
                        </w:rPr>
                        <w:t xml:space="preserve"> ביטוי חיצוני ואובייקטיבי של רצון המציע </w:t>
                      </w:r>
                    </w:p>
                    <w:p w14:paraId="4DCA6211" w14:textId="094AE12F" w:rsidR="00782E8E" w:rsidRPr="001C5F3C" w:rsidRDefault="00782E8E" w:rsidP="00C450FA">
                      <w:pPr>
                        <w:pStyle w:val="a3"/>
                        <w:numPr>
                          <w:ilvl w:val="0"/>
                          <w:numId w:val="115"/>
                        </w:numPr>
                        <w:spacing w:line="240" w:lineRule="auto"/>
                        <w:jc w:val="both"/>
                        <w:rPr>
                          <w:rFonts w:ascii="David" w:hAnsi="David" w:cs="David"/>
                        </w:rPr>
                      </w:pPr>
                      <w:r w:rsidRPr="001C5F3C">
                        <w:rPr>
                          <w:rFonts w:ascii="David" w:hAnsi="David" w:cs="David" w:hint="cs"/>
                          <w:b/>
                          <w:bCs/>
                          <w:sz w:val="24"/>
                          <w:szCs w:val="24"/>
                          <w:rtl/>
                        </w:rPr>
                        <w:t>גמירות דעת:</w:t>
                      </w:r>
                      <w:r>
                        <w:rPr>
                          <w:rFonts w:ascii="David" w:hAnsi="David" w:cs="David" w:hint="cs"/>
                          <w:sz w:val="24"/>
                          <w:szCs w:val="24"/>
                          <w:rtl/>
                        </w:rPr>
                        <w:t xml:space="preserve"> כוונה ליצור יחסים משפטיים עם הניצע תוך מודעות לתוצאות המשפטיות של החוזה. מבחן אובייקטיבי </w:t>
                      </w:r>
                      <w:r w:rsidRPr="001C5F3C">
                        <w:rPr>
                          <w:rFonts w:ascii="David" w:hAnsi="David" w:cs="David" w:hint="cs"/>
                          <w:rtl/>
                        </w:rPr>
                        <w:t xml:space="preserve">( </w:t>
                      </w:r>
                      <w:proofErr w:type="spellStart"/>
                      <w:r w:rsidRPr="001C5F3C">
                        <w:rPr>
                          <w:rFonts w:ascii="David" w:hAnsi="David" w:cs="David" w:hint="cs"/>
                          <w:b/>
                          <w:bCs/>
                          <w:shd w:val="clear" w:color="auto" w:fill="00FFCC"/>
                          <w:rtl/>
                        </w:rPr>
                        <w:t>בוטקובסקי</w:t>
                      </w:r>
                      <w:proofErr w:type="spellEnd"/>
                      <w:r w:rsidRPr="001C5F3C">
                        <w:rPr>
                          <w:rFonts w:ascii="David" w:hAnsi="David" w:cs="David" w:hint="cs"/>
                          <w:b/>
                          <w:bCs/>
                          <w:shd w:val="clear" w:color="auto" w:fill="00FFCC"/>
                          <w:rtl/>
                        </w:rPr>
                        <w:t xml:space="preserve"> נ' גת</w:t>
                      </w:r>
                      <w:r w:rsidRPr="001C5F3C">
                        <w:rPr>
                          <w:rFonts w:ascii="David" w:hAnsi="David" w:cs="David" w:hint="cs"/>
                          <w:rtl/>
                        </w:rPr>
                        <w:t>)</w:t>
                      </w:r>
                    </w:p>
                    <w:p w14:paraId="68210808" w14:textId="77777777" w:rsidR="00782E8E" w:rsidRPr="001C5F3C" w:rsidRDefault="00782E8E" w:rsidP="00C450FA">
                      <w:pPr>
                        <w:pStyle w:val="a3"/>
                        <w:numPr>
                          <w:ilvl w:val="0"/>
                          <w:numId w:val="115"/>
                        </w:numPr>
                        <w:spacing w:line="240" w:lineRule="auto"/>
                        <w:jc w:val="both"/>
                        <w:rPr>
                          <w:rFonts w:ascii="David" w:hAnsi="David" w:cs="David"/>
                        </w:rPr>
                      </w:pPr>
                      <w:r w:rsidRPr="001C5F3C">
                        <w:rPr>
                          <w:rFonts w:ascii="David" w:hAnsi="David" w:cs="David" w:hint="cs"/>
                          <w:b/>
                          <w:bCs/>
                          <w:sz w:val="24"/>
                          <w:szCs w:val="24"/>
                          <w:rtl/>
                        </w:rPr>
                        <w:t>מסוימות:</w:t>
                      </w:r>
                      <w:r>
                        <w:rPr>
                          <w:rFonts w:ascii="David" w:hAnsi="David" w:cs="David" w:hint="cs"/>
                          <w:sz w:val="24"/>
                          <w:szCs w:val="24"/>
                          <w:rtl/>
                        </w:rPr>
                        <w:t xml:space="preserve"> פנייה היא מסוימת כאשר די בתשובה חיובית כדי ליצור חוזה, ללא צורך במו"מ משלים. מסוימות יכולה במידת מה להיות אינדיקציה נוספת </w:t>
                      </w:r>
                      <w:proofErr w:type="spellStart"/>
                      <w:r>
                        <w:rPr>
                          <w:rFonts w:ascii="David" w:hAnsi="David" w:cs="David" w:hint="cs"/>
                          <w:sz w:val="24"/>
                          <w:szCs w:val="24"/>
                          <w:rtl/>
                        </w:rPr>
                        <w:t>לגמירות</w:t>
                      </w:r>
                      <w:proofErr w:type="spellEnd"/>
                      <w:r>
                        <w:rPr>
                          <w:rFonts w:ascii="David" w:hAnsi="David" w:cs="David" w:hint="cs"/>
                          <w:sz w:val="24"/>
                          <w:szCs w:val="24"/>
                          <w:rtl/>
                        </w:rPr>
                        <w:t xml:space="preserve">-דעת </w:t>
                      </w:r>
                      <w:r w:rsidRPr="001C5F3C">
                        <w:rPr>
                          <w:rFonts w:ascii="David" w:hAnsi="David" w:cs="David" w:hint="cs"/>
                          <w:rtl/>
                        </w:rPr>
                        <w:t>(</w:t>
                      </w:r>
                      <w:proofErr w:type="spellStart"/>
                      <w:r w:rsidRPr="001C5F3C">
                        <w:rPr>
                          <w:rFonts w:ascii="David" w:hAnsi="David" w:cs="David" w:hint="cs"/>
                          <w:b/>
                          <w:bCs/>
                          <w:shd w:val="clear" w:color="auto" w:fill="00FFCC"/>
                          <w:rtl/>
                        </w:rPr>
                        <w:t>ברבינאי</w:t>
                      </w:r>
                      <w:proofErr w:type="spellEnd"/>
                      <w:r w:rsidRPr="001C5F3C">
                        <w:rPr>
                          <w:rFonts w:ascii="David" w:hAnsi="David" w:cs="David" w:hint="cs"/>
                          <w:b/>
                          <w:bCs/>
                          <w:shd w:val="clear" w:color="auto" w:fill="00FFCC"/>
                          <w:rtl/>
                        </w:rPr>
                        <w:t xml:space="preserve"> נ' מן השקד</w:t>
                      </w:r>
                      <w:r w:rsidRPr="001C5F3C">
                        <w:rPr>
                          <w:rFonts w:ascii="David" w:hAnsi="David" w:cs="David" w:hint="cs"/>
                          <w:rtl/>
                        </w:rPr>
                        <w:t>)</w:t>
                      </w:r>
                    </w:p>
                    <w:p w14:paraId="563DFD49" w14:textId="77777777" w:rsidR="00782E8E" w:rsidRDefault="00782E8E" w:rsidP="001D3A8E">
                      <w:pPr>
                        <w:spacing w:line="360" w:lineRule="auto"/>
                        <w:jc w:val="center"/>
                        <w:rPr>
                          <w:rFonts w:ascii="David" w:hAnsi="David" w:cs="David"/>
                          <w:sz w:val="24"/>
                          <w:szCs w:val="24"/>
                        </w:rPr>
                      </w:pPr>
                    </w:p>
                    <w:p w14:paraId="232AC651" w14:textId="77777777" w:rsidR="00782E8E" w:rsidRDefault="00782E8E" w:rsidP="001D3A8E">
                      <w:pPr>
                        <w:spacing w:line="360" w:lineRule="auto"/>
                        <w:jc w:val="center"/>
                        <w:rPr>
                          <w:rFonts w:ascii="David" w:hAnsi="David" w:cs="David"/>
                          <w:sz w:val="24"/>
                          <w:szCs w:val="24"/>
                        </w:rPr>
                      </w:pPr>
                    </w:p>
                    <w:p w14:paraId="3B06E160" w14:textId="77777777" w:rsidR="00782E8E" w:rsidRDefault="00782E8E" w:rsidP="001D3A8E">
                      <w:pPr>
                        <w:spacing w:line="360" w:lineRule="auto"/>
                        <w:jc w:val="center"/>
                        <w:rPr>
                          <w:rFonts w:ascii="David" w:hAnsi="David" w:cs="David"/>
                          <w:sz w:val="24"/>
                          <w:szCs w:val="24"/>
                        </w:rPr>
                      </w:pPr>
                    </w:p>
                    <w:p w14:paraId="1200F273" w14:textId="77777777" w:rsidR="00782E8E" w:rsidRDefault="00782E8E" w:rsidP="001D3A8E">
                      <w:pPr>
                        <w:spacing w:line="360" w:lineRule="auto"/>
                        <w:jc w:val="center"/>
                        <w:rPr>
                          <w:rFonts w:ascii="David" w:hAnsi="David" w:cs="David"/>
                          <w:sz w:val="24"/>
                          <w:szCs w:val="24"/>
                        </w:rPr>
                      </w:pPr>
                    </w:p>
                    <w:p w14:paraId="4961DFB2" w14:textId="77777777" w:rsidR="00782E8E" w:rsidRDefault="00782E8E" w:rsidP="001D3A8E">
                      <w:pPr>
                        <w:spacing w:line="360" w:lineRule="auto"/>
                        <w:jc w:val="center"/>
                        <w:rPr>
                          <w:rFonts w:ascii="David" w:hAnsi="David" w:cs="David"/>
                          <w:sz w:val="24"/>
                          <w:szCs w:val="24"/>
                        </w:rPr>
                      </w:pPr>
                    </w:p>
                    <w:p w14:paraId="4ACF992A" w14:textId="77777777" w:rsidR="00782E8E" w:rsidRDefault="00782E8E" w:rsidP="001D3A8E">
                      <w:pPr>
                        <w:spacing w:line="360" w:lineRule="auto"/>
                        <w:jc w:val="center"/>
                        <w:rPr>
                          <w:rFonts w:ascii="David" w:hAnsi="David" w:cs="David"/>
                          <w:sz w:val="24"/>
                          <w:szCs w:val="24"/>
                        </w:rPr>
                      </w:pPr>
                    </w:p>
                    <w:p w14:paraId="1933B082" w14:textId="77777777" w:rsidR="00782E8E" w:rsidRPr="00313E44" w:rsidRDefault="00782E8E" w:rsidP="001D3A8E">
                      <w:pPr>
                        <w:spacing w:line="360" w:lineRule="auto"/>
                        <w:rPr>
                          <w:rFonts w:ascii="David" w:hAnsi="David" w:cs="David"/>
                          <w:sz w:val="24"/>
                          <w:szCs w:val="24"/>
                        </w:rPr>
                      </w:pPr>
                    </w:p>
                  </w:txbxContent>
                </v:textbox>
                <w10:wrap type="square" anchorx="margin"/>
              </v:shape>
            </w:pict>
          </mc:Fallback>
        </mc:AlternateContent>
      </w:r>
      <w:r w:rsidRPr="000716EE">
        <w:rPr>
          <w:rFonts w:ascii="David" w:hAnsi="David" w:cs="David"/>
          <w:noProof/>
          <w:rtl/>
          <w:lang w:val="he-IL"/>
        </w:rPr>
        <mc:AlternateContent>
          <mc:Choice Requires="wps">
            <w:drawing>
              <wp:anchor distT="0" distB="0" distL="114300" distR="114300" simplePos="0" relativeHeight="251666432" behindDoc="0" locked="0" layoutInCell="1" allowOverlap="1" wp14:anchorId="433E6B4C" wp14:editId="4CA70FEF">
                <wp:simplePos x="0" y="0"/>
                <wp:positionH relativeFrom="margin">
                  <wp:align>center</wp:align>
                </wp:positionH>
                <wp:positionV relativeFrom="paragraph">
                  <wp:posOffset>36084</wp:posOffset>
                </wp:positionV>
                <wp:extent cx="7952" cy="198783"/>
                <wp:effectExtent l="76200" t="0" r="68580" b="48895"/>
                <wp:wrapNone/>
                <wp:docPr id="12" name="מחבר חץ ישר 12"/>
                <wp:cNvGraphicFramePr/>
                <a:graphic xmlns:a="http://schemas.openxmlformats.org/drawingml/2006/main">
                  <a:graphicData uri="http://schemas.microsoft.com/office/word/2010/wordprocessingShape">
                    <wps:wsp>
                      <wps:cNvCnPr/>
                      <wps:spPr>
                        <a:xfrm>
                          <a:off x="0" y="0"/>
                          <a:ext cx="7952" cy="1987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41EAE5" id="_x0000_t32" coordsize="21600,21600" o:spt="32" o:oned="t" path="m,l21600,21600e" filled="f">
                <v:path arrowok="t" fillok="f" o:connecttype="none"/>
                <o:lock v:ext="edit" shapetype="t"/>
              </v:shapetype>
              <v:shape id="מחבר חץ ישר 12" o:spid="_x0000_s1026" type="#_x0000_t32" style="position:absolute;left:0;text-align:left;margin-left:0;margin-top:2.85pt;width:.65pt;height:15.65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" strokecolor="black [3200]" strokeweight=".5pt">
                <v:stroke endarrow="block" joinstyle="miter"/>
                <w10:wrap anchorx="margin"/>
              </v:shape>
            </w:pict>
          </mc:Fallback>
        </mc:AlternateContent>
      </w:r>
    </w:p>
    <w:p w14:paraId="62B7D26B" w14:textId="77777777" w:rsidR="001D3A8E" w:rsidRPr="000716EE" w:rsidRDefault="001D3A8E" w:rsidP="001D3A8E">
      <w:pPr>
        <w:spacing w:line="360" w:lineRule="auto"/>
        <w:jc w:val="center"/>
        <w:rPr>
          <w:rFonts w:ascii="David" w:hAnsi="David" w:cs="David"/>
          <w:rtl/>
        </w:rPr>
      </w:pPr>
      <w:r w:rsidRPr="000716EE">
        <w:rPr>
          <w:rFonts w:ascii="David" w:hAnsi="David" w:cs="David"/>
          <w:noProof/>
          <w:rtl/>
          <w:lang w:val="he-IL"/>
        </w:rPr>
        <mc:AlternateContent>
          <mc:Choice Requires="wps">
            <w:drawing>
              <wp:anchor distT="0" distB="0" distL="114300" distR="114300" simplePos="0" relativeHeight="251671552" behindDoc="0" locked="0" layoutInCell="1" allowOverlap="1" wp14:anchorId="401B2F0C" wp14:editId="6DE8B66C">
                <wp:simplePos x="0" y="0"/>
                <wp:positionH relativeFrom="column">
                  <wp:posOffset>1263761</wp:posOffset>
                </wp:positionH>
                <wp:positionV relativeFrom="paragraph">
                  <wp:posOffset>1276543</wp:posOffset>
                </wp:positionV>
                <wp:extent cx="699715" cy="278296"/>
                <wp:effectExtent l="0" t="0" r="5715" b="7620"/>
                <wp:wrapNone/>
                <wp:docPr id="16" name="תיבת טקסט 16"/>
                <wp:cNvGraphicFramePr/>
                <a:graphic xmlns:a="http://schemas.openxmlformats.org/drawingml/2006/main">
                  <a:graphicData uri="http://schemas.microsoft.com/office/word/2010/wordprocessingShape">
                    <wps:wsp>
                      <wps:cNvSpPr txBox="1"/>
                      <wps:spPr>
                        <a:xfrm>
                          <a:off x="0" y="0"/>
                          <a:ext cx="699715" cy="278296"/>
                        </a:xfrm>
                        <a:prstGeom prst="rect">
                          <a:avLst/>
                        </a:prstGeom>
                        <a:solidFill>
                          <a:schemeClr val="lt1"/>
                        </a:solidFill>
                        <a:ln w="6350">
                          <a:noFill/>
                        </a:ln>
                      </wps:spPr>
                      <wps:txbx>
                        <w:txbxContent>
                          <w:p w14:paraId="02482D80" w14:textId="77777777" w:rsidR="00782E8E" w:rsidRPr="001C5F3C" w:rsidRDefault="00782E8E" w:rsidP="001D3A8E">
                            <w:pPr>
                              <w:jc w:val="right"/>
                              <w:rPr>
                                <w:rFonts w:ascii="David" w:hAnsi="David" w:cs="David"/>
                                <w:b/>
                                <w:bCs/>
                                <w:sz w:val="28"/>
                                <w:szCs w:val="28"/>
                              </w:rPr>
                            </w:pPr>
                            <w:r w:rsidRPr="001C5F3C">
                              <w:rPr>
                                <w:rFonts w:ascii="David" w:hAnsi="David" w:cs="David"/>
                                <w:b/>
                                <w:bCs/>
                                <w:sz w:val="28"/>
                                <w:szCs w:val="28"/>
                                <w:rtl/>
                              </w:rPr>
                              <w:t xml:space="preserve">לא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1B2F0C" id="תיבת טקסט 16" o:spid="_x0000_s1028" type="#_x0000_t202" style="position:absolute;left:0;text-align:left;margin-left:99.5pt;margin-top:100.5pt;width:55.1pt;height:21.9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" fillcolor="white [3201]" stroked="f" strokeweight=".5pt">
                <v:textbox>
                  <w:txbxContent>
                    <w:p w14:paraId="02482D80" w14:textId="77777777" w:rsidR="00782E8E" w:rsidRPr="001C5F3C" w:rsidRDefault="00782E8E" w:rsidP="001D3A8E">
                      <w:pPr>
                        <w:jc w:val="right"/>
                        <w:rPr>
                          <w:rFonts w:ascii="David" w:hAnsi="David" w:cs="David"/>
                          <w:b/>
                          <w:bCs/>
                          <w:sz w:val="28"/>
                          <w:szCs w:val="28"/>
                        </w:rPr>
                      </w:pPr>
                      <w:r w:rsidRPr="001C5F3C">
                        <w:rPr>
                          <w:rFonts w:ascii="David" w:hAnsi="David" w:cs="David"/>
                          <w:b/>
                          <w:bCs/>
                          <w:sz w:val="28"/>
                          <w:szCs w:val="28"/>
                          <w:rtl/>
                        </w:rPr>
                        <w:t xml:space="preserve">לא </w:t>
                      </w:r>
                    </w:p>
                  </w:txbxContent>
                </v:textbox>
              </v:shape>
            </w:pict>
          </mc:Fallback>
        </mc:AlternateContent>
      </w:r>
      <w:r w:rsidRPr="000716EE">
        <w:rPr>
          <w:rFonts w:ascii="David" w:hAnsi="David" w:cs="David"/>
          <w:noProof/>
          <w:rtl/>
          <w:lang w:val="he-IL"/>
        </w:rPr>
        <mc:AlternateContent>
          <mc:Choice Requires="wps">
            <w:drawing>
              <wp:anchor distT="0" distB="0" distL="114300" distR="114300" simplePos="0" relativeHeight="251672576" behindDoc="0" locked="0" layoutInCell="1" allowOverlap="1" wp14:anchorId="13AB4FFD" wp14:editId="2E284F0A">
                <wp:simplePos x="0" y="0"/>
                <wp:positionH relativeFrom="column">
                  <wp:posOffset>3792220</wp:posOffset>
                </wp:positionH>
                <wp:positionV relativeFrom="paragraph">
                  <wp:posOffset>1292611</wp:posOffset>
                </wp:positionV>
                <wp:extent cx="540689" cy="294005"/>
                <wp:effectExtent l="0" t="0" r="0" b="0"/>
                <wp:wrapNone/>
                <wp:docPr id="17" name="תיבת טקסט 17"/>
                <wp:cNvGraphicFramePr/>
                <a:graphic xmlns:a="http://schemas.openxmlformats.org/drawingml/2006/main">
                  <a:graphicData uri="http://schemas.microsoft.com/office/word/2010/wordprocessingShape">
                    <wps:wsp>
                      <wps:cNvSpPr txBox="1"/>
                      <wps:spPr>
                        <a:xfrm>
                          <a:off x="0" y="0"/>
                          <a:ext cx="540689" cy="294005"/>
                        </a:xfrm>
                        <a:prstGeom prst="rect">
                          <a:avLst/>
                        </a:prstGeom>
                        <a:solidFill>
                          <a:schemeClr val="lt1"/>
                        </a:solidFill>
                        <a:ln w="6350">
                          <a:noFill/>
                        </a:ln>
                      </wps:spPr>
                      <wps:txbx>
                        <w:txbxContent>
                          <w:p w14:paraId="5AA67CC0" w14:textId="77777777" w:rsidR="00782E8E" w:rsidRPr="001C5F3C" w:rsidRDefault="00782E8E" w:rsidP="001D3A8E">
                            <w:pPr>
                              <w:rPr>
                                <w:rFonts w:ascii="David" w:hAnsi="David" w:cs="David"/>
                                <w:b/>
                                <w:bCs/>
                                <w:sz w:val="28"/>
                                <w:szCs w:val="28"/>
                              </w:rPr>
                            </w:pPr>
                            <w:r w:rsidRPr="001C5F3C">
                              <w:rPr>
                                <w:rFonts w:ascii="David" w:hAnsi="David" w:cs="David"/>
                                <w:b/>
                                <w:bCs/>
                                <w:sz w:val="28"/>
                                <w:szCs w:val="28"/>
                                <w:rtl/>
                              </w:rPr>
                              <w:t xml:space="preserve">כן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AB4FFD" id="תיבת טקסט 17" o:spid="_x0000_s1029" type="#_x0000_t202" style="position:absolute;left:0;text-align:left;margin-left:298.6pt;margin-top:101.8pt;width:42.55pt;height:23.1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" fillcolor="white [3201]" stroked="f" strokeweight=".5pt">
                <v:textbox>
                  <w:txbxContent>
                    <w:p w14:paraId="5AA67CC0" w14:textId="77777777" w:rsidR="00782E8E" w:rsidRPr="001C5F3C" w:rsidRDefault="00782E8E" w:rsidP="001D3A8E">
                      <w:pPr>
                        <w:rPr>
                          <w:rFonts w:ascii="David" w:hAnsi="David" w:cs="David"/>
                          <w:b/>
                          <w:bCs/>
                          <w:sz w:val="28"/>
                          <w:szCs w:val="28"/>
                        </w:rPr>
                      </w:pPr>
                      <w:r w:rsidRPr="001C5F3C">
                        <w:rPr>
                          <w:rFonts w:ascii="David" w:hAnsi="David" w:cs="David"/>
                          <w:b/>
                          <w:bCs/>
                          <w:sz w:val="28"/>
                          <w:szCs w:val="28"/>
                          <w:rtl/>
                        </w:rPr>
                        <w:t xml:space="preserve">כן </w:t>
                      </w:r>
                    </w:p>
                  </w:txbxContent>
                </v:textbox>
              </v:shape>
            </w:pict>
          </mc:Fallback>
        </mc:AlternateContent>
      </w:r>
      <w:r w:rsidRPr="000716EE">
        <w:rPr>
          <w:rFonts w:ascii="David" w:hAnsi="David" w:cs="David"/>
          <w:noProof/>
          <w:rtl/>
          <w:lang w:val="he-IL"/>
        </w:rPr>
        <mc:AlternateContent>
          <mc:Choice Requires="wps">
            <w:drawing>
              <wp:anchor distT="0" distB="0" distL="114300" distR="114300" simplePos="0" relativeHeight="251669504" behindDoc="0" locked="0" layoutInCell="1" allowOverlap="1" wp14:anchorId="5B6CF9F7" wp14:editId="7EBE4F92">
                <wp:simplePos x="0" y="0"/>
                <wp:positionH relativeFrom="column">
                  <wp:posOffset>3678140</wp:posOffset>
                </wp:positionH>
                <wp:positionV relativeFrom="paragraph">
                  <wp:posOffset>1277592</wp:posOffset>
                </wp:positionV>
                <wp:extent cx="45719" cy="246491"/>
                <wp:effectExtent l="38100" t="0" r="69215" b="58420"/>
                <wp:wrapNone/>
                <wp:docPr id="14" name="מחבר חץ ישר 14"/>
                <wp:cNvGraphicFramePr/>
                <a:graphic xmlns:a="http://schemas.openxmlformats.org/drawingml/2006/main">
                  <a:graphicData uri="http://schemas.microsoft.com/office/word/2010/wordprocessingShape">
                    <wps:wsp>
                      <wps:cNvCnPr/>
                      <wps:spPr>
                        <a:xfrm>
                          <a:off x="0" y="0"/>
                          <a:ext cx="45719" cy="2464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DE8764" id="מחבר חץ ישר 14" o:spid="_x0000_s1026" type="#_x0000_t32" style="position:absolute;left:0;text-align:left;margin-left:289.6pt;margin-top:100.6pt;width:3.6pt;height:1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" strokecolor="black [3200]" strokeweight=".5pt">
                <v:stroke endarrow="block" joinstyle="miter"/>
              </v:shape>
            </w:pict>
          </mc:Fallback>
        </mc:AlternateContent>
      </w:r>
      <w:r w:rsidRPr="000716EE">
        <w:rPr>
          <w:rFonts w:ascii="David" w:hAnsi="David" w:cs="David"/>
          <w:noProof/>
          <w:rtl/>
          <w:lang w:val="he-IL"/>
        </w:rPr>
        <mc:AlternateContent>
          <mc:Choice Requires="wps">
            <w:drawing>
              <wp:anchor distT="0" distB="0" distL="114300" distR="114300" simplePos="0" relativeHeight="251668480" behindDoc="0" locked="0" layoutInCell="1" allowOverlap="1" wp14:anchorId="65FF81E2" wp14:editId="1626A008">
                <wp:simplePos x="0" y="0"/>
                <wp:positionH relativeFrom="column">
                  <wp:posOffset>2019631</wp:posOffset>
                </wp:positionH>
                <wp:positionV relativeFrom="paragraph">
                  <wp:posOffset>1269642</wp:posOffset>
                </wp:positionV>
                <wp:extent cx="268302" cy="182880"/>
                <wp:effectExtent l="38100" t="0" r="17780" b="64770"/>
                <wp:wrapNone/>
                <wp:docPr id="13" name="מחבר חץ ישר 13"/>
                <wp:cNvGraphicFramePr/>
                <a:graphic xmlns:a="http://schemas.openxmlformats.org/drawingml/2006/main">
                  <a:graphicData uri="http://schemas.microsoft.com/office/word/2010/wordprocessingShape">
                    <wps:wsp>
                      <wps:cNvCnPr/>
                      <wps:spPr>
                        <a:xfrm flipH="1">
                          <a:off x="0" y="0"/>
                          <a:ext cx="268302"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FB8FD5" id="מחבר חץ ישר 13" o:spid="_x0000_s1026" type="#_x0000_t32" style="position:absolute;left:0;text-align:left;margin-left:159.05pt;margin-top:99.95pt;width:21.15pt;height:14.4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" strokecolor="black [3200]" strokeweight=".5pt">
                <v:stroke endarrow="block" joinstyle="miter"/>
              </v:shape>
            </w:pict>
          </mc:Fallback>
        </mc:AlternateContent>
      </w:r>
    </w:p>
    <w:p w14:paraId="41103DA5" w14:textId="77777777" w:rsidR="001D3A8E" w:rsidRPr="000716EE" w:rsidRDefault="001D3A8E" w:rsidP="001D3A8E">
      <w:pPr>
        <w:spacing w:line="360" w:lineRule="auto"/>
        <w:jc w:val="center"/>
        <w:rPr>
          <w:rFonts w:ascii="David" w:hAnsi="David" w:cs="David"/>
          <w:rtl/>
        </w:rPr>
      </w:pPr>
    </w:p>
    <w:p w14:paraId="2719B690" w14:textId="77777777" w:rsidR="001D3A8E" w:rsidRPr="000716EE" w:rsidRDefault="001D3A8E" w:rsidP="001D3A8E">
      <w:pPr>
        <w:spacing w:line="360" w:lineRule="auto"/>
        <w:jc w:val="center"/>
        <w:rPr>
          <w:rFonts w:ascii="David" w:hAnsi="David" w:cs="David"/>
          <w:rtl/>
        </w:rPr>
      </w:pPr>
    </w:p>
    <w:p w14:paraId="207D8110" w14:textId="77777777" w:rsidR="001D3A8E" w:rsidRPr="000716EE" w:rsidRDefault="001D3A8E" w:rsidP="001D3A8E">
      <w:pPr>
        <w:spacing w:line="360" w:lineRule="auto"/>
        <w:jc w:val="center"/>
        <w:rPr>
          <w:rFonts w:ascii="David" w:hAnsi="David" w:cs="David"/>
          <w:rtl/>
        </w:rPr>
      </w:pPr>
    </w:p>
    <w:p w14:paraId="09CD18FC" w14:textId="77777777" w:rsidR="001D3A8E" w:rsidRPr="000716EE" w:rsidRDefault="001D3A8E" w:rsidP="001D3A8E">
      <w:pPr>
        <w:spacing w:line="360" w:lineRule="auto"/>
        <w:jc w:val="center"/>
        <w:rPr>
          <w:rFonts w:ascii="David" w:hAnsi="David" w:cs="David"/>
          <w:rtl/>
        </w:rPr>
      </w:pPr>
    </w:p>
    <w:p w14:paraId="1C442AAE" w14:textId="77777777" w:rsidR="001D3A8E" w:rsidRPr="000716EE" w:rsidRDefault="001D3A8E" w:rsidP="001D3A8E">
      <w:pPr>
        <w:spacing w:line="360" w:lineRule="auto"/>
        <w:jc w:val="center"/>
        <w:rPr>
          <w:rFonts w:ascii="David" w:hAnsi="David" w:cs="David"/>
          <w:rtl/>
        </w:rPr>
      </w:pPr>
      <w:r w:rsidRPr="000716EE">
        <w:rPr>
          <w:rFonts w:ascii="David" w:hAnsi="David" w:cs="David"/>
          <w:noProof/>
          <w:rtl/>
          <w:lang w:val="he-IL"/>
        </w:rPr>
        <mc:AlternateContent>
          <mc:Choice Requires="wps">
            <w:drawing>
              <wp:anchor distT="0" distB="0" distL="114300" distR="114300" simplePos="0" relativeHeight="251670528" behindDoc="0" locked="0" layoutInCell="1" allowOverlap="1" wp14:anchorId="62D62015" wp14:editId="4B99A2EA">
                <wp:simplePos x="0" y="0"/>
                <wp:positionH relativeFrom="column">
                  <wp:posOffset>521188</wp:posOffset>
                </wp:positionH>
                <wp:positionV relativeFrom="paragraph">
                  <wp:posOffset>85578</wp:posOffset>
                </wp:positionV>
                <wp:extent cx="1446806" cy="333430"/>
                <wp:effectExtent l="0" t="0" r="20320" b="28575"/>
                <wp:wrapNone/>
                <wp:docPr id="15" name="תיבת טקסט 15"/>
                <wp:cNvGraphicFramePr/>
                <a:graphic xmlns:a="http://schemas.openxmlformats.org/drawingml/2006/main">
                  <a:graphicData uri="http://schemas.microsoft.com/office/word/2010/wordprocessingShape">
                    <wps:wsp>
                      <wps:cNvSpPr txBox="1"/>
                      <wps:spPr>
                        <a:xfrm>
                          <a:off x="0" y="0"/>
                          <a:ext cx="1446806" cy="333430"/>
                        </a:xfrm>
                        <a:prstGeom prst="rect">
                          <a:avLst/>
                        </a:prstGeom>
                        <a:solidFill>
                          <a:schemeClr val="lt1"/>
                        </a:solidFill>
                        <a:ln w="19050">
                          <a:solidFill>
                            <a:schemeClr val="accent5">
                              <a:lumMod val="75000"/>
                            </a:schemeClr>
                          </a:solidFill>
                        </a:ln>
                      </wps:spPr>
                      <wps:txbx>
                        <w:txbxContent>
                          <w:p w14:paraId="4070396B" w14:textId="77777777" w:rsidR="00782E8E" w:rsidRPr="001C5F3C" w:rsidRDefault="00782E8E" w:rsidP="001D3A8E">
                            <w:pPr>
                              <w:jc w:val="center"/>
                              <w:rPr>
                                <w:rFonts w:ascii="David" w:hAnsi="David" w:cs="David"/>
                                <w:b/>
                                <w:bCs/>
                                <w:sz w:val="24"/>
                                <w:szCs w:val="24"/>
                              </w:rPr>
                            </w:pPr>
                            <w:r w:rsidRPr="001C5F3C">
                              <w:rPr>
                                <w:rFonts w:ascii="David" w:hAnsi="David" w:cs="David"/>
                                <w:b/>
                                <w:bCs/>
                                <w:sz w:val="24"/>
                                <w:szCs w:val="24"/>
                                <w:rtl/>
                              </w:rPr>
                              <w:t>לא נכרת חוזה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62015" id="תיבת טקסט 15" o:spid="_x0000_s1030" type="#_x0000_t202" style="position:absolute;left:0;text-align:left;margin-left:41.05pt;margin-top:6.75pt;width:113.9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" fillcolor="white [3201]" strokecolor="#2e74b5 [2408]" strokeweight="1.5pt">
                <v:textbox>
                  <w:txbxContent>
                    <w:p w14:paraId="4070396B" w14:textId="77777777" w:rsidR="00782E8E" w:rsidRPr="001C5F3C" w:rsidRDefault="00782E8E" w:rsidP="001D3A8E">
                      <w:pPr>
                        <w:jc w:val="center"/>
                        <w:rPr>
                          <w:rFonts w:ascii="David" w:hAnsi="David" w:cs="David"/>
                          <w:b/>
                          <w:bCs/>
                          <w:sz w:val="24"/>
                          <w:szCs w:val="24"/>
                        </w:rPr>
                      </w:pPr>
                      <w:r w:rsidRPr="001C5F3C">
                        <w:rPr>
                          <w:rFonts w:ascii="David" w:hAnsi="David" w:cs="David"/>
                          <w:b/>
                          <w:bCs/>
                          <w:sz w:val="24"/>
                          <w:szCs w:val="24"/>
                          <w:rtl/>
                        </w:rPr>
                        <w:t>לא נכרת חוזה</w:t>
                      </w:r>
                    </w:p>
                  </w:txbxContent>
                </v:textbox>
              </v:shape>
            </w:pict>
          </mc:Fallback>
        </mc:AlternateContent>
      </w:r>
      <w:r w:rsidRPr="000716EE">
        <w:rPr>
          <w:rFonts w:ascii="David" w:hAnsi="David" w:cs="David"/>
          <w:noProof/>
          <w:rtl/>
          <w:lang w:val="he-IL"/>
        </w:rPr>
        <mc:AlternateContent>
          <mc:Choice Requires="wps">
            <w:drawing>
              <wp:anchor distT="0" distB="0" distL="114300" distR="114300" simplePos="0" relativeHeight="251673600" behindDoc="0" locked="0" layoutInCell="1" allowOverlap="1" wp14:anchorId="600BCA51" wp14:editId="3F5D6110">
                <wp:simplePos x="0" y="0"/>
                <wp:positionH relativeFrom="column">
                  <wp:posOffset>2601107</wp:posOffset>
                </wp:positionH>
                <wp:positionV relativeFrom="paragraph">
                  <wp:posOffset>13774</wp:posOffset>
                </wp:positionV>
                <wp:extent cx="2305685" cy="1001865"/>
                <wp:effectExtent l="0" t="0" r="18415" b="27305"/>
                <wp:wrapNone/>
                <wp:docPr id="18" name="תיבת טקסט 18"/>
                <wp:cNvGraphicFramePr/>
                <a:graphic xmlns:a="http://schemas.openxmlformats.org/drawingml/2006/main">
                  <a:graphicData uri="http://schemas.microsoft.com/office/word/2010/wordprocessingShape">
                    <wps:wsp>
                      <wps:cNvSpPr txBox="1"/>
                      <wps:spPr>
                        <a:xfrm>
                          <a:off x="0" y="0"/>
                          <a:ext cx="2305685" cy="1001865"/>
                        </a:xfrm>
                        <a:prstGeom prst="rect">
                          <a:avLst/>
                        </a:prstGeom>
                        <a:solidFill>
                          <a:schemeClr val="lt1"/>
                        </a:solidFill>
                        <a:ln w="19050">
                          <a:solidFill>
                            <a:schemeClr val="accent5">
                              <a:lumMod val="75000"/>
                            </a:schemeClr>
                          </a:solidFill>
                        </a:ln>
                      </wps:spPr>
                      <wps:txbx>
                        <w:txbxContent>
                          <w:p w14:paraId="34C0712E" w14:textId="77777777" w:rsidR="00782E8E" w:rsidRPr="001C5F3C" w:rsidRDefault="00782E8E" w:rsidP="001D3A8E">
                            <w:pPr>
                              <w:spacing w:line="240" w:lineRule="auto"/>
                              <w:jc w:val="both"/>
                              <w:rPr>
                                <w:rFonts w:ascii="David" w:hAnsi="David" w:cs="David"/>
                                <w:b/>
                                <w:bCs/>
                                <w:rtl/>
                              </w:rPr>
                            </w:pPr>
                            <w:r w:rsidRPr="001C5F3C">
                              <w:rPr>
                                <w:rFonts w:ascii="David" w:hAnsi="David" w:cs="David"/>
                                <w:b/>
                                <w:bCs/>
                                <w:shd w:val="clear" w:color="auto" w:fill="F7CAAC" w:themeFill="accent2" w:themeFillTint="66"/>
                                <w:rtl/>
                              </w:rPr>
                              <w:t>סעיף 3(ב)</w:t>
                            </w:r>
                            <w:r w:rsidRPr="001C5F3C">
                              <w:rPr>
                                <w:rFonts w:ascii="David" w:hAnsi="David" w:cs="David"/>
                                <w:b/>
                                <w:bCs/>
                                <w:rtl/>
                              </w:rPr>
                              <w:t xml:space="preserve"> </w:t>
                            </w:r>
                          </w:p>
                          <w:p w14:paraId="55C2D477" w14:textId="3C55A25A" w:rsidR="00782E8E" w:rsidRPr="001C5F3C" w:rsidRDefault="00782E8E" w:rsidP="001D3A8E">
                            <w:pPr>
                              <w:spacing w:line="240" w:lineRule="auto"/>
                              <w:jc w:val="both"/>
                              <w:rPr>
                                <w:rFonts w:ascii="David" w:hAnsi="David" w:cs="David"/>
                                <w:b/>
                                <w:bCs/>
                                <w:rtl/>
                              </w:rPr>
                            </w:pPr>
                            <w:r w:rsidRPr="001C5F3C">
                              <w:rPr>
                                <w:rFonts w:ascii="David" w:hAnsi="David" w:cs="David"/>
                                <w:b/>
                                <w:bCs/>
                                <w:rtl/>
                              </w:rPr>
                              <w:t>האם הייתה הצעה בלתי</w:t>
                            </w:r>
                            <w:r>
                              <w:rPr>
                                <w:rFonts w:ascii="David" w:hAnsi="David" w:cs="David" w:hint="cs"/>
                                <w:b/>
                                <w:bCs/>
                                <w:rtl/>
                              </w:rPr>
                              <w:t xml:space="preserve"> הדירה</w:t>
                            </w:r>
                            <w:r w:rsidRPr="001C5F3C">
                              <w:rPr>
                                <w:rFonts w:ascii="David" w:hAnsi="David" w:cs="David"/>
                                <w:b/>
                                <w:bCs/>
                                <w:rtl/>
                              </w:rPr>
                              <w:t xml:space="preserve"> ?</w:t>
                            </w:r>
                          </w:p>
                          <w:p w14:paraId="2E5DC282" w14:textId="77777777" w:rsidR="00782E8E" w:rsidRDefault="00782E8E" w:rsidP="00C450FA">
                            <w:pPr>
                              <w:pStyle w:val="a3"/>
                              <w:numPr>
                                <w:ilvl w:val="0"/>
                                <w:numId w:val="116"/>
                              </w:numPr>
                              <w:spacing w:line="240" w:lineRule="auto"/>
                              <w:jc w:val="both"/>
                              <w:rPr>
                                <w:rFonts w:ascii="David" w:hAnsi="David" w:cs="David"/>
                              </w:rPr>
                            </w:pPr>
                            <w:r>
                              <w:rPr>
                                <w:rFonts w:ascii="David" w:hAnsi="David" w:cs="David" w:hint="cs"/>
                                <w:rtl/>
                              </w:rPr>
                              <w:t xml:space="preserve">קביעה שההצעה היא ללא חזרה; </w:t>
                            </w:r>
                          </w:p>
                          <w:p w14:paraId="5DFBB091" w14:textId="77777777" w:rsidR="00782E8E" w:rsidRDefault="00782E8E" w:rsidP="001D3A8E">
                            <w:pPr>
                              <w:pStyle w:val="a3"/>
                              <w:spacing w:line="240" w:lineRule="auto"/>
                              <w:jc w:val="both"/>
                              <w:rPr>
                                <w:rFonts w:ascii="David" w:hAnsi="David" w:cs="David"/>
                                <w:rtl/>
                              </w:rPr>
                            </w:pPr>
                            <w:r>
                              <w:rPr>
                                <w:rFonts w:ascii="David" w:hAnsi="David" w:cs="David" w:hint="cs"/>
                                <w:rtl/>
                              </w:rPr>
                              <w:t xml:space="preserve">או </w:t>
                            </w:r>
                          </w:p>
                          <w:p w14:paraId="1BB1A57C" w14:textId="77777777" w:rsidR="00782E8E" w:rsidRPr="001C5F3C" w:rsidRDefault="00782E8E" w:rsidP="00C450FA">
                            <w:pPr>
                              <w:pStyle w:val="a3"/>
                              <w:numPr>
                                <w:ilvl w:val="0"/>
                                <w:numId w:val="116"/>
                              </w:numPr>
                              <w:spacing w:line="240" w:lineRule="auto"/>
                              <w:jc w:val="both"/>
                              <w:rPr>
                                <w:rFonts w:ascii="David" w:hAnsi="David" w:cs="David"/>
                              </w:rPr>
                            </w:pPr>
                            <w:r>
                              <w:rPr>
                                <w:rFonts w:ascii="David" w:hAnsi="David" w:cs="David" w:hint="cs"/>
                                <w:rtl/>
                              </w:rPr>
                              <w:t>קביעת מועד לקיבול.</w:t>
                            </w:r>
                          </w:p>
                          <w:p w14:paraId="092654BA" w14:textId="77777777" w:rsidR="00782E8E" w:rsidRDefault="00782E8E" w:rsidP="001D3A8E"/>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0BCA51" id="תיבת טקסט 18" o:spid="_x0000_s1031" type="#_x0000_t202" style="position:absolute;left:0;text-align:left;margin-left:204.8pt;margin-top:1.1pt;width:181.55pt;height:78.9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" fillcolor="white [3201]" strokecolor="#2e74b5 [2408]" strokeweight="1.5pt">
                <v:textbox>
                  <w:txbxContent>
                    <w:p w14:paraId="34C0712E" w14:textId="77777777" w:rsidR="00782E8E" w:rsidRPr="001C5F3C" w:rsidRDefault="00782E8E" w:rsidP="001D3A8E">
                      <w:pPr>
                        <w:spacing w:line="240" w:lineRule="auto"/>
                        <w:jc w:val="both"/>
                        <w:rPr>
                          <w:rFonts w:ascii="David" w:hAnsi="David" w:cs="David"/>
                          <w:b/>
                          <w:bCs/>
                          <w:rtl/>
                        </w:rPr>
                      </w:pPr>
                      <w:r w:rsidRPr="001C5F3C">
                        <w:rPr>
                          <w:rFonts w:ascii="David" w:hAnsi="David" w:cs="David"/>
                          <w:b/>
                          <w:bCs/>
                          <w:shd w:val="clear" w:color="auto" w:fill="F7CAAC" w:themeFill="accent2" w:themeFillTint="66"/>
                          <w:rtl/>
                        </w:rPr>
                        <w:t>סעיף 3(ב)</w:t>
                      </w:r>
                      <w:r w:rsidRPr="001C5F3C">
                        <w:rPr>
                          <w:rFonts w:ascii="David" w:hAnsi="David" w:cs="David"/>
                          <w:b/>
                          <w:bCs/>
                          <w:rtl/>
                        </w:rPr>
                        <w:t xml:space="preserve"> </w:t>
                      </w:r>
                    </w:p>
                    <w:p w14:paraId="55C2D477" w14:textId="3C55A25A" w:rsidR="00782E8E" w:rsidRPr="001C5F3C" w:rsidRDefault="00782E8E" w:rsidP="001D3A8E">
                      <w:pPr>
                        <w:spacing w:line="240" w:lineRule="auto"/>
                        <w:jc w:val="both"/>
                        <w:rPr>
                          <w:rFonts w:ascii="David" w:hAnsi="David" w:cs="David"/>
                          <w:b/>
                          <w:bCs/>
                          <w:rtl/>
                        </w:rPr>
                      </w:pPr>
                      <w:r w:rsidRPr="001C5F3C">
                        <w:rPr>
                          <w:rFonts w:ascii="David" w:hAnsi="David" w:cs="David"/>
                          <w:b/>
                          <w:bCs/>
                          <w:rtl/>
                        </w:rPr>
                        <w:t>האם הייתה הצעה בלתי</w:t>
                      </w:r>
                      <w:r>
                        <w:rPr>
                          <w:rFonts w:ascii="David" w:hAnsi="David" w:cs="David" w:hint="cs"/>
                          <w:b/>
                          <w:bCs/>
                          <w:rtl/>
                        </w:rPr>
                        <w:t xml:space="preserve"> הדירה</w:t>
                      </w:r>
                      <w:r w:rsidRPr="001C5F3C">
                        <w:rPr>
                          <w:rFonts w:ascii="David" w:hAnsi="David" w:cs="David"/>
                          <w:b/>
                          <w:bCs/>
                          <w:rtl/>
                        </w:rPr>
                        <w:t xml:space="preserve"> ?</w:t>
                      </w:r>
                    </w:p>
                    <w:p w14:paraId="2E5DC282" w14:textId="77777777" w:rsidR="00782E8E" w:rsidRDefault="00782E8E" w:rsidP="00C450FA">
                      <w:pPr>
                        <w:pStyle w:val="a3"/>
                        <w:numPr>
                          <w:ilvl w:val="0"/>
                          <w:numId w:val="116"/>
                        </w:numPr>
                        <w:spacing w:line="240" w:lineRule="auto"/>
                        <w:jc w:val="both"/>
                        <w:rPr>
                          <w:rFonts w:ascii="David" w:hAnsi="David" w:cs="David"/>
                        </w:rPr>
                      </w:pPr>
                      <w:r>
                        <w:rPr>
                          <w:rFonts w:ascii="David" w:hAnsi="David" w:cs="David" w:hint="cs"/>
                          <w:rtl/>
                        </w:rPr>
                        <w:t xml:space="preserve">קביעה שההצעה היא ללא חזרה; </w:t>
                      </w:r>
                    </w:p>
                    <w:p w14:paraId="5DFBB091" w14:textId="77777777" w:rsidR="00782E8E" w:rsidRDefault="00782E8E" w:rsidP="001D3A8E">
                      <w:pPr>
                        <w:pStyle w:val="a3"/>
                        <w:spacing w:line="240" w:lineRule="auto"/>
                        <w:jc w:val="both"/>
                        <w:rPr>
                          <w:rFonts w:ascii="David" w:hAnsi="David" w:cs="David"/>
                          <w:rtl/>
                        </w:rPr>
                      </w:pPr>
                      <w:r>
                        <w:rPr>
                          <w:rFonts w:ascii="David" w:hAnsi="David" w:cs="David" w:hint="cs"/>
                          <w:rtl/>
                        </w:rPr>
                        <w:t xml:space="preserve">או </w:t>
                      </w:r>
                    </w:p>
                    <w:p w14:paraId="1BB1A57C" w14:textId="77777777" w:rsidR="00782E8E" w:rsidRPr="001C5F3C" w:rsidRDefault="00782E8E" w:rsidP="00C450FA">
                      <w:pPr>
                        <w:pStyle w:val="a3"/>
                        <w:numPr>
                          <w:ilvl w:val="0"/>
                          <w:numId w:val="116"/>
                        </w:numPr>
                        <w:spacing w:line="240" w:lineRule="auto"/>
                        <w:jc w:val="both"/>
                        <w:rPr>
                          <w:rFonts w:ascii="David" w:hAnsi="David" w:cs="David"/>
                        </w:rPr>
                      </w:pPr>
                      <w:r>
                        <w:rPr>
                          <w:rFonts w:ascii="David" w:hAnsi="David" w:cs="David" w:hint="cs"/>
                          <w:rtl/>
                        </w:rPr>
                        <w:t>קביעת מועד לקיבול.</w:t>
                      </w:r>
                    </w:p>
                    <w:p w14:paraId="092654BA" w14:textId="77777777" w:rsidR="00782E8E" w:rsidRDefault="00782E8E" w:rsidP="001D3A8E"/>
                  </w:txbxContent>
                </v:textbox>
              </v:shape>
            </w:pict>
          </mc:Fallback>
        </mc:AlternateContent>
      </w:r>
    </w:p>
    <w:p w14:paraId="7E261259" w14:textId="77777777" w:rsidR="001D3A8E" w:rsidRPr="000716EE" w:rsidRDefault="001D3A8E" w:rsidP="001D3A8E">
      <w:pPr>
        <w:spacing w:line="360" w:lineRule="auto"/>
        <w:jc w:val="center"/>
        <w:rPr>
          <w:rFonts w:ascii="David" w:hAnsi="David" w:cs="David"/>
          <w:rtl/>
        </w:rPr>
      </w:pPr>
    </w:p>
    <w:p w14:paraId="159AE8EE" w14:textId="77777777" w:rsidR="001D3A8E" w:rsidRPr="000716EE" w:rsidRDefault="001D3A8E" w:rsidP="001D3A8E">
      <w:pPr>
        <w:spacing w:line="360" w:lineRule="auto"/>
        <w:jc w:val="center"/>
        <w:rPr>
          <w:rFonts w:ascii="David" w:hAnsi="David" w:cs="David"/>
          <w:rtl/>
        </w:rPr>
      </w:pPr>
    </w:p>
    <w:p w14:paraId="72E6AB07" w14:textId="77777777" w:rsidR="001D3A8E" w:rsidRPr="000716EE" w:rsidRDefault="001D3A8E" w:rsidP="001D3A8E">
      <w:pPr>
        <w:spacing w:line="360" w:lineRule="auto"/>
        <w:jc w:val="center"/>
        <w:rPr>
          <w:rFonts w:ascii="David" w:hAnsi="David" w:cs="David"/>
          <w:rtl/>
        </w:rPr>
      </w:pPr>
      <w:r w:rsidRPr="000716EE">
        <w:rPr>
          <w:rFonts w:ascii="David" w:hAnsi="David" w:cs="David"/>
          <w:noProof/>
          <w:rtl/>
          <w:lang w:val="he-IL"/>
        </w:rPr>
        <mc:AlternateContent>
          <mc:Choice Requires="wps">
            <w:drawing>
              <wp:anchor distT="0" distB="0" distL="114300" distR="114300" simplePos="0" relativeHeight="251676672" behindDoc="0" locked="0" layoutInCell="1" allowOverlap="1" wp14:anchorId="7C618245" wp14:editId="43CF7AA4">
                <wp:simplePos x="0" y="0"/>
                <wp:positionH relativeFrom="column">
                  <wp:posOffset>4557835</wp:posOffset>
                </wp:positionH>
                <wp:positionV relativeFrom="paragraph">
                  <wp:posOffset>168422</wp:posOffset>
                </wp:positionV>
                <wp:extent cx="1423283" cy="230588"/>
                <wp:effectExtent l="0" t="0" r="5715" b="0"/>
                <wp:wrapNone/>
                <wp:docPr id="21" name="תיבת טקסט 21"/>
                <wp:cNvGraphicFramePr/>
                <a:graphic xmlns:a="http://schemas.openxmlformats.org/drawingml/2006/main">
                  <a:graphicData uri="http://schemas.microsoft.com/office/word/2010/wordprocessingShape">
                    <wps:wsp>
                      <wps:cNvSpPr txBox="1"/>
                      <wps:spPr>
                        <a:xfrm>
                          <a:off x="0" y="0"/>
                          <a:ext cx="1423283" cy="230588"/>
                        </a:xfrm>
                        <a:prstGeom prst="rect">
                          <a:avLst/>
                        </a:prstGeom>
                        <a:solidFill>
                          <a:schemeClr val="lt1"/>
                        </a:solidFill>
                        <a:ln w="6350">
                          <a:noFill/>
                        </a:ln>
                      </wps:spPr>
                      <wps:txbx>
                        <w:txbxContent>
                          <w:p w14:paraId="2421CB66" w14:textId="77777777" w:rsidR="00782E8E" w:rsidRPr="00937E0A" w:rsidRDefault="00782E8E" w:rsidP="001D3A8E">
                            <w:pPr>
                              <w:rPr>
                                <w:rFonts w:ascii="David" w:hAnsi="David" w:cs="David"/>
                                <w:b/>
                                <w:bCs/>
                                <w:sz w:val="24"/>
                                <w:szCs w:val="24"/>
                              </w:rPr>
                            </w:pPr>
                            <w:r w:rsidRPr="00937E0A">
                              <w:rPr>
                                <w:rFonts w:ascii="David" w:hAnsi="David" w:cs="David"/>
                                <w:b/>
                                <w:bCs/>
                                <w:sz w:val="24"/>
                                <w:szCs w:val="24"/>
                                <w:rtl/>
                              </w:rPr>
                              <w:t xml:space="preserve">לא, זוהי הצעה רגילה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18245" id="תיבת טקסט 21" o:spid="_x0000_s1032" type="#_x0000_t202" style="position:absolute;left:0;text-align:left;margin-left:358.9pt;margin-top:13.25pt;width:112.05pt;height:18.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" fillcolor="white [3201]" stroked="f" strokeweight=".5pt">
                <v:textbox>
                  <w:txbxContent>
                    <w:p w14:paraId="2421CB66" w14:textId="77777777" w:rsidR="00782E8E" w:rsidRPr="00937E0A" w:rsidRDefault="00782E8E" w:rsidP="001D3A8E">
                      <w:pPr>
                        <w:rPr>
                          <w:rFonts w:ascii="David" w:hAnsi="David" w:cs="David"/>
                          <w:b/>
                          <w:bCs/>
                          <w:sz w:val="24"/>
                          <w:szCs w:val="24"/>
                        </w:rPr>
                      </w:pPr>
                      <w:r w:rsidRPr="00937E0A">
                        <w:rPr>
                          <w:rFonts w:ascii="David" w:hAnsi="David" w:cs="David"/>
                          <w:b/>
                          <w:bCs/>
                          <w:sz w:val="24"/>
                          <w:szCs w:val="24"/>
                          <w:rtl/>
                        </w:rPr>
                        <w:t xml:space="preserve">לא, זוהי הצעה רגילה </w:t>
                      </w:r>
                    </w:p>
                  </w:txbxContent>
                </v:textbox>
              </v:shape>
            </w:pict>
          </mc:Fallback>
        </mc:AlternateContent>
      </w:r>
      <w:r w:rsidRPr="000716EE">
        <w:rPr>
          <w:rFonts w:ascii="David" w:hAnsi="David" w:cs="David"/>
          <w:noProof/>
          <w:rtl/>
          <w:lang w:val="he-IL"/>
        </w:rPr>
        <mc:AlternateContent>
          <mc:Choice Requires="wps">
            <w:drawing>
              <wp:anchor distT="0" distB="0" distL="114300" distR="114300" simplePos="0" relativeHeight="251675648" behindDoc="0" locked="0" layoutInCell="1" allowOverlap="1" wp14:anchorId="09A0BCE0" wp14:editId="767A81F0">
                <wp:simplePos x="0" y="0"/>
                <wp:positionH relativeFrom="column">
                  <wp:posOffset>4446807</wp:posOffset>
                </wp:positionH>
                <wp:positionV relativeFrom="paragraph">
                  <wp:posOffset>110832</wp:posOffset>
                </wp:positionV>
                <wp:extent cx="45719" cy="286247"/>
                <wp:effectExtent l="38100" t="0" r="69215" b="57150"/>
                <wp:wrapNone/>
                <wp:docPr id="20" name="מחבר חץ ישר 20"/>
                <wp:cNvGraphicFramePr/>
                <a:graphic xmlns:a="http://schemas.openxmlformats.org/drawingml/2006/main">
                  <a:graphicData uri="http://schemas.microsoft.com/office/word/2010/wordprocessingShape">
                    <wps:wsp>
                      <wps:cNvCnPr/>
                      <wps:spPr>
                        <a:xfrm>
                          <a:off x="0" y="0"/>
                          <a:ext cx="45719" cy="2862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DCD9A6" id="מחבר חץ ישר 20" o:spid="_x0000_s1026" type="#_x0000_t32" style="position:absolute;left:0;text-align:left;margin-left:350.15pt;margin-top:8.75pt;width:3.6pt;height:2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" strokecolor="black [3200]" strokeweight=".5pt">
                <v:stroke endarrow="block" joinstyle="miter"/>
              </v:shape>
            </w:pict>
          </mc:Fallback>
        </mc:AlternateContent>
      </w:r>
      <w:r w:rsidRPr="000716EE">
        <w:rPr>
          <w:noProof/>
        </w:rPr>
        <mc:AlternateContent>
          <mc:Choice Requires="wps">
            <w:drawing>
              <wp:anchor distT="0" distB="0" distL="114300" distR="114300" simplePos="0" relativeHeight="251677696" behindDoc="0" locked="0" layoutInCell="1" allowOverlap="1" wp14:anchorId="54D7C69A" wp14:editId="74EAE9DE">
                <wp:simplePos x="0" y="0"/>
                <wp:positionH relativeFrom="column">
                  <wp:posOffset>1016977</wp:posOffset>
                </wp:positionH>
                <wp:positionV relativeFrom="paragraph">
                  <wp:posOffset>147515</wp:posOffset>
                </wp:positionV>
                <wp:extent cx="1716405" cy="253365"/>
                <wp:effectExtent l="0" t="0" r="0" b="0"/>
                <wp:wrapSquare wrapText="bothSides"/>
                <wp:docPr id="22" name="תיבת טקסט 22"/>
                <wp:cNvGraphicFramePr/>
                <a:graphic xmlns:a="http://schemas.openxmlformats.org/drawingml/2006/main">
                  <a:graphicData uri="http://schemas.microsoft.com/office/word/2010/wordprocessingShape">
                    <wps:wsp>
                      <wps:cNvSpPr txBox="1"/>
                      <wps:spPr>
                        <a:xfrm>
                          <a:off x="0" y="0"/>
                          <a:ext cx="1716405" cy="253365"/>
                        </a:xfrm>
                        <a:prstGeom prst="rect">
                          <a:avLst/>
                        </a:prstGeom>
                        <a:noFill/>
                        <a:ln w="6350">
                          <a:noFill/>
                        </a:ln>
                      </wps:spPr>
                      <wps:txbx>
                        <w:txbxContent>
                          <w:p w14:paraId="637F920A" w14:textId="76B3D6C6" w:rsidR="00782E8E" w:rsidRPr="00937E0A" w:rsidRDefault="00782E8E" w:rsidP="001D3A8E">
                            <w:pPr>
                              <w:spacing w:line="360" w:lineRule="auto"/>
                              <w:jc w:val="center"/>
                              <w:rPr>
                                <w:rFonts w:ascii="David" w:hAnsi="David" w:cs="David"/>
                                <w:b/>
                                <w:bCs/>
                                <w:sz w:val="24"/>
                                <w:szCs w:val="24"/>
                              </w:rPr>
                            </w:pPr>
                            <w:r w:rsidRPr="00937E0A">
                              <w:rPr>
                                <w:rFonts w:ascii="David" w:hAnsi="David" w:cs="David" w:hint="cs"/>
                                <w:b/>
                                <w:bCs/>
                                <w:sz w:val="24"/>
                                <w:szCs w:val="24"/>
                                <w:rtl/>
                              </w:rPr>
                              <w:t xml:space="preserve">כן, זוהי הצעה בלתי </w:t>
                            </w:r>
                            <w:r>
                              <w:rPr>
                                <w:rFonts w:ascii="David" w:hAnsi="David" w:cs="David" w:hint="cs"/>
                                <w:b/>
                                <w:bCs/>
                                <w:sz w:val="24"/>
                                <w:szCs w:val="24"/>
                                <w:rtl/>
                              </w:rPr>
                              <w:t>הדירה</w:t>
                            </w:r>
                            <w:r w:rsidRPr="00937E0A">
                              <w:rPr>
                                <w:rFonts w:ascii="David" w:hAnsi="David" w:cs="David" w:hint="cs"/>
                                <w:b/>
                                <w:bCs/>
                                <w:sz w:val="24"/>
                                <w:szCs w:val="24"/>
                                <w:rtl/>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7C69A" id="תיבת טקסט 22" o:spid="_x0000_s1033" type="#_x0000_t202" style="position:absolute;left:0;text-align:left;margin-left:80.1pt;margin-top:11.6pt;width:135.15pt;height:19.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" filled="f" stroked="f" strokeweight=".5pt">
                <v:textbox>
                  <w:txbxContent>
                    <w:p w14:paraId="637F920A" w14:textId="76B3D6C6" w:rsidR="00782E8E" w:rsidRPr="00937E0A" w:rsidRDefault="00782E8E" w:rsidP="001D3A8E">
                      <w:pPr>
                        <w:spacing w:line="360" w:lineRule="auto"/>
                        <w:jc w:val="center"/>
                        <w:rPr>
                          <w:rFonts w:ascii="David" w:hAnsi="David" w:cs="David"/>
                          <w:b/>
                          <w:bCs/>
                          <w:sz w:val="24"/>
                          <w:szCs w:val="24"/>
                        </w:rPr>
                      </w:pPr>
                      <w:r w:rsidRPr="00937E0A">
                        <w:rPr>
                          <w:rFonts w:ascii="David" w:hAnsi="David" w:cs="David" w:hint="cs"/>
                          <w:b/>
                          <w:bCs/>
                          <w:sz w:val="24"/>
                          <w:szCs w:val="24"/>
                          <w:rtl/>
                        </w:rPr>
                        <w:t xml:space="preserve">כן, זוהי הצעה בלתי </w:t>
                      </w:r>
                      <w:r>
                        <w:rPr>
                          <w:rFonts w:ascii="David" w:hAnsi="David" w:cs="David" w:hint="cs"/>
                          <w:b/>
                          <w:bCs/>
                          <w:sz w:val="24"/>
                          <w:szCs w:val="24"/>
                          <w:rtl/>
                        </w:rPr>
                        <w:t>הדירה</w:t>
                      </w:r>
                      <w:r w:rsidRPr="00937E0A">
                        <w:rPr>
                          <w:rFonts w:ascii="David" w:hAnsi="David" w:cs="David" w:hint="cs"/>
                          <w:b/>
                          <w:bCs/>
                          <w:sz w:val="24"/>
                          <w:szCs w:val="24"/>
                          <w:rtl/>
                        </w:rPr>
                        <w:t xml:space="preserve"> </w:t>
                      </w:r>
                    </w:p>
                  </w:txbxContent>
                </v:textbox>
                <w10:wrap type="square"/>
              </v:shape>
            </w:pict>
          </mc:Fallback>
        </mc:AlternateContent>
      </w:r>
      <w:r w:rsidRPr="000716EE">
        <w:rPr>
          <w:rFonts w:ascii="David" w:hAnsi="David" w:cs="David"/>
          <w:noProof/>
          <w:rtl/>
          <w:lang w:val="he-IL"/>
        </w:rPr>
        <mc:AlternateContent>
          <mc:Choice Requires="wps">
            <w:drawing>
              <wp:anchor distT="0" distB="0" distL="114300" distR="114300" simplePos="0" relativeHeight="251674624" behindDoc="0" locked="0" layoutInCell="1" allowOverlap="1" wp14:anchorId="731AE760" wp14:editId="6A2B4648">
                <wp:simplePos x="0" y="0"/>
                <wp:positionH relativeFrom="column">
                  <wp:posOffset>2815004</wp:posOffset>
                </wp:positionH>
                <wp:positionV relativeFrom="paragraph">
                  <wp:posOffset>94517</wp:posOffset>
                </wp:positionV>
                <wp:extent cx="190831" cy="278295"/>
                <wp:effectExtent l="38100" t="0" r="19050" b="64770"/>
                <wp:wrapNone/>
                <wp:docPr id="19" name="מחבר חץ ישר 19"/>
                <wp:cNvGraphicFramePr/>
                <a:graphic xmlns:a="http://schemas.openxmlformats.org/drawingml/2006/main">
                  <a:graphicData uri="http://schemas.microsoft.com/office/word/2010/wordprocessingShape">
                    <wps:wsp>
                      <wps:cNvCnPr/>
                      <wps:spPr>
                        <a:xfrm flipH="1">
                          <a:off x="0" y="0"/>
                          <a:ext cx="190831" cy="2782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2254DC" id="מחבר חץ ישר 19" o:spid="_x0000_s1026" type="#_x0000_t32" style="position:absolute;left:0;text-align:left;margin-left:221.65pt;margin-top:7.45pt;width:15.05pt;height:21.9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" strokecolor="black [3200]" strokeweight=".5pt">
                <v:stroke endarrow="block" joinstyle="miter"/>
              </v:shape>
            </w:pict>
          </mc:Fallback>
        </mc:AlternateContent>
      </w:r>
    </w:p>
    <w:p w14:paraId="163C3111" w14:textId="77777777" w:rsidR="001D3A8E" w:rsidRPr="000716EE" w:rsidRDefault="001D3A8E" w:rsidP="001D3A8E">
      <w:pPr>
        <w:spacing w:line="360" w:lineRule="auto"/>
        <w:jc w:val="center"/>
        <w:rPr>
          <w:rFonts w:ascii="David" w:hAnsi="David" w:cs="David"/>
          <w:rtl/>
        </w:rPr>
      </w:pPr>
      <w:r w:rsidRPr="000716EE">
        <w:rPr>
          <w:rFonts w:ascii="David" w:hAnsi="David" w:cs="David"/>
          <w:noProof/>
          <w:rtl/>
          <w:lang w:val="he-IL"/>
        </w:rPr>
        <mc:AlternateContent>
          <mc:Choice Requires="wps">
            <w:drawing>
              <wp:anchor distT="0" distB="0" distL="114300" distR="114300" simplePos="0" relativeHeight="251678720" behindDoc="0" locked="0" layoutInCell="1" allowOverlap="1" wp14:anchorId="19343477" wp14:editId="02CD79D3">
                <wp:simplePos x="0" y="0"/>
                <wp:positionH relativeFrom="column">
                  <wp:posOffset>1326515</wp:posOffset>
                </wp:positionH>
                <wp:positionV relativeFrom="paragraph">
                  <wp:posOffset>192064</wp:posOffset>
                </wp:positionV>
                <wp:extent cx="1764665" cy="540385"/>
                <wp:effectExtent l="0" t="0" r="6985" b="0"/>
                <wp:wrapNone/>
                <wp:docPr id="23" name="תיבת טקסט 23"/>
                <wp:cNvGraphicFramePr/>
                <a:graphic xmlns:a="http://schemas.openxmlformats.org/drawingml/2006/main">
                  <a:graphicData uri="http://schemas.microsoft.com/office/word/2010/wordprocessingShape">
                    <wps:wsp>
                      <wps:cNvSpPr txBox="1"/>
                      <wps:spPr>
                        <a:xfrm>
                          <a:off x="0" y="0"/>
                          <a:ext cx="1764665" cy="540385"/>
                        </a:xfrm>
                        <a:prstGeom prst="rect">
                          <a:avLst/>
                        </a:prstGeom>
                        <a:solidFill>
                          <a:schemeClr val="lt1"/>
                        </a:solidFill>
                        <a:ln w="6350">
                          <a:noFill/>
                        </a:ln>
                      </wps:spPr>
                      <wps:txbx>
                        <w:txbxContent>
                          <w:p w14:paraId="5055FE66" w14:textId="77777777" w:rsidR="00782E8E" w:rsidRPr="00C651F2" w:rsidRDefault="00782E8E" w:rsidP="001D3A8E">
                            <w:pPr>
                              <w:jc w:val="right"/>
                              <w:rPr>
                                <w:rFonts w:ascii="David" w:hAnsi="David" w:cs="David"/>
                              </w:rPr>
                            </w:pPr>
                            <w:r w:rsidRPr="00C651F2">
                              <w:rPr>
                                <w:rFonts w:ascii="David" w:hAnsi="David" w:cs="David"/>
                                <w:b/>
                                <w:bCs/>
                                <w:shd w:val="clear" w:color="auto" w:fill="F7CAAC" w:themeFill="accent2" w:themeFillTint="66"/>
                                <w:rtl/>
                              </w:rPr>
                              <w:t xml:space="preserve">סעיף 3(ב): </w:t>
                            </w:r>
                            <w:r w:rsidRPr="00C651F2">
                              <w:rPr>
                                <w:rFonts w:ascii="David" w:hAnsi="David" w:cs="David"/>
                                <w:rtl/>
                              </w:rPr>
                              <w:t xml:space="preserve">המציע רשאי לחזור בו מן ההצעה כל עוד ההצעה לא נמסרה לניצע.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343477" id="תיבת טקסט 23" o:spid="_x0000_s1034" type="#_x0000_t202" style="position:absolute;left:0;text-align:left;margin-left:104.45pt;margin-top:15.1pt;width:138.95pt;height:42.5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" fillcolor="white [3201]" stroked="f" strokeweight=".5pt">
                <v:textbox>
                  <w:txbxContent>
                    <w:p w14:paraId="5055FE66" w14:textId="77777777" w:rsidR="00782E8E" w:rsidRPr="00C651F2" w:rsidRDefault="00782E8E" w:rsidP="001D3A8E">
                      <w:pPr>
                        <w:jc w:val="right"/>
                        <w:rPr>
                          <w:rFonts w:ascii="David" w:hAnsi="David" w:cs="David"/>
                        </w:rPr>
                      </w:pPr>
                      <w:r w:rsidRPr="00C651F2">
                        <w:rPr>
                          <w:rFonts w:ascii="David" w:hAnsi="David" w:cs="David"/>
                          <w:b/>
                          <w:bCs/>
                          <w:shd w:val="clear" w:color="auto" w:fill="F7CAAC" w:themeFill="accent2" w:themeFillTint="66"/>
                          <w:rtl/>
                        </w:rPr>
                        <w:t xml:space="preserve">סעיף 3(ב): </w:t>
                      </w:r>
                      <w:r w:rsidRPr="00C651F2">
                        <w:rPr>
                          <w:rFonts w:ascii="David" w:hAnsi="David" w:cs="David"/>
                          <w:rtl/>
                        </w:rPr>
                        <w:t xml:space="preserve">המציע רשאי לחזור בו מן ההצעה כל עוד ההצעה לא נמסרה לניצע. </w:t>
                      </w:r>
                    </w:p>
                  </w:txbxContent>
                </v:textbox>
              </v:shape>
            </w:pict>
          </mc:Fallback>
        </mc:AlternateContent>
      </w:r>
      <w:r w:rsidRPr="000716EE">
        <w:rPr>
          <w:rFonts w:ascii="David" w:hAnsi="David" w:cs="David"/>
          <w:noProof/>
          <w:rtl/>
          <w:lang w:val="he-IL"/>
        </w:rPr>
        <mc:AlternateContent>
          <mc:Choice Requires="wps">
            <w:drawing>
              <wp:anchor distT="0" distB="0" distL="114300" distR="114300" simplePos="0" relativeHeight="251679744" behindDoc="0" locked="0" layoutInCell="1" allowOverlap="1" wp14:anchorId="1FC736CC" wp14:editId="388DEADB">
                <wp:simplePos x="0" y="0"/>
                <wp:positionH relativeFrom="column">
                  <wp:posOffset>1410237</wp:posOffset>
                </wp:positionH>
                <wp:positionV relativeFrom="paragraph">
                  <wp:posOffset>172720</wp:posOffset>
                </wp:positionV>
                <wp:extent cx="1629769" cy="596348"/>
                <wp:effectExtent l="0" t="0" r="27940" b="13335"/>
                <wp:wrapNone/>
                <wp:docPr id="24" name="מלבן: פינות מעוגלות 24"/>
                <wp:cNvGraphicFramePr/>
                <a:graphic xmlns:a="http://schemas.openxmlformats.org/drawingml/2006/main">
                  <a:graphicData uri="http://schemas.microsoft.com/office/word/2010/wordprocessingShape">
                    <wps:wsp>
                      <wps:cNvSpPr/>
                      <wps:spPr>
                        <a:xfrm>
                          <a:off x="0" y="0"/>
                          <a:ext cx="1629769" cy="596348"/>
                        </a:xfrm>
                        <a:prstGeom prst="roundRect">
                          <a:avLst/>
                        </a:prstGeom>
                        <a:noFill/>
                        <a:ln w="19050">
                          <a:solidFill>
                            <a:srgbClr val="E55DD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FEEC2F" id="מלבן: פינות מעוגלות 24" o:spid="_x0000_s1026" style="position:absolute;left:0;text-align:left;margin-left:111.05pt;margin-top:13.6pt;width:128.35pt;height:46.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" filled="f" strokecolor="#e55dd8" strokeweight="1.5pt">
                <v:stroke joinstyle="miter"/>
              </v:roundrect>
            </w:pict>
          </mc:Fallback>
        </mc:AlternateContent>
      </w:r>
      <w:r w:rsidRPr="000716EE">
        <w:rPr>
          <w:rFonts w:ascii="David" w:hAnsi="David" w:cs="David"/>
          <w:noProof/>
          <w:rtl/>
          <w:lang w:val="he-IL"/>
        </w:rPr>
        <mc:AlternateContent>
          <mc:Choice Requires="wps">
            <w:drawing>
              <wp:anchor distT="0" distB="0" distL="114300" distR="114300" simplePos="0" relativeHeight="251681792" behindDoc="0" locked="0" layoutInCell="1" allowOverlap="1" wp14:anchorId="3777ADA0" wp14:editId="054C9358">
                <wp:simplePos x="0" y="0"/>
                <wp:positionH relativeFrom="column">
                  <wp:posOffset>4262706</wp:posOffset>
                </wp:positionH>
                <wp:positionV relativeFrom="paragraph">
                  <wp:posOffset>208427</wp:posOffset>
                </wp:positionV>
                <wp:extent cx="1614114" cy="524510"/>
                <wp:effectExtent l="0" t="0" r="5715" b="8890"/>
                <wp:wrapNone/>
                <wp:docPr id="27" name="תיבת טקסט 27"/>
                <wp:cNvGraphicFramePr/>
                <a:graphic xmlns:a="http://schemas.openxmlformats.org/drawingml/2006/main">
                  <a:graphicData uri="http://schemas.microsoft.com/office/word/2010/wordprocessingShape">
                    <wps:wsp>
                      <wps:cNvSpPr txBox="1"/>
                      <wps:spPr>
                        <a:xfrm>
                          <a:off x="0" y="0"/>
                          <a:ext cx="1614114" cy="524510"/>
                        </a:xfrm>
                        <a:prstGeom prst="rect">
                          <a:avLst/>
                        </a:prstGeom>
                        <a:solidFill>
                          <a:schemeClr val="lt1"/>
                        </a:solidFill>
                        <a:ln w="6350">
                          <a:noFill/>
                        </a:ln>
                      </wps:spPr>
                      <wps:txbx>
                        <w:txbxContent>
                          <w:p w14:paraId="34EDDA4F" w14:textId="77777777" w:rsidR="00782E8E" w:rsidRPr="00C651F2" w:rsidRDefault="00782E8E" w:rsidP="001D3A8E">
                            <w:pPr>
                              <w:jc w:val="right"/>
                              <w:rPr>
                                <w:rFonts w:ascii="David" w:hAnsi="David" w:cs="David"/>
                              </w:rPr>
                            </w:pPr>
                            <w:r w:rsidRPr="00C651F2">
                              <w:rPr>
                                <w:rFonts w:ascii="David" w:hAnsi="David" w:cs="David"/>
                                <w:b/>
                                <w:bCs/>
                                <w:shd w:val="clear" w:color="auto" w:fill="F7CAAC" w:themeFill="accent2" w:themeFillTint="66"/>
                                <w:rtl/>
                              </w:rPr>
                              <w:t>סעיף 3(א)</w:t>
                            </w:r>
                            <w:r w:rsidRPr="00C651F2">
                              <w:rPr>
                                <w:rFonts w:ascii="David" w:hAnsi="David" w:cs="David" w:hint="cs"/>
                                <w:b/>
                                <w:bCs/>
                                <w:shd w:val="clear" w:color="auto" w:fill="F7CAAC" w:themeFill="accent2" w:themeFillTint="66"/>
                                <w:rtl/>
                              </w:rPr>
                              <w:t>:</w:t>
                            </w:r>
                            <w:r w:rsidRPr="00C651F2">
                              <w:rPr>
                                <w:rFonts w:ascii="David" w:hAnsi="David" w:cs="David"/>
                                <w:rtl/>
                              </w:rPr>
                              <w:t xml:space="preserve"> המציע רשאי לחזור בו מן ההצעה כל עוד לא נשלחה הודעת קיבול</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7ADA0" id="תיבת טקסט 27" o:spid="_x0000_s1035" type="#_x0000_t202" style="position:absolute;left:0;text-align:left;margin-left:335.65pt;margin-top:16.4pt;width:127.1pt;height:4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" fillcolor="white [3201]" stroked="f" strokeweight=".5pt">
                <v:textbox>
                  <w:txbxContent>
                    <w:p w14:paraId="34EDDA4F" w14:textId="77777777" w:rsidR="00782E8E" w:rsidRPr="00C651F2" w:rsidRDefault="00782E8E" w:rsidP="001D3A8E">
                      <w:pPr>
                        <w:jc w:val="right"/>
                        <w:rPr>
                          <w:rFonts w:ascii="David" w:hAnsi="David" w:cs="David"/>
                        </w:rPr>
                      </w:pPr>
                      <w:r w:rsidRPr="00C651F2">
                        <w:rPr>
                          <w:rFonts w:ascii="David" w:hAnsi="David" w:cs="David"/>
                          <w:b/>
                          <w:bCs/>
                          <w:shd w:val="clear" w:color="auto" w:fill="F7CAAC" w:themeFill="accent2" w:themeFillTint="66"/>
                          <w:rtl/>
                        </w:rPr>
                        <w:t>סעיף 3(א)</w:t>
                      </w:r>
                      <w:r w:rsidRPr="00C651F2">
                        <w:rPr>
                          <w:rFonts w:ascii="David" w:hAnsi="David" w:cs="David" w:hint="cs"/>
                          <w:b/>
                          <w:bCs/>
                          <w:shd w:val="clear" w:color="auto" w:fill="F7CAAC" w:themeFill="accent2" w:themeFillTint="66"/>
                          <w:rtl/>
                        </w:rPr>
                        <w:t>:</w:t>
                      </w:r>
                      <w:r w:rsidRPr="00C651F2">
                        <w:rPr>
                          <w:rFonts w:ascii="David" w:hAnsi="David" w:cs="David"/>
                          <w:rtl/>
                        </w:rPr>
                        <w:t xml:space="preserve"> המציע רשאי לחזור בו מן ההצעה כל עוד לא נשלחה הודעת קיבול</w:t>
                      </w:r>
                    </w:p>
                  </w:txbxContent>
                </v:textbox>
              </v:shape>
            </w:pict>
          </mc:Fallback>
        </mc:AlternateContent>
      </w:r>
      <w:r w:rsidRPr="000716EE">
        <w:rPr>
          <w:rFonts w:ascii="David" w:hAnsi="David" w:cs="David"/>
          <w:noProof/>
          <w:rtl/>
          <w:lang w:val="he-IL"/>
        </w:rPr>
        <mc:AlternateContent>
          <mc:Choice Requires="wps">
            <w:drawing>
              <wp:anchor distT="0" distB="0" distL="114300" distR="114300" simplePos="0" relativeHeight="251680768" behindDoc="0" locked="0" layoutInCell="1" allowOverlap="1" wp14:anchorId="65BD3DA1" wp14:editId="27F23F34">
                <wp:simplePos x="0" y="0"/>
                <wp:positionH relativeFrom="column">
                  <wp:posOffset>4163597</wp:posOffset>
                </wp:positionH>
                <wp:positionV relativeFrom="paragraph">
                  <wp:posOffset>162658</wp:posOffset>
                </wp:positionV>
                <wp:extent cx="1732915" cy="620202"/>
                <wp:effectExtent l="0" t="0" r="19685" b="27940"/>
                <wp:wrapNone/>
                <wp:docPr id="25" name="מלבן: פינות מעוגלות 25"/>
                <wp:cNvGraphicFramePr/>
                <a:graphic xmlns:a="http://schemas.openxmlformats.org/drawingml/2006/main">
                  <a:graphicData uri="http://schemas.microsoft.com/office/word/2010/wordprocessingShape">
                    <wps:wsp>
                      <wps:cNvSpPr/>
                      <wps:spPr>
                        <a:xfrm>
                          <a:off x="0" y="0"/>
                          <a:ext cx="1732915" cy="620202"/>
                        </a:xfrm>
                        <a:prstGeom prst="roundRect">
                          <a:avLst/>
                        </a:prstGeom>
                        <a:noFill/>
                        <a:ln w="19050">
                          <a:solidFill>
                            <a:srgbClr val="E55DD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F76E1C" id="מלבן: פינות מעוגלות 25" o:spid="_x0000_s1026" style="position:absolute;left:0;text-align:left;margin-left:327.85pt;margin-top:12.8pt;width:136.45pt;height:48.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" filled="f" strokecolor="#e55dd8" strokeweight="1.5pt">
                <v:stroke joinstyle="miter"/>
              </v:roundrect>
            </w:pict>
          </mc:Fallback>
        </mc:AlternateContent>
      </w:r>
    </w:p>
    <w:p w14:paraId="1E332707" w14:textId="77777777" w:rsidR="001D3A8E" w:rsidRPr="000716EE" w:rsidRDefault="001D3A8E" w:rsidP="001D3A8E">
      <w:pPr>
        <w:spacing w:line="360" w:lineRule="auto"/>
        <w:jc w:val="center"/>
        <w:rPr>
          <w:rFonts w:ascii="David" w:hAnsi="David" w:cs="David"/>
          <w:rtl/>
        </w:rPr>
      </w:pPr>
    </w:p>
    <w:p w14:paraId="2B6D06D2" w14:textId="77777777" w:rsidR="001D3A8E" w:rsidRPr="000716EE" w:rsidRDefault="001D3A8E" w:rsidP="001D3A8E">
      <w:pPr>
        <w:spacing w:line="360" w:lineRule="auto"/>
        <w:jc w:val="center"/>
        <w:rPr>
          <w:rFonts w:ascii="David" w:hAnsi="David" w:cs="David"/>
          <w:rtl/>
        </w:rPr>
      </w:pPr>
    </w:p>
    <w:p w14:paraId="10AB6083" w14:textId="77777777" w:rsidR="001D3A8E" w:rsidRPr="000716EE" w:rsidRDefault="001D3A8E" w:rsidP="001D3A8E">
      <w:pPr>
        <w:spacing w:line="360" w:lineRule="auto"/>
        <w:rPr>
          <w:rFonts w:ascii="David" w:hAnsi="David" w:cs="David"/>
        </w:rPr>
      </w:pPr>
      <w:r w:rsidRPr="000716EE">
        <w:rPr>
          <w:rFonts w:ascii="David" w:hAnsi="David" w:cs="David"/>
          <w:noProof/>
          <w:rtl/>
          <w:lang w:val="he-IL"/>
        </w:rPr>
        <mc:AlternateContent>
          <mc:Choice Requires="wps">
            <w:drawing>
              <wp:anchor distT="0" distB="0" distL="114300" distR="114300" simplePos="0" relativeHeight="251682816" behindDoc="0" locked="0" layoutInCell="1" allowOverlap="1" wp14:anchorId="136F6F15" wp14:editId="35052D28">
                <wp:simplePos x="0" y="0"/>
                <wp:positionH relativeFrom="margin">
                  <wp:posOffset>3184525</wp:posOffset>
                </wp:positionH>
                <wp:positionV relativeFrom="paragraph">
                  <wp:posOffset>68828</wp:posOffset>
                </wp:positionV>
                <wp:extent cx="1537445" cy="254442"/>
                <wp:effectExtent l="0" t="0" r="5715" b="0"/>
                <wp:wrapNone/>
                <wp:docPr id="28" name="תיבת טקסט 28"/>
                <wp:cNvGraphicFramePr/>
                <a:graphic xmlns:a="http://schemas.openxmlformats.org/drawingml/2006/main">
                  <a:graphicData uri="http://schemas.microsoft.com/office/word/2010/wordprocessingShape">
                    <wps:wsp>
                      <wps:cNvSpPr txBox="1"/>
                      <wps:spPr>
                        <a:xfrm>
                          <a:off x="0" y="0"/>
                          <a:ext cx="1537445" cy="254442"/>
                        </a:xfrm>
                        <a:prstGeom prst="rect">
                          <a:avLst/>
                        </a:prstGeom>
                        <a:solidFill>
                          <a:schemeClr val="lt1"/>
                        </a:solidFill>
                        <a:ln w="6350">
                          <a:noFill/>
                        </a:ln>
                      </wps:spPr>
                      <wps:txbx>
                        <w:txbxContent>
                          <w:p w14:paraId="6D4A4A06" w14:textId="77777777" w:rsidR="00782E8E" w:rsidRPr="0005025A" w:rsidRDefault="00782E8E" w:rsidP="001D3A8E">
                            <w:pPr>
                              <w:rPr>
                                <w:rFonts w:ascii="David" w:hAnsi="David" w:cs="David"/>
                              </w:rPr>
                            </w:pPr>
                            <w:r w:rsidRPr="00E2621E">
                              <w:rPr>
                                <w:rFonts w:ascii="David" w:hAnsi="David" w:cs="David" w:hint="cs"/>
                                <w:b/>
                                <w:bCs/>
                                <w:shd w:val="clear" w:color="auto" w:fill="F7CAAC" w:themeFill="accent2" w:themeFillTint="66"/>
                                <w:rtl/>
                              </w:rPr>
                              <w:t xml:space="preserve">סעיף 5: </w:t>
                            </w:r>
                            <w:r w:rsidRPr="0005025A">
                              <w:rPr>
                                <w:rFonts w:ascii="David" w:hAnsi="David" w:cs="David"/>
                                <w:rtl/>
                              </w:rPr>
                              <w:t xml:space="preserve">האם היה קיבול ?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F6F15" id="תיבת טקסט 28" o:spid="_x0000_s1036" type="#_x0000_t202" style="position:absolute;left:0;text-align:left;margin-left:250.75pt;margin-top:5.4pt;width:121.05pt;height:20.0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" fillcolor="white [3201]" stroked="f" strokeweight=".5pt">
                <v:textbox>
                  <w:txbxContent>
                    <w:p w14:paraId="6D4A4A06" w14:textId="77777777" w:rsidR="00782E8E" w:rsidRPr="0005025A" w:rsidRDefault="00782E8E" w:rsidP="001D3A8E">
                      <w:pPr>
                        <w:rPr>
                          <w:rFonts w:ascii="David" w:hAnsi="David" w:cs="David"/>
                        </w:rPr>
                      </w:pPr>
                      <w:r w:rsidRPr="00E2621E">
                        <w:rPr>
                          <w:rFonts w:ascii="David" w:hAnsi="David" w:cs="David" w:hint="cs"/>
                          <w:b/>
                          <w:bCs/>
                          <w:shd w:val="clear" w:color="auto" w:fill="F7CAAC" w:themeFill="accent2" w:themeFillTint="66"/>
                          <w:rtl/>
                        </w:rPr>
                        <w:t xml:space="preserve">סעיף 5: </w:t>
                      </w:r>
                      <w:r w:rsidRPr="0005025A">
                        <w:rPr>
                          <w:rFonts w:ascii="David" w:hAnsi="David" w:cs="David"/>
                          <w:rtl/>
                        </w:rPr>
                        <w:t xml:space="preserve">האם היה קיבול ? </w:t>
                      </w:r>
                    </w:p>
                  </w:txbxContent>
                </v:textbox>
                <w10:wrap anchorx="margin"/>
              </v:shape>
            </w:pict>
          </mc:Fallback>
        </mc:AlternateContent>
      </w:r>
      <w:r w:rsidRPr="000716EE">
        <w:rPr>
          <w:rFonts w:ascii="David" w:hAnsi="David" w:cs="David"/>
          <w:b/>
          <w:bCs/>
          <w:noProof/>
          <w:shd w:val="clear" w:color="auto" w:fill="F7CAAC" w:themeFill="accent2" w:themeFillTint="66"/>
          <w:rtl/>
          <w:lang w:val="he-IL"/>
        </w:rPr>
        <mc:AlternateContent>
          <mc:Choice Requires="wps">
            <w:drawing>
              <wp:anchor distT="0" distB="0" distL="114300" distR="114300" simplePos="0" relativeHeight="251683840" behindDoc="0" locked="0" layoutInCell="1" allowOverlap="1" wp14:anchorId="22A217AC" wp14:editId="3F72E78B">
                <wp:simplePos x="0" y="0"/>
                <wp:positionH relativeFrom="margin">
                  <wp:posOffset>3025775</wp:posOffset>
                </wp:positionH>
                <wp:positionV relativeFrom="paragraph">
                  <wp:posOffset>28161</wp:posOffset>
                </wp:positionV>
                <wp:extent cx="1772368" cy="306953"/>
                <wp:effectExtent l="19050" t="19050" r="18415" b="17145"/>
                <wp:wrapNone/>
                <wp:docPr id="30" name="אליפסה 30"/>
                <wp:cNvGraphicFramePr/>
                <a:graphic xmlns:a="http://schemas.openxmlformats.org/drawingml/2006/main">
                  <a:graphicData uri="http://schemas.microsoft.com/office/word/2010/wordprocessingShape">
                    <wps:wsp>
                      <wps:cNvSpPr/>
                      <wps:spPr>
                        <a:xfrm>
                          <a:off x="0" y="0"/>
                          <a:ext cx="1772368" cy="306953"/>
                        </a:xfrm>
                        <a:prstGeom prst="ellipse">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EB497D" id="אליפסה 30" o:spid="_x0000_s1026" style="position:absolute;left:0;text-align:left;margin-left:238.25pt;margin-top:2.2pt;width:139.55pt;height:24.1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" filled="f" strokecolor="#a8d08d [1945]" strokeweight="2.25pt">
                <v:stroke joinstyle="miter"/>
                <w10:wrap anchorx="margin"/>
              </v:oval>
            </w:pict>
          </mc:Fallback>
        </mc:AlternateContent>
      </w:r>
    </w:p>
    <w:p w14:paraId="19A23A3D" w14:textId="77777777" w:rsidR="001D3A8E" w:rsidRPr="000716EE" w:rsidRDefault="001D3A8E" w:rsidP="001D3A8E">
      <w:pPr>
        <w:spacing w:line="360" w:lineRule="auto"/>
        <w:rPr>
          <w:rFonts w:ascii="David" w:hAnsi="David" w:cs="David"/>
        </w:rPr>
      </w:pPr>
      <w:r w:rsidRPr="000716EE">
        <w:rPr>
          <w:rFonts w:ascii="David" w:hAnsi="David" w:cs="David"/>
          <w:noProof/>
          <w:rtl/>
          <w:lang w:val="he-IL"/>
        </w:rPr>
        <mc:AlternateContent>
          <mc:Choice Requires="wps">
            <w:drawing>
              <wp:anchor distT="0" distB="0" distL="114300" distR="114300" simplePos="0" relativeHeight="251685888" behindDoc="0" locked="0" layoutInCell="1" allowOverlap="1" wp14:anchorId="362992F8" wp14:editId="73F7F4E7">
                <wp:simplePos x="0" y="0"/>
                <wp:positionH relativeFrom="margin">
                  <wp:posOffset>152400</wp:posOffset>
                </wp:positionH>
                <wp:positionV relativeFrom="paragraph">
                  <wp:posOffset>26670</wp:posOffset>
                </wp:positionV>
                <wp:extent cx="3283365" cy="1206500"/>
                <wp:effectExtent l="0" t="0" r="0" b="0"/>
                <wp:wrapNone/>
                <wp:docPr id="33" name="תיבת טקסט 33"/>
                <wp:cNvGraphicFramePr/>
                <a:graphic xmlns:a="http://schemas.openxmlformats.org/drawingml/2006/main">
                  <a:graphicData uri="http://schemas.microsoft.com/office/word/2010/wordprocessingShape">
                    <wps:wsp>
                      <wps:cNvSpPr txBox="1"/>
                      <wps:spPr>
                        <a:xfrm>
                          <a:off x="0" y="0"/>
                          <a:ext cx="3283365" cy="1206500"/>
                        </a:xfrm>
                        <a:prstGeom prst="rect">
                          <a:avLst/>
                        </a:prstGeom>
                        <a:solidFill>
                          <a:schemeClr val="lt1"/>
                        </a:solidFill>
                        <a:ln w="6350">
                          <a:noFill/>
                        </a:ln>
                      </wps:spPr>
                      <wps:txbx>
                        <w:txbxContent>
                          <w:p w14:paraId="5C95B11B" w14:textId="77777777" w:rsidR="00782E8E" w:rsidRPr="0005025A" w:rsidRDefault="00782E8E" w:rsidP="00C450FA">
                            <w:pPr>
                              <w:pStyle w:val="a3"/>
                              <w:numPr>
                                <w:ilvl w:val="0"/>
                                <w:numId w:val="117"/>
                              </w:numPr>
                              <w:rPr>
                                <w:rFonts w:ascii="David" w:hAnsi="David" w:cs="David"/>
                                <w:b/>
                                <w:bCs/>
                              </w:rPr>
                            </w:pPr>
                            <w:r>
                              <w:rPr>
                                <w:rFonts w:ascii="David" w:hAnsi="David" w:cs="David" w:hint="cs"/>
                                <w:b/>
                                <w:bCs/>
                                <w:rtl/>
                              </w:rPr>
                              <w:t xml:space="preserve">דרכי </w:t>
                            </w:r>
                            <w:r w:rsidRPr="0005025A">
                              <w:rPr>
                                <w:rFonts w:ascii="David" w:hAnsi="David" w:cs="David"/>
                                <w:b/>
                                <w:bCs/>
                                <w:rtl/>
                              </w:rPr>
                              <w:t>הקיבול:</w:t>
                            </w:r>
                          </w:p>
                          <w:p w14:paraId="75B84A3F" w14:textId="77777777" w:rsidR="00782E8E" w:rsidRPr="0005025A" w:rsidRDefault="00782E8E" w:rsidP="00C450FA">
                            <w:pPr>
                              <w:pStyle w:val="a3"/>
                              <w:numPr>
                                <w:ilvl w:val="0"/>
                                <w:numId w:val="119"/>
                              </w:numPr>
                              <w:rPr>
                                <w:rFonts w:ascii="David" w:hAnsi="David" w:cs="David"/>
                              </w:rPr>
                            </w:pPr>
                            <w:r>
                              <w:rPr>
                                <w:rFonts w:ascii="David" w:hAnsi="David" w:cs="David" w:hint="cs"/>
                                <w:rtl/>
                              </w:rPr>
                              <w:t>הודעת קיבול.</w:t>
                            </w:r>
                          </w:p>
                          <w:p w14:paraId="3A05533D" w14:textId="77777777" w:rsidR="00782E8E" w:rsidRPr="0005025A" w:rsidRDefault="00782E8E" w:rsidP="00C450FA">
                            <w:pPr>
                              <w:pStyle w:val="a3"/>
                              <w:numPr>
                                <w:ilvl w:val="0"/>
                                <w:numId w:val="119"/>
                              </w:numPr>
                              <w:rPr>
                                <w:rFonts w:ascii="David" w:hAnsi="David" w:cs="David"/>
                              </w:rPr>
                            </w:pPr>
                            <w:r w:rsidRPr="00E2621E">
                              <w:rPr>
                                <w:rFonts w:ascii="David" w:hAnsi="David" w:cs="David" w:hint="cs"/>
                                <w:b/>
                                <w:bCs/>
                                <w:shd w:val="clear" w:color="auto" w:fill="F7CAAC" w:themeFill="accent2" w:themeFillTint="66"/>
                                <w:rtl/>
                              </w:rPr>
                              <w:t>סעיף 6 (א):</w:t>
                            </w:r>
                            <w:r>
                              <w:rPr>
                                <w:rFonts w:ascii="David" w:hAnsi="David" w:cs="David" w:hint="cs"/>
                                <w:rtl/>
                              </w:rPr>
                              <w:t xml:space="preserve"> קיבול ע"י התנהגות (</w:t>
                            </w:r>
                            <w:proofErr w:type="spellStart"/>
                            <w:r w:rsidRPr="00C41B9C">
                              <w:rPr>
                                <w:rFonts w:ascii="David" w:hAnsi="David" w:cs="David" w:hint="cs"/>
                                <w:b/>
                                <w:bCs/>
                                <w:shd w:val="clear" w:color="auto" w:fill="00FFCC"/>
                                <w:rtl/>
                              </w:rPr>
                              <w:t>ש.ג.מ</w:t>
                            </w:r>
                            <w:proofErr w:type="spellEnd"/>
                            <w:r w:rsidRPr="00C41B9C">
                              <w:rPr>
                                <w:rFonts w:ascii="David" w:hAnsi="David" w:cs="David" w:hint="cs"/>
                                <w:b/>
                                <w:bCs/>
                                <w:shd w:val="clear" w:color="auto" w:fill="00FFCC"/>
                                <w:rtl/>
                              </w:rPr>
                              <w:t>. חניונים</w:t>
                            </w:r>
                            <w:r>
                              <w:rPr>
                                <w:rFonts w:ascii="David" w:hAnsi="David" w:cs="David" w:hint="cs"/>
                                <w:rtl/>
                              </w:rPr>
                              <w:t>) או מעשה לביצוע החוזה (</w:t>
                            </w:r>
                            <w:r w:rsidRPr="00C41B9C">
                              <w:rPr>
                                <w:rFonts w:ascii="David" w:hAnsi="David" w:cs="David" w:hint="cs"/>
                                <w:b/>
                                <w:bCs/>
                                <w:shd w:val="clear" w:color="auto" w:fill="00FFCC"/>
                                <w:rtl/>
                              </w:rPr>
                              <w:t>קלמר נ' גיא</w:t>
                            </w:r>
                            <w:r>
                              <w:rPr>
                                <w:rFonts w:ascii="David" w:hAnsi="David" w:cs="David" w:hint="cs"/>
                                <w:rtl/>
                              </w:rPr>
                              <w:t>).</w:t>
                            </w:r>
                          </w:p>
                          <w:p w14:paraId="79572AD7" w14:textId="77777777" w:rsidR="00782E8E" w:rsidRDefault="00782E8E" w:rsidP="00C450FA">
                            <w:pPr>
                              <w:pStyle w:val="a3"/>
                              <w:numPr>
                                <w:ilvl w:val="0"/>
                                <w:numId w:val="119"/>
                              </w:numPr>
                              <w:rPr>
                                <w:rFonts w:ascii="David" w:hAnsi="David" w:cs="David"/>
                              </w:rPr>
                            </w:pPr>
                            <w:r w:rsidRPr="00E2621E">
                              <w:rPr>
                                <w:rFonts w:ascii="David" w:hAnsi="David" w:cs="David" w:hint="cs"/>
                                <w:b/>
                                <w:bCs/>
                                <w:shd w:val="clear" w:color="auto" w:fill="F7CAAC" w:themeFill="accent2" w:themeFillTint="66"/>
                                <w:rtl/>
                              </w:rPr>
                              <w:t>סעיף 6 (ב):</w:t>
                            </w:r>
                            <w:r>
                              <w:rPr>
                                <w:rFonts w:ascii="David" w:hAnsi="David" w:cs="David" w:hint="cs"/>
                                <w:rtl/>
                              </w:rPr>
                              <w:t xml:space="preserve"> ככלל, הצעה הקובעת שתיקה כקיבול </w:t>
                            </w:r>
                            <w:r>
                              <w:rPr>
                                <w:rFonts w:ascii="David" w:hAnsi="David" w:cs="David"/>
                                <w:rtl/>
                              </w:rPr>
                              <w:t>–</w:t>
                            </w:r>
                            <w:r>
                              <w:rPr>
                                <w:rFonts w:ascii="David" w:hAnsi="David" w:cs="David" w:hint="cs"/>
                                <w:rtl/>
                              </w:rPr>
                              <w:t xml:space="preserve"> אין לה תוקף </w:t>
                            </w:r>
                          </w:p>
                          <w:p w14:paraId="20137896" w14:textId="77777777" w:rsidR="00782E8E" w:rsidRPr="0005025A" w:rsidRDefault="00782E8E" w:rsidP="00C450FA">
                            <w:pPr>
                              <w:pStyle w:val="a3"/>
                              <w:numPr>
                                <w:ilvl w:val="0"/>
                                <w:numId w:val="119"/>
                              </w:numPr>
                              <w:rPr>
                                <w:rFonts w:ascii="David" w:hAnsi="David" w:cs="David"/>
                                <w:rtl/>
                              </w:rPr>
                            </w:pPr>
                            <w:r>
                              <w:rPr>
                                <w:rFonts w:ascii="David" w:hAnsi="David" w:cs="David" w:hint="cs"/>
                                <w:b/>
                                <w:bCs/>
                                <w:shd w:val="clear" w:color="auto" w:fill="F7CAAC" w:themeFill="accent2" w:themeFillTint="66"/>
                                <w:rtl/>
                              </w:rPr>
                              <w:t>היעדר תגובה לא שווה קיבול.</w:t>
                            </w:r>
                            <w:r>
                              <w:rPr>
                                <w:rFonts w:ascii="David" w:hAnsi="David" w:cs="David" w:hint="cs"/>
                                <w:rtl/>
                              </w:rPr>
                              <w:t xml:space="preserve"> (</w:t>
                            </w:r>
                            <w:proofErr w:type="spellStart"/>
                            <w:r>
                              <w:rPr>
                                <w:rFonts w:ascii="David" w:hAnsi="David" w:cs="David" w:hint="cs"/>
                                <w:b/>
                                <w:bCs/>
                                <w:shd w:val="clear" w:color="auto" w:fill="00FFCC"/>
                                <w:rtl/>
                              </w:rPr>
                              <w:t>בנישתי</w:t>
                            </w:r>
                            <w:proofErr w:type="spellEnd"/>
                            <w:r>
                              <w:rPr>
                                <w:rFonts w:ascii="David" w:hAnsi="David" w:cs="David" w:hint="cs"/>
                                <w:b/>
                                <w:bCs/>
                                <w:shd w:val="clear" w:color="auto" w:fill="00FFCC"/>
                                <w:rtl/>
                              </w:rPr>
                              <w:t xml:space="preserve"> נ' ששון)</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992F8" id="תיבת טקסט 33" o:spid="_x0000_s1037" type="#_x0000_t202" style="position:absolute;left:0;text-align:left;margin-left:12pt;margin-top:2.1pt;width:258.55pt;height:9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" fillcolor="white [3201]" stroked="f" strokeweight=".5pt">
                <v:textbox>
                  <w:txbxContent>
                    <w:p w14:paraId="5C95B11B" w14:textId="77777777" w:rsidR="00782E8E" w:rsidRPr="0005025A" w:rsidRDefault="00782E8E" w:rsidP="00C450FA">
                      <w:pPr>
                        <w:pStyle w:val="a3"/>
                        <w:numPr>
                          <w:ilvl w:val="0"/>
                          <w:numId w:val="117"/>
                        </w:numPr>
                        <w:rPr>
                          <w:rFonts w:ascii="David" w:hAnsi="David" w:cs="David"/>
                          <w:b/>
                          <w:bCs/>
                        </w:rPr>
                      </w:pPr>
                      <w:r>
                        <w:rPr>
                          <w:rFonts w:ascii="David" w:hAnsi="David" w:cs="David" w:hint="cs"/>
                          <w:b/>
                          <w:bCs/>
                          <w:rtl/>
                        </w:rPr>
                        <w:t xml:space="preserve">דרכי </w:t>
                      </w:r>
                      <w:r w:rsidRPr="0005025A">
                        <w:rPr>
                          <w:rFonts w:ascii="David" w:hAnsi="David" w:cs="David"/>
                          <w:b/>
                          <w:bCs/>
                          <w:rtl/>
                        </w:rPr>
                        <w:t>הקיבול:</w:t>
                      </w:r>
                    </w:p>
                    <w:p w14:paraId="75B84A3F" w14:textId="77777777" w:rsidR="00782E8E" w:rsidRPr="0005025A" w:rsidRDefault="00782E8E" w:rsidP="00C450FA">
                      <w:pPr>
                        <w:pStyle w:val="a3"/>
                        <w:numPr>
                          <w:ilvl w:val="0"/>
                          <w:numId w:val="119"/>
                        </w:numPr>
                        <w:rPr>
                          <w:rFonts w:ascii="David" w:hAnsi="David" w:cs="David"/>
                        </w:rPr>
                      </w:pPr>
                      <w:r>
                        <w:rPr>
                          <w:rFonts w:ascii="David" w:hAnsi="David" w:cs="David" w:hint="cs"/>
                          <w:rtl/>
                        </w:rPr>
                        <w:t>הודעת קיבול.</w:t>
                      </w:r>
                    </w:p>
                    <w:p w14:paraId="3A05533D" w14:textId="77777777" w:rsidR="00782E8E" w:rsidRPr="0005025A" w:rsidRDefault="00782E8E" w:rsidP="00C450FA">
                      <w:pPr>
                        <w:pStyle w:val="a3"/>
                        <w:numPr>
                          <w:ilvl w:val="0"/>
                          <w:numId w:val="119"/>
                        </w:numPr>
                        <w:rPr>
                          <w:rFonts w:ascii="David" w:hAnsi="David" w:cs="David"/>
                        </w:rPr>
                      </w:pPr>
                      <w:r w:rsidRPr="00E2621E">
                        <w:rPr>
                          <w:rFonts w:ascii="David" w:hAnsi="David" w:cs="David" w:hint="cs"/>
                          <w:b/>
                          <w:bCs/>
                          <w:shd w:val="clear" w:color="auto" w:fill="F7CAAC" w:themeFill="accent2" w:themeFillTint="66"/>
                          <w:rtl/>
                        </w:rPr>
                        <w:t>סעיף 6 (א):</w:t>
                      </w:r>
                      <w:r>
                        <w:rPr>
                          <w:rFonts w:ascii="David" w:hAnsi="David" w:cs="David" w:hint="cs"/>
                          <w:rtl/>
                        </w:rPr>
                        <w:t xml:space="preserve"> קיבול ע"י התנהגות (</w:t>
                      </w:r>
                      <w:proofErr w:type="spellStart"/>
                      <w:r w:rsidRPr="00C41B9C">
                        <w:rPr>
                          <w:rFonts w:ascii="David" w:hAnsi="David" w:cs="David" w:hint="cs"/>
                          <w:b/>
                          <w:bCs/>
                          <w:shd w:val="clear" w:color="auto" w:fill="00FFCC"/>
                          <w:rtl/>
                        </w:rPr>
                        <w:t>ש.ג.מ</w:t>
                      </w:r>
                      <w:proofErr w:type="spellEnd"/>
                      <w:r w:rsidRPr="00C41B9C">
                        <w:rPr>
                          <w:rFonts w:ascii="David" w:hAnsi="David" w:cs="David" w:hint="cs"/>
                          <w:b/>
                          <w:bCs/>
                          <w:shd w:val="clear" w:color="auto" w:fill="00FFCC"/>
                          <w:rtl/>
                        </w:rPr>
                        <w:t>. חניונים</w:t>
                      </w:r>
                      <w:r>
                        <w:rPr>
                          <w:rFonts w:ascii="David" w:hAnsi="David" w:cs="David" w:hint="cs"/>
                          <w:rtl/>
                        </w:rPr>
                        <w:t>) או מעשה לביצוע החוזה (</w:t>
                      </w:r>
                      <w:r w:rsidRPr="00C41B9C">
                        <w:rPr>
                          <w:rFonts w:ascii="David" w:hAnsi="David" w:cs="David" w:hint="cs"/>
                          <w:b/>
                          <w:bCs/>
                          <w:shd w:val="clear" w:color="auto" w:fill="00FFCC"/>
                          <w:rtl/>
                        </w:rPr>
                        <w:t>קלמר נ' גיא</w:t>
                      </w:r>
                      <w:r>
                        <w:rPr>
                          <w:rFonts w:ascii="David" w:hAnsi="David" w:cs="David" w:hint="cs"/>
                          <w:rtl/>
                        </w:rPr>
                        <w:t>).</w:t>
                      </w:r>
                    </w:p>
                    <w:p w14:paraId="79572AD7" w14:textId="77777777" w:rsidR="00782E8E" w:rsidRDefault="00782E8E" w:rsidP="00C450FA">
                      <w:pPr>
                        <w:pStyle w:val="a3"/>
                        <w:numPr>
                          <w:ilvl w:val="0"/>
                          <w:numId w:val="119"/>
                        </w:numPr>
                        <w:rPr>
                          <w:rFonts w:ascii="David" w:hAnsi="David" w:cs="David"/>
                        </w:rPr>
                      </w:pPr>
                      <w:r w:rsidRPr="00E2621E">
                        <w:rPr>
                          <w:rFonts w:ascii="David" w:hAnsi="David" w:cs="David" w:hint="cs"/>
                          <w:b/>
                          <w:bCs/>
                          <w:shd w:val="clear" w:color="auto" w:fill="F7CAAC" w:themeFill="accent2" w:themeFillTint="66"/>
                          <w:rtl/>
                        </w:rPr>
                        <w:t>סעיף 6 (ב):</w:t>
                      </w:r>
                      <w:r>
                        <w:rPr>
                          <w:rFonts w:ascii="David" w:hAnsi="David" w:cs="David" w:hint="cs"/>
                          <w:rtl/>
                        </w:rPr>
                        <w:t xml:space="preserve"> ככלל, הצעה הקובעת שתיקה כקיבול </w:t>
                      </w:r>
                      <w:r>
                        <w:rPr>
                          <w:rFonts w:ascii="David" w:hAnsi="David" w:cs="David"/>
                          <w:rtl/>
                        </w:rPr>
                        <w:t>–</w:t>
                      </w:r>
                      <w:r>
                        <w:rPr>
                          <w:rFonts w:ascii="David" w:hAnsi="David" w:cs="David" w:hint="cs"/>
                          <w:rtl/>
                        </w:rPr>
                        <w:t xml:space="preserve"> אין לה תוקף </w:t>
                      </w:r>
                    </w:p>
                    <w:p w14:paraId="20137896" w14:textId="77777777" w:rsidR="00782E8E" w:rsidRPr="0005025A" w:rsidRDefault="00782E8E" w:rsidP="00C450FA">
                      <w:pPr>
                        <w:pStyle w:val="a3"/>
                        <w:numPr>
                          <w:ilvl w:val="0"/>
                          <w:numId w:val="119"/>
                        </w:numPr>
                        <w:rPr>
                          <w:rFonts w:ascii="David" w:hAnsi="David" w:cs="David"/>
                          <w:rtl/>
                        </w:rPr>
                      </w:pPr>
                      <w:r>
                        <w:rPr>
                          <w:rFonts w:ascii="David" w:hAnsi="David" w:cs="David" w:hint="cs"/>
                          <w:b/>
                          <w:bCs/>
                          <w:shd w:val="clear" w:color="auto" w:fill="F7CAAC" w:themeFill="accent2" w:themeFillTint="66"/>
                          <w:rtl/>
                        </w:rPr>
                        <w:t>היעדר תגובה לא שווה קיבול.</w:t>
                      </w:r>
                      <w:r>
                        <w:rPr>
                          <w:rFonts w:ascii="David" w:hAnsi="David" w:cs="David" w:hint="cs"/>
                          <w:rtl/>
                        </w:rPr>
                        <w:t xml:space="preserve"> (</w:t>
                      </w:r>
                      <w:proofErr w:type="spellStart"/>
                      <w:r>
                        <w:rPr>
                          <w:rFonts w:ascii="David" w:hAnsi="David" w:cs="David" w:hint="cs"/>
                          <w:b/>
                          <w:bCs/>
                          <w:shd w:val="clear" w:color="auto" w:fill="00FFCC"/>
                          <w:rtl/>
                        </w:rPr>
                        <w:t>בנישתי</w:t>
                      </w:r>
                      <w:proofErr w:type="spellEnd"/>
                      <w:r>
                        <w:rPr>
                          <w:rFonts w:ascii="David" w:hAnsi="David" w:cs="David" w:hint="cs"/>
                          <w:b/>
                          <w:bCs/>
                          <w:shd w:val="clear" w:color="auto" w:fill="00FFCC"/>
                          <w:rtl/>
                        </w:rPr>
                        <w:t xml:space="preserve"> נ' ששון)</w:t>
                      </w:r>
                    </w:p>
                  </w:txbxContent>
                </v:textbox>
                <w10:wrap anchorx="margin"/>
              </v:shape>
            </w:pict>
          </mc:Fallback>
        </mc:AlternateContent>
      </w:r>
      <w:r w:rsidRPr="000716EE">
        <w:rPr>
          <w:rFonts w:ascii="David" w:hAnsi="David" w:cs="David"/>
          <w:noProof/>
          <w:rtl/>
          <w:lang w:val="he-IL"/>
        </w:rPr>
        <mc:AlternateContent>
          <mc:Choice Requires="wps">
            <w:drawing>
              <wp:anchor distT="0" distB="0" distL="114300" distR="114300" simplePos="0" relativeHeight="251684864" behindDoc="0" locked="0" layoutInCell="1" allowOverlap="1" wp14:anchorId="0A7B46B2" wp14:editId="3653C90C">
                <wp:simplePos x="0" y="0"/>
                <wp:positionH relativeFrom="margin">
                  <wp:posOffset>4239923</wp:posOffset>
                </wp:positionH>
                <wp:positionV relativeFrom="paragraph">
                  <wp:posOffset>42076</wp:posOffset>
                </wp:positionV>
                <wp:extent cx="1955966" cy="739471"/>
                <wp:effectExtent l="0" t="0" r="6350" b="3810"/>
                <wp:wrapNone/>
                <wp:docPr id="32" name="תיבת טקסט 32"/>
                <wp:cNvGraphicFramePr/>
                <a:graphic xmlns:a="http://schemas.openxmlformats.org/drawingml/2006/main">
                  <a:graphicData uri="http://schemas.microsoft.com/office/word/2010/wordprocessingShape">
                    <wps:wsp>
                      <wps:cNvSpPr txBox="1"/>
                      <wps:spPr>
                        <a:xfrm>
                          <a:off x="0" y="0"/>
                          <a:ext cx="1955966" cy="739471"/>
                        </a:xfrm>
                        <a:prstGeom prst="rect">
                          <a:avLst/>
                        </a:prstGeom>
                        <a:solidFill>
                          <a:schemeClr val="lt1"/>
                        </a:solidFill>
                        <a:ln w="6350">
                          <a:noFill/>
                        </a:ln>
                      </wps:spPr>
                      <wps:txbx>
                        <w:txbxContent>
                          <w:p w14:paraId="4A09646A" w14:textId="77777777" w:rsidR="00782E8E" w:rsidRPr="0005025A" w:rsidRDefault="00782E8E" w:rsidP="00C450FA">
                            <w:pPr>
                              <w:pStyle w:val="a3"/>
                              <w:numPr>
                                <w:ilvl w:val="0"/>
                                <w:numId w:val="117"/>
                              </w:numPr>
                              <w:rPr>
                                <w:rFonts w:ascii="David" w:hAnsi="David" w:cs="David"/>
                                <w:b/>
                                <w:bCs/>
                              </w:rPr>
                            </w:pPr>
                            <w:r w:rsidRPr="00E2621E">
                              <w:rPr>
                                <w:rFonts w:ascii="David" w:hAnsi="David" w:cs="David" w:hint="cs"/>
                                <w:b/>
                                <w:bCs/>
                                <w:shd w:val="clear" w:color="auto" w:fill="F7CAAC" w:themeFill="accent2" w:themeFillTint="66"/>
                                <w:rtl/>
                              </w:rPr>
                              <w:t>סעיף 5:</w:t>
                            </w:r>
                            <w:r>
                              <w:rPr>
                                <w:rFonts w:ascii="David" w:hAnsi="David" w:cs="David" w:hint="cs"/>
                                <w:b/>
                                <w:bCs/>
                                <w:rtl/>
                              </w:rPr>
                              <w:t xml:space="preserve"> </w:t>
                            </w:r>
                            <w:r w:rsidRPr="0005025A">
                              <w:rPr>
                                <w:rFonts w:ascii="David" w:hAnsi="David" w:cs="David"/>
                                <w:b/>
                                <w:bCs/>
                                <w:rtl/>
                              </w:rPr>
                              <w:t>יסודות הקיבול:</w:t>
                            </w:r>
                          </w:p>
                          <w:p w14:paraId="655E227A" w14:textId="77777777" w:rsidR="00782E8E" w:rsidRDefault="00782E8E" w:rsidP="00C450FA">
                            <w:pPr>
                              <w:pStyle w:val="a3"/>
                              <w:numPr>
                                <w:ilvl w:val="0"/>
                                <w:numId w:val="118"/>
                              </w:numPr>
                              <w:rPr>
                                <w:rFonts w:ascii="David" w:hAnsi="David" w:cs="David"/>
                              </w:rPr>
                            </w:pPr>
                            <w:r>
                              <w:rPr>
                                <w:rFonts w:ascii="David" w:hAnsi="David" w:cs="David" w:hint="cs"/>
                                <w:rtl/>
                              </w:rPr>
                              <w:t>גמירת דעת.</w:t>
                            </w:r>
                          </w:p>
                          <w:p w14:paraId="675D98B4" w14:textId="77777777" w:rsidR="00782E8E" w:rsidRDefault="00782E8E" w:rsidP="00C450FA">
                            <w:pPr>
                              <w:pStyle w:val="a3"/>
                              <w:numPr>
                                <w:ilvl w:val="0"/>
                                <w:numId w:val="118"/>
                              </w:numPr>
                              <w:rPr>
                                <w:rFonts w:ascii="David" w:hAnsi="David" w:cs="David"/>
                              </w:rPr>
                            </w:pPr>
                            <w:r>
                              <w:rPr>
                                <w:rFonts w:ascii="David" w:hAnsi="David" w:cs="David" w:hint="cs"/>
                                <w:rtl/>
                              </w:rPr>
                              <w:t xml:space="preserve">מסירת הודעת קיבול. </w:t>
                            </w:r>
                          </w:p>
                          <w:p w14:paraId="0CB8314C" w14:textId="77777777" w:rsidR="00782E8E" w:rsidRPr="0005025A" w:rsidRDefault="00782E8E" w:rsidP="00C450FA">
                            <w:pPr>
                              <w:pStyle w:val="a3"/>
                              <w:numPr>
                                <w:ilvl w:val="0"/>
                                <w:numId w:val="118"/>
                              </w:numPr>
                              <w:rPr>
                                <w:rFonts w:ascii="David" w:hAnsi="David" w:cs="David"/>
                                <w:rtl/>
                              </w:rPr>
                            </w:pPr>
                            <w:r>
                              <w:rPr>
                                <w:rFonts w:ascii="David" w:hAnsi="David" w:cs="David" w:hint="cs"/>
                                <w:rtl/>
                              </w:rPr>
                              <w:t>הקיבול לפי ההצעה.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B46B2" id="תיבת טקסט 32" o:spid="_x0000_s1038" type="#_x0000_t202" style="position:absolute;left:0;text-align:left;margin-left:333.85pt;margin-top:3.3pt;width:154pt;height:58.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" fillcolor="white [3201]" stroked="f" strokeweight=".5pt">
                <v:textbox>
                  <w:txbxContent>
                    <w:p w14:paraId="4A09646A" w14:textId="77777777" w:rsidR="00782E8E" w:rsidRPr="0005025A" w:rsidRDefault="00782E8E" w:rsidP="00C450FA">
                      <w:pPr>
                        <w:pStyle w:val="a3"/>
                        <w:numPr>
                          <w:ilvl w:val="0"/>
                          <w:numId w:val="117"/>
                        </w:numPr>
                        <w:rPr>
                          <w:rFonts w:ascii="David" w:hAnsi="David" w:cs="David"/>
                          <w:b/>
                          <w:bCs/>
                        </w:rPr>
                      </w:pPr>
                      <w:r w:rsidRPr="00E2621E">
                        <w:rPr>
                          <w:rFonts w:ascii="David" w:hAnsi="David" w:cs="David" w:hint="cs"/>
                          <w:b/>
                          <w:bCs/>
                          <w:shd w:val="clear" w:color="auto" w:fill="F7CAAC" w:themeFill="accent2" w:themeFillTint="66"/>
                          <w:rtl/>
                        </w:rPr>
                        <w:t>סעיף 5:</w:t>
                      </w:r>
                      <w:r>
                        <w:rPr>
                          <w:rFonts w:ascii="David" w:hAnsi="David" w:cs="David" w:hint="cs"/>
                          <w:b/>
                          <w:bCs/>
                          <w:rtl/>
                        </w:rPr>
                        <w:t xml:space="preserve"> </w:t>
                      </w:r>
                      <w:r w:rsidRPr="0005025A">
                        <w:rPr>
                          <w:rFonts w:ascii="David" w:hAnsi="David" w:cs="David"/>
                          <w:b/>
                          <w:bCs/>
                          <w:rtl/>
                        </w:rPr>
                        <w:t>יסודות הקיבול:</w:t>
                      </w:r>
                    </w:p>
                    <w:p w14:paraId="655E227A" w14:textId="77777777" w:rsidR="00782E8E" w:rsidRDefault="00782E8E" w:rsidP="00C450FA">
                      <w:pPr>
                        <w:pStyle w:val="a3"/>
                        <w:numPr>
                          <w:ilvl w:val="0"/>
                          <w:numId w:val="118"/>
                        </w:numPr>
                        <w:rPr>
                          <w:rFonts w:ascii="David" w:hAnsi="David" w:cs="David"/>
                        </w:rPr>
                      </w:pPr>
                      <w:r>
                        <w:rPr>
                          <w:rFonts w:ascii="David" w:hAnsi="David" w:cs="David" w:hint="cs"/>
                          <w:rtl/>
                        </w:rPr>
                        <w:t>גמירת דעת.</w:t>
                      </w:r>
                    </w:p>
                    <w:p w14:paraId="675D98B4" w14:textId="77777777" w:rsidR="00782E8E" w:rsidRDefault="00782E8E" w:rsidP="00C450FA">
                      <w:pPr>
                        <w:pStyle w:val="a3"/>
                        <w:numPr>
                          <w:ilvl w:val="0"/>
                          <w:numId w:val="118"/>
                        </w:numPr>
                        <w:rPr>
                          <w:rFonts w:ascii="David" w:hAnsi="David" w:cs="David"/>
                        </w:rPr>
                      </w:pPr>
                      <w:r>
                        <w:rPr>
                          <w:rFonts w:ascii="David" w:hAnsi="David" w:cs="David" w:hint="cs"/>
                          <w:rtl/>
                        </w:rPr>
                        <w:t xml:space="preserve">מסירת הודעת קיבול. </w:t>
                      </w:r>
                    </w:p>
                    <w:p w14:paraId="0CB8314C" w14:textId="77777777" w:rsidR="00782E8E" w:rsidRPr="0005025A" w:rsidRDefault="00782E8E" w:rsidP="00C450FA">
                      <w:pPr>
                        <w:pStyle w:val="a3"/>
                        <w:numPr>
                          <w:ilvl w:val="0"/>
                          <w:numId w:val="118"/>
                        </w:numPr>
                        <w:rPr>
                          <w:rFonts w:ascii="David" w:hAnsi="David" w:cs="David"/>
                          <w:rtl/>
                        </w:rPr>
                      </w:pPr>
                      <w:r>
                        <w:rPr>
                          <w:rFonts w:ascii="David" w:hAnsi="David" w:cs="David" w:hint="cs"/>
                          <w:rtl/>
                        </w:rPr>
                        <w:t>הקיבול לפי ההצעה.</w:t>
                      </w:r>
                    </w:p>
                  </w:txbxContent>
                </v:textbox>
                <w10:wrap anchorx="margin"/>
              </v:shape>
            </w:pict>
          </mc:Fallback>
        </mc:AlternateContent>
      </w:r>
    </w:p>
    <w:p w14:paraId="7FA0F5EC" w14:textId="42DE35CF" w:rsidR="001D3A8E" w:rsidRPr="000716EE" w:rsidRDefault="001D3A8E" w:rsidP="001D3A8E">
      <w:pPr>
        <w:spacing w:line="360" w:lineRule="auto"/>
        <w:rPr>
          <w:rFonts w:ascii="David" w:hAnsi="David" w:cs="David"/>
          <w:rtl/>
        </w:rPr>
      </w:pPr>
    </w:p>
    <w:p w14:paraId="5D074EAD" w14:textId="57815023" w:rsidR="001D3A8E" w:rsidRPr="000716EE" w:rsidRDefault="001D3A8E" w:rsidP="001D3A8E">
      <w:pPr>
        <w:spacing w:line="360" w:lineRule="auto"/>
        <w:rPr>
          <w:rFonts w:ascii="David" w:hAnsi="David" w:cs="David"/>
          <w:b/>
          <w:bCs/>
          <w:i/>
          <w:iCs/>
          <w:color w:val="808080" w:themeColor="background1" w:themeShade="80"/>
          <w:rtl/>
        </w:rPr>
      </w:pPr>
      <w:r w:rsidRPr="000716EE">
        <w:rPr>
          <w:rFonts w:ascii="David" w:hAnsi="David" w:cs="David"/>
          <w:b/>
          <w:bCs/>
          <w:noProof/>
          <w:shd w:val="clear" w:color="auto" w:fill="F7CAAC" w:themeFill="accent2" w:themeFillTint="66"/>
          <w:rtl/>
          <w:lang w:val="he-IL"/>
        </w:rPr>
        <mc:AlternateContent>
          <mc:Choice Requires="wps">
            <w:drawing>
              <wp:anchor distT="0" distB="0" distL="114300" distR="114300" simplePos="0" relativeHeight="251687936" behindDoc="0" locked="0" layoutInCell="1" allowOverlap="1" wp14:anchorId="16431485" wp14:editId="7CE820BD">
                <wp:simplePos x="0" y="0"/>
                <wp:positionH relativeFrom="margin">
                  <wp:posOffset>3219152</wp:posOffset>
                </wp:positionH>
                <wp:positionV relativeFrom="paragraph">
                  <wp:posOffset>206519</wp:posOffset>
                </wp:positionV>
                <wp:extent cx="1772368" cy="306953"/>
                <wp:effectExtent l="19050" t="19050" r="18415" b="17145"/>
                <wp:wrapNone/>
                <wp:docPr id="35" name="אליפסה 35"/>
                <wp:cNvGraphicFramePr/>
                <a:graphic xmlns:a="http://schemas.openxmlformats.org/drawingml/2006/main">
                  <a:graphicData uri="http://schemas.microsoft.com/office/word/2010/wordprocessingShape">
                    <wps:wsp>
                      <wps:cNvSpPr/>
                      <wps:spPr>
                        <a:xfrm>
                          <a:off x="0" y="0"/>
                          <a:ext cx="1772368" cy="306953"/>
                        </a:xfrm>
                        <a:prstGeom prst="ellipse">
                          <a:avLst/>
                        </a:prstGeom>
                        <a:noFill/>
                        <a:ln w="28575">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D34BA4" id="אליפסה 35" o:spid="_x0000_s1026" style="position:absolute;left:0;text-align:left;margin-left:253.5pt;margin-top:16.25pt;width:139.55pt;height:24.1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" filled="f" strokecolor="#a8d08d [1945]" strokeweight="2.25pt">
                <v:stroke joinstyle="miter"/>
                <w10:wrap anchorx="margin"/>
              </v:oval>
            </w:pict>
          </mc:Fallback>
        </mc:AlternateContent>
      </w:r>
      <w:r w:rsidRPr="000716EE">
        <w:rPr>
          <w:rFonts w:ascii="David" w:hAnsi="David" w:cs="David"/>
          <w:noProof/>
        </w:rPr>
        <mc:AlternateContent>
          <mc:Choice Requires="wps">
            <w:drawing>
              <wp:anchor distT="0" distB="0" distL="114300" distR="114300" simplePos="0" relativeHeight="251686912" behindDoc="0" locked="0" layoutInCell="1" allowOverlap="1" wp14:anchorId="4754958B" wp14:editId="61CF0C47">
                <wp:simplePos x="0" y="0"/>
                <wp:positionH relativeFrom="column">
                  <wp:posOffset>3328836</wp:posOffset>
                </wp:positionH>
                <wp:positionV relativeFrom="paragraph">
                  <wp:posOffset>227772</wp:posOffset>
                </wp:positionV>
                <wp:extent cx="1280160" cy="349857"/>
                <wp:effectExtent l="0" t="0" r="0" b="0"/>
                <wp:wrapNone/>
                <wp:docPr id="34" name="תיבת טקסט 34"/>
                <wp:cNvGraphicFramePr/>
                <a:graphic xmlns:a="http://schemas.openxmlformats.org/drawingml/2006/main">
                  <a:graphicData uri="http://schemas.microsoft.com/office/word/2010/wordprocessingShape">
                    <wps:wsp>
                      <wps:cNvSpPr txBox="1"/>
                      <wps:spPr>
                        <a:xfrm>
                          <a:off x="0" y="0"/>
                          <a:ext cx="1280160" cy="349857"/>
                        </a:xfrm>
                        <a:prstGeom prst="rect">
                          <a:avLst/>
                        </a:prstGeom>
                        <a:solidFill>
                          <a:schemeClr val="lt1"/>
                        </a:solidFill>
                        <a:ln w="6350">
                          <a:noFill/>
                        </a:ln>
                      </wps:spPr>
                      <wps:txbx>
                        <w:txbxContent>
                          <w:p w14:paraId="0E5F0DA9" w14:textId="77777777" w:rsidR="00782E8E" w:rsidRPr="00E2621E" w:rsidRDefault="00782E8E" w:rsidP="001D3A8E">
                            <w:pPr>
                              <w:rPr>
                                <w:rFonts w:ascii="David" w:hAnsi="David" w:cs="David"/>
                              </w:rPr>
                            </w:pPr>
                            <w:r w:rsidRPr="00E2621E">
                              <w:rPr>
                                <w:rFonts w:ascii="David" w:hAnsi="David" w:cs="David"/>
                                <w:rtl/>
                              </w:rPr>
                              <w:t>האם פקע הקיבול?</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4958B" id="תיבת טקסט 34" o:spid="_x0000_s1039" type="#_x0000_t202" style="position:absolute;left:0;text-align:left;margin-left:262.1pt;margin-top:17.95pt;width:100.8pt;height:27.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" fillcolor="white [3201]" stroked="f" strokeweight=".5pt">
                <v:textbox>
                  <w:txbxContent>
                    <w:p w14:paraId="0E5F0DA9" w14:textId="77777777" w:rsidR="00782E8E" w:rsidRPr="00E2621E" w:rsidRDefault="00782E8E" w:rsidP="001D3A8E">
                      <w:pPr>
                        <w:rPr>
                          <w:rFonts w:ascii="David" w:hAnsi="David" w:cs="David"/>
                        </w:rPr>
                      </w:pPr>
                      <w:r w:rsidRPr="00E2621E">
                        <w:rPr>
                          <w:rFonts w:ascii="David" w:hAnsi="David" w:cs="David"/>
                          <w:rtl/>
                        </w:rPr>
                        <w:t>האם פקע הקיבול?</w:t>
                      </w:r>
                    </w:p>
                  </w:txbxContent>
                </v:textbox>
              </v:shape>
            </w:pict>
          </mc:Fallback>
        </mc:AlternateContent>
      </w:r>
    </w:p>
    <w:p w14:paraId="7C622B12" w14:textId="3C68B59C" w:rsidR="001D3A8E" w:rsidRPr="000716EE" w:rsidRDefault="001D3A8E" w:rsidP="001D3A8E">
      <w:pPr>
        <w:spacing w:line="360" w:lineRule="auto"/>
        <w:rPr>
          <w:rFonts w:ascii="David" w:hAnsi="David" w:cs="David"/>
          <w:b/>
          <w:bCs/>
          <w:u w:val="single"/>
          <w:rtl/>
        </w:rPr>
      </w:pPr>
      <w:r w:rsidRPr="000716EE">
        <w:rPr>
          <w:rFonts w:ascii="David" w:hAnsi="David" w:cs="David"/>
          <w:noProof/>
        </w:rPr>
        <mc:AlternateContent>
          <mc:Choice Requires="wps">
            <w:drawing>
              <wp:anchor distT="0" distB="0" distL="114300" distR="114300" simplePos="0" relativeHeight="251688960" behindDoc="0" locked="0" layoutInCell="1" allowOverlap="1" wp14:anchorId="39A276B2" wp14:editId="018C1FD9">
                <wp:simplePos x="0" y="0"/>
                <wp:positionH relativeFrom="column">
                  <wp:posOffset>4389451</wp:posOffset>
                </wp:positionH>
                <wp:positionV relativeFrom="paragraph">
                  <wp:posOffset>251350</wp:posOffset>
                </wp:positionV>
                <wp:extent cx="262255" cy="230505"/>
                <wp:effectExtent l="0" t="0" r="80645" b="55245"/>
                <wp:wrapNone/>
                <wp:docPr id="36" name="מחבר חץ ישר 36"/>
                <wp:cNvGraphicFramePr/>
                <a:graphic xmlns:a="http://schemas.openxmlformats.org/drawingml/2006/main">
                  <a:graphicData uri="http://schemas.microsoft.com/office/word/2010/wordprocessingShape">
                    <wps:wsp>
                      <wps:cNvCnPr/>
                      <wps:spPr>
                        <a:xfrm>
                          <a:off x="0" y="0"/>
                          <a:ext cx="262255" cy="2305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60201E" id="מחבר חץ ישר 36" o:spid="_x0000_s1026" type="#_x0000_t32" style="position:absolute;left:0;text-align:left;margin-left:345.65pt;margin-top:19.8pt;width:20.65pt;height:18.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" strokecolor="black [3200]" strokeweight=".5pt">
                <v:stroke endarrow="block" joinstyle="miter"/>
              </v:shape>
            </w:pict>
          </mc:Fallback>
        </mc:AlternateContent>
      </w:r>
      <w:r w:rsidRPr="000716EE">
        <w:rPr>
          <w:rFonts w:ascii="David" w:hAnsi="David" w:cs="David"/>
          <w:noProof/>
        </w:rPr>
        <mc:AlternateContent>
          <mc:Choice Requires="wps">
            <w:drawing>
              <wp:anchor distT="0" distB="0" distL="114300" distR="114300" simplePos="0" relativeHeight="251689984" behindDoc="0" locked="0" layoutInCell="1" allowOverlap="1" wp14:anchorId="11434397" wp14:editId="5C84BED0">
                <wp:simplePos x="0" y="0"/>
                <wp:positionH relativeFrom="margin">
                  <wp:posOffset>3037371</wp:posOffset>
                </wp:positionH>
                <wp:positionV relativeFrom="paragraph">
                  <wp:posOffset>220787</wp:posOffset>
                </wp:positionV>
                <wp:extent cx="309769" cy="214685"/>
                <wp:effectExtent l="38100" t="0" r="33655" b="52070"/>
                <wp:wrapNone/>
                <wp:docPr id="37" name="מחבר חץ ישר 37"/>
                <wp:cNvGraphicFramePr/>
                <a:graphic xmlns:a="http://schemas.openxmlformats.org/drawingml/2006/main">
                  <a:graphicData uri="http://schemas.microsoft.com/office/word/2010/wordprocessingShape">
                    <wps:wsp>
                      <wps:cNvCnPr/>
                      <wps:spPr>
                        <a:xfrm flipH="1">
                          <a:off x="0" y="0"/>
                          <a:ext cx="309769" cy="2146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CFA6F4" id="מחבר חץ ישר 37" o:spid="_x0000_s1026" type="#_x0000_t32" style="position:absolute;left:0;text-align:left;margin-left:239.15pt;margin-top:17.4pt;width:24.4pt;height:16.9pt;flip:x;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" strokecolor="black [3200]" strokeweight=".5pt">
                <v:stroke endarrow="block" joinstyle="miter"/>
                <w10:wrap anchorx="margin"/>
              </v:shape>
            </w:pict>
          </mc:Fallback>
        </mc:AlternateContent>
      </w:r>
    </w:p>
    <w:p w14:paraId="5D1B44C7" w14:textId="180C0315" w:rsidR="001D3A8E" w:rsidRPr="000716EE" w:rsidRDefault="00E2280F" w:rsidP="001D3A8E">
      <w:pPr>
        <w:spacing w:line="360" w:lineRule="auto"/>
        <w:rPr>
          <w:rFonts w:ascii="David" w:hAnsi="David" w:cs="David"/>
          <w:b/>
          <w:bCs/>
          <w:u w:val="single"/>
          <w:rtl/>
        </w:rPr>
      </w:pPr>
      <w:r w:rsidRPr="000716EE">
        <w:rPr>
          <w:rFonts w:ascii="David" w:hAnsi="David" w:cs="David"/>
          <w:noProof/>
          <w:rtl/>
          <w:lang w:val="he-IL"/>
        </w:rPr>
        <mc:AlternateContent>
          <mc:Choice Requires="wps">
            <w:drawing>
              <wp:anchor distT="0" distB="0" distL="114300" distR="114300" simplePos="0" relativeHeight="251694080" behindDoc="0" locked="0" layoutInCell="1" allowOverlap="1" wp14:anchorId="572F710E" wp14:editId="6A70711C">
                <wp:simplePos x="0" y="0"/>
                <wp:positionH relativeFrom="margin">
                  <wp:posOffset>-781050</wp:posOffset>
                </wp:positionH>
                <wp:positionV relativeFrom="paragraph">
                  <wp:posOffset>132263</wp:posOffset>
                </wp:positionV>
                <wp:extent cx="3617264" cy="1677670"/>
                <wp:effectExtent l="0" t="0" r="21590" b="17780"/>
                <wp:wrapNone/>
                <wp:docPr id="41" name="מלבן: פינות מעוגלות 41"/>
                <wp:cNvGraphicFramePr/>
                <a:graphic xmlns:a="http://schemas.openxmlformats.org/drawingml/2006/main">
                  <a:graphicData uri="http://schemas.microsoft.com/office/word/2010/wordprocessingShape">
                    <wps:wsp>
                      <wps:cNvSpPr/>
                      <wps:spPr>
                        <a:xfrm>
                          <a:off x="0" y="0"/>
                          <a:ext cx="3617264" cy="1677670"/>
                        </a:xfrm>
                        <a:prstGeom prst="roundRect">
                          <a:avLst/>
                        </a:prstGeom>
                        <a:noFill/>
                        <a:ln w="19050">
                          <a:solidFill>
                            <a:srgbClr val="E55DD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2F61DD" id="מלבן: פינות מעוגלות 41" o:spid="_x0000_s1026" style="position:absolute;left:0;text-align:left;margin-left:-61.5pt;margin-top:10.4pt;width:284.8pt;height:132.1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" filled="f" strokecolor="#e55dd8" strokeweight="1.5pt">
                <v:stroke joinstyle="miter"/>
                <w10:wrap anchorx="margin"/>
              </v:roundrect>
            </w:pict>
          </mc:Fallback>
        </mc:AlternateContent>
      </w:r>
      <w:r w:rsidR="000D423C" w:rsidRPr="000716EE">
        <w:rPr>
          <w:rFonts w:ascii="David" w:hAnsi="David" w:cs="David"/>
          <w:noProof/>
          <w:rtl/>
          <w:lang w:val="he-IL"/>
        </w:rPr>
        <mc:AlternateContent>
          <mc:Choice Requires="wps">
            <w:drawing>
              <wp:anchor distT="0" distB="0" distL="114300" distR="114300" simplePos="0" relativeHeight="251693056" behindDoc="0" locked="0" layoutInCell="1" allowOverlap="1" wp14:anchorId="6BBDEDE7" wp14:editId="0E3D791B">
                <wp:simplePos x="0" y="0"/>
                <wp:positionH relativeFrom="column">
                  <wp:posOffset>3394670</wp:posOffset>
                </wp:positionH>
                <wp:positionV relativeFrom="paragraph">
                  <wp:posOffset>144402</wp:posOffset>
                </wp:positionV>
                <wp:extent cx="2854960" cy="1661823"/>
                <wp:effectExtent l="0" t="0" r="21590" b="14605"/>
                <wp:wrapNone/>
                <wp:docPr id="40" name="מלבן: פינות מעוגלות 40"/>
                <wp:cNvGraphicFramePr/>
                <a:graphic xmlns:a="http://schemas.openxmlformats.org/drawingml/2006/main">
                  <a:graphicData uri="http://schemas.microsoft.com/office/word/2010/wordprocessingShape">
                    <wps:wsp>
                      <wps:cNvSpPr/>
                      <wps:spPr>
                        <a:xfrm>
                          <a:off x="0" y="0"/>
                          <a:ext cx="2854960" cy="1661823"/>
                        </a:xfrm>
                        <a:prstGeom prst="roundRect">
                          <a:avLst/>
                        </a:prstGeom>
                        <a:noFill/>
                        <a:ln w="19050">
                          <a:solidFill>
                            <a:srgbClr val="E55DD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C22C6D" id="מלבן: פינות מעוגלות 40" o:spid="_x0000_s1026" style="position:absolute;left:0;text-align:left;margin-left:267.3pt;margin-top:11.35pt;width:224.8pt;height:130.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" filled="f" strokecolor="#e55dd8" strokeweight="1.5pt">
                <v:stroke joinstyle="miter"/>
              </v:roundrect>
            </w:pict>
          </mc:Fallback>
        </mc:AlternateContent>
      </w:r>
      <w:r w:rsidR="000D423C" w:rsidRPr="000716EE">
        <w:rPr>
          <w:rFonts w:ascii="David" w:hAnsi="David" w:cs="David"/>
          <w:noProof/>
        </w:rPr>
        <mc:AlternateContent>
          <mc:Choice Requires="wps">
            <w:drawing>
              <wp:anchor distT="0" distB="0" distL="114300" distR="114300" simplePos="0" relativeHeight="251691008" behindDoc="0" locked="0" layoutInCell="1" allowOverlap="1" wp14:anchorId="70E95C42" wp14:editId="3BABFE9A">
                <wp:simplePos x="0" y="0"/>
                <wp:positionH relativeFrom="page">
                  <wp:posOffset>4525814</wp:posOffset>
                </wp:positionH>
                <wp:positionV relativeFrom="paragraph">
                  <wp:posOffset>192405</wp:posOffset>
                </wp:positionV>
                <wp:extent cx="2886075" cy="1645920"/>
                <wp:effectExtent l="0" t="0" r="9525" b="0"/>
                <wp:wrapNone/>
                <wp:docPr id="38" name="תיבת טקסט 38"/>
                <wp:cNvGraphicFramePr/>
                <a:graphic xmlns:a="http://schemas.openxmlformats.org/drawingml/2006/main">
                  <a:graphicData uri="http://schemas.microsoft.com/office/word/2010/wordprocessingShape">
                    <wps:wsp>
                      <wps:cNvSpPr txBox="1"/>
                      <wps:spPr>
                        <a:xfrm>
                          <a:off x="0" y="0"/>
                          <a:ext cx="2886075" cy="1645920"/>
                        </a:xfrm>
                        <a:prstGeom prst="rect">
                          <a:avLst/>
                        </a:prstGeom>
                        <a:solidFill>
                          <a:schemeClr val="lt1"/>
                        </a:solidFill>
                        <a:ln w="6350">
                          <a:noFill/>
                        </a:ln>
                      </wps:spPr>
                      <wps:txbx>
                        <w:txbxContent>
                          <w:p w14:paraId="5FB0A188" w14:textId="22F8E100" w:rsidR="00782E8E" w:rsidRDefault="00782E8E" w:rsidP="001D3A8E">
                            <w:pPr>
                              <w:spacing w:line="240" w:lineRule="auto"/>
                              <w:rPr>
                                <w:rFonts w:ascii="David" w:hAnsi="David" w:cs="David"/>
                                <w:b/>
                                <w:bCs/>
                                <w:rtl/>
                              </w:rPr>
                            </w:pPr>
                            <w:r w:rsidRPr="00E2621E">
                              <w:rPr>
                                <w:rFonts w:ascii="David" w:hAnsi="David" w:cs="David"/>
                                <w:b/>
                                <w:bCs/>
                                <w:rtl/>
                              </w:rPr>
                              <w:t>אי</w:t>
                            </w:r>
                            <w:r>
                              <w:rPr>
                                <w:rFonts w:ascii="David" w:hAnsi="David" w:cs="David" w:hint="cs"/>
                                <w:b/>
                                <w:bCs/>
                                <w:rtl/>
                              </w:rPr>
                              <w:t xml:space="preserve">זון </w:t>
                            </w:r>
                            <w:r w:rsidRPr="00E2621E">
                              <w:rPr>
                                <w:rFonts w:ascii="David" w:hAnsi="David" w:cs="David"/>
                                <w:b/>
                                <w:bCs/>
                                <w:rtl/>
                              </w:rPr>
                              <w:t>הקיבול ע"י המציע</w:t>
                            </w:r>
                            <w:r w:rsidRPr="00E2621E">
                              <w:rPr>
                                <w:rFonts w:ascii="David" w:hAnsi="David" w:cs="David" w:hint="cs"/>
                                <w:b/>
                                <w:bCs/>
                                <w:rtl/>
                              </w:rPr>
                              <w:t xml:space="preserve">: </w:t>
                            </w:r>
                          </w:p>
                          <w:p w14:paraId="1631D911" w14:textId="77777777" w:rsidR="00782E8E" w:rsidRDefault="00782E8E" w:rsidP="001D3A8E">
                            <w:pPr>
                              <w:spacing w:line="240" w:lineRule="auto"/>
                              <w:rPr>
                                <w:rFonts w:ascii="David" w:hAnsi="David" w:cs="David"/>
                                <w:b/>
                                <w:bCs/>
                                <w:rtl/>
                              </w:rPr>
                            </w:pPr>
                            <w:r w:rsidRPr="00E2621E">
                              <w:rPr>
                                <w:rFonts w:ascii="David" w:hAnsi="David" w:cs="David" w:hint="cs"/>
                                <w:b/>
                                <w:bCs/>
                                <w:rtl/>
                              </w:rPr>
                              <w:t>הכלל:</w:t>
                            </w:r>
                            <w:r>
                              <w:rPr>
                                <w:rFonts w:ascii="David" w:hAnsi="David" w:cs="David" w:hint="cs"/>
                                <w:rtl/>
                              </w:rPr>
                              <w:t xml:space="preserve"> נמסרה הודעת קיבול </w:t>
                            </w:r>
                            <w:r>
                              <w:rPr>
                                <w:rFonts w:ascii="David" w:hAnsi="David" w:cs="David"/>
                                <w:rtl/>
                              </w:rPr>
                              <w:t>–</w:t>
                            </w:r>
                            <w:r>
                              <w:rPr>
                                <w:rFonts w:ascii="David" w:hAnsi="David" w:cs="David" w:hint="cs"/>
                                <w:rtl/>
                              </w:rPr>
                              <w:t xml:space="preserve"> נכרת חוזה ואף צד אינו יכול לחזור בו. </w:t>
                            </w:r>
                          </w:p>
                          <w:p w14:paraId="116121EB" w14:textId="77777777" w:rsidR="00782E8E" w:rsidRPr="006E7F10" w:rsidRDefault="00782E8E" w:rsidP="001D3A8E">
                            <w:pPr>
                              <w:spacing w:line="240" w:lineRule="auto"/>
                              <w:rPr>
                                <w:rFonts w:ascii="David" w:hAnsi="David" w:cs="David"/>
                                <w:b/>
                                <w:bCs/>
                                <w:rtl/>
                              </w:rPr>
                            </w:pPr>
                            <w:r w:rsidRPr="006E7F10">
                              <w:rPr>
                                <w:rFonts w:ascii="David" w:hAnsi="David" w:cs="David" w:hint="cs"/>
                                <w:b/>
                                <w:bCs/>
                                <w:shd w:val="clear" w:color="auto" w:fill="F7CAAC" w:themeFill="accent2" w:themeFillTint="66"/>
                                <w:rtl/>
                              </w:rPr>
                              <w:t>סעיף 8 (ב)</w:t>
                            </w:r>
                            <w:r w:rsidRPr="006E7F10">
                              <w:rPr>
                                <w:rFonts w:ascii="David" w:hAnsi="David" w:cs="David" w:hint="cs"/>
                                <w:b/>
                                <w:bCs/>
                                <w:rtl/>
                              </w:rPr>
                              <w:t xml:space="preserve"> החריג: </w:t>
                            </w:r>
                          </w:p>
                          <w:p w14:paraId="565EE573" w14:textId="77777777" w:rsidR="00782E8E" w:rsidRPr="006E7F10" w:rsidRDefault="00782E8E" w:rsidP="00C450FA">
                            <w:pPr>
                              <w:pStyle w:val="a3"/>
                              <w:numPr>
                                <w:ilvl w:val="0"/>
                                <w:numId w:val="120"/>
                              </w:numPr>
                              <w:spacing w:line="240" w:lineRule="auto"/>
                              <w:rPr>
                                <w:rFonts w:ascii="David" w:hAnsi="David" w:cs="David"/>
                              </w:rPr>
                            </w:pPr>
                            <w:r w:rsidRPr="006E7F10">
                              <w:rPr>
                                <w:rFonts w:ascii="David" w:hAnsi="David" w:cs="David" w:hint="cs"/>
                                <w:rtl/>
                              </w:rPr>
                              <w:t>נינתה הודעת קיבול במועד.</w:t>
                            </w:r>
                          </w:p>
                          <w:p w14:paraId="119545A5" w14:textId="77777777" w:rsidR="00782E8E" w:rsidRPr="006E7F10" w:rsidRDefault="00782E8E" w:rsidP="00C450FA">
                            <w:pPr>
                              <w:pStyle w:val="a3"/>
                              <w:numPr>
                                <w:ilvl w:val="0"/>
                                <w:numId w:val="120"/>
                              </w:numPr>
                              <w:spacing w:line="240" w:lineRule="auto"/>
                              <w:rPr>
                                <w:rFonts w:ascii="David" w:hAnsi="David" w:cs="David"/>
                              </w:rPr>
                            </w:pPr>
                            <w:r w:rsidRPr="006E7F10">
                              <w:rPr>
                                <w:rFonts w:ascii="David" w:hAnsi="David" w:cs="David" w:hint="cs"/>
                                <w:b/>
                                <w:bCs/>
                                <w:rtl/>
                              </w:rPr>
                              <w:t>אך:</w:t>
                            </w:r>
                            <w:r w:rsidRPr="006E7F10">
                              <w:rPr>
                                <w:rFonts w:ascii="David" w:hAnsi="David" w:cs="David" w:hint="cs"/>
                                <w:rtl/>
                              </w:rPr>
                              <w:t xml:space="preserve"> ההודעה נמסרה למציע באיחור מחמת סיבה שאינה תלויה בניצע ולא הייתה ידועה לו.</w:t>
                            </w:r>
                          </w:p>
                          <w:p w14:paraId="269D8EC1" w14:textId="77777777" w:rsidR="00782E8E" w:rsidRPr="006E7F10" w:rsidRDefault="00782E8E" w:rsidP="00C450FA">
                            <w:pPr>
                              <w:pStyle w:val="a3"/>
                              <w:numPr>
                                <w:ilvl w:val="0"/>
                                <w:numId w:val="120"/>
                              </w:numPr>
                              <w:rPr>
                                <w:rFonts w:ascii="David" w:hAnsi="David" w:cs="David"/>
                                <w:rtl/>
                              </w:rPr>
                            </w:pPr>
                            <w:r w:rsidRPr="006E7F10">
                              <w:rPr>
                                <w:rFonts w:ascii="David" w:hAnsi="David" w:cs="David" w:hint="cs"/>
                                <w:rtl/>
                              </w:rPr>
                              <w:t xml:space="preserve">המציע הודיע לניצע על דחיית הקיבול מיד לאחר קבלת ההודעה.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95C42" id="תיבת טקסט 38" o:spid="_x0000_s1040" type="#_x0000_t202" style="position:absolute;left:0;text-align:left;margin-left:356.35pt;margin-top:15.15pt;width:227.25pt;height:129.6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" fillcolor="white [3201]" stroked="f" strokeweight=".5pt">
                <v:textbox>
                  <w:txbxContent>
                    <w:p w14:paraId="5FB0A188" w14:textId="22F8E100" w:rsidR="00782E8E" w:rsidRDefault="00782E8E" w:rsidP="001D3A8E">
                      <w:pPr>
                        <w:spacing w:line="240" w:lineRule="auto"/>
                        <w:rPr>
                          <w:rFonts w:ascii="David" w:hAnsi="David" w:cs="David"/>
                          <w:b/>
                          <w:bCs/>
                          <w:rtl/>
                        </w:rPr>
                      </w:pPr>
                      <w:r w:rsidRPr="00E2621E">
                        <w:rPr>
                          <w:rFonts w:ascii="David" w:hAnsi="David" w:cs="David"/>
                          <w:b/>
                          <w:bCs/>
                          <w:rtl/>
                        </w:rPr>
                        <w:t>אי</w:t>
                      </w:r>
                      <w:r>
                        <w:rPr>
                          <w:rFonts w:ascii="David" w:hAnsi="David" w:cs="David" w:hint="cs"/>
                          <w:b/>
                          <w:bCs/>
                          <w:rtl/>
                        </w:rPr>
                        <w:t xml:space="preserve">זון </w:t>
                      </w:r>
                      <w:r w:rsidRPr="00E2621E">
                        <w:rPr>
                          <w:rFonts w:ascii="David" w:hAnsi="David" w:cs="David"/>
                          <w:b/>
                          <w:bCs/>
                          <w:rtl/>
                        </w:rPr>
                        <w:t>הקיבול ע"י המציע</w:t>
                      </w:r>
                      <w:r w:rsidRPr="00E2621E">
                        <w:rPr>
                          <w:rFonts w:ascii="David" w:hAnsi="David" w:cs="David" w:hint="cs"/>
                          <w:b/>
                          <w:bCs/>
                          <w:rtl/>
                        </w:rPr>
                        <w:t xml:space="preserve">: </w:t>
                      </w:r>
                    </w:p>
                    <w:p w14:paraId="1631D911" w14:textId="77777777" w:rsidR="00782E8E" w:rsidRDefault="00782E8E" w:rsidP="001D3A8E">
                      <w:pPr>
                        <w:spacing w:line="240" w:lineRule="auto"/>
                        <w:rPr>
                          <w:rFonts w:ascii="David" w:hAnsi="David" w:cs="David"/>
                          <w:b/>
                          <w:bCs/>
                          <w:rtl/>
                        </w:rPr>
                      </w:pPr>
                      <w:r w:rsidRPr="00E2621E">
                        <w:rPr>
                          <w:rFonts w:ascii="David" w:hAnsi="David" w:cs="David" w:hint="cs"/>
                          <w:b/>
                          <w:bCs/>
                          <w:rtl/>
                        </w:rPr>
                        <w:t>הכלל:</w:t>
                      </w:r>
                      <w:r>
                        <w:rPr>
                          <w:rFonts w:ascii="David" w:hAnsi="David" w:cs="David" w:hint="cs"/>
                          <w:rtl/>
                        </w:rPr>
                        <w:t xml:space="preserve"> נמסרה הודעת קיבול </w:t>
                      </w:r>
                      <w:r>
                        <w:rPr>
                          <w:rFonts w:ascii="David" w:hAnsi="David" w:cs="David"/>
                          <w:rtl/>
                        </w:rPr>
                        <w:t>–</w:t>
                      </w:r>
                      <w:r>
                        <w:rPr>
                          <w:rFonts w:ascii="David" w:hAnsi="David" w:cs="David" w:hint="cs"/>
                          <w:rtl/>
                        </w:rPr>
                        <w:t xml:space="preserve"> נכרת חוזה ואף צד אינו יכול לחזור בו. </w:t>
                      </w:r>
                    </w:p>
                    <w:p w14:paraId="116121EB" w14:textId="77777777" w:rsidR="00782E8E" w:rsidRPr="006E7F10" w:rsidRDefault="00782E8E" w:rsidP="001D3A8E">
                      <w:pPr>
                        <w:spacing w:line="240" w:lineRule="auto"/>
                        <w:rPr>
                          <w:rFonts w:ascii="David" w:hAnsi="David" w:cs="David"/>
                          <w:b/>
                          <w:bCs/>
                          <w:rtl/>
                        </w:rPr>
                      </w:pPr>
                      <w:r w:rsidRPr="006E7F10">
                        <w:rPr>
                          <w:rFonts w:ascii="David" w:hAnsi="David" w:cs="David" w:hint="cs"/>
                          <w:b/>
                          <w:bCs/>
                          <w:shd w:val="clear" w:color="auto" w:fill="F7CAAC" w:themeFill="accent2" w:themeFillTint="66"/>
                          <w:rtl/>
                        </w:rPr>
                        <w:t>סעיף 8 (ב)</w:t>
                      </w:r>
                      <w:r w:rsidRPr="006E7F10">
                        <w:rPr>
                          <w:rFonts w:ascii="David" w:hAnsi="David" w:cs="David" w:hint="cs"/>
                          <w:b/>
                          <w:bCs/>
                          <w:rtl/>
                        </w:rPr>
                        <w:t xml:space="preserve"> החריג: </w:t>
                      </w:r>
                    </w:p>
                    <w:p w14:paraId="565EE573" w14:textId="77777777" w:rsidR="00782E8E" w:rsidRPr="006E7F10" w:rsidRDefault="00782E8E" w:rsidP="00C450FA">
                      <w:pPr>
                        <w:pStyle w:val="a3"/>
                        <w:numPr>
                          <w:ilvl w:val="0"/>
                          <w:numId w:val="120"/>
                        </w:numPr>
                        <w:spacing w:line="240" w:lineRule="auto"/>
                        <w:rPr>
                          <w:rFonts w:ascii="David" w:hAnsi="David" w:cs="David"/>
                        </w:rPr>
                      </w:pPr>
                      <w:r w:rsidRPr="006E7F10">
                        <w:rPr>
                          <w:rFonts w:ascii="David" w:hAnsi="David" w:cs="David" w:hint="cs"/>
                          <w:rtl/>
                        </w:rPr>
                        <w:t>נינתה הודעת קיבול במועד.</w:t>
                      </w:r>
                    </w:p>
                    <w:p w14:paraId="119545A5" w14:textId="77777777" w:rsidR="00782E8E" w:rsidRPr="006E7F10" w:rsidRDefault="00782E8E" w:rsidP="00C450FA">
                      <w:pPr>
                        <w:pStyle w:val="a3"/>
                        <w:numPr>
                          <w:ilvl w:val="0"/>
                          <w:numId w:val="120"/>
                        </w:numPr>
                        <w:spacing w:line="240" w:lineRule="auto"/>
                        <w:rPr>
                          <w:rFonts w:ascii="David" w:hAnsi="David" w:cs="David"/>
                        </w:rPr>
                      </w:pPr>
                      <w:r w:rsidRPr="006E7F10">
                        <w:rPr>
                          <w:rFonts w:ascii="David" w:hAnsi="David" w:cs="David" w:hint="cs"/>
                          <w:b/>
                          <w:bCs/>
                          <w:rtl/>
                        </w:rPr>
                        <w:t>אך:</w:t>
                      </w:r>
                      <w:r w:rsidRPr="006E7F10">
                        <w:rPr>
                          <w:rFonts w:ascii="David" w:hAnsi="David" w:cs="David" w:hint="cs"/>
                          <w:rtl/>
                        </w:rPr>
                        <w:t xml:space="preserve"> ההודעה נמסרה למציע באיחור מחמת סיבה שאינה תלויה בניצע ולא הייתה ידועה לו.</w:t>
                      </w:r>
                    </w:p>
                    <w:p w14:paraId="269D8EC1" w14:textId="77777777" w:rsidR="00782E8E" w:rsidRPr="006E7F10" w:rsidRDefault="00782E8E" w:rsidP="00C450FA">
                      <w:pPr>
                        <w:pStyle w:val="a3"/>
                        <w:numPr>
                          <w:ilvl w:val="0"/>
                          <w:numId w:val="120"/>
                        </w:numPr>
                        <w:rPr>
                          <w:rFonts w:ascii="David" w:hAnsi="David" w:cs="David"/>
                          <w:rtl/>
                        </w:rPr>
                      </w:pPr>
                      <w:r w:rsidRPr="006E7F10">
                        <w:rPr>
                          <w:rFonts w:ascii="David" w:hAnsi="David" w:cs="David" w:hint="cs"/>
                          <w:rtl/>
                        </w:rPr>
                        <w:t xml:space="preserve">המציע הודיע לניצע על דחיית הקיבול מיד לאחר קבלת ההודעה. </w:t>
                      </w:r>
                    </w:p>
                  </w:txbxContent>
                </v:textbox>
                <w10:wrap anchorx="page"/>
              </v:shape>
            </w:pict>
          </mc:Fallback>
        </mc:AlternateContent>
      </w:r>
      <w:r w:rsidR="000D423C" w:rsidRPr="000716EE">
        <w:rPr>
          <w:rFonts w:ascii="David" w:hAnsi="David" w:cs="David"/>
          <w:noProof/>
        </w:rPr>
        <mc:AlternateContent>
          <mc:Choice Requires="wps">
            <w:drawing>
              <wp:anchor distT="0" distB="0" distL="114300" distR="114300" simplePos="0" relativeHeight="251692032" behindDoc="0" locked="0" layoutInCell="1" allowOverlap="1" wp14:anchorId="6B990BEC" wp14:editId="0FB3CFC3">
                <wp:simplePos x="0" y="0"/>
                <wp:positionH relativeFrom="margin">
                  <wp:posOffset>-862314</wp:posOffset>
                </wp:positionH>
                <wp:positionV relativeFrom="paragraph">
                  <wp:posOffset>127635</wp:posOffset>
                </wp:positionV>
                <wp:extent cx="3616960" cy="1939925"/>
                <wp:effectExtent l="0" t="0" r="2540" b="3175"/>
                <wp:wrapNone/>
                <wp:docPr id="39" name="תיבת טקסט 39"/>
                <wp:cNvGraphicFramePr/>
                <a:graphic xmlns:a="http://schemas.openxmlformats.org/drawingml/2006/main">
                  <a:graphicData uri="http://schemas.microsoft.com/office/word/2010/wordprocessingShape">
                    <wps:wsp>
                      <wps:cNvSpPr txBox="1"/>
                      <wps:spPr>
                        <a:xfrm>
                          <a:off x="0" y="0"/>
                          <a:ext cx="3616960" cy="1939925"/>
                        </a:xfrm>
                        <a:prstGeom prst="rect">
                          <a:avLst/>
                        </a:prstGeom>
                        <a:solidFill>
                          <a:schemeClr val="lt1"/>
                        </a:solidFill>
                        <a:ln w="6350">
                          <a:noFill/>
                        </a:ln>
                      </wps:spPr>
                      <wps:txbx>
                        <w:txbxContent>
                          <w:p w14:paraId="43259651" w14:textId="77777777" w:rsidR="00782E8E" w:rsidRDefault="00782E8E" w:rsidP="001D3A8E">
                            <w:pPr>
                              <w:spacing w:line="240" w:lineRule="auto"/>
                              <w:rPr>
                                <w:rFonts w:ascii="David" w:hAnsi="David" w:cs="David"/>
                                <w:b/>
                                <w:bCs/>
                                <w:rtl/>
                              </w:rPr>
                            </w:pPr>
                            <w:r w:rsidRPr="00E2621E">
                              <w:rPr>
                                <w:rFonts w:ascii="David" w:hAnsi="David" w:cs="David"/>
                                <w:b/>
                                <w:bCs/>
                                <w:rtl/>
                              </w:rPr>
                              <w:t>חזרה מהקיבול ע"י הניצע</w:t>
                            </w:r>
                            <w:r w:rsidRPr="00E2621E">
                              <w:rPr>
                                <w:rFonts w:ascii="David" w:hAnsi="David" w:cs="David" w:hint="cs"/>
                                <w:b/>
                                <w:bCs/>
                                <w:rtl/>
                              </w:rPr>
                              <w:t xml:space="preserve">: </w:t>
                            </w:r>
                          </w:p>
                          <w:p w14:paraId="1404732D" w14:textId="77777777" w:rsidR="00782E8E" w:rsidRDefault="00782E8E" w:rsidP="001D3A8E">
                            <w:pPr>
                              <w:spacing w:line="240" w:lineRule="auto"/>
                              <w:rPr>
                                <w:rFonts w:ascii="David" w:hAnsi="David" w:cs="David"/>
                                <w:b/>
                                <w:bCs/>
                                <w:rtl/>
                              </w:rPr>
                            </w:pPr>
                            <w:r w:rsidRPr="006E7F10">
                              <w:rPr>
                                <w:rFonts w:ascii="David" w:hAnsi="David" w:cs="David" w:hint="cs"/>
                                <w:b/>
                                <w:bCs/>
                                <w:shd w:val="clear" w:color="auto" w:fill="F7CAAC" w:themeFill="accent2" w:themeFillTint="66"/>
                                <w:rtl/>
                              </w:rPr>
                              <w:t>סעיף 10:</w:t>
                            </w:r>
                            <w:r>
                              <w:rPr>
                                <w:rFonts w:ascii="David" w:hAnsi="David" w:cs="David" w:hint="cs"/>
                                <w:b/>
                                <w:bCs/>
                                <w:rtl/>
                              </w:rPr>
                              <w:t xml:space="preserve"> </w:t>
                            </w:r>
                          </w:p>
                          <w:p w14:paraId="09C33F59" w14:textId="77777777" w:rsidR="00782E8E" w:rsidRDefault="00782E8E" w:rsidP="00C450FA">
                            <w:pPr>
                              <w:pStyle w:val="a3"/>
                              <w:numPr>
                                <w:ilvl w:val="0"/>
                                <w:numId w:val="121"/>
                              </w:numPr>
                              <w:spacing w:after="0" w:line="240" w:lineRule="auto"/>
                              <w:rPr>
                                <w:rFonts w:ascii="David" w:hAnsi="David" w:cs="David"/>
                              </w:rPr>
                            </w:pPr>
                            <w:r w:rsidRPr="006E7F10">
                              <w:rPr>
                                <w:rFonts w:ascii="David" w:hAnsi="David" w:cs="David" w:hint="cs"/>
                                <w:rtl/>
                              </w:rPr>
                              <w:t xml:space="preserve">קיבול בהודעה: ניתן לחזור מהקיבול כל עוד לא נמסרה ההודעה למציע </w:t>
                            </w:r>
                          </w:p>
                          <w:p w14:paraId="2261DD13" w14:textId="77777777" w:rsidR="00782E8E" w:rsidRDefault="00782E8E" w:rsidP="00C450FA">
                            <w:pPr>
                              <w:pStyle w:val="a3"/>
                              <w:numPr>
                                <w:ilvl w:val="0"/>
                                <w:numId w:val="121"/>
                              </w:numPr>
                              <w:spacing w:after="0" w:line="240" w:lineRule="auto"/>
                              <w:rPr>
                                <w:rFonts w:ascii="David" w:hAnsi="David" w:cs="David"/>
                              </w:rPr>
                            </w:pPr>
                            <w:r>
                              <w:rPr>
                                <w:rFonts w:ascii="David" w:hAnsi="David" w:cs="David" w:hint="cs"/>
                                <w:rtl/>
                              </w:rPr>
                              <w:t xml:space="preserve">קיבול בהתנהגות: ניתן לחזור על עוד למציע לא נודע על  הקיבול. </w:t>
                            </w:r>
                          </w:p>
                          <w:p w14:paraId="1F6AEE08" w14:textId="77777777" w:rsidR="00782E8E" w:rsidRPr="006E7F10" w:rsidRDefault="00782E8E" w:rsidP="001D3A8E">
                            <w:pPr>
                              <w:spacing w:line="240" w:lineRule="auto"/>
                              <w:ind w:left="142"/>
                              <w:rPr>
                                <w:rFonts w:ascii="David" w:hAnsi="David" w:cs="David"/>
                                <w:b/>
                                <w:bCs/>
                                <w:rtl/>
                              </w:rPr>
                            </w:pPr>
                            <w:r w:rsidRPr="006E7F10">
                              <w:rPr>
                                <w:rFonts w:ascii="David" w:hAnsi="David" w:cs="David" w:hint="cs"/>
                                <w:b/>
                                <w:bCs/>
                                <w:shd w:val="clear" w:color="auto" w:fill="F7CAAC" w:themeFill="accent2" w:themeFillTint="66"/>
                                <w:rtl/>
                              </w:rPr>
                              <w:t>סעיף 11:</w:t>
                            </w:r>
                            <w:r w:rsidRPr="006E7F10">
                              <w:rPr>
                                <w:rFonts w:ascii="David" w:hAnsi="David" w:cs="David" w:hint="cs"/>
                                <w:b/>
                                <w:bCs/>
                                <w:rtl/>
                              </w:rPr>
                              <w:t xml:space="preserve"> </w:t>
                            </w:r>
                          </w:p>
                          <w:p w14:paraId="643A715C" w14:textId="77777777" w:rsidR="00782E8E" w:rsidRDefault="00782E8E" w:rsidP="001D3A8E">
                            <w:pPr>
                              <w:spacing w:line="240" w:lineRule="auto"/>
                              <w:ind w:left="142"/>
                              <w:rPr>
                                <w:rFonts w:ascii="David" w:hAnsi="David" w:cs="David"/>
                                <w:rtl/>
                              </w:rPr>
                            </w:pPr>
                            <w:r>
                              <w:rPr>
                                <w:rFonts w:ascii="David" w:hAnsi="David" w:cs="David" w:hint="cs"/>
                                <w:rtl/>
                              </w:rPr>
                              <w:t xml:space="preserve">קיבול שיש בו תוספת, הגבלה או שינוי אחר לעומת ההצעה- כמוהו כהצעה חדשה. </w:t>
                            </w:r>
                          </w:p>
                          <w:p w14:paraId="311BC910" w14:textId="77777777" w:rsidR="00782E8E" w:rsidRPr="006E7F10" w:rsidRDefault="00782E8E" w:rsidP="001D3A8E">
                            <w:pPr>
                              <w:ind w:left="142"/>
                              <w:rPr>
                                <w:rFonts w:ascii="David" w:hAnsi="David" w:cs="David"/>
                                <w:rtl/>
                              </w:rPr>
                            </w:pPr>
                          </w:p>
                          <w:p w14:paraId="11FD4135" w14:textId="77777777" w:rsidR="00782E8E" w:rsidRPr="00E2621E" w:rsidRDefault="00782E8E" w:rsidP="001D3A8E">
                            <w:pPr>
                              <w:rPr>
                                <w:rFonts w:ascii="David" w:hAnsi="David" w:cs="David"/>
                              </w:rPr>
                            </w:pPr>
                          </w:p>
                          <w:p w14:paraId="3BBB524A" w14:textId="77777777" w:rsidR="00782E8E" w:rsidRDefault="00782E8E" w:rsidP="001D3A8E"/>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90BEC" id="תיבת טקסט 39" o:spid="_x0000_s1041" type="#_x0000_t202" style="position:absolute;left:0;text-align:left;margin-left:-67.9pt;margin-top:10.05pt;width:284.8pt;height:152.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" fillcolor="white [3201]" stroked="f" strokeweight=".5pt">
                <v:textbox>
                  <w:txbxContent>
                    <w:p w14:paraId="43259651" w14:textId="77777777" w:rsidR="00782E8E" w:rsidRDefault="00782E8E" w:rsidP="001D3A8E">
                      <w:pPr>
                        <w:spacing w:line="240" w:lineRule="auto"/>
                        <w:rPr>
                          <w:rFonts w:ascii="David" w:hAnsi="David" w:cs="David"/>
                          <w:b/>
                          <w:bCs/>
                          <w:rtl/>
                        </w:rPr>
                      </w:pPr>
                      <w:r w:rsidRPr="00E2621E">
                        <w:rPr>
                          <w:rFonts w:ascii="David" w:hAnsi="David" w:cs="David"/>
                          <w:b/>
                          <w:bCs/>
                          <w:rtl/>
                        </w:rPr>
                        <w:t>חזרה מהקיבול ע"י הניצע</w:t>
                      </w:r>
                      <w:r w:rsidRPr="00E2621E">
                        <w:rPr>
                          <w:rFonts w:ascii="David" w:hAnsi="David" w:cs="David" w:hint="cs"/>
                          <w:b/>
                          <w:bCs/>
                          <w:rtl/>
                        </w:rPr>
                        <w:t xml:space="preserve">: </w:t>
                      </w:r>
                    </w:p>
                    <w:p w14:paraId="1404732D" w14:textId="77777777" w:rsidR="00782E8E" w:rsidRDefault="00782E8E" w:rsidP="001D3A8E">
                      <w:pPr>
                        <w:spacing w:line="240" w:lineRule="auto"/>
                        <w:rPr>
                          <w:rFonts w:ascii="David" w:hAnsi="David" w:cs="David"/>
                          <w:b/>
                          <w:bCs/>
                          <w:rtl/>
                        </w:rPr>
                      </w:pPr>
                      <w:r w:rsidRPr="006E7F10">
                        <w:rPr>
                          <w:rFonts w:ascii="David" w:hAnsi="David" w:cs="David" w:hint="cs"/>
                          <w:b/>
                          <w:bCs/>
                          <w:shd w:val="clear" w:color="auto" w:fill="F7CAAC" w:themeFill="accent2" w:themeFillTint="66"/>
                          <w:rtl/>
                        </w:rPr>
                        <w:t>סעיף 10:</w:t>
                      </w:r>
                      <w:r>
                        <w:rPr>
                          <w:rFonts w:ascii="David" w:hAnsi="David" w:cs="David" w:hint="cs"/>
                          <w:b/>
                          <w:bCs/>
                          <w:rtl/>
                        </w:rPr>
                        <w:t xml:space="preserve"> </w:t>
                      </w:r>
                    </w:p>
                    <w:p w14:paraId="09C33F59" w14:textId="77777777" w:rsidR="00782E8E" w:rsidRDefault="00782E8E" w:rsidP="00C450FA">
                      <w:pPr>
                        <w:pStyle w:val="a3"/>
                        <w:numPr>
                          <w:ilvl w:val="0"/>
                          <w:numId w:val="121"/>
                        </w:numPr>
                        <w:spacing w:after="0" w:line="240" w:lineRule="auto"/>
                        <w:rPr>
                          <w:rFonts w:ascii="David" w:hAnsi="David" w:cs="David"/>
                        </w:rPr>
                      </w:pPr>
                      <w:r w:rsidRPr="006E7F10">
                        <w:rPr>
                          <w:rFonts w:ascii="David" w:hAnsi="David" w:cs="David" w:hint="cs"/>
                          <w:rtl/>
                        </w:rPr>
                        <w:t xml:space="preserve">קיבול בהודעה: ניתן לחזור מהקיבול כל עוד לא נמסרה ההודעה למציע </w:t>
                      </w:r>
                    </w:p>
                    <w:p w14:paraId="2261DD13" w14:textId="77777777" w:rsidR="00782E8E" w:rsidRDefault="00782E8E" w:rsidP="00C450FA">
                      <w:pPr>
                        <w:pStyle w:val="a3"/>
                        <w:numPr>
                          <w:ilvl w:val="0"/>
                          <w:numId w:val="121"/>
                        </w:numPr>
                        <w:spacing w:after="0" w:line="240" w:lineRule="auto"/>
                        <w:rPr>
                          <w:rFonts w:ascii="David" w:hAnsi="David" w:cs="David"/>
                        </w:rPr>
                      </w:pPr>
                      <w:r>
                        <w:rPr>
                          <w:rFonts w:ascii="David" w:hAnsi="David" w:cs="David" w:hint="cs"/>
                          <w:rtl/>
                        </w:rPr>
                        <w:t xml:space="preserve">קיבול בהתנהגות: ניתן לחזור על עוד למציע לא נודע על  הקיבול. </w:t>
                      </w:r>
                    </w:p>
                    <w:p w14:paraId="1F6AEE08" w14:textId="77777777" w:rsidR="00782E8E" w:rsidRPr="006E7F10" w:rsidRDefault="00782E8E" w:rsidP="001D3A8E">
                      <w:pPr>
                        <w:spacing w:line="240" w:lineRule="auto"/>
                        <w:ind w:left="142"/>
                        <w:rPr>
                          <w:rFonts w:ascii="David" w:hAnsi="David" w:cs="David"/>
                          <w:b/>
                          <w:bCs/>
                          <w:rtl/>
                        </w:rPr>
                      </w:pPr>
                      <w:r w:rsidRPr="006E7F10">
                        <w:rPr>
                          <w:rFonts w:ascii="David" w:hAnsi="David" w:cs="David" w:hint="cs"/>
                          <w:b/>
                          <w:bCs/>
                          <w:shd w:val="clear" w:color="auto" w:fill="F7CAAC" w:themeFill="accent2" w:themeFillTint="66"/>
                          <w:rtl/>
                        </w:rPr>
                        <w:t>סעיף 11:</w:t>
                      </w:r>
                      <w:r w:rsidRPr="006E7F10">
                        <w:rPr>
                          <w:rFonts w:ascii="David" w:hAnsi="David" w:cs="David" w:hint="cs"/>
                          <w:b/>
                          <w:bCs/>
                          <w:rtl/>
                        </w:rPr>
                        <w:t xml:space="preserve"> </w:t>
                      </w:r>
                    </w:p>
                    <w:p w14:paraId="643A715C" w14:textId="77777777" w:rsidR="00782E8E" w:rsidRDefault="00782E8E" w:rsidP="001D3A8E">
                      <w:pPr>
                        <w:spacing w:line="240" w:lineRule="auto"/>
                        <w:ind w:left="142"/>
                        <w:rPr>
                          <w:rFonts w:ascii="David" w:hAnsi="David" w:cs="David"/>
                          <w:rtl/>
                        </w:rPr>
                      </w:pPr>
                      <w:r>
                        <w:rPr>
                          <w:rFonts w:ascii="David" w:hAnsi="David" w:cs="David" w:hint="cs"/>
                          <w:rtl/>
                        </w:rPr>
                        <w:t xml:space="preserve">קיבול שיש בו תוספת, הגבלה או שינוי אחר לעומת ההצעה- כמוהו כהצעה חדשה. </w:t>
                      </w:r>
                    </w:p>
                    <w:p w14:paraId="311BC910" w14:textId="77777777" w:rsidR="00782E8E" w:rsidRPr="006E7F10" w:rsidRDefault="00782E8E" w:rsidP="001D3A8E">
                      <w:pPr>
                        <w:ind w:left="142"/>
                        <w:rPr>
                          <w:rFonts w:ascii="David" w:hAnsi="David" w:cs="David"/>
                          <w:rtl/>
                        </w:rPr>
                      </w:pPr>
                    </w:p>
                    <w:p w14:paraId="11FD4135" w14:textId="77777777" w:rsidR="00782E8E" w:rsidRPr="00E2621E" w:rsidRDefault="00782E8E" w:rsidP="001D3A8E">
                      <w:pPr>
                        <w:rPr>
                          <w:rFonts w:ascii="David" w:hAnsi="David" w:cs="David"/>
                        </w:rPr>
                      </w:pPr>
                    </w:p>
                    <w:p w14:paraId="3BBB524A" w14:textId="77777777" w:rsidR="00782E8E" w:rsidRDefault="00782E8E" w:rsidP="001D3A8E"/>
                  </w:txbxContent>
                </v:textbox>
                <w10:wrap anchorx="margin"/>
              </v:shape>
            </w:pict>
          </mc:Fallback>
        </mc:AlternateContent>
      </w:r>
    </w:p>
    <w:p w14:paraId="7A2A6E37" w14:textId="77777777" w:rsidR="001D3A8E" w:rsidRPr="000716EE" w:rsidRDefault="001D3A8E" w:rsidP="001D3A8E">
      <w:pPr>
        <w:spacing w:line="360" w:lineRule="auto"/>
        <w:rPr>
          <w:rFonts w:ascii="David" w:hAnsi="David" w:cs="David"/>
          <w:b/>
          <w:bCs/>
          <w:u w:val="single"/>
          <w:rtl/>
        </w:rPr>
      </w:pPr>
    </w:p>
    <w:p w14:paraId="6985759B" w14:textId="77777777" w:rsidR="001D3A8E" w:rsidRPr="000716EE" w:rsidRDefault="001D3A8E" w:rsidP="001D3A8E">
      <w:pPr>
        <w:spacing w:line="360" w:lineRule="auto"/>
        <w:rPr>
          <w:rFonts w:ascii="David" w:hAnsi="David" w:cs="David"/>
          <w:b/>
          <w:bCs/>
          <w:i/>
          <w:iCs/>
          <w:color w:val="808080" w:themeColor="background1" w:themeShade="80"/>
          <w:rtl/>
        </w:rPr>
      </w:pPr>
    </w:p>
    <w:p w14:paraId="6C1A4D7D" w14:textId="0B72D842" w:rsidR="001D3A8E" w:rsidRPr="001943C3" w:rsidRDefault="001D3A8E" w:rsidP="00582E79">
      <w:pPr>
        <w:rPr>
          <w:rFonts w:ascii="Calibri" w:hAnsi="Calibri" w:cs="Calibri" w:hint="cs"/>
          <w:rtl/>
        </w:rPr>
      </w:pPr>
    </w:p>
    <w:sectPr w:rsidR="001D3A8E" w:rsidRPr="001943C3" w:rsidSect="0068418F">
      <w:headerReference w:type="default" r:id="rId1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D73BDC" w14:textId="77777777" w:rsidR="00C450FA" w:rsidRDefault="00C450FA" w:rsidP="00275E9D">
      <w:pPr>
        <w:spacing w:after="0" w:line="240" w:lineRule="auto"/>
      </w:pPr>
      <w:r>
        <w:separator/>
      </w:r>
    </w:p>
  </w:endnote>
  <w:endnote w:type="continuationSeparator" w:id="0">
    <w:p w14:paraId="679B1EF1" w14:textId="77777777" w:rsidR="00C450FA" w:rsidRDefault="00C450FA" w:rsidP="00275E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iriam">
    <w:panose1 w:val="020B0502050101010101"/>
    <w:charset w:val="00"/>
    <w:family w:val="swiss"/>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220AA1" w14:textId="77777777" w:rsidR="00C450FA" w:rsidRDefault="00C450FA" w:rsidP="00275E9D">
      <w:pPr>
        <w:spacing w:after="0" w:line="240" w:lineRule="auto"/>
      </w:pPr>
      <w:r>
        <w:separator/>
      </w:r>
    </w:p>
  </w:footnote>
  <w:footnote w:type="continuationSeparator" w:id="0">
    <w:p w14:paraId="2B025CB9" w14:textId="77777777" w:rsidR="00C450FA" w:rsidRDefault="00C450FA" w:rsidP="00275E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552502825"/>
      <w:docPartObj>
        <w:docPartGallery w:val="Page Numbers (Top of Page)"/>
        <w:docPartUnique/>
      </w:docPartObj>
    </w:sdtPr>
    <w:sdtContent>
      <w:p w14:paraId="588DB3F3" w14:textId="7C4F7CE3" w:rsidR="00782E8E" w:rsidRDefault="00782E8E">
        <w:pPr>
          <w:pStyle w:val="a8"/>
          <w:jc w:val="right"/>
        </w:pPr>
        <w:r>
          <w:fldChar w:fldCharType="begin"/>
        </w:r>
        <w:r>
          <w:instrText>PAGE   \* MERGEFORMAT</w:instrText>
        </w:r>
        <w:r>
          <w:fldChar w:fldCharType="separate"/>
        </w:r>
        <w:r>
          <w:rPr>
            <w:rtl/>
            <w:lang w:val="he-IL"/>
          </w:rPr>
          <w:t>2</w:t>
        </w:r>
        <w:r>
          <w:fldChar w:fldCharType="end"/>
        </w:r>
      </w:p>
    </w:sdtContent>
  </w:sdt>
  <w:p w14:paraId="7001821D" w14:textId="77777777" w:rsidR="00782E8E" w:rsidRDefault="00782E8E">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04DD8"/>
    <w:multiLevelType w:val="hybridMultilevel"/>
    <w:tmpl w:val="AC9C660E"/>
    <w:lvl w:ilvl="0" w:tplc="95B49BC6">
      <w:start w:val="1"/>
      <w:numFmt w:val="bullet"/>
      <w:lvlText w:val=""/>
      <w:lvlJc w:val="left"/>
      <w:pPr>
        <w:ind w:left="720" w:hanging="360"/>
      </w:pPr>
      <w:rPr>
        <w:rFonts w:ascii="Symbol" w:hAnsi="Symbol" w:cs="Symbol" w:hint="default"/>
        <w:b/>
        <w:bCs/>
        <w:color w:val="C757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93F89"/>
    <w:multiLevelType w:val="hybridMultilevel"/>
    <w:tmpl w:val="F042A838"/>
    <w:lvl w:ilvl="0" w:tplc="F4365D7E">
      <w:start w:val="1"/>
      <w:numFmt w:val="bullet"/>
      <w:lvlText w:val=""/>
      <w:lvlJc w:val="left"/>
      <w:pPr>
        <w:ind w:left="1500" w:hanging="360"/>
      </w:pPr>
      <w:rPr>
        <w:rFonts w:ascii="Wingdings" w:hAnsi="Wingdings" w:hint="default"/>
        <w:color w:val="auto"/>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 w15:restartNumberingAfterBreak="0">
    <w:nsid w:val="04F12E6C"/>
    <w:multiLevelType w:val="hybridMultilevel"/>
    <w:tmpl w:val="1012CB3A"/>
    <w:lvl w:ilvl="0" w:tplc="04090005">
      <w:start w:val="1"/>
      <w:numFmt w:val="bullet"/>
      <w:lvlText w:val=""/>
      <w:lvlJc w:val="left"/>
      <w:pPr>
        <w:tabs>
          <w:tab w:val="num" w:pos="360"/>
        </w:tabs>
        <w:ind w:left="360" w:right="720" w:hanging="360"/>
      </w:pPr>
      <w:rPr>
        <w:rFonts w:ascii="Wingdings" w:hAnsi="Wingdings" w:cs="Wingdings"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3" w15:restartNumberingAfterBreak="0">
    <w:nsid w:val="04F86074"/>
    <w:multiLevelType w:val="hybridMultilevel"/>
    <w:tmpl w:val="351825C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50A6FCB"/>
    <w:multiLevelType w:val="hybridMultilevel"/>
    <w:tmpl w:val="D154FE5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61223A3"/>
    <w:multiLevelType w:val="hybridMultilevel"/>
    <w:tmpl w:val="A45CF218"/>
    <w:lvl w:ilvl="0" w:tplc="04090005">
      <w:start w:val="1"/>
      <w:numFmt w:val="bullet"/>
      <w:lvlText w:val=""/>
      <w:lvlJc w:val="left"/>
      <w:pPr>
        <w:ind w:left="1440" w:hanging="360"/>
      </w:pPr>
      <w:rPr>
        <w:rFonts w:ascii="Wingdings" w:hAnsi="Wingdings" w:cs="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793480A"/>
    <w:multiLevelType w:val="hybridMultilevel"/>
    <w:tmpl w:val="B89E3528"/>
    <w:lvl w:ilvl="0" w:tplc="04090005">
      <w:start w:val="1"/>
      <w:numFmt w:val="bullet"/>
      <w:lvlText w:val=""/>
      <w:lvlJc w:val="left"/>
      <w:pPr>
        <w:ind w:left="360" w:hanging="360"/>
      </w:pPr>
      <w:rPr>
        <w:rFonts w:ascii="Wingdings" w:hAnsi="Wingdings" w:cs="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9123A51"/>
    <w:multiLevelType w:val="hybridMultilevel"/>
    <w:tmpl w:val="84182E10"/>
    <w:lvl w:ilvl="0" w:tplc="7D2C990C">
      <w:start w:val="1"/>
      <w:numFmt w:val="bullet"/>
      <w:lvlText w:val=""/>
      <w:lvlJc w:val="left"/>
      <w:pPr>
        <w:ind w:left="720" w:hanging="360"/>
      </w:pPr>
      <w:rPr>
        <w:rFonts w:ascii="Symbol" w:hAnsi="Symbol" w:cs="Symbol" w:hint="default"/>
        <w:b/>
        <w:bCs/>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53413E"/>
    <w:multiLevelType w:val="hybridMultilevel"/>
    <w:tmpl w:val="1ADEF4DC"/>
    <w:lvl w:ilvl="0" w:tplc="0409000B">
      <w:start w:val="1"/>
      <w:numFmt w:val="bullet"/>
      <w:lvlText w:val=""/>
      <w:lvlJc w:val="left"/>
      <w:pPr>
        <w:ind w:left="720" w:hanging="360"/>
      </w:pPr>
      <w:rPr>
        <w:rFonts w:ascii="Wingdings" w:hAnsi="Wingdings" w:cs="Wingdings" w:hint="default"/>
        <w:b/>
        <w:bCs w:val="0"/>
        <w:color w:val="F47CC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723A65"/>
    <w:multiLevelType w:val="hybridMultilevel"/>
    <w:tmpl w:val="0DF24980"/>
    <w:lvl w:ilvl="0" w:tplc="F6A0DD0C">
      <w:start w:val="1"/>
      <w:numFmt w:val="bullet"/>
      <w:lvlText w:val=""/>
      <w:lvlJc w:val="left"/>
      <w:pPr>
        <w:ind w:left="360" w:hanging="360"/>
      </w:pPr>
      <w:rPr>
        <w:rFonts w:ascii="Symbol" w:hAnsi="Symbol" w:cs="Symbol" w:hint="default"/>
        <w:b/>
        <w:bCs/>
        <w:color w:val="4472C4" w:themeColor="accen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BEC0E69"/>
    <w:multiLevelType w:val="hybridMultilevel"/>
    <w:tmpl w:val="447A803E"/>
    <w:lvl w:ilvl="0" w:tplc="D696F4E6">
      <w:start w:val="1"/>
      <w:numFmt w:val="bullet"/>
      <w:lvlText w:val=""/>
      <w:lvlJc w:val="left"/>
      <w:pPr>
        <w:ind w:left="720" w:hanging="360"/>
      </w:pPr>
      <w:rPr>
        <w:rFonts w:ascii="Symbol" w:hAnsi="Symbol" w:cs="Symbol" w:hint="default"/>
        <w:b/>
        <w:bCs w:val="0"/>
        <w:color w:val="C03FF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38686A"/>
    <w:multiLevelType w:val="hybridMultilevel"/>
    <w:tmpl w:val="016495F0"/>
    <w:lvl w:ilvl="0" w:tplc="90C20E66">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CC229D2"/>
    <w:multiLevelType w:val="hybridMultilevel"/>
    <w:tmpl w:val="24529F3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DED6010"/>
    <w:multiLevelType w:val="hybridMultilevel"/>
    <w:tmpl w:val="072EB0D0"/>
    <w:lvl w:ilvl="0" w:tplc="F168A450">
      <w:start w:val="1"/>
      <w:numFmt w:val="bullet"/>
      <w:lvlText w:val=""/>
      <w:lvlJc w:val="left"/>
      <w:pPr>
        <w:ind w:left="720" w:hanging="360"/>
      </w:pPr>
      <w:rPr>
        <w:rFonts w:ascii="Symbol" w:hAnsi="Symbol" w:cs="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3C3642"/>
    <w:multiLevelType w:val="hybridMultilevel"/>
    <w:tmpl w:val="243EB7B8"/>
    <w:lvl w:ilvl="0" w:tplc="B5622484">
      <w:start w:val="1"/>
      <w:numFmt w:val="bullet"/>
      <w:lvlText w:val=""/>
      <w:lvlJc w:val="left"/>
      <w:pPr>
        <w:ind w:left="780" w:hanging="360"/>
      </w:pPr>
      <w:rPr>
        <w:rFonts w:ascii="Symbol" w:hAnsi="Symbol" w:cs="Symbol" w:hint="default"/>
        <w:b/>
        <w:bCs w:val="0"/>
        <w:color w:val="auto"/>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0F52019F"/>
    <w:multiLevelType w:val="hybridMultilevel"/>
    <w:tmpl w:val="CB4CDFA4"/>
    <w:lvl w:ilvl="0" w:tplc="D696F4E6">
      <w:start w:val="1"/>
      <w:numFmt w:val="bullet"/>
      <w:lvlText w:val=""/>
      <w:lvlJc w:val="left"/>
      <w:pPr>
        <w:ind w:left="720" w:hanging="360"/>
      </w:pPr>
      <w:rPr>
        <w:rFonts w:ascii="Symbol" w:hAnsi="Symbol" w:cs="Symbol" w:hint="default"/>
        <w:b/>
        <w:bCs w:val="0"/>
        <w:color w:val="C03FF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793631"/>
    <w:multiLevelType w:val="hybridMultilevel"/>
    <w:tmpl w:val="B2CA933E"/>
    <w:lvl w:ilvl="0" w:tplc="690C5844">
      <w:start w:val="1"/>
      <w:numFmt w:val="hebrew1"/>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11286231"/>
    <w:multiLevelType w:val="hybridMultilevel"/>
    <w:tmpl w:val="9C7267A8"/>
    <w:lvl w:ilvl="0" w:tplc="F6A0DD0C">
      <w:start w:val="1"/>
      <w:numFmt w:val="bullet"/>
      <w:lvlText w:val=""/>
      <w:lvlJc w:val="left"/>
      <w:pPr>
        <w:ind w:left="720" w:hanging="360"/>
      </w:pPr>
      <w:rPr>
        <w:rFonts w:ascii="Symbol" w:hAnsi="Symbol" w:cs="Symbol" w:hint="default"/>
        <w:b/>
        <w:bCs/>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4046BC"/>
    <w:multiLevelType w:val="hybridMultilevel"/>
    <w:tmpl w:val="999A391E"/>
    <w:lvl w:ilvl="0" w:tplc="95B49BC6">
      <w:start w:val="1"/>
      <w:numFmt w:val="bullet"/>
      <w:lvlText w:val=""/>
      <w:lvlJc w:val="left"/>
      <w:pPr>
        <w:ind w:left="1080" w:hanging="360"/>
      </w:pPr>
      <w:rPr>
        <w:rFonts w:ascii="Symbol" w:hAnsi="Symbol" w:cs="Symbol" w:hint="default"/>
        <w:b/>
        <w:bCs/>
        <w:color w:val="C757F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26B47A3"/>
    <w:multiLevelType w:val="hybridMultilevel"/>
    <w:tmpl w:val="D3E82156"/>
    <w:lvl w:ilvl="0" w:tplc="31FC0526">
      <w:start w:val="1"/>
      <w:numFmt w:val="decimal"/>
      <w:lvlText w:val="%1."/>
      <w:lvlJc w:val="left"/>
      <w:pPr>
        <w:ind w:left="785" w:hanging="360"/>
      </w:pPr>
      <w:rPr>
        <w:rFonts w:hint="default"/>
        <w:color w:val="auto"/>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129107CD"/>
    <w:multiLevelType w:val="hybridMultilevel"/>
    <w:tmpl w:val="CC567AE6"/>
    <w:lvl w:ilvl="0" w:tplc="F684EADA">
      <w:start w:val="1"/>
      <w:numFmt w:val="bullet"/>
      <w:lvlText w:val=""/>
      <w:lvlJc w:val="left"/>
      <w:pPr>
        <w:ind w:left="720" w:hanging="360"/>
      </w:pPr>
      <w:rPr>
        <w:rFonts w:ascii="Symbol" w:hAnsi="Symbol" w:cs="Symbol" w:hint="default"/>
        <w:b/>
        <w:bCs/>
        <w:color w:val="F47CC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7639B2"/>
    <w:multiLevelType w:val="hybridMultilevel"/>
    <w:tmpl w:val="6A3AB80C"/>
    <w:lvl w:ilvl="0" w:tplc="509C0AFC">
      <w:start w:val="1"/>
      <w:numFmt w:val="bullet"/>
      <w:lvlText w:val=""/>
      <w:lvlJc w:val="left"/>
      <w:pPr>
        <w:ind w:left="720" w:hanging="360"/>
      </w:pPr>
      <w:rPr>
        <w:rFonts w:ascii="Symbol" w:hAnsi="Symbol" w:cs="Symbol" w:hint="default"/>
        <w:b/>
        <w:bCs w:val="0"/>
        <w:color w:val="F47CC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82B5854"/>
    <w:multiLevelType w:val="hybridMultilevel"/>
    <w:tmpl w:val="A72EFBFA"/>
    <w:lvl w:ilvl="0" w:tplc="315056B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BC86B91"/>
    <w:multiLevelType w:val="hybridMultilevel"/>
    <w:tmpl w:val="15420BBC"/>
    <w:lvl w:ilvl="0" w:tplc="129894DE">
      <w:start w:val="1"/>
      <w:numFmt w:val="bullet"/>
      <w:lvlText w:val=""/>
      <w:lvlJc w:val="left"/>
      <w:pPr>
        <w:ind w:left="720" w:hanging="360"/>
      </w:pPr>
      <w:rPr>
        <w:rFonts w:ascii="Symbol" w:hAnsi="Symbol" w:cs="Symbol" w:hint="default"/>
        <w:b/>
        <w:bCs/>
        <w:color w:val="CE6D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C830C4F"/>
    <w:multiLevelType w:val="hybridMultilevel"/>
    <w:tmpl w:val="464AE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E2767DC"/>
    <w:multiLevelType w:val="hybridMultilevel"/>
    <w:tmpl w:val="6A08530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F4A198C"/>
    <w:multiLevelType w:val="hybridMultilevel"/>
    <w:tmpl w:val="3C001494"/>
    <w:lvl w:ilvl="0" w:tplc="F6A0DD0C">
      <w:start w:val="1"/>
      <w:numFmt w:val="bullet"/>
      <w:lvlText w:val=""/>
      <w:lvlJc w:val="left"/>
      <w:pPr>
        <w:ind w:left="720" w:hanging="360"/>
      </w:pPr>
      <w:rPr>
        <w:rFonts w:ascii="Symbol" w:hAnsi="Symbol" w:cs="Symbol" w:hint="default"/>
        <w:b/>
        <w:bCs/>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08C42F7"/>
    <w:multiLevelType w:val="hybridMultilevel"/>
    <w:tmpl w:val="654211EE"/>
    <w:lvl w:ilvl="0" w:tplc="90C20E66">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20C623D"/>
    <w:multiLevelType w:val="hybridMultilevel"/>
    <w:tmpl w:val="E4A2A9F2"/>
    <w:lvl w:ilvl="0" w:tplc="F6A0DD0C">
      <w:start w:val="1"/>
      <w:numFmt w:val="bullet"/>
      <w:lvlText w:val=""/>
      <w:lvlJc w:val="left"/>
      <w:pPr>
        <w:ind w:left="360" w:hanging="360"/>
      </w:pPr>
      <w:rPr>
        <w:rFonts w:ascii="Symbol" w:hAnsi="Symbol" w:cs="Symbol" w:hint="default"/>
        <w:b/>
        <w:bCs/>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8F6B5D"/>
    <w:multiLevelType w:val="hybridMultilevel"/>
    <w:tmpl w:val="E694424A"/>
    <w:lvl w:ilvl="0" w:tplc="E65E5C92">
      <w:start w:val="1"/>
      <w:numFmt w:val="hebrew1"/>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15:restartNumberingAfterBreak="0">
    <w:nsid w:val="23D61208"/>
    <w:multiLevelType w:val="hybridMultilevel"/>
    <w:tmpl w:val="BBFEA742"/>
    <w:lvl w:ilvl="0" w:tplc="04090005">
      <w:start w:val="1"/>
      <w:numFmt w:val="bullet"/>
      <w:lvlText w:val=""/>
      <w:lvlJc w:val="left"/>
      <w:pPr>
        <w:ind w:left="1080" w:hanging="360"/>
      </w:pPr>
      <w:rPr>
        <w:rFonts w:ascii="Wingdings" w:hAnsi="Wingdings" w:cs="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5B7106A"/>
    <w:multiLevelType w:val="hybridMultilevel"/>
    <w:tmpl w:val="8466E44C"/>
    <w:lvl w:ilvl="0" w:tplc="F168A450">
      <w:start w:val="1"/>
      <w:numFmt w:val="bullet"/>
      <w:lvlText w:val=""/>
      <w:lvlJc w:val="left"/>
      <w:pPr>
        <w:ind w:left="720" w:hanging="360"/>
      </w:pPr>
      <w:rPr>
        <w:rFonts w:ascii="Symbol" w:hAnsi="Symbol" w:cs="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62D3CCF"/>
    <w:multiLevelType w:val="hybridMultilevel"/>
    <w:tmpl w:val="3D88FCB4"/>
    <w:lvl w:ilvl="0" w:tplc="0409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3" w15:restartNumberingAfterBreak="0">
    <w:nsid w:val="273012FA"/>
    <w:multiLevelType w:val="hybridMultilevel"/>
    <w:tmpl w:val="68FCFF1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296253B6"/>
    <w:multiLevelType w:val="hybridMultilevel"/>
    <w:tmpl w:val="F962EEAA"/>
    <w:lvl w:ilvl="0" w:tplc="040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9DE6609"/>
    <w:multiLevelType w:val="hybridMultilevel"/>
    <w:tmpl w:val="731677D4"/>
    <w:lvl w:ilvl="0" w:tplc="F6A0DD0C">
      <w:start w:val="1"/>
      <w:numFmt w:val="bullet"/>
      <w:lvlText w:val=""/>
      <w:lvlJc w:val="left"/>
      <w:pPr>
        <w:ind w:left="360" w:hanging="360"/>
      </w:pPr>
      <w:rPr>
        <w:rFonts w:ascii="Symbol" w:hAnsi="Symbol" w:cs="Symbol" w:hint="default"/>
        <w:b/>
        <w:bCs/>
        <w:color w:val="4472C4" w:themeColor="accen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B824FA5"/>
    <w:multiLevelType w:val="hybridMultilevel"/>
    <w:tmpl w:val="C414A650"/>
    <w:lvl w:ilvl="0" w:tplc="E7682F94">
      <w:start w:val="1"/>
      <w:numFmt w:val="bullet"/>
      <w:lvlText w:val=""/>
      <w:lvlJc w:val="left"/>
      <w:pPr>
        <w:ind w:left="1068" w:hanging="360"/>
      </w:pPr>
      <w:rPr>
        <w:rFonts w:ascii="Wingdings" w:hAnsi="Wingdings" w:hint="default"/>
        <w:color w:val="auto"/>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7" w15:restartNumberingAfterBreak="0">
    <w:nsid w:val="2C1F52F5"/>
    <w:multiLevelType w:val="hybridMultilevel"/>
    <w:tmpl w:val="CB4A5BBA"/>
    <w:lvl w:ilvl="0" w:tplc="04090005">
      <w:start w:val="1"/>
      <w:numFmt w:val="bullet"/>
      <w:lvlText w:val=""/>
      <w:lvlJc w:val="left"/>
      <w:pPr>
        <w:ind w:left="360" w:hanging="360"/>
      </w:pPr>
      <w:rPr>
        <w:rFonts w:ascii="Wingdings" w:hAnsi="Wingdings" w:cs="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2C2B2758"/>
    <w:multiLevelType w:val="hybridMultilevel"/>
    <w:tmpl w:val="DE98275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C347410"/>
    <w:multiLevelType w:val="hybridMultilevel"/>
    <w:tmpl w:val="BCDCE15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0" w15:restartNumberingAfterBreak="0">
    <w:nsid w:val="2D071E0F"/>
    <w:multiLevelType w:val="hybridMultilevel"/>
    <w:tmpl w:val="B8AAFEFC"/>
    <w:lvl w:ilvl="0" w:tplc="040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F906E30"/>
    <w:multiLevelType w:val="hybridMultilevel"/>
    <w:tmpl w:val="D01E99D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F980C64"/>
    <w:multiLevelType w:val="hybridMultilevel"/>
    <w:tmpl w:val="861080A6"/>
    <w:lvl w:ilvl="0" w:tplc="04090005">
      <w:start w:val="1"/>
      <w:numFmt w:val="bullet"/>
      <w:lvlText w:val=""/>
      <w:lvlJc w:val="left"/>
      <w:pPr>
        <w:ind w:left="720" w:hanging="360"/>
      </w:pPr>
      <w:rPr>
        <w:rFonts w:ascii="Wingdings" w:hAnsi="Wingdings" w:cs="Wingdings"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1524162"/>
    <w:multiLevelType w:val="hybridMultilevel"/>
    <w:tmpl w:val="41F01128"/>
    <w:lvl w:ilvl="0" w:tplc="90C20E66">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32EF3B1B"/>
    <w:multiLevelType w:val="hybridMultilevel"/>
    <w:tmpl w:val="6624DFD0"/>
    <w:lvl w:ilvl="0" w:tplc="0409000D">
      <w:start w:val="1"/>
      <w:numFmt w:val="bullet"/>
      <w:lvlText w:val=""/>
      <w:lvlJc w:val="left"/>
      <w:pPr>
        <w:ind w:left="1440" w:hanging="360"/>
      </w:pPr>
      <w:rPr>
        <w:rFonts w:ascii="Wingdings" w:hAnsi="Wingdings" w:cs="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33685494"/>
    <w:multiLevelType w:val="hybridMultilevel"/>
    <w:tmpl w:val="6D12EA88"/>
    <w:lvl w:ilvl="0" w:tplc="0409000B">
      <w:start w:val="1"/>
      <w:numFmt w:val="bullet"/>
      <w:lvlText w:val=""/>
      <w:lvlJc w:val="left"/>
      <w:pPr>
        <w:ind w:left="360" w:hanging="360"/>
      </w:pPr>
      <w:rPr>
        <w:rFonts w:ascii="Wingdings" w:hAnsi="Wingdings" w:cs="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36C797E"/>
    <w:multiLevelType w:val="hybridMultilevel"/>
    <w:tmpl w:val="07FCA940"/>
    <w:lvl w:ilvl="0" w:tplc="5DA6FCB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35385882"/>
    <w:multiLevelType w:val="hybridMultilevel"/>
    <w:tmpl w:val="9F90ED32"/>
    <w:lvl w:ilvl="0" w:tplc="1DDE3B24">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36A50F3D"/>
    <w:multiLevelType w:val="hybridMultilevel"/>
    <w:tmpl w:val="9FC256D4"/>
    <w:lvl w:ilvl="0" w:tplc="F6A0DD0C">
      <w:start w:val="1"/>
      <w:numFmt w:val="bullet"/>
      <w:lvlText w:val=""/>
      <w:lvlJc w:val="left"/>
      <w:pPr>
        <w:ind w:left="785" w:hanging="360"/>
      </w:pPr>
      <w:rPr>
        <w:rFonts w:ascii="Symbol" w:hAnsi="Symbol" w:cs="Symbol" w:hint="default"/>
        <w:b/>
        <w:bCs/>
        <w:color w:val="4472C4" w:themeColor="accent1"/>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49" w15:restartNumberingAfterBreak="0">
    <w:nsid w:val="37921B21"/>
    <w:multiLevelType w:val="hybridMultilevel"/>
    <w:tmpl w:val="4724956E"/>
    <w:lvl w:ilvl="0" w:tplc="F6A0DD0C">
      <w:start w:val="1"/>
      <w:numFmt w:val="bullet"/>
      <w:lvlText w:val=""/>
      <w:lvlJc w:val="left"/>
      <w:pPr>
        <w:ind w:left="720" w:hanging="360"/>
      </w:pPr>
      <w:rPr>
        <w:rFonts w:ascii="Symbol" w:hAnsi="Symbol" w:cs="Symbol" w:hint="default"/>
        <w:b/>
        <w:bCs/>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8251F19"/>
    <w:multiLevelType w:val="hybridMultilevel"/>
    <w:tmpl w:val="7AF8FC18"/>
    <w:lvl w:ilvl="0" w:tplc="F6A0DD0C">
      <w:start w:val="1"/>
      <w:numFmt w:val="bullet"/>
      <w:lvlText w:val=""/>
      <w:lvlJc w:val="left"/>
      <w:pPr>
        <w:ind w:left="720" w:hanging="360"/>
      </w:pPr>
      <w:rPr>
        <w:rFonts w:ascii="Symbol" w:hAnsi="Symbol" w:cs="Symbol" w:hint="default"/>
        <w:b/>
        <w:bCs/>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8386C32"/>
    <w:multiLevelType w:val="hybridMultilevel"/>
    <w:tmpl w:val="8B943FB0"/>
    <w:lvl w:ilvl="0" w:tplc="C5A62150">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384F62AF"/>
    <w:multiLevelType w:val="hybridMultilevel"/>
    <w:tmpl w:val="3FAAD5AA"/>
    <w:lvl w:ilvl="0" w:tplc="04090005">
      <w:start w:val="1"/>
      <w:numFmt w:val="bullet"/>
      <w:lvlText w:val=""/>
      <w:lvlJc w:val="left"/>
      <w:pPr>
        <w:ind w:left="501" w:hanging="360"/>
      </w:pPr>
      <w:rPr>
        <w:rFonts w:ascii="Wingdings" w:hAnsi="Wingdings" w:cs="Wingdings"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53" w15:restartNumberingAfterBreak="0">
    <w:nsid w:val="39E018E4"/>
    <w:multiLevelType w:val="hybridMultilevel"/>
    <w:tmpl w:val="03449FC8"/>
    <w:lvl w:ilvl="0" w:tplc="4B3CC8EC">
      <w:start w:val="1"/>
      <w:numFmt w:val="bullet"/>
      <w:lvlText w:val=""/>
      <w:lvlJc w:val="left"/>
      <w:pPr>
        <w:ind w:left="720" w:hanging="360"/>
      </w:pPr>
      <w:rPr>
        <w:rFonts w:ascii="Symbol" w:hAnsi="Symbol" w:cs="Symbol" w:hint="default"/>
        <w:b/>
        <w:bCs/>
        <w:color w:val="FF66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A3D078D"/>
    <w:multiLevelType w:val="hybridMultilevel"/>
    <w:tmpl w:val="D7A43CBA"/>
    <w:lvl w:ilvl="0" w:tplc="90C20E66">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3BA018E2"/>
    <w:multiLevelType w:val="hybridMultilevel"/>
    <w:tmpl w:val="1F5C6D54"/>
    <w:lvl w:ilvl="0" w:tplc="C9B4B1C2">
      <w:start w:val="1"/>
      <w:numFmt w:val="bullet"/>
      <w:lvlText w:val=""/>
      <w:lvlJc w:val="left"/>
      <w:pPr>
        <w:ind w:left="720" w:hanging="360"/>
      </w:pPr>
      <w:rPr>
        <w:rFonts w:ascii="Symbol" w:hAnsi="Symbol" w:cs="Symbol" w:hint="default"/>
        <w:b/>
        <w:bCs w:val="0"/>
        <w:color w:val="FF66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F3774F8"/>
    <w:multiLevelType w:val="hybridMultilevel"/>
    <w:tmpl w:val="200E0A52"/>
    <w:lvl w:ilvl="0" w:tplc="D696F4E6">
      <w:start w:val="1"/>
      <w:numFmt w:val="bullet"/>
      <w:lvlText w:val=""/>
      <w:lvlJc w:val="left"/>
      <w:pPr>
        <w:ind w:left="720" w:hanging="360"/>
      </w:pPr>
      <w:rPr>
        <w:rFonts w:ascii="Symbol" w:hAnsi="Symbol" w:cs="Symbol" w:hint="default"/>
        <w:b/>
        <w:bCs w:val="0"/>
        <w:color w:val="C03FF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F3C0FED"/>
    <w:multiLevelType w:val="hybridMultilevel"/>
    <w:tmpl w:val="CA301DB4"/>
    <w:lvl w:ilvl="0" w:tplc="0EB6CD0C">
      <w:start w:val="3"/>
      <w:numFmt w:val="bullet"/>
      <w:lvlText w:val=""/>
      <w:lvlJc w:val="left"/>
      <w:pPr>
        <w:ind w:left="502" w:hanging="360"/>
      </w:pPr>
      <w:rPr>
        <w:rFonts w:ascii="Symbol" w:eastAsiaTheme="minorHAnsi" w:hAnsi="Symbol" w:cs="David"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8" w15:restartNumberingAfterBreak="0">
    <w:nsid w:val="41593E7E"/>
    <w:multiLevelType w:val="hybridMultilevel"/>
    <w:tmpl w:val="4000D188"/>
    <w:lvl w:ilvl="0" w:tplc="04090005">
      <w:start w:val="1"/>
      <w:numFmt w:val="bullet"/>
      <w:lvlText w:val=""/>
      <w:lvlJc w:val="left"/>
      <w:pPr>
        <w:ind w:left="643" w:hanging="360"/>
      </w:pPr>
      <w:rPr>
        <w:rFonts w:ascii="Wingdings" w:hAnsi="Wingdings" w:cs="Wingding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59" w15:restartNumberingAfterBreak="0">
    <w:nsid w:val="42CE0CA5"/>
    <w:multiLevelType w:val="hybridMultilevel"/>
    <w:tmpl w:val="B1A0F938"/>
    <w:lvl w:ilvl="0" w:tplc="6D46AAEC">
      <w:start w:val="1"/>
      <w:numFmt w:val="hebrew1"/>
      <w:lvlText w:val="%1."/>
      <w:lvlJc w:val="left"/>
      <w:pPr>
        <w:ind w:left="360" w:hanging="360"/>
      </w:pPr>
      <w:rPr>
        <w:rFonts w:asciiTheme="minorBidi" w:hAnsiTheme="minorBid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43817AC4"/>
    <w:multiLevelType w:val="hybridMultilevel"/>
    <w:tmpl w:val="B376616A"/>
    <w:lvl w:ilvl="0" w:tplc="A02AD9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451F73F0"/>
    <w:multiLevelType w:val="hybridMultilevel"/>
    <w:tmpl w:val="1576CD1E"/>
    <w:lvl w:ilvl="0" w:tplc="7F683354">
      <w:start w:val="1"/>
      <w:numFmt w:val="bullet"/>
      <w:lvlText w:val=""/>
      <w:lvlJc w:val="left"/>
      <w:pPr>
        <w:ind w:left="720" w:hanging="360"/>
      </w:pPr>
      <w:rPr>
        <w:rFonts w:ascii="Symbol" w:hAnsi="Symbol" w:cs="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6237E9E"/>
    <w:multiLevelType w:val="hybridMultilevel"/>
    <w:tmpl w:val="7044550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466601C2"/>
    <w:multiLevelType w:val="hybridMultilevel"/>
    <w:tmpl w:val="1B747E68"/>
    <w:lvl w:ilvl="0" w:tplc="F6A0DD0C">
      <w:start w:val="1"/>
      <w:numFmt w:val="bullet"/>
      <w:lvlText w:val=""/>
      <w:lvlJc w:val="left"/>
      <w:pPr>
        <w:ind w:left="785" w:hanging="360"/>
      </w:pPr>
      <w:rPr>
        <w:rFonts w:ascii="Symbol" w:hAnsi="Symbol" w:cs="Symbol" w:hint="default"/>
        <w:b/>
        <w:bCs/>
        <w:color w:val="4472C4" w:themeColor="accent1"/>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64" w15:restartNumberingAfterBreak="0">
    <w:nsid w:val="4744411B"/>
    <w:multiLevelType w:val="hybridMultilevel"/>
    <w:tmpl w:val="E4B8FF1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47CE7F14"/>
    <w:multiLevelType w:val="hybridMultilevel"/>
    <w:tmpl w:val="331C4430"/>
    <w:lvl w:ilvl="0" w:tplc="7A50BFAC">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48912D20"/>
    <w:multiLevelType w:val="hybridMultilevel"/>
    <w:tmpl w:val="2DD21B48"/>
    <w:lvl w:ilvl="0" w:tplc="DFD23FC8">
      <w:start w:val="1"/>
      <w:numFmt w:val="bullet"/>
      <w:lvlText w:val="-"/>
      <w:lvlJc w:val="left"/>
      <w:pPr>
        <w:ind w:left="643" w:hanging="360"/>
      </w:pPr>
      <w:rPr>
        <w:rFonts w:ascii="David" w:eastAsiaTheme="minorHAnsi" w:hAnsi="David" w:cs="David" w:hint="default"/>
        <w:b/>
        <w:bCs w:val="0"/>
        <w:color w:val="auto"/>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67" w15:restartNumberingAfterBreak="0">
    <w:nsid w:val="48984065"/>
    <w:multiLevelType w:val="hybridMultilevel"/>
    <w:tmpl w:val="FDEAA4AE"/>
    <w:lvl w:ilvl="0" w:tplc="20F827B4">
      <w:start w:val="1"/>
      <w:numFmt w:val="bullet"/>
      <w:lvlText w:val=""/>
      <w:lvlJc w:val="left"/>
      <w:pPr>
        <w:ind w:left="720" w:hanging="360"/>
      </w:pPr>
      <w:rPr>
        <w:rFonts w:ascii="Symbol" w:hAnsi="Symbol" w:cs="Symbol" w:hint="default"/>
        <w:b/>
        <w:bCs/>
        <w:color w:val="C757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9550633"/>
    <w:multiLevelType w:val="hybridMultilevel"/>
    <w:tmpl w:val="DF6A7206"/>
    <w:lvl w:ilvl="0" w:tplc="F6A0DD0C">
      <w:start w:val="1"/>
      <w:numFmt w:val="bullet"/>
      <w:lvlText w:val=""/>
      <w:lvlJc w:val="left"/>
      <w:pPr>
        <w:ind w:left="720" w:hanging="360"/>
      </w:pPr>
      <w:rPr>
        <w:rFonts w:ascii="Symbol" w:hAnsi="Symbol" w:cs="Symbol" w:hint="default"/>
        <w:b/>
        <w:bCs/>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C9C3755"/>
    <w:multiLevelType w:val="hybridMultilevel"/>
    <w:tmpl w:val="8B641B34"/>
    <w:lvl w:ilvl="0" w:tplc="F8160C5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4CBE6BFE"/>
    <w:multiLevelType w:val="hybridMultilevel"/>
    <w:tmpl w:val="6818B8D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4D0A2FD1"/>
    <w:multiLevelType w:val="hybridMultilevel"/>
    <w:tmpl w:val="D7E05B80"/>
    <w:lvl w:ilvl="0" w:tplc="BA7CA048">
      <w:start w:val="1"/>
      <w:numFmt w:val="bullet"/>
      <w:lvlText w:val=""/>
      <w:lvlJc w:val="left"/>
      <w:pPr>
        <w:ind w:left="720" w:hanging="360"/>
      </w:pPr>
      <w:rPr>
        <w:rFonts w:ascii="Symbol" w:hAnsi="Symbol" w:cs="Symbol" w:hint="default"/>
        <w:b/>
        <w:bCs/>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D422BB0"/>
    <w:multiLevelType w:val="hybridMultilevel"/>
    <w:tmpl w:val="5C4070F0"/>
    <w:lvl w:ilvl="0" w:tplc="090EDAE2">
      <w:start w:val="1"/>
      <w:numFmt w:val="bullet"/>
      <w:lvlText w:val=""/>
      <w:lvlJc w:val="left"/>
      <w:pPr>
        <w:ind w:left="720" w:hanging="360"/>
      </w:pPr>
      <w:rPr>
        <w:rFonts w:ascii="Symbol" w:hAnsi="Symbol" w:cs="Symbol" w:hint="default"/>
        <w:b/>
        <w:bCs w:val="0"/>
        <w:color w:val="70AD47"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EBB2DEE"/>
    <w:multiLevelType w:val="hybridMultilevel"/>
    <w:tmpl w:val="77628656"/>
    <w:lvl w:ilvl="0" w:tplc="04090005">
      <w:start w:val="1"/>
      <w:numFmt w:val="bullet"/>
      <w:lvlText w:val=""/>
      <w:lvlJc w:val="left"/>
      <w:pPr>
        <w:ind w:left="720" w:hanging="360"/>
      </w:pPr>
      <w:rPr>
        <w:rFonts w:ascii="Wingdings" w:hAnsi="Wingdings" w:cs="Wingdings" w:hint="default"/>
        <w:b/>
        <w:bCs w:val="0"/>
        <w:color w:val="FF66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0F62FC7"/>
    <w:multiLevelType w:val="hybridMultilevel"/>
    <w:tmpl w:val="634E1EF0"/>
    <w:lvl w:ilvl="0" w:tplc="5CF24C84">
      <w:start w:val="1"/>
      <w:numFmt w:val="bullet"/>
      <w:lvlText w:val=""/>
      <w:lvlJc w:val="left"/>
      <w:pPr>
        <w:ind w:left="1352"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539365B7"/>
    <w:multiLevelType w:val="hybridMultilevel"/>
    <w:tmpl w:val="4D8AFB32"/>
    <w:lvl w:ilvl="0" w:tplc="04090005">
      <w:start w:val="1"/>
      <w:numFmt w:val="bullet"/>
      <w:lvlText w:val=""/>
      <w:lvlJc w:val="left"/>
      <w:pPr>
        <w:ind w:left="720" w:hanging="360"/>
      </w:pPr>
      <w:rPr>
        <w:rFonts w:ascii="Wingdings" w:hAnsi="Wingdings" w:cs="Wingdings" w:hint="default"/>
        <w:b/>
        <w:bCs/>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39B29BE"/>
    <w:multiLevelType w:val="hybridMultilevel"/>
    <w:tmpl w:val="42F07236"/>
    <w:lvl w:ilvl="0" w:tplc="90C20E66">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54DC4961"/>
    <w:multiLevelType w:val="hybridMultilevel"/>
    <w:tmpl w:val="710A2756"/>
    <w:lvl w:ilvl="0" w:tplc="57FCED32">
      <w:start w:val="1"/>
      <w:numFmt w:val="bullet"/>
      <w:lvlText w:val=""/>
      <w:lvlJc w:val="left"/>
      <w:pPr>
        <w:ind w:left="1500" w:hanging="360"/>
      </w:pPr>
      <w:rPr>
        <w:rFonts w:ascii="Wingdings" w:hAnsi="Wingdings" w:hint="default"/>
        <w:b w:val="0"/>
        <w:bCs/>
        <w:color w:val="auto"/>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8" w15:restartNumberingAfterBreak="0">
    <w:nsid w:val="55957EB9"/>
    <w:multiLevelType w:val="hybridMultilevel"/>
    <w:tmpl w:val="98BE5088"/>
    <w:lvl w:ilvl="0" w:tplc="E6BC66D8">
      <w:start w:val="1"/>
      <w:numFmt w:val="bullet"/>
      <w:lvlText w:val=""/>
      <w:lvlJc w:val="left"/>
      <w:pPr>
        <w:ind w:left="720" w:hanging="360"/>
      </w:pPr>
      <w:rPr>
        <w:rFonts w:ascii="Symbol" w:hAnsi="Symbol" w:cs="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6BC2736"/>
    <w:multiLevelType w:val="hybridMultilevel"/>
    <w:tmpl w:val="1C9E5DD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56C75D23"/>
    <w:multiLevelType w:val="hybridMultilevel"/>
    <w:tmpl w:val="1C7AEAC0"/>
    <w:lvl w:ilvl="0" w:tplc="378C5090">
      <w:start w:val="1"/>
      <w:numFmt w:val="hebrew1"/>
      <w:lvlText w:val="%1."/>
      <w:lvlJc w:val="left"/>
      <w:pPr>
        <w:ind w:left="360" w:hanging="36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57970811"/>
    <w:multiLevelType w:val="hybridMultilevel"/>
    <w:tmpl w:val="6B309224"/>
    <w:lvl w:ilvl="0" w:tplc="04090003">
      <w:start w:val="1"/>
      <w:numFmt w:val="bullet"/>
      <w:lvlText w:val="o"/>
      <w:lvlJc w:val="left"/>
      <w:pPr>
        <w:ind w:left="1635" w:hanging="360"/>
      </w:pPr>
      <w:rPr>
        <w:rFonts w:ascii="Courier New" w:hAnsi="Courier New" w:cs="Courier New" w:hint="default"/>
      </w:rPr>
    </w:lvl>
    <w:lvl w:ilvl="1" w:tplc="04090003" w:tentative="1">
      <w:start w:val="1"/>
      <w:numFmt w:val="bullet"/>
      <w:lvlText w:val="o"/>
      <w:lvlJc w:val="left"/>
      <w:pPr>
        <w:ind w:left="2355" w:hanging="360"/>
      </w:pPr>
      <w:rPr>
        <w:rFonts w:ascii="Courier New" w:hAnsi="Courier New" w:cs="Courier New" w:hint="default"/>
      </w:rPr>
    </w:lvl>
    <w:lvl w:ilvl="2" w:tplc="04090005" w:tentative="1">
      <w:start w:val="1"/>
      <w:numFmt w:val="bullet"/>
      <w:lvlText w:val=""/>
      <w:lvlJc w:val="left"/>
      <w:pPr>
        <w:ind w:left="3075" w:hanging="360"/>
      </w:pPr>
      <w:rPr>
        <w:rFonts w:ascii="Wingdings" w:hAnsi="Wingdings" w:hint="default"/>
      </w:rPr>
    </w:lvl>
    <w:lvl w:ilvl="3" w:tplc="04090001" w:tentative="1">
      <w:start w:val="1"/>
      <w:numFmt w:val="bullet"/>
      <w:lvlText w:val=""/>
      <w:lvlJc w:val="left"/>
      <w:pPr>
        <w:ind w:left="3795" w:hanging="360"/>
      </w:pPr>
      <w:rPr>
        <w:rFonts w:ascii="Symbol" w:hAnsi="Symbol" w:hint="default"/>
      </w:rPr>
    </w:lvl>
    <w:lvl w:ilvl="4" w:tplc="04090003" w:tentative="1">
      <w:start w:val="1"/>
      <w:numFmt w:val="bullet"/>
      <w:lvlText w:val="o"/>
      <w:lvlJc w:val="left"/>
      <w:pPr>
        <w:ind w:left="4515" w:hanging="360"/>
      </w:pPr>
      <w:rPr>
        <w:rFonts w:ascii="Courier New" w:hAnsi="Courier New" w:cs="Courier New" w:hint="default"/>
      </w:rPr>
    </w:lvl>
    <w:lvl w:ilvl="5" w:tplc="04090005" w:tentative="1">
      <w:start w:val="1"/>
      <w:numFmt w:val="bullet"/>
      <w:lvlText w:val=""/>
      <w:lvlJc w:val="left"/>
      <w:pPr>
        <w:ind w:left="5235" w:hanging="360"/>
      </w:pPr>
      <w:rPr>
        <w:rFonts w:ascii="Wingdings" w:hAnsi="Wingdings" w:hint="default"/>
      </w:rPr>
    </w:lvl>
    <w:lvl w:ilvl="6" w:tplc="04090001" w:tentative="1">
      <w:start w:val="1"/>
      <w:numFmt w:val="bullet"/>
      <w:lvlText w:val=""/>
      <w:lvlJc w:val="left"/>
      <w:pPr>
        <w:ind w:left="5955" w:hanging="360"/>
      </w:pPr>
      <w:rPr>
        <w:rFonts w:ascii="Symbol" w:hAnsi="Symbol" w:hint="default"/>
      </w:rPr>
    </w:lvl>
    <w:lvl w:ilvl="7" w:tplc="04090003" w:tentative="1">
      <w:start w:val="1"/>
      <w:numFmt w:val="bullet"/>
      <w:lvlText w:val="o"/>
      <w:lvlJc w:val="left"/>
      <w:pPr>
        <w:ind w:left="6675" w:hanging="360"/>
      </w:pPr>
      <w:rPr>
        <w:rFonts w:ascii="Courier New" w:hAnsi="Courier New" w:cs="Courier New" w:hint="default"/>
      </w:rPr>
    </w:lvl>
    <w:lvl w:ilvl="8" w:tplc="04090005" w:tentative="1">
      <w:start w:val="1"/>
      <w:numFmt w:val="bullet"/>
      <w:lvlText w:val=""/>
      <w:lvlJc w:val="left"/>
      <w:pPr>
        <w:ind w:left="7395" w:hanging="360"/>
      </w:pPr>
      <w:rPr>
        <w:rFonts w:ascii="Wingdings" w:hAnsi="Wingdings" w:hint="default"/>
      </w:rPr>
    </w:lvl>
  </w:abstractNum>
  <w:abstractNum w:abstractNumId="82" w15:restartNumberingAfterBreak="0">
    <w:nsid w:val="582003BA"/>
    <w:multiLevelType w:val="hybridMultilevel"/>
    <w:tmpl w:val="CE6CA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8307DEA"/>
    <w:multiLevelType w:val="hybridMultilevel"/>
    <w:tmpl w:val="B57A82A0"/>
    <w:lvl w:ilvl="0" w:tplc="C690FC8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4" w15:restartNumberingAfterBreak="0">
    <w:nsid w:val="591A7DC3"/>
    <w:multiLevelType w:val="hybridMultilevel"/>
    <w:tmpl w:val="A080BB40"/>
    <w:lvl w:ilvl="0" w:tplc="F6A0DD0C">
      <w:start w:val="1"/>
      <w:numFmt w:val="bullet"/>
      <w:lvlText w:val=""/>
      <w:lvlJc w:val="left"/>
      <w:pPr>
        <w:ind w:left="720" w:hanging="360"/>
      </w:pPr>
      <w:rPr>
        <w:rFonts w:ascii="Symbol" w:hAnsi="Symbol" w:cs="Symbol" w:hint="default"/>
        <w:b/>
        <w:bCs/>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94E3F50"/>
    <w:multiLevelType w:val="hybridMultilevel"/>
    <w:tmpl w:val="F7CAC6B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595849F1"/>
    <w:multiLevelType w:val="hybridMultilevel"/>
    <w:tmpl w:val="BB4E1B9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5A786AAD"/>
    <w:multiLevelType w:val="hybridMultilevel"/>
    <w:tmpl w:val="61F428D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5AE4256D"/>
    <w:multiLevelType w:val="hybridMultilevel"/>
    <w:tmpl w:val="DC64883A"/>
    <w:lvl w:ilvl="0" w:tplc="90C20E66">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89" w15:restartNumberingAfterBreak="0">
    <w:nsid w:val="5C3A7899"/>
    <w:multiLevelType w:val="hybridMultilevel"/>
    <w:tmpl w:val="CD420AC0"/>
    <w:lvl w:ilvl="0" w:tplc="90C20E66">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5FBC0569"/>
    <w:multiLevelType w:val="hybridMultilevel"/>
    <w:tmpl w:val="5C34C6F8"/>
    <w:lvl w:ilvl="0" w:tplc="90C20E66">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641E11D9"/>
    <w:multiLevelType w:val="hybridMultilevel"/>
    <w:tmpl w:val="ED66E1C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64526EE5"/>
    <w:multiLevelType w:val="hybridMultilevel"/>
    <w:tmpl w:val="A89E6578"/>
    <w:lvl w:ilvl="0" w:tplc="2ECCC17A">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64F600C0"/>
    <w:multiLevelType w:val="hybridMultilevel"/>
    <w:tmpl w:val="00EA4EEA"/>
    <w:lvl w:ilvl="0" w:tplc="D7208926">
      <w:start w:val="1"/>
      <w:numFmt w:val="bullet"/>
      <w:lvlText w:val=""/>
      <w:lvlJc w:val="left"/>
      <w:pPr>
        <w:ind w:left="720" w:hanging="360"/>
      </w:pPr>
      <w:rPr>
        <w:rFonts w:ascii="Symbol" w:hAnsi="Symbol" w:cs="Symbol" w:hint="default"/>
        <w:b/>
        <w:bCs/>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56F244D"/>
    <w:multiLevelType w:val="hybridMultilevel"/>
    <w:tmpl w:val="9EE41270"/>
    <w:lvl w:ilvl="0" w:tplc="C64023B8">
      <w:start w:val="1"/>
      <w:numFmt w:val="bullet"/>
      <w:lvlText w:val=""/>
      <w:lvlJc w:val="left"/>
      <w:pPr>
        <w:ind w:left="1352" w:hanging="360"/>
      </w:pPr>
      <w:rPr>
        <w:rFonts w:ascii="Wingdings" w:hAnsi="Wingdings" w:hint="default"/>
        <w:color w:val="auto"/>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95" w15:restartNumberingAfterBreak="0">
    <w:nsid w:val="65703A53"/>
    <w:multiLevelType w:val="hybridMultilevel"/>
    <w:tmpl w:val="8F44AA8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66286762"/>
    <w:multiLevelType w:val="hybridMultilevel"/>
    <w:tmpl w:val="9F0066B8"/>
    <w:lvl w:ilvl="0" w:tplc="38FECBC8">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15:restartNumberingAfterBreak="0">
    <w:nsid w:val="667C7E4C"/>
    <w:multiLevelType w:val="hybridMultilevel"/>
    <w:tmpl w:val="E32830A6"/>
    <w:lvl w:ilvl="0" w:tplc="129894DE">
      <w:start w:val="1"/>
      <w:numFmt w:val="bullet"/>
      <w:lvlText w:val=""/>
      <w:lvlJc w:val="left"/>
      <w:pPr>
        <w:ind w:left="502" w:hanging="360"/>
      </w:pPr>
      <w:rPr>
        <w:rFonts w:ascii="Symbol" w:hAnsi="Symbol" w:cs="Symbol" w:hint="default"/>
        <w:b/>
        <w:bCs/>
        <w:color w:val="CE6DFF"/>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8" w15:restartNumberingAfterBreak="0">
    <w:nsid w:val="66830215"/>
    <w:multiLevelType w:val="hybridMultilevel"/>
    <w:tmpl w:val="1674D4E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68640551"/>
    <w:multiLevelType w:val="hybridMultilevel"/>
    <w:tmpl w:val="DB1C3C02"/>
    <w:lvl w:ilvl="0" w:tplc="90C67128">
      <w:start w:val="1"/>
      <w:numFmt w:val="bullet"/>
      <w:lvlText w:val=""/>
      <w:lvlJc w:val="left"/>
      <w:pPr>
        <w:ind w:left="1500" w:hanging="360"/>
      </w:pPr>
      <w:rPr>
        <w:rFonts w:ascii="Wingdings" w:hAnsi="Wingdings" w:hint="default"/>
        <w:color w:val="auto"/>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00" w15:restartNumberingAfterBreak="0">
    <w:nsid w:val="69204B2F"/>
    <w:multiLevelType w:val="hybridMultilevel"/>
    <w:tmpl w:val="1714BB6C"/>
    <w:lvl w:ilvl="0" w:tplc="AC560C1A">
      <w:start w:val="1"/>
      <w:numFmt w:val="bullet"/>
      <w:lvlText w:val=""/>
      <w:lvlJc w:val="left"/>
      <w:pPr>
        <w:ind w:left="720" w:hanging="360"/>
      </w:pPr>
      <w:rPr>
        <w:rFonts w:ascii="Symbol" w:hAnsi="Symbol" w:cs="Symbol" w:hint="default"/>
        <w:b/>
        <w:bCs/>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9A7706C"/>
    <w:multiLevelType w:val="hybridMultilevel"/>
    <w:tmpl w:val="4F44361E"/>
    <w:lvl w:ilvl="0" w:tplc="39B42114">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6A7A1091"/>
    <w:multiLevelType w:val="hybridMultilevel"/>
    <w:tmpl w:val="2A22A4FA"/>
    <w:lvl w:ilvl="0" w:tplc="7D3E582E">
      <w:start w:val="1"/>
      <w:numFmt w:val="hebrew1"/>
      <w:lvlText w:val="%1."/>
      <w:lvlJc w:val="left"/>
      <w:pPr>
        <w:ind w:left="360" w:hanging="360"/>
      </w:pPr>
      <w:rPr>
        <w:rFonts w:asciiTheme="minorBidi" w:hAnsiTheme="minorBid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6A9365C7"/>
    <w:multiLevelType w:val="hybridMultilevel"/>
    <w:tmpl w:val="91561BF4"/>
    <w:lvl w:ilvl="0" w:tplc="B42A3980">
      <w:start w:val="1"/>
      <w:numFmt w:val="hebrew1"/>
      <w:lvlText w:val="%1."/>
      <w:lvlJc w:val="left"/>
      <w:pPr>
        <w:ind w:left="1140" w:hanging="360"/>
      </w:pPr>
      <w:rPr>
        <w:rFonts w:asciiTheme="minorHAnsi" w:hAnsiTheme="minorHAnsi"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04" w15:restartNumberingAfterBreak="0">
    <w:nsid w:val="6AAC15BE"/>
    <w:multiLevelType w:val="hybridMultilevel"/>
    <w:tmpl w:val="2A844F14"/>
    <w:lvl w:ilvl="0" w:tplc="26C00CA2">
      <w:start w:val="1"/>
      <w:numFmt w:val="bullet"/>
      <w:lvlText w:val=""/>
      <w:lvlJc w:val="left"/>
      <w:pPr>
        <w:ind w:left="720" w:hanging="360"/>
      </w:pPr>
      <w:rPr>
        <w:rFonts w:ascii="Symbol" w:hAnsi="Symbol" w:cs="Symbol" w:hint="default"/>
        <w:b/>
        <w:bCs/>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E6C6D37"/>
    <w:multiLevelType w:val="hybridMultilevel"/>
    <w:tmpl w:val="002E628A"/>
    <w:lvl w:ilvl="0" w:tplc="1CDA49F0">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6EB97E72"/>
    <w:multiLevelType w:val="hybridMultilevel"/>
    <w:tmpl w:val="45C06A5E"/>
    <w:lvl w:ilvl="0" w:tplc="E6BC66D8">
      <w:start w:val="1"/>
      <w:numFmt w:val="bullet"/>
      <w:lvlText w:val=""/>
      <w:lvlJc w:val="left"/>
      <w:pPr>
        <w:ind w:left="720" w:hanging="360"/>
      </w:pPr>
      <w:rPr>
        <w:rFonts w:ascii="Symbol" w:hAnsi="Symbol" w:cs="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FCC2966"/>
    <w:multiLevelType w:val="hybridMultilevel"/>
    <w:tmpl w:val="E5603FBC"/>
    <w:lvl w:ilvl="0" w:tplc="04090005">
      <w:start w:val="1"/>
      <w:numFmt w:val="bullet"/>
      <w:lvlText w:val=""/>
      <w:lvlJc w:val="left"/>
      <w:pPr>
        <w:ind w:left="1500" w:hanging="360"/>
      </w:pPr>
      <w:rPr>
        <w:rFonts w:ascii="Wingdings" w:hAnsi="Wingdings" w:cs="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08" w15:restartNumberingAfterBreak="0">
    <w:nsid w:val="70815066"/>
    <w:multiLevelType w:val="hybridMultilevel"/>
    <w:tmpl w:val="EBD86FFC"/>
    <w:lvl w:ilvl="0" w:tplc="9C084CC0">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70DA3CA1"/>
    <w:multiLevelType w:val="hybridMultilevel"/>
    <w:tmpl w:val="7E2847C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15:restartNumberingAfterBreak="0">
    <w:nsid w:val="723810D4"/>
    <w:multiLevelType w:val="hybridMultilevel"/>
    <w:tmpl w:val="906A96F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15:restartNumberingAfterBreak="0">
    <w:nsid w:val="72AC7CAD"/>
    <w:multiLevelType w:val="hybridMultilevel"/>
    <w:tmpl w:val="1FD2209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732806F4"/>
    <w:multiLevelType w:val="hybridMultilevel"/>
    <w:tmpl w:val="F70C14D6"/>
    <w:lvl w:ilvl="0" w:tplc="04090005">
      <w:start w:val="1"/>
      <w:numFmt w:val="bullet"/>
      <w:lvlText w:val=""/>
      <w:lvlJc w:val="left"/>
      <w:pPr>
        <w:ind w:left="360" w:hanging="360"/>
      </w:pPr>
      <w:rPr>
        <w:rFonts w:ascii="Wingdings" w:hAnsi="Wingdings" w:cs="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73DA37D6"/>
    <w:multiLevelType w:val="hybridMultilevel"/>
    <w:tmpl w:val="471EDC0E"/>
    <w:lvl w:ilvl="0" w:tplc="04090005">
      <w:start w:val="1"/>
      <w:numFmt w:val="bullet"/>
      <w:lvlText w:val=""/>
      <w:lvlJc w:val="left"/>
      <w:pPr>
        <w:ind w:left="927" w:hanging="360"/>
      </w:pPr>
      <w:rPr>
        <w:rFonts w:ascii="Wingdings" w:hAnsi="Wingdings" w:cs="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15:restartNumberingAfterBreak="0">
    <w:nsid w:val="74441BF5"/>
    <w:multiLevelType w:val="hybridMultilevel"/>
    <w:tmpl w:val="596AC57E"/>
    <w:lvl w:ilvl="0" w:tplc="90C20E66">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 w15:restartNumberingAfterBreak="0">
    <w:nsid w:val="76002F5F"/>
    <w:multiLevelType w:val="hybridMultilevel"/>
    <w:tmpl w:val="0FEC0E7A"/>
    <w:lvl w:ilvl="0" w:tplc="90C20E66">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79921C1A"/>
    <w:multiLevelType w:val="hybridMultilevel"/>
    <w:tmpl w:val="893A0012"/>
    <w:lvl w:ilvl="0" w:tplc="040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9B02642"/>
    <w:multiLevelType w:val="hybridMultilevel"/>
    <w:tmpl w:val="FB9E9BE0"/>
    <w:lvl w:ilvl="0" w:tplc="90C20E66">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15:restartNumberingAfterBreak="0">
    <w:nsid w:val="7A1541EB"/>
    <w:multiLevelType w:val="hybridMultilevel"/>
    <w:tmpl w:val="DD7209FE"/>
    <w:lvl w:ilvl="0" w:tplc="CF962E5A">
      <w:start w:val="1"/>
      <w:numFmt w:val="bullet"/>
      <w:lvlText w:val=""/>
      <w:lvlJc w:val="left"/>
      <w:pPr>
        <w:ind w:left="720" w:hanging="360"/>
      </w:pPr>
      <w:rPr>
        <w:rFonts w:ascii="Symbol" w:hAnsi="Symbol" w:cs="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A487D22"/>
    <w:multiLevelType w:val="hybridMultilevel"/>
    <w:tmpl w:val="9D600FF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15:restartNumberingAfterBreak="0">
    <w:nsid w:val="7BD26E07"/>
    <w:multiLevelType w:val="hybridMultilevel"/>
    <w:tmpl w:val="5B9281E0"/>
    <w:lvl w:ilvl="0" w:tplc="5D2864B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1" w15:restartNumberingAfterBreak="0">
    <w:nsid w:val="7BDF7FB5"/>
    <w:multiLevelType w:val="hybridMultilevel"/>
    <w:tmpl w:val="C07037F2"/>
    <w:lvl w:ilvl="0" w:tplc="8C02A7CC">
      <w:start w:val="1"/>
      <w:numFmt w:val="hebrew1"/>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2" w15:restartNumberingAfterBreak="0">
    <w:nsid w:val="7C4D6A65"/>
    <w:multiLevelType w:val="hybridMultilevel"/>
    <w:tmpl w:val="C53C22EA"/>
    <w:lvl w:ilvl="0" w:tplc="129894DE">
      <w:start w:val="1"/>
      <w:numFmt w:val="bullet"/>
      <w:lvlText w:val=""/>
      <w:lvlJc w:val="left"/>
      <w:pPr>
        <w:ind w:left="360" w:hanging="360"/>
      </w:pPr>
      <w:rPr>
        <w:rFonts w:ascii="Symbol" w:hAnsi="Symbol" w:cs="Symbol" w:hint="default"/>
        <w:b/>
        <w:bCs/>
        <w:color w:val="CE6DFF"/>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7C8F3EA6"/>
    <w:multiLevelType w:val="hybridMultilevel"/>
    <w:tmpl w:val="36D859C8"/>
    <w:lvl w:ilvl="0" w:tplc="C3CE610C">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15:restartNumberingAfterBreak="0">
    <w:nsid w:val="7E914496"/>
    <w:multiLevelType w:val="hybridMultilevel"/>
    <w:tmpl w:val="FAFC345A"/>
    <w:lvl w:ilvl="0" w:tplc="04090005">
      <w:start w:val="1"/>
      <w:numFmt w:val="bullet"/>
      <w:lvlText w:val=""/>
      <w:lvlJc w:val="left"/>
      <w:pPr>
        <w:ind w:left="360" w:hanging="360"/>
      </w:pPr>
      <w:rPr>
        <w:rFonts w:ascii="Wingdings" w:hAnsi="Wingdings" w:cs="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7F5F36E2"/>
    <w:multiLevelType w:val="hybridMultilevel"/>
    <w:tmpl w:val="8A60F262"/>
    <w:lvl w:ilvl="0" w:tplc="04090005">
      <w:start w:val="1"/>
      <w:numFmt w:val="bullet"/>
      <w:lvlText w:val=""/>
      <w:lvlJc w:val="left"/>
      <w:pPr>
        <w:ind w:left="360" w:hanging="360"/>
      </w:pPr>
      <w:rPr>
        <w:rFonts w:ascii="Wingdings" w:hAnsi="Wingdings" w:cs="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0"/>
  </w:num>
  <w:num w:numId="2">
    <w:abstractNumId w:val="65"/>
  </w:num>
  <w:num w:numId="3">
    <w:abstractNumId w:val="17"/>
  </w:num>
  <w:num w:numId="4">
    <w:abstractNumId w:val="51"/>
  </w:num>
  <w:num w:numId="5">
    <w:abstractNumId w:val="68"/>
  </w:num>
  <w:num w:numId="6">
    <w:abstractNumId w:val="110"/>
  </w:num>
  <w:num w:numId="7">
    <w:abstractNumId w:val="49"/>
  </w:num>
  <w:num w:numId="8">
    <w:abstractNumId w:val="119"/>
  </w:num>
  <w:num w:numId="9">
    <w:abstractNumId w:val="75"/>
  </w:num>
  <w:num w:numId="10">
    <w:abstractNumId w:val="41"/>
  </w:num>
  <w:num w:numId="11">
    <w:abstractNumId w:val="91"/>
  </w:num>
  <w:num w:numId="12">
    <w:abstractNumId w:val="79"/>
  </w:num>
  <w:num w:numId="13">
    <w:abstractNumId w:val="20"/>
  </w:num>
  <w:num w:numId="14">
    <w:abstractNumId w:val="21"/>
  </w:num>
  <w:num w:numId="15">
    <w:abstractNumId w:val="109"/>
  </w:num>
  <w:num w:numId="16">
    <w:abstractNumId w:val="53"/>
  </w:num>
  <w:num w:numId="17">
    <w:abstractNumId w:val="98"/>
  </w:num>
  <w:num w:numId="18">
    <w:abstractNumId w:val="69"/>
  </w:num>
  <w:num w:numId="19">
    <w:abstractNumId w:val="25"/>
  </w:num>
  <w:num w:numId="20">
    <w:abstractNumId w:val="118"/>
  </w:num>
  <w:num w:numId="21">
    <w:abstractNumId w:val="96"/>
  </w:num>
  <w:num w:numId="22">
    <w:abstractNumId w:val="14"/>
  </w:num>
  <w:num w:numId="23">
    <w:abstractNumId w:val="99"/>
  </w:num>
  <w:num w:numId="24">
    <w:abstractNumId w:val="77"/>
  </w:num>
  <w:num w:numId="25">
    <w:abstractNumId w:val="1"/>
  </w:num>
  <w:num w:numId="26">
    <w:abstractNumId w:val="61"/>
  </w:num>
  <w:num w:numId="27">
    <w:abstractNumId w:val="123"/>
  </w:num>
  <w:num w:numId="28">
    <w:abstractNumId w:val="55"/>
  </w:num>
  <w:num w:numId="29">
    <w:abstractNumId w:val="108"/>
  </w:num>
  <w:num w:numId="30">
    <w:abstractNumId w:val="33"/>
  </w:num>
  <w:num w:numId="31">
    <w:abstractNumId w:val="92"/>
  </w:num>
  <w:num w:numId="32">
    <w:abstractNumId w:val="85"/>
  </w:num>
  <w:num w:numId="33">
    <w:abstractNumId w:val="42"/>
  </w:num>
  <w:num w:numId="34">
    <w:abstractNumId w:val="2"/>
  </w:num>
  <w:num w:numId="35">
    <w:abstractNumId w:val="60"/>
  </w:num>
  <w:num w:numId="36">
    <w:abstractNumId w:val="59"/>
  </w:num>
  <w:num w:numId="37">
    <w:abstractNumId w:val="26"/>
  </w:num>
  <w:num w:numId="38">
    <w:abstractNumId w:val="87"/>
  </w:num>
  <w:num w:numId="39">
    <w:abstractNumId w:val="16"/>
  </w:num>
  <w:num w:numId="40">
    <w:abstractNumId w:val="39"/>
  </w:num>
  <w:num w:numId="41">
    <w:abstractNumId w:val="28"/>
  </w:num>
  <w:num w:numId="42">
    <w:abstractNumId w:val="4"/>
  </w:num>
  <w:num w:numId="43">
    <w:abstractNumId w:val="70"/>
  </w:num>
  <w:num w:numId="44">
    <w:abstractNumId w:val="86"/>
  </w:num>
  <w:num w:numId="45">
    <w:abstractNumId w:val="100"/>
  </w:num>
  <w:num w:numId="46">
    <w:abstractNumId w:val="71"/>
  </w:num>
  <w:num w:numId="47">
    <w:abstractNumId w:val="19"/>
  </w:num>
  <w:num w:numId="48">
    <w:abstractNumId w:val="94"/>
  </w:num>
  <w:num w:numId="49">
    <w:abstractNumId w:val="7"/>
  </w:num>
  <w:num w:numId="50">
    <w:abstractNumId w:val="76"/>
  </w:num>
  <w:num w:numId="51">
    <w:abstractNumId w:val="104"/>
  </w:num>
  <w:num w:numId="52">
    <w:abstractNumId w:val="54"/>
  </w:num>
  <w:num w:numId="53">
    <w:abstractNumId w:val="117"/>
  </w:num>
  <w:num w:numId="54">
    <w:abstractNumId w:val="101"/>
  </w:num>
  <w:num w:numId="55">
    <w:abstractNumId w:val="114"/>
  </w:num>
  <w:num w:numId="56">
    <w:abstractNumId w:val="89"/>
  </w:num>
  <w:num w:numId="57">
    <w:abstractNumId w:val="93"/>
  </w:num>
  <w:num w:numId="58">
    <w:abstractNumId w:val="27"/>
  </w:num>
  <w:num w:numId="59">
    <w:abstractNumId w:val="66"/>
  </w:num>
  <w:num w:numId="60">
    <w:abstractNumId w:val="88"/>
  </w:num>
  <w:num w:numId="61">
    <w:abstractNumId w:val="15"/>
  </w:num>
  <w:num w:numId="62">
    <w:abstractNumId w:val="23"/>
  </w:num>
  <w:num w:numId="63">
    <w:abstractNumId w:val="115"/>
  </w:num>
  <w:num w:numId="64">
    <w:abstractNumId w:val="11"/>
  </w:num>
  <w:num w:numId="65">
    <w:abstractNumId w:val="90"/>
  </w:num>
  <w:num w:numId="66">
    <w:abstractNumId w:val="105"/>
  </w:num>
  <w:num w:numId="67">
    <w:abstractNumId w:val="10"/>
  </w:num>
  <w:num w:numId="68">
    <w:abstractNumId w:val="56"/>
  </w:num>
  <w:num w:numId="69">
    <w:abstractNumId w:val="43"/>
  </w:num>
  <w:num w:numId="70">
    <w:abstractNumId w:val="0"/>
  </w:num>
  <w:num w:numId="71">
    <w:abstractNumId w:val="3"/>
  </w:num>
  <w:num w:numId="72">
    <w:abstractNumId w:val="67"/>
  </w:num>
  <w:num w:numId="73">
    <w:abstractNumId w:val="12"/>
  </w:num>
  <w:num w:numId="74">
    <w:abstractNumId w:val="113"/>
  </w:num>
  <w:num w:numId="75">
    <w:abstractNumId w:val="106"/>
  </w:num>
  <w:num w:numId="76">
    <w:abstractNumId w:val="31"/>
  </w:num>
  <w:num w:numId="77">
    <w:abstractNumId w:val="74"/>
  </w:num>
  <w:num w:numId="78">
    <w:abstractNumId w:val="36"/>
  </w:num>
  <w:num w:numId="79">
    <w:abstractNumId w:val="47"/>
  </w:num>
  <w:num w:numId="80">
    <w:abstractNumId w:val="125"/>
  </w:num>
  <w:num w:numId="81">
    <w:abstractNumId w:val="112"/>
  </w:num>
  <w:num w:numId="82">
    <w:abstractNumId w:val="122"/>
  </w:num>
  <w:num w:numId="83">
    <w:abstractNumId w:val="58"/>
  </w:num>
  <w:num w:numId="84">
    <w:abstractNumId w:val="35"/>
  </w:num>
  <w:num w:numId="85">
    <w:abstractNumId w:val="107"/>
  </w:num>
  <w:num w:numId="86">
    <w:abstractNumId w:val="82"/>
  </w:num>
  <w:num w:numId="87">
    <w:abstractNumId w:val="34"/>
  </w:num>
  <w:num w:numId="88">
    <w:abstractNumId w:val="73"/>
  </w:num>
  <w:num w:numId="89">
    <w:abstractNumId w:val="116"/>
  </w:num>
  <w:num w:numId="90">
    <w:abstractNumId w:val="84"/>
  </w:num>
  <w:num w:numId="91">
    <w:abstractNumId w:val="52"/>
  </w:num>
  <w:num w:numId="92">
    <w:abstractNumId w:val="111"/>
  </w:num>
  <w:num w:numId="93">
    <w:abstractNumId w:val="102"/>
  </w:num>
  <w:num w:numId="94">
    <w:abstractNumId w:val="48"/>
  </w:num>
  <w:num w:numId="95">
    <w:abstractNumId w:val="63"/>
  </w:num>
  <w:num w:numId="96">
    <w:abstractNumId w:val="80"/>
  </w:num>
  <w:num w:numId="97">
    <w:abstractNumId w:val="97"/>
  </w:num>
  <w:num w:numId="98">
    <w:abstractNumId w:val="95"/>
  </w:num>
  <w:num w:numId="99">
    <w:abstractNumId w:val="62"/>
  </w:num>
  <w:num w:numId="100">
    <w:abstractNumId w:val="103"/>
  </w:num>
  <w:num w:numId="101">
    <w:abstractNumId w:val="46"/>
  </w:num>
  <w:num w:numId="102">
    <w:abstractNumId w:val="40"/>
  </w:num>
  <w:num w:numId="103">
    <w:abstractNumId w:val="124"/>
  </w:num>
  <w:num w:numId="104">
    <w:abstractNumId w:val="78"/>
  </w:num>
  <w:num w:numId="105">
    <w:abstractNumId w:val="9"/>
  </w:num>
  <w:num w:numId="106">
    <w:abstractNumId w:val="30"/>
  </w:num>
  <w:num w:numId="107">
    <w:abstractNumId w:val="38"/>
  </w:num>
  <w:num w:numId="108">
    <w:abstractNumId w:val="5"/>
  </w:num>
  <w:num w:numId="109">
    <w:abstractNumId w:val="81"/>
  </w:num>
  <w:num w:numId="110">
    <w:abstractNumId w:val="64"/>
  </w:num>
  <w:num w:numId="111">
    <w:abstractNumId w:val="32"/>
  </w:num>
  <w:num w:numId="112">
    <w:abstractNumId w:val="72"/>
  </w:num>
  <w:num w:numId="113">
    <w:abstractNumId w:val="13"/>
  </w:num>
  <w:num w:numId="114">
    <w:abstractNumId w:val="18"/>
  </w:num>
  <w:num w:numId="115">
    <w:abstractNumId w:val="22"/>
  </w:num>
  <w:num w:numId="116">
    <w:abstractNumId w:val="24"/>
  </w:num>
  <w:num w:numId="117">
    <w:abstractNumId w:val="121"/>
  </w:num>
  <w:num w:numId="118">
    <w:abstractNumId w:val="120"/>
  </w:num>
  <w:num w:numId="119">
    <w:abstractNumId w:val="83"/>
  </w:num>
  <w:num w:numId="120">
    <w:abstractNumId w:val="29"/>
  </w:num>
  <w:num w:numId="121">
    <w:abstractNumId w:val="57"/>
  </w:num>
  <w:num w:numId="122">
    <w:abstractNumId w:val="8"/>
  </w:num>
  <w:num w:numId="123">
    <w:abstractNumId w:val="45"/>
  </w:num>
  <w:num w:numId="124">
    <w:abstractNumId w:val="6"/>
  </w:num>
  <w:num w:numId="125">
    <w:abstractNumId w:val="37"/>
  </w:num>
  <w:num w:numId="126">
    <w:abstractNumId w:val="44"/>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0E2"/>
    <w:rsid w:val="00041E3F"/>
    <w:rsid w:val="000428F0"/>
    <w:rsid w:val="0004361E"/>
    <w:rsid w:val="00054E6F"/>
    <w:rsid w:val="00057B30"/>
    <w:rsid w:val="00063079"/>
    <w:rsid w:val="00067F88"/>
    <w:rsid w:val="000717C6"/>
    <w:rsid w:val="00077C0A"/>
    <w:rsid w:val="00080638"/>
    <w:rsid w:val="00080762"/>
    <w:rsid w:val="0008158E"/>
    <w:rsid w:val="00081B83"/>
    <w:rsid w:val="00081EF0"/>
    <w:rsid w:val="0009330D"/>
    <w:rsid w:val="000A23FF"/>
    <w:rsid w:val="000A6E21"/>
    <w:rsid w:val="000B1608"/>
    <w:rsid w:val="000B3039"/>
    <w:rsid w:val="000B390D"/>
    <w:rsid w:val="000B74AA"/>
    <w:rsid w:val="000C620D"/>
    <w:rsid w:val="000D3957"/>
    <w:rsid w:val="000D423C"/>
    <w:rsid w:val="000D70B8"/>
    <w:rsid w:val="000E1232"/>
    <w:rsid w:val="000E210E"/>
    <w:rsid w:val="000F3110"/>
    <w:rsid w:val="000F7F62"/>
    <w:rsid w:val="00106089"/>
    <w:rsid w:val="00106D6B"/>
    <w:rsid w:val="0011059F"/>
    <w:rsid w:val="00124692"/>
    <w:rsid w:val="001277E4"/>
    <w:rsid w:val="00135957"/>
    <w:rsid w:val="00137CA6"/>
    <w:rsid w:val="001420BC"/>
    <w:rsid w:val="001458CB"/>
    <w:rsid w:val="00153D09"/>
    <w:rsid w:val="001553DE"/>
    <w:rsid w:val="0016188F"/>
    <w:rsid w:val="0016745D"/>
    <w:rsid w:val="00180346"/>
    <w:rsid w:val="00180F6D"/>
    <w:rsid w:val="00181AFF"/>
    <w:rsid w:val="001943C3"/>
    <w:rsid w:val="001B1578"/>
    <w:rsid w:val="001B613A"/>
    <w:rsid w:val="001D0B64"/>
    <w:rsid w:val="001D1BAA"/>
    <w:rsid w:val="001D3A8E"/>
    <w:rsid w:val="001D46FA"/>
    <w:rsid w:val="001E34D3"/>
    <w:rsid w:val="001E495A"/>
    <w:rsid w:val="001F3430"/>
    <w:rsid w:val="001F54F9"/>
    <w:rsid w:val="001F606B"/>
    <w:rsid w:val="00203F41"/>
    <w:rsid w:val="00205A78"/>
    <w:rsid w:val="00217C40"/>
    <w:rsid w:val="002200E2"/>
    <w:rsid w:val="00220975"/>
    <w:rsid w:val="002226E4"/>
    <w:rsid w:val="002253DD"/>
    <w:rsid w:val="0023133B"/>
    <w:rsid w:val="00231CA8"/>
    <w:rsid w:val="00234A75"/>
    <w:rsid w:val="0023506C"/>
    <w:rsid w:val="00247D0C"/>
    <w:rsid w:val="0025082A"/>
    <w:rsid w:val="00250C05"/>
    <w:rsid w:val="00274FEB"/>
    <w:rsid w:val="00275432"/>
    <w:rsid w:val="00275E9D"/>
    <w:rsid w:val="00276CEC"/>
    <w:rsid w:val="002867B1"/>
    <w:rsid w:val="00287060"/>
    <w:rsid w:val="00287560"/>
    <w:rsid w:val="00287694"/>
    <w:rsid w:val="00292DC1"/>
    <w:rsid w:val="002A2367"/>
    <w:rsid w:val="002A2DCD"/>
    <w:rsid w:val="002A51E7"/>
    <w:rsid w:val="002A5CAC"/>
    <w:rsid w:val="002B3032"/>
    <w:rsid w:val="002D7065"/>
    <w:rsid w:val="002E1E5A"/>
    <w:rsid w:val="002E5B6F"/>
    <w:rsid w:val="002E700D"/>
    <w:rsid w:val="002F0931"/>
    <w:rsid w:val="002F1CEF"/>
    <w:rsid w:val="002F277F"/>
    <w:rsid w:val="002F3832"/>
    <w:rsid w:val="00300D86"/>
    <w:rsid w:val="00310C99"/>
    <w:rsid w:val="00313A73"/>
    <w:rsid w:val="0031528A"/>
    <w:rsid w:val="00326CC9"/>
    <w:rsid w:val="00335FB7"/>
    <w:rsid w:val="00337B1C"/>
    <w:rsid w:val="003433E4"/>
    <w:rsid w:val="00344E18"/>
    <w:rsid w:val="00346968"/>
    <w:rsid w:val="00352247"/>
    <w:rsid w:val="00354AA0"/>
    <w:rsid w:val="00355D85"/>
    <w:rsid w:val="00362AE8"/>
    <w:rsid w:val="003916BE"/>
    <w:rsid w:val="00395F4F"/>
    <w:rsid w:val="003A4EA9"/>
    <w:rsid w:val="003B221D"/>
    <w:rsid w:val="003C0C8F"/>
    <w:rsid w:val="003D03B7"/>
    <w:rsid w:val="003D0920"/>
    <w:rsid w:val="003D58E8"/>
    <w:rsid w:val="003D6294"/>
    <w:rsid w:val="003E481C"/>
    <w:rsid w:val="003F2A6E"/>
    <w:rsid w:val="003F3DF9"/>
    <w:rsid w:val="003F44BA"/>
    <w:rsid w:val="00401D96"/>
    <w:rsid w:val="0040350E"/>
    <w:rsid w:val="00403BA1"/>
    <w:rsid w:val="00405099"/>
    <w:rsid w:val="004109C1"/>
    <w:rsid w:val="00413678"/>
    <w:rsid w:val="0041633C"/>
    <w:rsid w:val="00421659"/>
    <w:rsid w:val="00437E27"/>
    <w:rsid w:val="00446DB0"/>
    <w:rsid w:val="00446F43"/>
    <w:rsid w:val="00461167"/>
    <w:rsid w:val="00470AE4"/>
    <w:rsid w:val="00473FD6"/>
    <w:rsid w:val="00484521"/>
    <w:rsid w:val="00486BA4"/>
    <w:rsid w:val="004B35CB"/>
    <w:rsid w:val="004B4B6D"/>
    <w:rsid w:val="004C0369"/>
    <w:rsid w:val="004C3EEF"/>
    <w:rsid w:val="004C46AE"/>
    <w:rsid w:val="004E2D8C"/>
    <w:rsid w:val="004E34F3"/>
    <w:rsid w:val="004E39D1"/>
    <w:rsid w:val="004E4386"/>
    <w:rsid w:val="004E6E25"/>
    <w:rsid w:val="004E784D"/>
    <w:rsid w:val="004F63A2"/>
    <w:rsid w:val="004F696A"/>
    <w:rsid w:val="005138E7"/>
    <w:rsid w:val="00522FBE"/>
    <w:rsid w:val="00526CB7"/>
    <w:rsid w:val="00530F7C"/>
    <w:rsid w:val="00532184"/>
    <w:rsid w:val="00544691"/>
    <w:rsid w:val="0054755F"/>
    <w:rsid w:val="00552C4D"/>
    <w:rsid w:val="005547A0"/>
    <w:rsid w:val="00571193"/>
    <w:rsid w:val="005719D5"/>
    <w:rsid w:val="00573005"/>
    <w:rsid w:val="00574043"/>
    <w:rsid w:val="005815C4"/>
    <w:rsid w:val="00582E79"/>
    <w:rsid w:val="005868B7"/>
    <w:rsid w:val="005913B8"/>
    <w:rsid w:val="00592E46"/>
    <w:rsid w:val="0059421C"/>
    <w:rsid w:val="00597F8A"/>
    <w:rsid w:val="005A3224"/>
    <w:rsid w:val="005A4D58"/>
    <w:rsid w:val="005B5AD1"/>
    <w:rsid w:val="005C0AAD"/>
    <w:rsid w:val="005C37FC"/>
    <w:rsid w:val="005D01A7"/>
    <w:rsid w:val="005D3B05"/>
    <w:rsid w:val="005E2617"/>
    <w:rsid w:val="005F522B"/>
    <w:rsid w:val="005F5F57"/>
    <w:rsid w:val="00601B48"/>
    <w:rsid w:val="0060289E"/>
    <w:rsid w:val="006133A3"/>
    <w:rsid w:val="00613907"/>
    <w:rsid w:val="006160A9"/>
    <w:rsid w:val="00616764"/>
    <w:rsid w:val="0062406A"/>
    <w:rsid w:val="00631FF3"/>
    <w:rsid w:val="006326D0"/>
    <w:rsid w:val="00634B84"/>
    <w:rsid w:val="0063525B"/>
    <w:rsid w:val="0064775A"/>
    <w:rsid w:val="00656279"/>
    <w:rsid w:val="00661499"/>
    <w:rsid w:val="0066349F"/>
    <w:rsid w:val="00666599"/>
    <w:rsid w:val="00672837"/>
    <w:rsid w:val="006750CF"/>
    <w:rsid w:val="0068418F"/>
    <w:rsid w:val="006914E3"/>
    <w:rsid w:val="006917F3"/>
    <w:rsid w:val="00694CE8"/>
    <w:rsid w:val="006B376D"/>
    <w:rsid w:val="006C59EB"/>
    <w:rsid w:val="006C5F52"/>
    <w:rsid w:val="006D210A"/>
    <w:rsid w:val="006D22FF"/>
    <w:rsid w:val="006D33F2"/>
    <w:rsid w:val="006D42B4"/>
    <w:rsid w:val="006D6D78"/>
    <w:rsid w:val="006D7546"/>
    <w:rsid w:val="006E19F6"/>
    <w:rsid w:val="006E340B"/>
    <w:rsid w:val="006F3615"/>
    <w:rsid w:val="006F3D3A"/>
    <w:rsid w:val="006F58C5"/>
    <w:rsid w:val="006F7F1E"/>
    <w:rsid w:val="00700E0B"/>
    <w:rsid w:val="00702193"/>
    <w:rsid w:val="00706B77"/>
    <w:rsid w:val="00711E36"/>
    <w:rsid w:val="00717566"/>
    <w:rsid w:val="007204EE"/>
    <w:rsid w:val="00723399"/>
    <w:rsid w:val="007254C7"/>
    <w:rsid w:val="007373F6"/>
    <w:rsid w:val="00741530"/>
    <w:rsid w:val="00741C51"/>
    <w:rsid w:val="00742AD9"/>
    <w:rsid w:val="007439DA"/>
    <w:rsid w:val="00744AC8"/>
    <w:rsid w:val="00744EB9"/>
    <w:rsid w:val="00746CD0"/>
    <w:rsid w:val="00762F59"/>
    <w:rsid w:val="00772E44"/>
    <w:rsid w:val="0077331E"/>
    <w:rsid w:val="00775781"/>
    <w:rsid w:val="00775A63"/>
    <w:rsid w:val="0078012F"/>
    <w:rsid w:val="007814AF"/>
    <w:rsid w:val="00782944"/>
    <w:rsid w:val="00782E8E"/>
    <w:rsid w:val="007970C1"/>
    <w:rsid w:val="007B25A6"/>
    <w:rsid w:val="007C1052"/>
    <w:rsid w:val="007C58ED"/>
    <w:rsid w:val="007D1B8C"/>
    <w:rsid w:val="007D22E2"/>
    <w:rsid w:val="007D78EF"/>
    <w:rsid w:val="007E2CA7"/>
    <w:rsid w:val="007F13A3"/>
    <w:rsid w:val="007F1A5D"/>
    <w:rsid w:val="007F517F"/>
    <w:rsid w:val="008047FC"/>
    <w:rsid w:val="00807074"/>
    <w:rsid w:val="00815A2F"/>
    <w:rsid w:val="00816161"/>
    <w:rsid w:val="00817F4C"/>
    <w:rsid w:val="008211C8"/>
    <w:rsid w:val="00825BA3"/>
    <w:rsid w:val="008301FE"/>
    <w:rsid w:val="0083465D"/>
    <w:rsid w:val="008358C6"/>
    <w:rsid w:val="00837D3E"/>
    <w:rsid w:val="00840943"/>
    <w:rsid w:val="00842C0E"/>
    <w:rsid w:val="00846CC6"/>
    <w:rsid w:val="00856B4C"/>
    <w:rsid w:val="00871A7A"/>
    <w:rsid w:val="00871D08"/>
    <w:rsid w:val="008814FE"/>
    <w:rsid w:val="00882920"/>
    <w:rsid w:val="00884126"/>
    <w:rsid w:val="00885DD4"/>
    <w:rsid w:val="00891FD3"/>
    <w:rsid w:val="008A2F99"/>
    <w:rsid w:val="008A4464"/>
    <w:rsid w:val="008A73A3"/>
    <w:rsid w:val="008B0FB6"/>
    <w:rsid w:val="008B2D8C"/>
    <w:rsid w:val="008B718A"/>
    <w:rsid w:val="008D0000"/>
    <w:rsid w:val="008D0C32"/>
    <w:rsid w:val="008D0F5F"/>
    <w:rsid w:val="008E1BBE"/>
    <w:rsid w:val="008E62D8"/>
    <w:rsid w:val="008F0B10"/>
    <w:rsid w:val="008F54CD"/>
    <w:rsid w:val="00902F69"/>
    <w:rsid w:val="00911172"/>
    <w:rsid w:val="009206F2"/>
    <w:rsid w:val="00921892"/>
    <w:rsid w:val="0092463F"/>
    <w:rsid w:val="00925A05"/>
    <w:rsid w:val="00926B19"/>
    <w:rsid w:val="00937007"/>
    <w:rsid w:val="00940316"/>
    <w:rsid w:val="009434AA"/>
    <w:rsid w:val="00954A27"/>
    <w:rsid w:val="00954D5F"/>
    <w:rsid w:val="00963021"/>
    <w:rsid w:val="00963676"/>
    <w:rsid w:val="00966526"/>
    <w:rsid w:val="0096663B"/>
    <w:rsid w:val="00967E8B"/>
    <w:rsid w:val="00972B68"/>
    <w:rsid w:val="009734C5"/>
    <w:rsid w:val="00973E13"/>
    <w:rsid w:val="009741D1"/>
    <w:rsid w:val="00980E3B"/>
    <w:rsid w:val="00981F51"/>
    <w:rsid w:val="009850DA"/>
    <w:rsid w:val="00986B65"/>
    <w:rsid w:val="009A56C3"/>
    <w:rsid w:val="009B09CC"/>
    <w:rsid w:val="009B3F1B"/>
    <w:rsid w:val="009B52FF"/>
    <w:rsid w:val="009B7E1B"/>
    <w:rsid w:val="009C13EC"/>
    <w:rsid w:val="009C1F3F"/>
    <w:rsid w:val="009C7CD3"/>
    <w:rsid w:val="009D5DA3"/>
    <w:rsid w:val="009E0263"/>
    <w:rsid w:val="00A017F6"/>
    <w:rsid w:val="00A021A6"/>
    <w:rsid w:val="00A03B4C"/>
    <w:rsid w:val="00A11FB4"/>
    <w:rsid w:val="00A1396D"/>
    <w:rsid w:val="00A3104D"/>
    <w:rsid w:val="00A3132E"/>
    <w:rsid w:val="00A31DD8"/>
    <w:rsid w:val="00A35066"/>
    <w:rsid w:val="00A40C2F"/>
    <w:rsid w:val="00A422C8"/>
    <w:rsid w:val="00A432EB"/>
    <w:rsid w:val="00A503CF"/>
    <w:rsid w:val="00A50820"/>
    <w:rsid w:val="00A51E01"/>
    <w:rsid w:val="00A545AC"/>
    <w:rsid w:val="00A60E2D"/>
    <w:rsid w:val="00A81883"/>
    <w:rsid w:val="00A819C1"/>
    <w:rsid w:val="00A86F0D"/>
    <w:rsid w:val="00A93342"/>
    <w:rsid w:val="00AA15EB"/>
    <w:rsid w:val="00AA39F9"/>
    <w:rsid w:val="00AB41A8"/>
    <w:rsid w:val="00AB528F"/>
    <w:rsid w:val="00AB55AC"/>
    <w:rsid w:val="00AB6AC1"/>
    <w:rsid w:val="00AC294D"/>
    <w:rsid w:val="00AD3161"/>
    <w:rsid w:val="00AD3EE4"/>
    <w:rsid w:val="00AD707E"/>
    <w:rsid w:val="00AF5094"/>
    <w:rsid w:val="00B00A9B"/>
    <w:rsid w:val="00B01B74"/>
    <w:rsid w:val="00B02095"/>
    <w:rsid w:val="00B068AF"/>
    <w:rsid w:val="00B0697E"/>
    <w:rsid w:val="00B11828"/>
    <w:rsid w:val="00B227DE"/>
    <w:rsid w:val="00B2668C"/>
    <w:rsid w:val="00B2766A"/>
    <w:rsid w:val="00B33A33"/>
    <w:rsid w:val="00B365B7"/>
    <w:rsid w:val="00B411E6"/>
    <w:rsid w:val="00B41AC0"/>
    <w:rsid w:val="00B42356"/>
    <w:rsid w:val="00B4394F"/>
    <w:rsid w:val="00B45737"/>
    <w:rsid w:val="00B469A2"/>
    <w:rsid w:val="00B51C41"/>
    <w:rsid w:val="00B5772A"/>
    <w:rsid w:val="00B57C48"/>
    <w:rsid w:val="00B64E2D"/>
    <w:rsid w:val="00B75058"/>
    <w:rsid w:val="00B77D6D"/>
    <w:rsid w:val="00B85500"/>
    <w:rsid w:val="00B86290"/>
    <w:rsid w:val="00BA25E9"/>
    <w:rsid w:val="00BB1261"/>
    <w:rsid w:val="00BB38F9"/>
    <w:rsid w:val="00BB3F8D"/>
    <w:rsid w:val="00BE0D8A"/>
    <w:rsid w:val="00BE4F8A"/>
    <w:rsid w:val="00BE5068"/>
    <w:rsid w:val="00BE6972"/>
    <w:rsid w:val="00BE7DD5"/>
    <w:rsid w:val="00BF12CE"/>
    <w:rsid w:val="00BF2068"/>
    <w:rsid w:val="00BF24C5"/>
    <w:rsid w:val="00BF25C0"/>
    <w:rsid w:val="00BF29AF"/>
    <w:rsid w:val="00C024C2"/>
    <w:rsid w:val="00C033DD"/>
    <w:rsid w:val="00C045FE"/>
    <w:rsid w:val="00C06713"/>
    <w:rsid w:val="00C1014C"/>
    <w:rsid w:val="00C2149F"/>
    <w:rsid w:val="00C238F7"/>
    <w:rsid w:val="00C24B2A"/>
    <w:rsid w:val="00C32A7F"/>
    <w:rsid w:val="00C401E5"/>
    <w:rsid w:val="00C44661"/>
    <w:rsid w:val="00C450FA"/>
    <w:rsid w:val="00C45C4D"/>
    <w:rsid w:val="00C51744"/>
    <w:rsid w:val="00C6161E"/>
    <w:rsid w:val="00C64CED"/>
    <w:rsid w:val="00C66AC1"/>
    <w:rsid w:val="00C737B6"/>
    <w:rsid w:val="00C826A2"/>
    <w:rsid w:val="00C82CBE"/>
    <w:rsid w:val="00C85EBB"/>
    <w:rsid w:val="00C86FDB"/>
    <w:rsid w:val="00C91EA4"/>
    <w:rsid w:val="00C93BEF"/>
    <w:rsid w:val="00C94122"/>
    <w:rsid w:val="00C94282"/>
    <w:rsid w:val="00C955F0"/>
    <w:rsid w:val="00CA0A29"/>
    <w:rsid w:val="00CB41A7"/>
    <w:rsid w:val="00CE2BB0"/>
    <w:rsid w:val="00CE45AA"/>
    <w:rsid w:val="00CE5DDE"/>
    <w:rsid w:val="00D06D03"/>
    <w:rsid w:val="00D12C49"/>
    <w:rsid w:val="00D14F74"/>
    <w:rsid w:val="00D25797"/>
    <w:rsid w:val="00D26CE5"/>
    <w:rsid w:val="00D274F8"/>
    <w:rsid w:val="00D279F5"/>
    <w:rsid w:val="00D3165E"/>
    <w:rsid w:val="00D33624"/>
    <w:rsid w:val="00D3458E"/>
    <w:rsid w:val="00D34DCA"/>
    <w:rsid w:val="00D4225E"/>
    <w:rsid w:val="00D44C0D"/>
    <w:rsid w:val="00D44EC1"/>
    <w:rsid w:val="00D51AF6"/>
    <w:rsid w:val="00D53B1E"/>
    <w:rsid w:val="00D57798"/>
    <w:rsid w:val="00D579D3"/>
    <w:rsid w:val="00D75F1F"/>
    <w:rsid w:val="00D75FC2"/>
    <w:rsid w:val="00D80EF5"/>
    <w:rsid w:val="00D813D4"/>
    <w:rsid w:val="00D82383"/>
    <w:rsid w:val="00D843FC"/>
    <w:rsid w:val="00D90172"/>
    <w:rsid w:val="00D943AE"/>
    <w:rsid w:val="00DA43C3"/>
    <w:rsid w:val="00DA6E10"/>
    <w:rsid w:val="00DB7E28"/>
    <w:rsid w:val="00DC00F5"/>
    <w:rsid w:val="00DC3B8C"/>
    <w:rsid w:val="00DD077F"/>
    <w:rsid w:val="00DD0CC1"/>
    <w:rsid w:val="00DD1F37"/>
    <w:rsid w:val="00DE4631"/>
    <w:rsid w:val="00DE6A96"/>
    <w:rsid w:val="00DF0BF2"/>
    <w:rsid w:val="00E03958"/>
    <w:rsid w:val="00E03AF4"/>
    <w:rsid w:val="00E05EE2"/>
    <w:rsid w:val="00E20D9A"/>
    <w:rsid w:val="00E210DF"/>
    <w:rsid w:val="00E2280F"/>
    <w:rsid w:val="00E330FA"/>
    <w:rsid w:val="00E34C67"/>
    <w:rsid w:val="00E374D2"/>
    <w:rsid w:val="00E37513"/>
    <w:rsid w:val="00E442B2"/>
    <w:rsid w:val="00E4651A"/>
    <w:rsid w:val="00E552E1"/>
    <w:rsid w:val="00E60EC2"/>
    <w:rsid w:val="00E62F0C"/>
    <w:rsid w:val="00E63868"/>
    <w:rsid w:val="00E65672"/>
    <w:rsid w:val="00E65DC0"/>
    <w:rsid w:val="00E70A68"/>
    <w:rsid w:val="00E87A57"/>
    <w:rsid w:val="00E904A1"/>
    <w:rsid w:val="00E93A3F"/>
    <w:rsid w:val="00E9541F"/>
    <w:rsid w:val="00EA1B45"/>
    <w:rsid w:val="00EA1EE8"/>
    <w:rsid w:val="00EA5469"/>
    <w:rsid w:val="00EC0292"/>
    <w:rsid w:val="00EC14D7"/>
    <w:rsid w:val="00EC4854"/>
    <w:rsid w:val="00ED3ACA"/>
    <w:rsid w:val="00ED7962"/>
    <w:rsid w:val="00EE00D3"/>
    <w:rsid w:val="00EE144D"/>
    <w:rsid w:val="00EE2691"/>
    <w:rsid w:val="00EF27AB"/>
    <w:rsid w:val="00EF2942"/>
    <w:rsid w:val="00F02F8A"/>
    <w:rsid w:val="00F17FE4"/>
    <w:rsid w:val="00F27CDC"/>
    <w:rsid w:val="00F36AE0"/>
    <w:rsid w:val="00F417C8"/>
    <w:rsid w:val="00F43A54"/>
    <w:rsid w:val="00F43DDC"/>
    <w:rsid w:val="00F5184D"/>
    <w:rsid w:val="00F565BD"/>
    <w:rsid w:val="00F57D4C"/>
    <w:rsid w:val="00F800E9"/>
    <w:rsid w:val="00F926F2"/>
    <w:rsid w:val="00FA1068"/>
    <w:rsid w:val="00FB27E2"/>
    <w:rsid w:val="00FC1DDD"/>
    <w:rsid w:val="00FC2F0A"/>
    <w:rsid w:val="00FC782C"/>
    <w:rsid w:val="00FD15F6"/>
    <w:rsid w:val="00FD163B"/>
    <w:rsid w:val="00FD5493"/>
    <w:rsid w:val="00FD7EC1"/>
    <w:rsid w:val="00FE064F"/>
    <w:rsid w:val="00FE181C"/>
    <w:rsid w:val="00FF1E8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4280F"/>
  <w15:chartTrackingRefBased/>
  <w15:docId w15:val="{57E1B7B5-AABF-47C5-A37A-BB447251D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00E2"/>
    <w:pPr>
      <w:bidi/>
    </w:pPr>
  </w:style>
  <w:style w:type="paragraph" w:styleId="1">
    <w:name w:val="heading 1"/>
    <w:basedOn w:val="a"/>
    <w:next w:val="a"/>
    <w:link w:val="10"/>
    <w:uiPriority w:val="9"/>
    <w:qFormat/>
    <w:rsid w:val="00081E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2200E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כותרת 2 תו"/>
    <w:basedOn w:val="a0"/>
    <w:link w:val="2"/>
    <w:uiPriority w:val="9"/>
    <w:rsid w:val="002200E2"/>
    <w:rPr>
      <w:rFonts w:asciiTheme="majorHAnsi" w:eastAsiaTheme="majorEastAsia" w:hAnsiTheme="majorHAnsi" w:cstheme="majorBidi"/>
      <w:color w:val="2F5496" w:themeColor="accent1" w:themeShade="BF"/>
      <w:sz w:val="26"/>
      <w:szCs w:val="26"/>
    </w:rPr>
  </w:style>
  <w:style w:type="paragraph" w:styleId="a3">
    <w:name w:val="List Paragraph"/>
    <w:basedOn w:val="a"/>
    <w:link w:val="a4"/>
    <w:uiPriority w:val="34"/>
    <w:qFormat/>
    <w:rsid w:val="002200E2"/>
    <w:pPr>
      <w:ind w:left="720"/>
      <w:contextualSpacing/>
    </w:pPr>
  </w:style>
  <w:style w:type="character" w:customStyle="1" w:styleId="a4">
    <w:name w:val="פיסקת רשימה תו"/>
    <w:basedOn w:val="a0"/>
    <w:link w:val="a3"/>
    <w:uiPriority w:val="34"/>
    <w:rsid w:val="002200E2"/>
  </w:style>
  <w:style w:type="character" w:customStyle="1" w:styleId="10">
    <w:name w:val="כותרת 1 תו"/>
    <w:basedOn w:val="a0"/>
    <w:link w:val="1"/>
    <w:uiPriority w:val="9"/>
    <w:rsid w:val="00081EF0"/>
    <w:rPr>
      <w:rFonts w:asciiTheme="majorHAnsi" w:eastAsiaTheme="majorEastAsia" w:hAnsiTheme="majorHAnsi" w:cstheme="majorBidi"/>
      <w:color w:val="2F5496" w:themeColor="accent1" w:themeShade="BF"/>
      <w:sz w:val="32"/>
      <w:szCs w:val="32"/>
    </w:rPr>
  </w:style>
  <w:style w:type="table" w:styleId="a5">
    <w:name w:val="Table Grid"/>
    <w:basedOn w:val="a1"/>
    <w:uiPriority w:val="39"/>
    <w:rsid w:val="00C51744"/>
    <w:pPr>
      <w:spacing w:after="0" w:line="240" w:lineRule="auto"/>
    </w:pPr>
    <w:rPr>
      <w:rFonts w:ascii="David" w:hAnsi="David" w:cs="Davi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0"/>
    <w:uiPriority w:val="99"/>
    <w:unhideWhenUsed/>
    <w:rsid w:val="00C51744"/>
    <w:rPr>
      <w:color w:val="0000FF"/>
      <w:u w:val="single"/>
    </w:rPr>
  </w:style>
  <w:style w:type="paragraph" w:styleId="NormalWeb">
    <w:name w:val="Normal (Web)"/>
    <w:basedOn w:val="a"/>
    <w:uiPriority w:val="99"/>
    <w:unhideWhenUsed/>
    <w:rsid w:val="00EF27A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6">
    <w:name w:val="TOC Heading"/>
    <w:basedOn w:val="1"/>
    <w:next w:val="a"/>
    <w:uiPriority w:val="39"/>
    <w:unhideWhenUsed/>
    <w:qFormat/>
    <w:rsid w:val="00D06D03"/>
    <w:pPr>
      <w:outlineLvl w:val="9"/>
    </w:pPr>
    <w:rPr>
      <w:rtl/>
      <w:cs/>
    </w:rPr>
  </w:style>
  <w:style w:type="paragraph" w:styleId="TOC1">
    <w:name w:val="toc 1"/>
    <w:basedOn w:val="a"/>
    <w:next w:val="a"/>
    <w:autoRedefine/>
    <w:uiPriority w:val="39"/>
    <w:unhideWhenUsed/>
    <w:rsid w:val="00D06D03"/>
    <w:pPr>
      <w:spacing w:after="100"/>
    </w:pPr>
  </w:style>
  <w:style w:type="paragraph" w:styleId="TOC2">
    <w:name w:val="toc 2"/>
    <w:basedOn w:val="a"/>
    <w:next w:val="a"/>
    <w:autoRedefine/>
    <w:uiPriority w:val="39"/>
    <w:unhideWhenUsed/>
    <w:rsid w:val="00D06D03"/>
    <w:pPr>
      <w:spacing w:after="100"/>
      <w:ind w:left="220"/>
    </w:pPr>
  </w:style>
  <w:style w:type="paragraph" w:customStyle="1" w:styleId="a7">
    <w:name w:val="מספר בולט"/>
    <w:basedOn w:val="a"/>
    <w:rsid w:val="00EA1EE8"/>
    <w:pPr>
      <w:bidi w:val="0"/>
      <w:spacing w:after="0" w:line="360" w:lineRule="auto"/>
      <w:ind w:left="567" w:hanging="567"/>
      <w:jc w:val="both"/>
    </w:pPr>
    <w:rPr>
      <w:rFonts w:ascii="Times New Roman" w:eastAsia="Times New Roman" w:hAnsi="Times New Roman" w:cs="Miriam"/>
      <w:sz w:val="20"/>
      <w:szCs w:val="20"/>
    </w:rPr>
  </w:style>
  <w:style w:type="paragraph" w:styleId="a8">
    <w:name w:val="header"/>
    <w:basedOn w:val="a"/>
    <w:link w:val="a9"/>
    <w:uiPriority w:val="99"/>
    <w:unhideWhenUsed/>
    <w:rsid w:val="00275E9D"/>
    <w:pPr>
      <w:tabs>
        <w:tab w:val="center" w:pos="4153"/>
        <w:tab w:val="right" w:pos="8306"/>
      </w:tabs>
      <w:spacing w:after="0" w:line="240" w:lineRule="auto"/>
    </w:pPr>
  </w:style>
  <w:style w:type="character" w:customStyle="1" w:styleId="a9">
    <w:name w:val="כותרת עליונה תו"/>
    <w:basedOn w:val="a0"/>
    <w:link w:val="a8"/>
    <w:uiPriority w:val="99"/>
    <w:rsid w:val="00275E9D"/>
  </w:style>
  <w:style w:type="paragraph" w:styleId="aa">
    <w:name w:val="footer"/>
    <w:basedOn w:val="a"/>
    <w:link w:val="ab"/>
    <w:uiPriority w:val="99"/>
    <w:unhideWhenUsed/>
    <w:rsid w:val="00275E9D"/>
    <w:pPr>
      <w:tabs>
        <w:tab w:val="center" w:pos="4153"/>
        <w:tab w:val="right" w:pos="8306"/>
      </w:tabs>
      <w:spacing w:after="0" w:line="240" w:lineRule="auto"/>
    </w:pPr>
  </w:style>
  <w:style w:type="character" w:customStyle="1" w:styleId="ab">
    <w:name w:val="כותרת תחתונה תו"/>
    <w:basedOn w:val="a0"/>
    <w:link w:val="aa"/>
    <w:uiPriority w:val="99"/>
    <w:rsid w:val="00275E9D"/>
  </w:style>
  <w:style w:type="paragraph" w:customStyle="1" w:styleId="ac">
    <w:name w:val="יישור לימין"/>
    <w:basedOn w:val="a"/>
    <w:rsid w:val="003D6294"/>
    <w:pPr>
      <w:spacing w:after="0" w:line="360" w:lineRule="auto"/>
      <w:jc w:val="both"/>
    </w:pPr>
    <w:rPr>
      <w:rFonts w:ascii="Times New Roman" w:eastAsia="Times New Roman" w:hAnsi="Times New Roman" w:cs="Davi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0284876">
      <w:bodyDiv w:val="1"/>
      <w:marLeft w:val="0"/>
      <w:marRight w:val="0"/>
      <w:marTop w:val="0"/>
      <w:marBottom w:val="0"/>
      <w:divBdr>
        <w:top w:val="none" w:sz="0" w:space="0" w:color="auto"/>
        <w:left w:val="none" w:sz="0" w:space="0" w:color="auto"/>
        <w:bottom w:val="none" w:sz="0" w:space="0" w:color="auto"/>
        <w:right w:val="none" w:sz="0" w:space="0" w:color="auto"/>
      </w:divBdr>
      <w:divsChild>
        <w:div w:id="1159539116">
          <w:marLeft w:val="0"/>
          <w:marRight w:val="0"/>
          <w:marTop w:val="0"/>
          <w:marBottom w:val="0"/>
          <w:divBdr>
            <w:top w:val="none" w:sz="0" w:space="0" w:color="auto"/>
            <w:left w:val="none" w:sz="0" w:space="0" w:color="auto"/>
            <w:bottom w:val="none" w:sz="0" w:space="0" w:color="auto"/>
            <w:right w:val="none" w:sz="0" w:space="0" w:color="auto"/>
          </w:divBdr>
          <w:divsChild>
            <w:div w:id="162356379">
              <w:marLeft w:val="0"/>
              <w:marRight w:val="0"/>
              <w:marTop w:val="0"/>
              <w:marBottom w:val="0"/>
              <w:divBdr>
                <w:top w:val="none" w:sz="0" w:space="0" w:color="auto"/>
                <w:left w:val="none" w:sz="0" w:space="0" w:color="auto"/>
                <w:bottom w:val="none" w:sz="0" w:space="0" w:color="auto"/>
                <w:right w:val="none" w:sz="0" w:space="0" w:color="auto"/>
              </w:divBdr>
              <w:divsChild>
                <w:div w:id="1336611651">
                  <w:marLeft w:val="0"/>
                  <w:marRight w:val="0"/>
                  <w:marTop w:val="100"/>
                  <w:marBottom w:val="100"/>
                  <w:divBdr>
                    <w:top w:val="none" w:sz="0" w:space="0" w:color="auto"/>
                    <w:left w:val="none" w:sz="0" w:space="0" w:color="auto"/>
                    <w:bottom w:val="none" w:sz="0" w:space="0" w:color="auto"/>
                    <w:right w:val="none" w:sz="0" w:space="0" w:color="auto"/>
                  </w:divBdr>
                  <w:divsChild>
                    <w:div w:id="706834475">
                      <w:marLeft w:val="0"/>
                      <w:marRight w:val="0"/>
                      <w:marTop w:val="0"/>
                      <w:marBottom w:val="0"/>
                      <w:divBdr>
                        <w:top w:val="single" w:sz="6" w:space="2" w:color="E6E7E8"/>
                        <w:left w:val="single" w:sz="6" w:space="2" w:color="E6E7E8"/>
                        <w:bottom w:val="single" w:sz="6" w:space="2" w:color="E6E7E8"/>
                        <w:right w:val="single" w:sz="6" w:space="2" w:color="E6E7E8"/>
                      </w:divBdr>
                    </w:div>
                  </w:divsChild>
                </w:div>
              </w:divsChild>
            </w:div>
          </w:divsChild>
        </w:div>
      </w:divsChild>
    </w:div>
    <w:div w:id="1023165519">
      <w:bodyDiv w:val="1"/>
      <w:marLeft w:val="0"/>
      <w:marRight w:val="0"/>
      <w:marTop w:val="0"/>
      <w:marBottom w:val="0"/>
      <w:divBdr>
        <w:top w:val="none" w:sz="0" w:space="0" w:color="auto"/>
        <w:left w:val="none" w:sz="0" w:space="0" w:color="auto"/>
        <w:bottom w:val="none" w:sz="0" w:space="0" w:color="auto"/>
        <w:right w:val="none" w:sz="0" w:space="0" w:color="auto"/>
      </w:divBdr>
    </w:div>
    <w:div w:id="1274945302">
      <w:bodyDiv w:val="1"/>
      <w:marLeft w:val="0"/>
      <w:marRight w:val="0"/>
      <w:marTop w:val="0"/>
      <w:marBottom w:val="0"/>
      <w:divBdr>
        <w:top w:val="none" w:sz="0" w:space="0" w:color="auto"/>
        <w:left w:val="none" w:sz="0" w:space="0" w:color="auto"/>
        <w:bottom w:val="none" w:sz="0" w:space="0" w:color="auto"/>
        <w:right w:val="none" w:sz="0" w:space="0" w:color="auto"/>
      </w:divBdr>
    </w:div>
    <w:div w:id="1519584750">
      <w:bodyDiv w:val="1"/>
      <w:marLeft w:val="0"/>
      <w:marRight w:val="0"/>
      <w:marTop w:val="0"/>
      <w:marBottom w:val="0"/>
      <w:divBdr>
        <w:top w:val="none" w:sz="0" w:space="0" w:color="auto"/>
        <w:left w:val="none" w:sz="0" w:space="0" w:color="auto"/>
        <w:bottom w:val="none" w:sz="0" w:space="0" w:color="auto"/>
        <w:right w:val="none" w:sz="0" w:space="0" w:color="auto"/>
      </w:divBdr>
    </w:div>
    <w:div w:id="194360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sv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B42546-E30A-4223-ADE0-ACB778C9A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11795</TotalTime>
  <Pages>38</Pages>
  <Words>17237</Words>
  <Characters>86186</Characters>
  <Application>Microsoft Office Word</Application>
  <DocSecurity>0</DocSecurity>
  <Lines>718</Lines>
  <Paragraphs>206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103217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 amir</dc:creator>
  <cp:keywords/>
  <dc:description/>
  <cp:lastModifiedBy>adi amir</cp:lastModifiedBy>
  <cp:revision>500</cp:revision>
  <dcterms:created xsi:type="dcterms:W3CDTF">2020-12-21T19:37:00Z</dcterms:created>
  <dcterms:modified xsi:type="dcterms:W3CDTF">2021-02-03T13:41:00Z</dcterms:modified>
</cp:coreProperties>
</file>